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368DC" w14:textId="4CF180DE" w:rsidR="0051102B" w:rsidRPr="00E94BF9" w:rsidRDefault="002459AA" w:rsidP="00E94BF9">
      <w:pPr>
        <w:pStyle w:val="Title"/>
      </w:pPr>
      <w:r>
        <w:t>S</w:t>
      </w:r>
      <w:r w:rsidR="00E94BF9" w:rsidRPr="00E94BF9">
        <w:t>torage of swimming pool chemicals</w:t>
      </w:r>
    </w:p>
    <w:p w14:paraId="14DAA8DD" w14:textId="5E86BA28" w:rsidR="0057618B" w:rsidRPr="00E94BF9" w:rsidRDefault="0057618B" w:rsidP="00E94BF9">
      <w:pPr>
        <w:spacing w:before="0" w:after="120"/>
        <w:rPr>
          <w:rFonts w:eastAsiaTheme="minorHAnsi" w:cstheme="minorBidi"/>
          <w:sz w:val="22"/>
          <w:szCs w:val="24"/>
        </w:rPr>
      </w:pPr>
      <w:bookmarkStart w:id="0" w:name="_Toc289088033"/>
      <w:bookmarkStart w:id="1" w:name="_Toc282174394"/>
      <w:bookmarkStart w:id="2" w:name="_Toc326746422"/>
      <w:r w:rsidRPr="00E94BF9">
        <w:rPr>
          <w:rFonts w:eastAsiaTheme="minorHAnsi" w:cstheme="minorBidi"/>
          <w:sz w:val="22"/>
          <w:szCs w:val="24"/>
        </w:rPr>
        <w:t xml:space="preserve">This </w:t>
      </w:r>
      <w:r w:rsidR="002459AA">
        <w:rPr>
          <w:rFonts w:eastAsiaTheme="minorHAnsi" w:cstheme="minorBidi"/>
          <w:sz w:val="22"/>
          <w:szCs w:val="24"/>
        </w:rPr>
        <w:t xml:space="preserve">information sheet provides </w:t>
      </w:r>
      <w:r w:rsidR="003328AC">
        <w:rPr>
          <w:rFonts w:eastAsiaTheme="minorHAnsi" w:cstheme="minorBidi"/>
          <w:sz w:val="22"/>
          <w:szCs w:val="24"/>
        </w:rPr>
        <w:t>advice</w:t>
      </w:r>
      <w:r w:rsidR="002459AA">
        <w:rPr>
          <w:rFonts w:eastAsiaTheme="minorHAnsi" w:cstheme="minorBidi"/>
          <w:sz w:val="22"/>
          <w:szCs w:val="24"/>
        </w:rPr>
        <w:t xml:space="preserve"> about safely </w:t>
      </w:r>
      <w:r w:rsidRPr="00E94BF9">
        <w:rPr>
          <w:rFonts w:eastAsiaTheme="minorHAnsi" w:cstheme="minorBidi"/>
          <w:sz w:val="22"/>
          <w:szCs w:val="24"/>
        </w:rPr>
        <w:t xml:space="preserve">storing swimming pool chemicals. </w:t>
      </w:r>
      <w:r w:rsidR="002459AA">
        <w:rPr>
          <w:rFonts w:eastAsiaTheme="minorHAnsi" w:cstheme="minorBidi"/>
          <w:sz w:val="22"/>
          <w:szCs w:val="24"/>
        </w:rPr>
        <w:t xml:space="preserve">For more information refer to </w:t>
      </w:r>
      <w:r w:rsidRPr="00E94BF9">
        <w:rPr>
          <w:rFonts w:eastAsiaTheme="minorHAnsi" w:cstheme="minorBidi"/>
          <w:sz w:val="22"/>
          <w:szCs w:val="24"/>
        </w:rPr>
        <w:t xml:space="preserve">Safe Work Australia’s </w:t>
      </w:r>
      <w:hyperlink r:id="rId10" w:history="1">
        <w:r w:rsidRPr="00D73CD9">
          <w:rPr>
            <w:rStyle w:val="Hyperlink"/>
            <w:rFonts w:eastAsiaTheme="minorHAnsi" w:cstheme="minorBidi"/>
            <w:i/>
            <w:sz w:val="22"/>
            <w:szCs w:val="24"/>
          </w:rPr>
          <w:t>Managing risks of storing chemicals in the workplace</w:t>
        </w:r>
      </w:hyperlink>
      <w:r w:rsidR="002459AA">
        <w:rPr>
          <w:rFonts w:eastAsiaTheme="minorHAnsi" w:cstheme="minorBidi"/>
          <w:sz w:val="22"/>
          <w:szCs w:val="24"/>
        </w:rPr>
        <w:t xml:space="preserve"> or Workplace Health and Safety Queensland’s </w:t>
      </w:r>
      <w:hyperlink r:id="rId11" w:history="1">
        <w:r w:rsidR="002459AA" w:rsidRPr="002459AA">
          <w:rPr>
            <w:rStyle w:val="Hyperlink"/>
            <w:rFonts w:eastAsiaTheme="minorHAnsi" w:cstheme="minorBidi"/>
            <w:i/>
            <w:sz w:val="22"/>
            <w:szCs w:val="24"/>
          </w:rPr>
          <w:t>A Guide for Swimming Pool Retailers</w:t>
        </w:r>
      </w:hyperlink>
      <w:r w:rsidRPr="00E94BF9">
        <w:rPr>
          <w:rFonts w:eastAsiaTheme="minorHAnsi" w:cstheme="minorBidi"/>
          <w:sz w:val="22"/>
          <w:szCs w:val="24"/>
        </w:rPr>
        <w:t>.</w:t>
      </w:r>
    </w:p>
    <w:p w14:paraId="6CE706E1" w14:textId="6E7D00DF" w:rsidR="001538E6" w:rsidRPr="00E94BF9" w:rsidRDefault="002459AA" w:rsidP="00E94BF9">
      <w:pPr>
        <w:pStyle w:val="Heading2"/>
        <w:keepLines/>
        <w:spacing w:before="480" w:after="240"/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</w:pPr>
      <w:r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  <w:t>T</w:t>
      </w:r>
      <w:r w:rsidR="00A152BE"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  <w:t xml:space="preserve">he </w:t>
      </w:r>
      <w:r w:rsidR="0057618B" w:rsidRPr="00E94BF9"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  <w:t>risks of swimming pool chemicals</w:t>
      </w:r>
    </w:p>
    <w:bookmarkEnd w:id="0"/>
    <w:bookmarkEnd w:id="1"/>
    <w:bookmarkEnd w:id="2"/>
    <w:p w14:paraId="2D8CAD4D" w14:textId="0175A7C6" w:rsidR="007A174E" w:rsidRDefault="007A174E" w:rsidP="00047E56">
      <w:pPr>
        <w:spacing w:before="0" w:after="120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 xml:space="preserve">Swimming pool chemicals can be very dangerous when stored incorrectly. </w:t>
      </w:r>
      <w:r w:rsidR="00673D78">
        <w:rPr>
          <w:rFonts w:eastAsiaTheme="minorHAnsi" w:cstheme="minorBidi"/>
          <w:sz w:val="22"/>
          <w:szCs w:val="22"/>
        </w:rPr>
        <w:t xml:space="preserve">Two particular groups of </w:t>
      </w:r>
      <w:r w:rsidR="00193BA1">
        <w:rPr>
          <w:rFonts w:eastAsiaTheme="minorHAnsi" w:cstheme="minorBidi"/>
          <w:sz w:val="22"/>
          <w:szCs w:val="22"/>
        </w:rPr>
        <w:t xml:space="preserve">swimming pools </w:t>
      </w:r>
      <w:r w:rsidR="00673D78">
        <w:rPr>
          <w:rFonts w:eastAsiaTheme="minorHAnsi" w:cstheme="minorBidi"/>
          <w:sz w:val="22"/>
          <w:szCs w:val="22"/>
        </w:rPr>
        <w:t>chemicals (</w:t>
      </w:r>
      <w:r w:rsidR="00673D78" w:rsidRPr="00673D78">
        <w:rPr>
          <w:rFonts w:eastAsiaTheme="minorHAnsi" w:cstheme="minorBidi"/>
          <w:b/>
          <w:sz w:val="22"/>
          <w:szCs w:val="22"/>
        </w:rPr>
        <w:t>oxidisers</w:t>
      </w:r>
      <w:r w:rsidR="00673D78">
        <w:rPr>
          <w:rFonts w:eastAsiaTheme="minorHAnsi" w:cstheme="minorBidi"/>
          <w:sz w:val="22"/>
          <w:szCs w:val="22"/>
        </w:rPr>
        <w:t xml:space="preserve"> and </w:t>
      </w:r>
      <w:r w:rsidR="00673D78" w:rsidRPr="00673D78">
        <w:rPr>
          <w:rFonts w:eastAsiaTheme="minorHAnsi" w:cstheme="minorBidi"/>
          <w:b/>
          <w:sz w:val="22"/>
          <w:szCs w:val="22"/>
        </w:rPr>
        <w:t>corrosives</w:t>
      </w:r>
      <w:r w:rsidR="00673D78">
        <w:rPr>
          <w:rFonts w:eastAsiaTheme="minorHAnsi" w:cstheme="minorBidi"/>
          <w:sz w:val="22"/>
          <w:szCs w:val="22"/>
        </w:rPr>
        <w:t>)</w:t>
      </w:r>
      <w:r>
        <w:rPr>
          <w:rFonts w:eastAsiaTheme="minorHAnsi" w:cstheme="minorBidi"/>
          <w:sz w:val="22"/>
          <w:szCs w:val="22"/>
        </w:rPr>
        <w:t xml:space="preserve"> </w:t>
      </w:r>
      <w:r w:rsidR="00193BA1">
        <w:rPr>
          <w:rFonts w:eastAsiaTheme="minorHAnsi" w:cstheme="minorBidi"/>
          <w:sz w:val="22"/>
          <w:szCs w:val="22"/>
        </w:rPr>
        <w:t xml:space="preserve">are highly reactive and </w:t>
      </w:r>
      <w:r w:rsidR="00A0517D">
        <w:rPr>
          <w:rFonts w:eastAsiaTheme="minorHAnsi" w:cstheme="minorBidi"/>
          <w:sz w:val="22"/>
          <w:szCs w:val="22"/>
        </w:rPr>
        <w:t>need particular care.</w:t>
      </w:r>
    </w:p>
    <w:p w14:paraId="789BF654" w14:textId="59512228" w:rsidR="0062054B" w:rsidRDefault="0062054B" w:rsidP="0062054B">
      <w:pPr>
        <w:spacing w:before="0" w:after="120"/>
        <w:rPr>
          <w:rFonts w:eastAsiaTheme="minorHAnsi" w:cstheme="minorBidi"/>
          <w:sz w:val="22"/>
          <w:szCs w:val="22"/>
        </w:rPr>
      </w:pPr>
      <w:r w:rsidRPr="00A10541">
        <w:rPr>
          <w:rFonts w:eastAsiaTheme="minorHAnsi" w:cstheme="minorBidi"/>
          <w:b/>
          <w:sz w:val="22"/>
          <w:szCs w:val="22"/>
        </w:rPr>
        <w:t>Oxidisers</w:t>
      </w:r>
      <w:r w:rsidRPr="00A10541">
        <w:rPr>
          <w:rFonts w:eastAsiaTheme="minorHAnsi" w:cstheme="minorBidi"/>
          <w:sz w:val="22"/>
          <w:szCs w:val="22"/>
        </w:rPr>
        <w:t xml:space="preserve"> intensify fires, </w:t>
      </w:r>
      <w:r>
        <w:rPr>
          <w:rFonts w:eastAsiaTheme="minorHAnsi" w:cstheme="minorBidi"/>
          <w:sz w:val="22"/>
          <w:szCs w:val="22"/>
        </w:rPr>
        <w:t xml:space="preserve">and increase the risk of a fire or explosion occurring. </w:t>
      </w:r>
      <w:r w:rsidR="00AF17B5">
        <w:rPr>
          <w:rFonts w:eastAsiaTheme="minorHAnsi" w:cstheme="minorBidi"/>
          <w:sz w:val="22"/>
          <w:szCs w:val="22"/>
        </w:rPr>
        <w:t xml:space="preserve">They </w:t>
      </w:r>
      <w:r w:rsidRPr="00A10541">
        <w:rPr>
          <w:rFonts w:eastAsiaTheme="minorHAnsi" w:cstheme="minorBidi"/>
          <w:sz w:val="22"/>
          <w:szCs w:val="22"/>
        </w:rPr>
        <w:t xml:space="preserve">can </w:t>
      </w:r>
      <w:r w:rsidR="00AF17B5">
        <w:rPr>
          <w:rFonts w:eastAsiaTheme="minorHAnsi" w:cstheme="minorBidi"/>
          <w:sz w:val="22"/>
          <w:szCs w:val="22"/>
        </w:rPr>
        <w:t xml:space="preserve">also start a </w:t>
      </w:r>
      <w:r w:rsidRPr="00A10541">
        <w:rPr>
          <w:rFonts w:eastAsiaTheme="minorHAnsi" w:cstheme="minorBidi"/>
          <w:sz w:val="22"/>
          <w:szCs w:val="22"/>
        </w:rPr>
        <w:t>fire or</w:t>
      </w:r>
      <w:r w:rsidR="00AF17B5">
        <w:rPr>
          <w:rFonts w:eastAsiaTheme="minorHAnsi" w:cstheme="minorBidi"/>
          <w:sz w:val="22"/>
          <w:szCs w:val="22"/>
        </w:rPr>
        <w:t xml:space="preserve"> release</w:t>
      </w:r>
      <w:r w:rsidRPr="00A10541">
        <w:rPr>
          <w:rFonts w:eastAsiaTheme="minorHAnsi" w:cstheme="minorBidi"/>
          <w:sz w:val="22"/>
          <w:szCs w:val="22"/>
        </w:rPr>
        <w:t xml:space="preserve"> toxic gases if they come into contact with other chemicals</w:t>
      </w:r>
      <w:r w:rsidR="005E5B49">
        <w:rPr>
          <w:rFonts w:eastAsiaTheme="minorHAnsi" w:cstheme="minorBidi"/>
          <w:sz w:val="22"/>
          <w:szCs w:val="22"/>
        </w:rPr>
        <w:t xml:space="preserve">, including </w:t>
      </w:r>
      <w:r w:rsidR="008A6566">
        <w:rPr>
          <w:rFonts w:eastAsiaTheme="minorHAnsi" w:cstheme="minorBidi"/>
          <w:sz w:val="22"/>
          <w:szCs w:val="22"/>
        </w:rPr>
        <w:t xml:space="preserve">moisture and </w:t>
      </w:r>
      <w:r w:rsidR="00AF17B5">
        <w:rPr>
          <w:rFonts w:eastAsiaTheme="minorHAnsi" w:cstheme="minorBidi"/>
          <w:sz w:val="22"/>
          <w:szCs w:val="22"/>
        </w:rPr>
        <w:t>water</w:t>
      </w:r>
      <w:r w:rsidRPr="00A10541">
        <w:rPr>
          <w:rFonts w:eastAsiaTheme="minorHAnsi" w:cstheme="minorBidi"/>
          <w:sz w:val="22"/>
          <w:szCs w:val="22"/>
        </w:rPr>
        <w:t>.</w:t>
      </w:r>
      <w:r w:rsidR="00555BCD">
        <w:rPr>
          <w:rFonts w:eastAsiaTheme="minorHAnsi" w:cstheme="minorBidi"/>
          <w:sz w:val="22"/>
          <w:szCs w:val="22"/>
        </w:rPr>
        <w:t xml:space="preserve"> Because of this, i</w:t>
      </w:r>
      <w:r w:rsidR="00AF17B5">
        <w:rPr>
          <w:rFonts w:eastAsiaTheme="minorHAnsi" w:cstheme="minorBidi"/>
          <w:sz w:val="22"/>
          <w:szCs w:val="22"/>
        </w:rPr>
        <w:t xml:space="preserve">t is dangerous to keep </w:t>
      </w:r>
      <w:r w:rsidR="008541A1">
        <w:rPr>
          <w:rFonts w:eastAsiaTheme="minorHAnsi" w:cstheme="minorBidi"/>
          <w:sz w:val="22"/>
          <w:szCs w:val="22"/>
        </w:rPr>
        <w:t>oxidizers</w:t>
      </w:r>
      <w:r w:rsidR="00AF17B5">
        <w:rPr>
          <w:rFonts w:eastAsiaTheme="minorHAnsi" w:cstheme="minorBidi"/>
          <w:sz w:val="22"/>
          <w:szCs w:val="22"/>
        </w:rPr>
        <w:t xml:space="preserve"> near other chemicals,</w:t>
      </w:r>
      <w:r w:rsidR="00AF17B5" w:rsidRPr="00A10541">
        <w:rPr>
          <w:rFonts w:eastAsiaTheme="minorHAnsi" w:cstheme="minorBidi"/>
          <w:sz w:val="22"/>
          <w:szCs w:val="22"/>
        </w:rPr>
        <w:t xml:space="preserve"> heat</w:t>
      </w:r>
      <w:r w:rsidR="00AF17B5">
        <w:rPr>
          <w:rFonts w:eastAsiaTheme="minorHAnsi" w:cstheme="minorBidi"/>
          <w:sz w:val="22"/>
          <w:szCs w:val="22"/>
        </w:rPr>
        <w:t xml:space="preserve"> sources or combustible materials (such as </w:t>
      </w:r>
      <w:r w:rsidR="00A02A72">
        <w:rPr>
          <w:rFonts w:eastAsiaTheme="minorHAnsi" w:cstheme="minorBidi"/>
          <w:sz w:val="22"/>
          <w:szCs w:val="22"/>
        </w:rPr>
        <w:t>waste</w:t>
      </w:r>
      <w:r w:rsidR="00AF17B5">
        <w:rPr>
          <w:rFonts w:eastAsiaTheme="minorHAnsi" w:cstheme="minorBidi"/>
          <w:sz w:val="22"/>
          <w:szCs w:val="22"/>
        </w:rPr>
        <w:t xml:space="preserve"> cardboard</w:t>
      </w:r>
      <w:r w:rsidR="00A02A72">
        <w:rPr>
          <w:rFonts w:eastAsiaTheme="minorHAnsi" w:cstheme="minorBidi"/>
          <w:sz w:val="22"/>
          <w:szCs w:val="22"/>
        </w:rPr>
        <w:t xml:space="preserve">, oils and </w:t>
      </w:r>
      <w:r w:rsidR="00AF17B5">
        <w:rPr>
          <w:rFonts w:eastAsiaTheme="minorHAnsi" w:cstheme="minorBidi"/>
          <w:sz w:val="22"/>
          <w:szCs w:val="22"/>
        </w:rPr>
        <w:t xml:space="preserve">wood). </w:t>
      </w:r>
      <w:r w:rsidR="00AD539E">
        <w:rPr>
          <w:rFonts w:eastAsiaTheme="minorHAnsi" w:cstheme="minorBidi"/>
          <w:sz w:val="22"/>
          <w:szCs w:val="22"/>
        </w:rPr>
        <w:t>Many oxidisers will also react dangerously with each other.</w:t>
      </w:r>
    </w:p>
    <w:p w14:paraId="01CAFFE9" w14:textId="37E41E1E" w:rsidR="001842E1" w:rsidRDefault="001842E1" w:rsidP="001842E1">
      <w:pPr>
        <w:spacing w:before="0" w:after="120"/>
        <w:rPr>
          <w:rFonts w:eastAsiaTheme="minorHAnsi" w:cstheme="minorBidi"/>
          <w:sz w:val="22"/>
          <w:szCs w:val="22"/>
        </w:rPr>
      </w:pPr>
      <w:r w:rsidRPr="001842E1">
        <w:rPr>
          <w:rFonts w:eastAsiaTheme="minorHAnsi" w:cstheme="minorBidi"/>
          <w:sz w:val="22"/>
          <w:szCs w:val="22"/>
        </w:rPr>
        <w:t xml:space="preserve">Common oxidisers include </w:t>
      </w:r>
      <w:r w:rsidR="005E5B49">
        <w:rPr>
          <w:rFonts w:eastAsiaTheme="minorHAnsi" w:cstheme="minorBidi"/>
          <w:sz w:val="22"/>
          <w:szCs w:val="22"/>
        </w:rPr>
        <w:t>dry swimming</w:t>
      </w:r>
      <w:r w:rsidRPr="001842E1">
        <w:rPr>
          <w:rFonts w:eastAsiaTheme="minorHAnsi" w:cstheme="minorBidi"/>
          <w:sz w:val="22"/>
          <w:szCs w:val="22"/>
        </w:rPr>
        <w:t xml:space="preserve"> pool chlorines (</w:t>
      </w:r>
      <w:r w:rsidR="005E5B49">
        <w:rPr>
          <w:rFonts w:eastAsiaTheme="minorHAnsi" w:cstheme="minorBidi"/>
          <w:sz w:val="22"/>
          <w:szCs w:val="22"/>
        </w:rPr>
        <w:t xml:space="preserve">those supplied as powders, granules or tablets, e.g. </w:t>
      </w:r>
      <w:r>
        <w:rPr>
          <w:rFonts w:cs="Arial"/>
          <w:noProof/>
          <w:sz w:val="22"/>
          <w:szCs w:val="22"/>
          <w:lang w:eastAsia="en-AU"/>
        </w:rPr>
        <w:t>c</w:t>
      </w:r>
      <w:r w:rsidRPr="001842E1">
        <w:rPr>
          <w:rFonts w:cs="Arial"/>
          <w:noProof/>
          <w:sz w:val="22"/>
          <w:szCs w:val="22"/>
          <w:lang w:eastAsia="en-AU"/>
        </w:rPr>
        <w:t>alcium hypochlorite</w:t>
      </w:r>
      <w:r w:rsidR="008A6566">
        <w:rPr>
          <w:rFonts w:cs="Arial"/>
          <w:noProof/>
          <w:sz w:val="22"/>
          <w:szCs w:val="22"/>
          <w:lang w:eastAsia="en-AU"/>
        </w:rPr>
        <w:t>,and trichlorocyanuric acid</w:t>
      </w:r>
      <w:r>
        <w:rPr>
          <w:rFonts w:eastAsiaTheme="minorHAnsi" w:cstheme="minorBidi"/>
          <w:sz w:val="22"/>
          <w:szCs w:val="22"/>
        </w:rPr>
        <w:t xml:space="preserve">) and swimming pool sanitisers (e.g. hydrogen peroxide). </w:t>
      </w:r>
    </w:p>
    <w:p w14:paraId="34673013" w14:textId="5AF45144" w:rsidR="001842E1" w:rsidRDefault="0062054B" w:rsidP="0062054B">
      <w:pPr>
        <w:spacing w:before="0" w:after="120"/>
        <w:rPr>
          <w:sz w:val="22"/>
          <w:szCs w:val="22"/>
        </w:rPr>
      </w:pPr>
      <w:r w:rsidRPr="00A10541">
        <w:rPr>
          <w:rFonts w:eastAsiaTheme="minorHAnsi" w:cstheme="minorBidi"/>
          <w:b/>
          <w:sz w:val="22"/>
          <w:szCs w:val="22"/>
        </w:rPr>
        <w:t>Corrosives</w:t>
      </w:r>
      <w:r w:rsidRPr="00A10541">
        <w:rPr>
          <w:rFonts w:eastAsiaTheme="minorHAnsi" w:cstheme="minorBidi"/>
          <w:sz w:val="22"/>
          <w:szCs w:val="22"/>
        </w:rPr>
        <w:t xml:space="preserve"> damage the skin and eyes on contact, and can burn the throat and respiratory tract if their </w:t>
      </w:r>
      <w:r>
        <w:rPr>
          <w:rFonts w:eastAsiaTheme="minorHAnsi" w:cstheme="minorBidi"/>
          <w:sz w:val="22"/>
          <w:szCs w:val="22"/>
        </w:rPr>
        <w:t xml:space="preserve">fumes or vapours </w:t>
      </w:r>
      <w:r w:rsidRPr="00A10541">
        <w:rPr>
          <w:rFonts w:eastAsiaTheme="minorHAnsi" w:cstheme="minorBidi"/>
          <w:sz w:val="22"/>
          <w:szCs w:val="22"/>
        </w:rPr>
        <w:t>are inhaled</w:t>
      </w:r>
      <w:r>
        <w:rPr>
          <w:rFonts w:eastAsiaTheme="minorHAnsi" w:cstheme="minorBidi"/>
          <w:sz w:val="22"/>
          <w:szCs w:val="22"/>
        </w:rPr>
        <w:t xml:space="preserve">. </w:t>
      </w:r>
      <w:r w:rsidR="00AF17B5">
        <w:rPr>
          <w:rFonts w:eastAsiaTheme="minorHAnsi" w:cstheme="minorBidi"/>
          <w:sz w:val="22"/>
          <w:szCs w:val="22"/>
        </w:rPr>
        <w:t>C</w:t>
      </w:r>
      <w:r>
        <w:rPr>
          <w:rFonts w:eastAsiaTheme="minorHAnsi" w:cstheme="minorBidi"/>
          <w:sz w:val="22"/>
          <w:szCs w:val="22"/>
        </w:rPr>
        <w:t xml:space="preserve">orrosive swimming pool chemicals are either </w:t>
      </w:r>
      <w:r>
        <w:rPr>
          <w:rFonts w:eastAsiaTheme="minorHAnsi" w:cstheme="minorBidi"/>
          <w:b/>
          <w:sz w:val="22"/>
          <w:szCs w:val="22"/>
        </w:rPr>
        <w:t>acids</w:t>
      </w:r>
      <w:r>
        <w:rPr>
          <w:rFonts w:eastAsiaTheme="minorHAnsi" w:cstheme="minorBidi"/>
          <w:sz w:val="22"/>
          <w:szCs w:val="22"/>
        </w:rPr>
        <w:t xml:space="preserve"> or </w:t>
      </w:r>
      <w:r>
        <w:rPr>
          <w:rFonts w:eastAsiaTheme="minorHAnsi" w:cstheme="minorBidi"/>
          <w:b/>
          <w:sz w:val="22"/>
          <w:szCs w:val="22"/>
        </w:rPr>
        <w:t xml:space="preserve">bases </w:t>
      </w:r>
      <w:r>
        <w:rPr>
          <w:rFonts w:eastAsiaTheme="minorHAnsi" w:cstheme="minorBidi"/>
          <w:sz w:val="22"/>
          <w:szCs w:val="22"/>
        </w:rPr>
        <w:t xml:space="preserve">(also called alkalis). Corrosive chemicals are </w:t>
      </w:r>
      <w:r w:rsidR="00AF17B5">
        <w:rPr>
          <w:rFonts w:eastAsiaTheme="minorHAnsi" w:cstheme="minorBidi"/>
          <w:sz w:val="22"/>
          <w:szCs w:val="22"/>
        </w:rPr>
        <w:t>usually</w:t>
      </w:r>
      <w:r>
        <w:rPr>
          <w:rFonts w:eastAsiaTheme="minorHAnsi" w:cstheme="minorBidi"/>
          <w:sz w:val="22"/>
          <w:szCs w:val="22"/>
        </w:rPr>
        <w:t xml:space="preserve"> incompatible with other chemicals and are often incompatible with each other, for example</w:t>
      </w:r>
      <w:r>
        <w:rPr>
          <w:sz w:val="22"/>
          <w:szCs w:val="22"/>
        </w:rPr>
        <w:t xml:space="preserve"> if</w:t>
      </w:r>
      <w:r w:rsidRPr="00A10541">
        <w:rPr>
          <w:sz w:val="22"/>
          <w:szCs w:val="22"/>
        </w:rPr>
        <w:t xml:space="preserve"> </w:t>
      </w:r>
      <w:r w:rsidR="001842E1">
        <w:rPr>
          <w:sz w:val="22"/>
          <w:szCs w:val="22"/>
        </w:rPr>
        <w:t xml:space="preserve">swimming pool </w:t>
      </w:r>
      <w:r w:rsidRPr="00A10541">
        <w:rPr>
          <w:sz w:val="22"/>
          <w:szCs w:val="22"/>
        </w:rPr>
        <w:t>chlorine</w:t>
      </w:r>
      <w:r>
        <w:rPr>
          <w:sz w:val="22"/>
          <w:szCs w:val="22"/>
        </w:rPr>
        <w:t xml:space="preserve"> (a base)</w:t>
      </w:r>
      <w:r w:rsidRPr="00A10541">
        <w:rPr>
          <w:sz w:val="22"/>
          <w:szCs w:val="22"/>
        </w:rPr>
        <w:t xml:space="preserve"> </w:t>
      </w:r>
      <w:r>
        <w:rPr>
          <w:sz w:val="22"/>
          <w:szCs w:val="22"/>
        </w:rPr>
        <w:t>comes into contact with</w:t>
      </w:r>
      <w:r w:rsidRPr="00A10541">
        <w:rPr>
          <w:sz w:val="22"/>
          <w:szCs w:val="22"/>
        </w:rPr>
        <w:t xml:space="preserve"> acid it releases poisonous chlorine</w:t>
      </w:r>
      <w:r w:rsidRPr="00453A8D">
        <w:rPr>
          <w:sz w:val="22"/>
          <w:szCs w:val="22"/>
        </w:rPr>
        <w:t xml:space="preserve"> </w:t>
      </w:r>
      <w:r w:rsidRPr="00A10541">
        <w:rPr>
          <w:sz w:val="22"/>
          <w:szCs w:val="22"/>
        </w:rPr>
        <w:t>gas</w:t>
      </w:r>
      <w:r>
        <w:rPr>
          <w:sz w:val="22"/>
          <w:szCs w:val="22"/>
        </w:rPr>
        <w:t>.</w:t>
      </w:r>
    </w:p>
    <w:p w14:paraId="74CBA87C" w14:textId="4E515F3B" w:rsidR="001842E1" w:rsidRPr="001842E1" w:rsidRDefault="001842E1" w:rsidP="001842E1">
      <w:pPr>
        <w:spacing w:before="0" w:after="120"/>
        <w:rPr>
          <w:sz w:val="22"/>
          <w:szCs w:val="22"/>
        </w:rPr>
      </w:pPr>
      <w:r w:rsidRPr="001842E1">
        <w:rPr>
          <w:sz w:val="22"/>
          <w:szCs w:val="22"/>
        </w:rPr>
        <w:t>Common acids include pH decreasers (e.g. hydrochloric acid and</w:t>
      </w:r>
      <w:r>
        <w:rPr>
          <w:sz w:val="22"/>
          <w:szCs w:val="22"/>
        </w:rPr>
        <w:t xml:space="preserve"> </w:t>
      </w:r>
      <w:r w:rsidRPr="001842E1">
        <w:rPr>
          <w:sz w:val="22"/>
          <w:szCs w:val="22"/>
        </w:rPr>
        <w:t>muriatic acid), while</w:t>
      </w:r>
      <w:r w:rsidR="005E5B49">
        <w:rPr>
          <w:sz w:val="22"/>
          <w:szCs w:val="22"/>
        </w:rPr>
        <w:t xml:space="preserve"> </w:t>
      </w:r>
      <w:r w:rsidRPr="001842E1">
        <w:rPr>
          <w:sz w:val="22"/>
          <w:szCs w:val="22"/>
        </w:rPr>
        <w:t>swimming pool chlorines</w:t>
      </w:r>
      <w:r w:rsidR="005E5B49" w:rsidRPr="005E5B49">
        <w:t xml:space="preserve"> </w:t>
      </w:r>
      <w:r w:rsidR="005E5B49" w:rsidRPr="005E5B49">
        <w:rPr>
          <w:sz w:val="22"/>
          <w:szCs w:val="22"/>
        </w:rPr>
        <w:t>(</w:t>
      </w:r>
      <w:r w:rsidR="00555BCD">
        <w:rPr>
          <w:sz w:val="22"/>
          <w:szCs w:val="22"/>
        </w:rPr>
        <w:t xml:space="preserve">including liquid swimming pool chlorines, </w:t>
      </w:r>
      <w:r w:rsidR="005E5B49" w:rsidRPr="005E5B49">
        <w:rPr>
          <w:sz w:val="22"/>
          <w:szCs w:val="22"/>
        </w:rPr>
        <w:t>e.g. sodium hypochlorite or hypochlorite solution</w:t>
      </w:r>
      <w:r w:rsidR="005E5B49">
        <w:rPr>
          <w:sz w:val="22"/>
          <w:szCs w:val="22"/>
        </w:rPr>
        <w:t>)</w:t>
      </w:r>
      <w:r>
        <w:rPr>
          <w:sz w:val="22"/>
          <w:szCs w:val="22"/>
        </w:rPr>
        <w:t xml:space="preserve"> are typically bases</w:t>
      </w:r>
      <w:r w:rsidRPr="001842E1">
        <w:rPr>
          <w:sz w:val="22"/>
          <w:szCs w:val="22"/>
        </w:rPr>
        <w:t xml:space="preserve">. </w:t>
      </w:r>
    </w:p>
    <w:p w14:paraId="0F80640A" w14:textId="305AF632" w:rsidR="008C0CD1" w:rsidRDefault="008C0CD1" w:rsidP="008C0CD1">
      <w:pPr>
        <w:spacing w:before="0" w:after="120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 xml:space="preserve">Common symbols used to warn users about oxidisers and corrosive chemicals are shown below. </w:t>
      </w:r>
      <w:r w:rsidR="00A0517D">
        <w:rPr>
          <w:rFonts w:eastAsiaTheme="minorHAnsi" w:cstheme="minorBidi"/>
          <w:sz w:val="22"/>
          <w:szCs w:val="22"/>
        </w:rPr>
        <w:t>These are often included on the labels of swimming pool chemicals, h</w:t>
      </w:r>
      <w:r>
        <w:rPr>
          <w:rFonts w:eastAsiaTheme="minorHAnsi" w:cstheme="minorBidi"/>
          <w:sz w:val="22"/>
          <w:szCs w:val="22"/>
        </w:rPr>
        <w:t xml:space="preserve">owever you should not rely on the presence of these symbols on product labels to determine if a product is hazardous. </w:t>
      </w:r>
      <w:r w:rsidR="00A0517D">
        <w:rPr>
          <w:rFonts w:eastAsiaTheme="minorHAnsi" w:cstheme="minorBidi"/>
          <w:sz w:val="22"/>
          <w:szCs w:val="22"/>
        </w:rPr>
        <w:t xml:space="preserve">These symbols </w:t>
      </w:r>
      <w:r>
        <w:rPr>
          <w:rFonts w:eastAsiaTheme="minorHAnsi" w:cstheme="minorBidi"/>
          <w:sz w:val="22"/>
          <w:szCs w:val="22"/>
        </w:rPr>
        <w:t>may not always</w:t>
      </w:r>
      <w:r w:rsidR="00A0517D">
        <w:rPr>
          <w:rFonts w:eastAsiaTheme="minorHAnsi" w:cstheme="minorBidi"/>
          <w:sz w:val="22"/>
          <w:szCs w:val="22"/>
        </w:rPr>
        <w:t xml:space="preserve"> be present</w:t>
      </w:r>
      <w:r>
        <w:rPr>
          <w:rFonts w:eastAsiaTheme="minorHAnsi" w:cstheme="minorBidi"/>
          <w:sz w:val="22"/>
          <w:szCs w:val="22"/>
        </w:rPr>
        <w:t>,</w:t>
      </w:r>
      <w:r w:rsidR="00A0517D">
        <w:rPr>
          <w:rFonts w:eastAsiaTheme="minorHAnsi" w:cstheme="minorBidi"/>
          <w:sz w:val="22"/>
          <w:szCs w:val="22"/>
        </w:rPr>
        <w:t xml:space="preserve"> and y</w:t>
      </w:r>
      <w:r>
        <w:rPr>
          <w:rFonts w:eastAsiaTheme="minorHAnsi" w:cstheme="minorBidi"/>
          <w:sz w:val="22"/>
          <w:szCs w:val="22"/>
        </w:rPr>
        <w:t xml:space="preserve">ou should always refer to the chemicals safety data sheet for complete </w:t>
      </w:r>
      <w:r w:rsidR="00483E98">
        <w:rPr>
          <w:rFonts w:eastAsiaTheme="minorHAnsi" w:cstheme="minorBidi"/>
          <w:sz w:val="22"/>
          <w:szCs w:val="22"/>
        </w:rPr>
        <w:t>information</w:t>
      </w:r>
      <w:r>
        <w:rPr>
          <w:rFonts w:eastAsiaTheme="minorHAnsi" w:cstheme="minorBidi"/>
          <w:sz w:val="22"/>
          <w:szCs w:val="22"/>
        </w:rPr>
        <w:t xml:space="preserve">. </w:t>
      </w:r>
    </w:p>
    <w:p w14:paraId="1D2EA62E" w14:textId="63B03C91" w:rsidR="00555BCD" w:rsidRDefault="008C0CD1" w:rsidP="008C0CD1">
      <w:pPr>
        <w:spacing w:before="0" w:after="120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>I</w:t>
      </w:r>
      <w:r w:rsidRPr="003F4C81">
        <w:rPr>
          <w:rFonts w:eastAsiaTheme="minorHAnsi" w:cstheme="minorBidi"/>
          <w:sz w:val="22"/>
          <w:szCs w:val="22"/>
        </w:rPr>
        <w:t xml:space="preserve">ncompatible chemicals </w:t>
      </w:r>
      <w:r w:rsidR="008541A1">
        <w:rPr>
          <w:rFonts w:eastAsiaTheme="minorHAnsi" w:cstheme="minorBidi"/>
          <w:sz w:val="22"/>
          <w:szCs w:val="22"/>
        </w:rPr>
        <w:t xml:space="preserve">can </w:t>
      </w:r>
      <w:r w:rsidRPr="003F4C81">
        <w:rPr>
          <w:rFonts w:eastAsiaTheme="minorHAnsi" w:cstheme="minorBidi"/>
          <w:sz w:val="22"/>
          <w:szCs w:val="22"/>
        </w:rPr>
        <w:t>appear very similar</w:t>
      </w:r>
      <w:r w:rsidR="00FD03BE">
        <w:rPr>
          <w:rFonts w:eastAsiaTheme="minorHAnsi" w:cstheme="minorBidi"/>
          <w:sz w:val="22"/>
          <w:szCs w:val="22"/>
        </w:rPr>
        <w:t xml:space="preserve"> when packaged</w:t>
      </w:r>
      <w:r w:rsidR="008541A1">
        <w:rPr>
          <w:rFonts w:eastAsiaTheme="minorHAnsi" w:cstheme="minorBidi"/>
          <w:sz w:val="22"/>
          <w:szCs w:val="22"/>
        </w:rPr>
        <w:t>. You should carefully</w:t>
      </w:r>
      <w:r w:rsidRPr="003F4C81">
        <w:rPr>
          <w:rFonts w:eastAsiaTheme="minorHAnsi" w:cstheme="minorBidi"/>
          <w:sz w:val="22"/>
          <w:szCs w:val="22"/>
        </w:rPr>
        <w:t xml:space="preserve"> inspect </w:t>
      </w:r>
      <w:r w:rsidR="008541A1">
        <w:rPr>
          <w:rFonts w:eastAsiaTheme="minorHAnsi" w:cstheme="minorBidi"/>
          <w:sz w:val="22"/>
          <w:szCs w:val="22"/>
        </w:rPr>
        <w:t xml:space="preserve">chemical </w:t>
      </w:r>
      <w:r w:rsidRPr="003F4C81">
        <w:rPr>
          <w:rFonts w:eastAsiaTheme="minorHAnsi" w:cstheme="minorBidi"/>
          <w:sz w:val="22"/>
          <w:szCs w:val="22"/>
        </w:rPr>
        <w:t>packages and safety data sheets</w:t>
      </w:r>
      <w:r w:rsidR="008541A1">
        <w:rPr>
          <w:rFonts w:eastAsiaTheme="minorHAnsi" w:cstheme="minorBidi"/>
          <w:sz w:val="22"/>
          <w:szCs w:val="22"/>
        </w:rPr>
        <w:t xml:space="preserve"> to ensure you are aware of your chemicals hazards and their recommended storage methods</w:t>
      </w:r>
      <w:r w:rsidRPr="003F4C81">
        <w:rPr>
          <w:rFonts w:eastAsiaTheme="minorHAnsi" w:cstheme="minorBidi"/>
          <w:sz w:val="22"/>
          <w:szCs w:val="22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mmon Oxidiser Symbols and Common Corrosive Symbols"/>
        <w:tblDescription w:val="Common Oxidiser Symbols and Common Corrosive Symbols"/>
      </w:tblPr>
      <w:tblGrid>
        <w:gridCol w:w="2407"/>
        <w:gridCol w:w="2407"/>
        <w:gridCol w:w="2407"/>
        <w:gridCol w:w="2407"/>
      </w:tblGrid>
      <w:tr w:rsidR="0024705D" w14:paraId="021B32DC" w14:textId="77777777" w:rsidTr="005B30DD">
        <w:trPr>
          <w:tblHeader/>
        </w:trPr>
        <w:tc>
          <w:tcPr>
            <w:tcW w:w="2407" w:type="dxa"/>
            <w:vAlign w:val="center"/>
          </w:tcPr>
          <w:p w14:paraId="35D6B089" w14:textId="79A48F4F" w:rsidR="00126A64" w:rsidRDefault="00126A64" w:rsidP="0024705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eastAsia="en-AU"/>
              </w:rPr>
              <w:lastRenderedPageBreak/>
              <w:drawing>
                <wp:inline distT="0" distB="0" distL="0" distR="0" wp14:anchorId="11F9B2BF" wp14:editId="4DEE8921">
                  <wp:extent cx="1260000" cy="1260000"/>
                  <wp:effectExtent l="0" t="0" r="0" b="0"/>
                  <wp:docPr id="5" name="Picture 5" descr="Circle with fire on top graphic" title="Circle with fire on top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me_over_circle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14:paraId="083F573B" w14:textId="28C8E368" w:rsidR="00126A64" w:rsidRDefault="0024705D" w:rsidP="0024705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50D26F10" wp14:editId="7836A89D">
                  <wp:extent cx="1260000" cy="1260000"/>
                  <wp:effectExtent l="0" t="0" r="0" b="0"/>
                  <wp:docPr id="13" name="Picture 13" descr="Circle with fire on top symbol Oxidizing Agent 5.1" title="Circle with fire on top symbol Oxidizing Agent 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lass 5.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14:paraId="010235A6" w14:textId="495D9B23" w:rsidR="00126A64" w:rsidRDefault="00126A64" w:rsidP="0024705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271559EB" wp14:editId="2919285D">
                  <wp:extent cx="1260000" cy="1260000"/>
                  <wp:effectExtent l="0" t="0" r="0" b="0"/>
                  <wp:docPr id="6" name="Picture 6" descr="Beakers pouring liquid on differnt surfaces&#10;" title="Beakers pouring liquid on differnt surf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rrosion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14:paraId="4CD0D228" w14:textId="6EE71C51" w:rsidR="0024705D" w:rsidRDefault="0024705D" w:rsidP="0024705D">
            <w:pPr>
              <w:jc w:val="center"/>
              <w:rPr>
                <w:rFonts w:cs="Arial"/>
                <w:sz w:val="22"/>
                <w:szCs w:val="22"/>
              </w:rPr>
            </w:pPr>
            <w:bookmarkStart w:id="3" w:name="_GoBack"/>
            <w:r>
              <w:rPr>
                <w:rFonts w:cs="Arial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1026C6A2" wp14:editId="6FC6E76D">
                  <wp:extent cx="1260000" cy="1260000"/>
                  <wp:effectExtent l="0" t="0" r="0" b="0"/>
                  <wp:docPr id="14" name="Picture 14" descr="Beakers pouring liquid - Corrosive 8" title="Beakers pouring liquid - Corrosiv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lass 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  <w:tr w:rsidR="0024705D" w14:paraId="52CC88AD" w14:textId="77777777" w:rsidTr="005E5B49">
        <w:tc>
          <w:tcPr>
            <w:tcW w:w="4814" w:type="dxa"/>
            <w:gridSpan w:val="2"/>
            <w:vAlign w:val="center"/>
          </w:tcPr>
          <w:p w14:paraId="42A68661" w14:textId="33E6AD8E" w:rsidR="0024705D" w:rsidRPr="0024705D" w:rsidRDefault="0024705D" w:rsidP="009E32DA">
            <w:pPr>
              <w:jc w:val="center"/>
              <w:rPr>
                <w:rFonts w:cs="Arial"/>
                <w:b/>
                <w:noProof/>
                <w:sz w:val="22"/>
                <w:szCs w:val="22"/>
                <w:u w:val="single"/>
                <w:lang w:eastAsia="en-AU"/>
              </w:rPr>
            </w:pPr>
            <w:r w:rsidRPr="0024705D">
              <w:rPr>
                <w:rFonts w:cs="Arial"/>
                <w:b/>
                <w:noProof/>
                <w:sz w:val="22"/>
                <w:szCs w:val="22"/>
                <w:u w:val="single"/>
                <w:lang w:eastAsia="en-AU"/>
              </w:rPr>
              <w:t>Common Oxidiser</w:t>
            </w:r>
            <w:r w:rsidR="005E5B49">
              <w:rPr>
                <w:rFonts w:cs="Arial"/>
                <w:b/>
                <w:noProof/>
                <w:sz w:val="22"/>
                <w:szCs w:val="22"/>
                <w:u w:val="single"/>
                <w:lang w:eastAsia="en-AU"/>
              </w:rPr>
              <w:t xml:space="preserve"> Symbols</w:t>
            </w:r>
          </w:p>
        </w:tc>
        <w:tc>
          <w:tcPr>
            <w:tcW w:w="4814" w:type="dxa"/>
            <w:gridSpan w:val="2"/>
            <w:vAlign w:val="center"/>
          </w:tcPr>
          <w:p w14:paraId="45B52EAD" w14:textId="3BEC07B2" w:rsidR="0024705D" w:rsidRPr="0024705D" w:rsidRDefault="0024705D" w:rsidP="005E5B49">
            <w:pPr>
              <w:jc w:val="center"/>
              <w:rPr>
                <w:rFonts w:cs="Arial"/>
                <w:b/>
                <w:noProof/>
                <w:sz w:val="22"/>
                <w:szCs w:val="22"/>
                <w:u w:val="single"/>
                <w:lang w:eastAsia="en-AU"/>
              </w:rPr>
            </w:pPr>
            <w:r w:rsidRPr="0024705D">
              <w:rPr>
                <w:rFonts w:cs="Arial"/>
                <w:b/>
                <w:noProof/>
                <w:sz w:val="22"/>
                <w:szCs w:val="22"/>
                <w:u w:val="single"/>
                <w:lang w:eastAsia="en-AU"/>
              </w:rPr>
              <w:t xml:space="preserve">Common </w:t>
            </w:r>
            <w:r w:rsidR="005E5B49">
              <w:rPr>
                <w:rFonts w:cs="Arial"/>
                <w:b/>
                <w:noProof/>
                <w:sz w:val="22"/>
                <w:szCs w:val="22"/>
                <w:u w:val="single"/>
                <w:lang w:eastAsia="en-AU"/>
              </w:rPr>
              <w:t>Corrosive Symbols</w:t>
            </w:r>
            <w:r w:rsidRPr="0024705D">
              <w:rPr>
                <w:rFonts w:cs="Arial"/>
                <w:b/>
                <w:noProof/>
                <w:sz w:val="22"/>
                <w:szCs w:val="22"/>
                <w:u w:val="single"/>
                <w:lang w:eastAsia="en-AU"/>
              </w:rPr>
              <w:t xml:space="preserve"> </w:t>
            </w:r>
          </w:p>
        </w:tc>
      </w:tr>
    </w:tbl>
    <w:p w14:paraId="39590458" w14:textId="77777777" w:rsidR="00AF17B5" w:rsidRDefault="00AF17B5" w:rsidP="00AF17B5">
      <w:pPr>
        <w:spacing w:before="0" w:after="120"/>
        <w:rPr>
          <w:sz w:val="22"/>
          <w:szCs w:val="22"/>
        </w:rPr>
      </w:pPr>
    </w:p>
    <w:p w14:paraId="5B5A3FE8" w14:textId="6D414FD3" w:rsidR="00AF17B5" w:rsidRPr="00DA56E6" w:rsidRDefault="00AF17B5" w:rsidP="00AF17B5">
      <w:pPr>
        <w:spacing w:before="0" w:after="120"/>
        <w:rPr>
          <w:rFonts w:eastAsiaTheme="minorHAnsi" w:cstheme="minorBidi"/>
          <w:sz w:val="22"/>
          <w:szCs w:val="22"/>
        </w:rPr>
      </w:pPr>
      <w:r>
        <w:rPr>
          <w:sz w:val="22"/>
          <w:szCs w:val="22"/>
        </w:rPr>
        <w:t xml:space="preserve">It is important to recognise that a chemical can have more than one hazard. </w:t>
      </w:r>
      <w:r>
        <w:rPr>
          <w:rFonts w:eastAsiaTheme="minorHAnsi" w:cstheme="minorBidi"/>
          <w:sz w:val="22"/>
          <w:szCs w:val="22"/>
        </w:rPr>
        <w:t xml:space="preserve">For example, dry pool chlorines are typically both oxidisers and bases. </w:t>
      </w:r>
      <w:r w:rsidRPr="00DA56E6">
        <w:rPr>
          <w:rFonts w:eastAsiaTheme="minorHAnsi" w:cstheme="minorBidi"/>
          <w:sz w:val="22"/>
          <w:szCs w:val="22"/>
        </w:rPr>
        <w:t xml:space="preserve">Some chemicals may present other hazards, such as causing skin irritation or allergic reactions. </w:t>
      </w:r>
      <w:r w:rsidR="008541A1">
        <w:rPr>
          <w:rFonts w:eastAsiaTheme="minorHAnsi" w:cstheme="minorBidi"/>
          <w:sz w:val="22"/>
          <w:szCs w:val="22"/>
        </w:rPr>
        <w:t>C</w:t>
      </w:r>
      <w:r w:rsidR="00FD03BE">
        <w:rPr>
          <w:rFonts w:eastAsiaTheme="minorHAnsi" w:cstheme="minorBidi"/>
          <w:sz w:val="22"/>
          <w:szCs w:val="22"/>
        </w:rPr>
        <w:t xml:space="preserve">omplete </w:t>
      </w:r>
      <w:r w:rsidRPr="00DA56E6">
        <w:rPr>
          <w:rFonts w:eastAsiaTheme="minorHAnsi" w:cstheme="minorBidi"/>
          <w:sz w:val="22"/>
          <w:szCs w:val="22"/>
        </w:rPr>
        <w:t>information about a chemical’s hazards</w:t>
      </w:r>
      <w:r w:rsidR="008541A1">
        <w:rPr>
          <w:rFonts w:eastAsiaTheme="minorHAnsi" w:cstheme="minorBidi"/>
          <w:sz w:val="22"/>
          <w:szCs w:val="22"/>
        </w:rPr>
        <w:t xml:space="preserve"> can be found in its</w:t>
      </w:r>
      <w:r w:rsidRPr="00DA56E6">
        <w:rPr>
          <w:rFonts w:eastAsiaTheme="minorHAnsi" w:cstheme="minorBidi"/>
          <w:sz w:val="22"/>
          <w:szCs w:val="22"/>
        </w:rPr>
        <w:t xml:space="preserve"> safety data sheet. </w:t>
      </w:r>
    </w:p>
    <w:p w14:paraId="0CA380AA" w14:textId="411BAB0B" w:rsidR="00AE585A" w:rsidRDefault="003F4C81" w:rsidP="005C4FB6">
      <w:pPr>
        <w:pStyle w:val="Heading2"/>
        <w:keepLines/>
        <w:spacing w:before="480" w:after="240"/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</w:pPr>
      <w:bookmarkStart w:id="4" w:name="_Toc326681089"/>
      <w:bookmarkStart w:id="5" w:name="_Toc326681090"/>
      <w:bookmarkStart w:id="6" w:name="_Toc326746453"/>
      <w:bookmarkStart w:id="7" w:name="_Toc380404359"/>
      <w:bookmarkEnd w:id="4"/>
      <w:bookmarkEnd w:id="5"/>
      <w:r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  <w:t>General s</w:t>
      </w:r>
      <w:r w:rsidR="00C7607F"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  <w:t xml:space="preserve">torage </w:t>
      </w:r>
      <w:r w:rsidR="00AE585A"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  <w:t>advice</w:t>
      </w:r>
    </w:p>
    <w:p w14:paraId="54E57B7E" w14:textId="6B3E90CA" w:rsidR="00AE585A" w:rsidRPr="00381A38" w:rsidRDefault="00A10541" w:rsidP="00A10541">
      <w:pPr>
        <w:rPr>
          <w:sz w:val="22"/>
        </w:rPr>
      </w:pPr>
      <w:r>
        <w:rPr>
          <w:sz w:val="22"/>
        </w:rPr>
        <w:t xml:space="preserve">Swimming pool chemicals should be stored in a </w:t>
      </w:r>
      <w:r w:rsidR="00D86C3A">
        <w:rPr>
          <w:sz w:val="22"/>
        </w:rPr>
        <w:t>cool, dry and well</w:t>
      </w:r>
      <w:r w:rsidR="00C7607F">
        <w:rPr>
          <w:sz w:val="22"/>
        </w:rPr>
        <w:t>-</w:t>
      </w:r>
      <w:r w:rsidR="00D86C3A">
        <w:rPr>
          <w:sz w:val="22"/>
        </w:rPr>
        <w:t>ventilated</w:t>
      </w:r>
      <w:r>
        <w:rPr>
          <w:sz w:val="22"/>
        </w:rPr>
        <w:t xml:space="preserve"> space</w:t>
      </w:r>
      <w:r w:rsidR="003328AC">
        <w:rPr>
          <w:sz w:val="22"/>
        </w:rPr>
        <w:t>. P</w:t>
      </w:r>
      <w:r w:rsidR="00AE585A" w:rsidRPr="00381A38">
        <w:rPr>
          <w:sz w:val="22"/>
        </w:rPr>
        <w:t>rotection from the sun and moisture is</w:t>
      </w:r>
      <w:r w:rsidR="003328AC">
        <w:rPr>
          <w:sz w:val="22"/>
        </w:rPr>
        <w:t xml:space="preserve"> also</w:t>
      </w:r>
      <w:r w:rsidR="00AE585A" w:rsidRPr="00381A38">
        <w:rPr>
          <w:sz w:val="22"/>
        </w:rPr>
        <w:t xml:space="preserve"> essential. Liquids should not be k</w:t>
      </w:r>
      <w:r w:rsidR="003328AC">
        <w:rPr>
          <w:sz w:val="22"/>
        </w:rPr>
        <w:t>ept vertically above incompatible chemicals</w:t>
      </w:r>
      <w:r w:rsidR="00AE585A" w:rsidRPr="00381A38">
        <w:rPr>
          <w:sz w:val="22"/>
        </w:rPr>
        <w:t xml:space="preserve"> (i</w:t>
      </w:r>
      <w:r w:rsidR="00880DA8">
        <w:rPr>
          <w:sz w:val="22"/>
        </w:rPr>
        <w:t>.</w:t>
      </w:r>
      <w:r w:rsidR="00AE585A" w:rsidRPr="00381A38">
        <w:rPr>
          <w:sz w:val="22"/>
        </w:rPr>
        <w:t>e</w:t>
      </w:r>
      <w:r w:rsidR="00880DA8">
        <w:rPr>
          <w:sz w:val="22"/>
        </w:rPr>
        <w:t>.</w:t>
      </w:r>
      <w:r w:rsidR="00AE585A" w:rsidRPr="00381A38">
        <w:rPr>
          <w:sz w:val="22"/>
        </w:rPr>
        <w:t xml:space="preserve"> do not put </w:t>
      </w:r>
      <w:r w:rsidR="00E17FBD">
        <w:rPr>
          <w:sz w:val="22"/>
        </w:rPr>
        <w:t>liquids</w:t>
      </w:r>
      <w:r w:rsidR="00AE585A" w:rsidRPr="00381A38">
        <w:rPr>
          <w:sz w:val="22"/>
        </w:rPr>
        <w:t xml:space="preserve"> on shelves above dry pool chlorine)</w:t>
      </w:r>
      <w:r w:rsidR="0026749F">
        <w:rPr>
          <w:sz w:val="22"/>
        </w:rPr>
        <w:t>, as they</w:t>
      </w:r>
      <w:r w:rsidR="00C7607F">
        <w:rPr>
          <w:sz w:val="22"/>
        </w:rPr>
        <w:t xml:space="preserve"> may</w:t>
      </w:r>
      <w:r w:rsidR="0026749F">
        <w:rPr>
          <w:sz w:val="22"/>
        </w:rPr>
        <w:t xml:space="preserve"> leak </w:t>
      </w:r>
      <w:r w:rsidR="00C7607F">
        <w:rPr>
          <w:sz w:val="22"/>
        </w:rPr>
        <w:t xml:space="preserve">and </w:t>
      </w:r>
      <w:r w:rsidR="0026749F">
        <w:rPr>
          <w:sz w:val="22"/>
        </w:rPr>
        <w:t>cause a reaction</w:t>
      </w:r>
      <w:r w:rsidR="00817EF4">
        <w:rPr>
          <w:sz w:val="22"/>
        </w:rPr>
        <w:t>.</w:t>
      </w:r>
    </w:p>
    <w:p w14:paraId="02BF6A77" w14:textId="14D54472" w:rsidR="00AE585A" w:rsidRPr="00381A38" w:rsidRDefault="00C07390" w:rsidP="00AE585A">
      <w:pPr>
        <w:rPr>
          <w:sz w:val="22"/>
        </w:rPr>
      </w:pPr>
      <w:r w:rsidRPr="008E2CAC">
        <w:rPr>
          <w:sz w:val="22"/>
        </w:rPr>
        <w:t>The storage area should be kept clean</w:t>
      </w:r>
      <w:r w:rsidR="00C7607F">
        <w:rPr>
          <w:sz w:val="22"/>
        </w:rPr>
        <w:t>,</w:t>
      </w:r>
      <w:r w:rsidRPr="008E2CAC">
        <w:rPr>
          <w:sz w:val="22"/>
        </w:rPr>
        <w:t xml:space="preserve"> and combustible material</w:t>
      </w:r>
      <w:r w:rsidR="00302A74">
        <w:rPr>
          <w:sz w:val="22"/>
        </w:rPr>
        <w:t xml:space="preserve"> </w:t>
      </w:r>
      <w:r w:rsidRPr="008E2CAC">
        <w:rPr>
          <w:sz w:val="22"/>
        </w:rPr>
        <w:t>must not be allowed to accumulate</w:t>
      </w:r>
      <w:r w:rsidR="0053363C">
        <w:rPr>
          <w:sz w:val="22"/>
        </w:rPr>
        <w:t xml:space="preserve"> </w:t>
      </w:r>
      <w:r w:rsidR="00120C89">
        <w:rPr>
          <w:sz w:val="22"/>
        </w:rPr>
        <w:t>nearby</w:t>
      </w:r>
      <w:r w:rsidRPr="008E2CAC">
        <w:rPr>
          <w:sz w:val="22"/>
        </w:rPr>
        <w:t>.</w:t>
      </w:r>
      <w:r>
        <w:rPr>
          <w:sz w:val="22"/>
        </w:rPr>
        <w:t xml:space="preserve"> </w:t>
      </w:r>
      <w:r w:rsidR="00AE585A" w:rsidRPr="00381A38">
        <w:rPr>
          <w:sz w:val="22"/>
        </w:rPr>
        <w:t xml:space="preserve">Dry pool chlorine stored </w:t>
      </w:r>
      <w:r w:rsidR="00C7607F">
        <w:rPr>
          <w:sz w:val="22"/>
        </w:rPr>
        <w:t>outside</w:t>
      </w:r>
      <w:r w:rsidR="00AE585A" w:rsidRPr="00381A38">
        <w:rPr>
          <w:sz w:val="22"/>
        </w:rPr>
        <w:t xml:space="preserve"> should be kept in weatherproof packag</w:t>
      </w:r>
      <w:r w:rsidR="00552950">
        <w:rPr>
          <w:sz w:val="22"/>
        </w:rPr>
        <w:t>ing</w:t>
      </w:r>
      <w:r w:rsidR="00AE585A" w:rsidRPr="00381A38">
        <w:rPr>
          <w:sz w:val="22"/>
        </w:rPr>
        <w:t xml:space="preserve"> and protected from the weather, </w:t>
      </w:r>
      <w:r w:rsidR="003328AC">
        <w:rPr>
          <w:sz w:val="22"/>
        </w:rPr>
        <w:t xml:space="preserve">such as </w:t>
      </w:r>
      <w:r w:rsidR="00552950">
        <w:rPr>
          <w:sz w:val="22"/>
        </w:rPr>
        <w:t xml:space="preserve">by </w:t>
      </w:r>
      <w:r w:rsidR="00AE585A" w:rsidRPr="00381A38">
        <w:rPr>
          <w:sz w:val="22"/>
        </w:rPr>
        <w:t>waterproof sheeting</w:t>
      </w:r>
      <w:r w:rsidR="003328AC">
        <w:rPr>
          <w:sz w:val="22"/>
        </w:rPr>
        <w:t>.</w:t>
      </w:r>
    </w:p>
    <w:p w14:paraId="5FC237D9" w14:textId="54AF8D13" w:rsidR="00D52007" w:rsidRDefault="003328AC" w:rsidP="008E2CAC">
      <w:pPr>
        <w:rPr>
          <w:sz w:val="22"/>
        </w:rPr>
      </w:pPr>
      <w:r>
        <w:rPr>
          <w:sz w:val="22"/>
        </w:rPr>
        <w:t>Generally, s</w:t>
      </w:r>
      <w:r w:rsidR="00896C9D">
        <w:rPr>
          <w:sz w:val="22"/>
        </w:rPr>
        <w:t>wimming pool chemicals</w:t>
      </w:r>
      <w:r>
        <w:rPr>
          <w:sz w:val="22"/>
        </w:rPr>
        <w:t xml:space="preserve"> should not be </w:t>
      </w:r>
      <w:r w:rsidR="000D3CF7">
        <w:rPr>
          <w:sz w:val="22"/>
        </w:rPr>
        <w:t>stored</w:t>
      </w:r>
      <w:r>
        <w:rPr>
          <w:sz w:val="22"/>
        </w:rPr>
        <w:t xml:space="preserve"> </w:t>
      </w:r>
      <w:r w:rsidR="00896C9D">
        <w:rPr>
          <w:sz w:val="22"/>
        </w:rPr>
        <w:t>with other hazardous chemicals</w:t>
      </w:r>
      <w:r w:rsidR="00552950">
        <w:rPr>
          <w:sz w:val="22"/>
        </w:rPr>
        <w:t>.</w:t>
      </w:r>
      <w:r w:rsidR="00896C9D">
        <w:rPr>
          <w:sz w:val="22"/>
        </w:rPr>
        <w:t xml:space="preserve"> </w:t>
      </w:r>
    </w:p>
    <w:p w14:paraId="5685DF37" w14:textId="0078E28D" w:rsidR="00D52007" w:rsidRPr="008E2CAC" w:rsidRDefault="00D52007" w:rsidP="008E2CAC">
      <w:pPr>
        <w:rPr>
          <w:sz w:val="22"/>
        </w:rPr>
      </w:pPr>
      <w:r>
        <w:rPr>
          <w:sz w:val="22"/>
        </w:rPr>
        <w:t>You should consider how you will respond to any leaks or spills that occur in your storage area</w:t>
      </w:r>
      <w:r w:rsidR="000D2143">
        <w:rPr>
          <w:sz w:val="22"/>
        </w:rPr>
        <w:t xml:space="preserve">, and make sure you have suitable equipment to respond to any incidents, such as a spill kit. Similarly, when considering the first aid and fire-fighting requirements of your workplace, you should take into account the hazardous chemicals you store. </w:t>
      </w:r>
    </w:p>
    <w:p w14:paraId="5B08A7B5" w14:textId="10574847" w:rsidR="005C4FB6" w:rsidRPr="005C4FB6" w:rsidRDefault="00664ED0" w:rsidP="005C4FB6">
      <w:pPr>
        <w:pStyle w:val="Heading2"/>
        <w:keepLines/>
        <w:spacing w:before="480" w:after="240"/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</w:pPr>
      <w:r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  <w:t>Separating</w:t>
      </w:r>
      <w:r w:rsidRPr="005C4FB6"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  <w:t xml:space="preserve"> </w:t>
      </w:r>
      <w:r w:rsidR="005C4FB6" w:rsidRPr="005C4FB6"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  <w:t xml:space="preserve">incompatible chemicals </w:t>
      </w:r>
    </w:p>
    <w:p w14:paraId="4A3E8572" w14:textId="7F7C77EC" w:rsidR="00656236" w:rsidRDefault="00BD23ED" w:rsidP="00AE585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ensure that hazardous chemicals do not react with one another, </w:t>
      </w:r>
      <w:r w:rsidR="00552950">
        <w:rPr>
          <w:rFonts w:cs="Arial"/>
          <w:sz w:val="22"/>
          <w:szCs w:val="22"/>
        </w:rPr>
        <w:t xml:space="preserve">acids and bases should be separated from one another, </w:t>
      </w:r>
      <w:r w:rsidR="00AF17B5">
        <w:rPr>
          <w:rFonts w:cs="Arial"/>
          <w:sz w:val="22"/>
          <w:szCs w:val="22"/>
        </w:rPr>
        <w:t xml:space="preserve">while </w:t>
      </w:r>
      <w:r w:rsidR="00552950">
        <w:rPr>
          <w:rFonts w:cs="Arial"/>
          <w:sz w:val="22"/>
          <w:szCs w:val="22"/>
        </w:rPr>
        <w:t xml:space="preserve">oxidisers should be </w:t>
      </w:r>
      <w:r w:rsidR="00120C89">
        <w:rPr>
          <w:rFonts w:cs="Arial"/>
          <w:sz w:val="22"/>
          <w:szCs w:val="22"/>
        </w:rPr>
        <w:t>separated</w:t>
      </w:r>
      <w:r w:rsidR="00552950">
        <w:rPr>
          <w:rFonts w:cs="Arial"/>
          <w:sz w:val="22"/>
          <w:szCs w:val="22"/>
        </w:rPr>
        <w:t xml:space="preserve"> from other hazardous chemicals</w:t>
      </w:r>
      <w:r w:rsidR="00555BCD">
        <w:rPr>
          <w:rFonts w:cs="Arial"/>
          <w:sz w:val="22"/>
          <w:szCs w:val="22"/>
        </w:rPr>
        <w:t>, ignition sources</w:t>
      </w:r>
      <w:r w:rsidR="00552950">
        <w:rPr>
          <w:rFonts w:cs="Arial"/>
          <w:sz w:val="22"/>
          <w:szCs w:val="22"/>
        </w:rPr>
        <w:t xml:space="preserve"> </w:t>
      </w:r>
      <w:r w:rsidR="00120C89">
        <w:rPr>
          <w:rFonts w:cs="Arial"/>
          <w:sz w:val="22"/>
          <w:szCs w:val="22"/>
        </w:rPr>
        <w:t>and</w:t>
      </w:r>
      <w:r w:rsidR="00552950">
        <w:rPr>
          <w:rFonts w:cs="Arial"/>
          <w:sz w:val="22"/>
          <w:szCs w:val="22"/>
        </w:rPr>
        <w:t xml:space="preserve"> any flammable </w:t>
      </w:r>
      <w:r w:rsidR="00082451">
        <w:rPr>
          <w:rFonts w:cs="Arial"/>
          <w:sz w:val="22"/>
          <w:szCs w:val="22"/>
        </w:rPr>
        <w:t xml:space="preserve">or combustible </w:t>
      </w:r>
      <w:r w:rsidR="00552950">
        <w:rPr>
          <w:rFonts w:cs="Arial"/>
          <w:sz w:val="22"/>
          <w:szCs w:val="22"/>
        </w:rPr>
        <w:t xml:space="preserve">materials. </w:t>
      </w:r>
      <w:r w:rsidR="00656236">
        <w:rPr>
          <w:rFonts w:cs="Arial"/>
          <w:sz w:val="22"/>
          <w:szCs w:val="22"/>
        </w:rPr>
        <w:t xml:space="preserve">If </w:t>
      </w:r>
      <w:r w:rsidR="00552950">
        <w:rPr>
          <w:rFonts w:cs="Arial"/>
          <w:sz w:val="22"/>
          <w:szCs w:val="22"/>
        </w:rPr>
        <w:t xml:space="preserve">you are </w:t>
      </w:r>
      <w:r w:rsidR="00656236">
        <w:rPr>
          <w:rFonts w:cs="Arial"/>
          <w:sz w:val="22"/>
          <w:szCs w:val="22"/>
        </w:rPr>
        <w:t xml:space="preserve">storing multiple oxidisers or multiple corrosive chemicals, </w:t>
      </w:r>
      <w:r w:rsidR="00552950">
        <w:rPr>
          <w:rFonts w:cs="Arial"/>
          <w:sz w:val="22"/>
          <w:szCs w:val="22"/>
        </w:rPr>
        <w:t xml:space="preserve">you should </w:t>
      </w:r>
      <w:r w:rsidR="00656236">
        <w:rPr>
          <w:rFonts w:cs="Arial"/>
          <w:sz w:val="22"/>
          <w:szCs w:val="22"/>
        </w:rPr>
        <w:t xml:space="preserve">check their safety data sheets for information about how they should be separated. </w:t>
      </w:r>
    </w:p>
    <w:p w14:paraId="7E36D441" w14:textId="7A700ADD" w:rsidR="006C008D" w:rsidRDefault="006C008D" w:rsidP="00AE585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Steps should also be taken to stop waste chemicals from reacting with one another, as this may cause serious incidents. For example, when disposing of unwanted or left over chemicals, </w:t>
      </w:r>
      <w:r w:rsidRPr="006C008D">
        <w:rPr>
          <w:rFonts w:cs="Arial"/>
          <w:sz w:val="22"/>
          <w:szCs w:val="22"/>
        </w:rPr>
        <w:t xml:space="preserve">never combine </w:t>
      </w:r>
      <w:r>
        <w:rPr>
          <w:rFonts w:cs="Arial"/>
          <w:sz w:val="22"/>
          <w:szCs w:val="22"/>
        </w:rPr>
        <w:t>incompatible chemicals</w:t>
      </w:r>
      <w:r w:rsidRPr="006C008D">
        <w:rPr>
          <w:rFonts w:cs="Arial"/>
          <w:sz w:val="22"/>
          <w:szCs w:val="22"/>
        </w:rPr>
        <w:t xml:space="preserve"> in </w:t>
      </w:r>
      <w:r>
        <w:rPr>
          <w:rFonts w:cs="Arial"/>
          <w:sz w:val="22"/>
          <w:szCs w:val="22"/>
        </w:rPr>
        <w:t>a</w:t>
      </w:r>
      <w:r w:rsidRPr="006C008D">
        <w:rPr>
          <w:rFonts w:cs="Arial"/>
          <w:sz w:val="22"/>
          <w:szCs w:val="22"/>
        </w:rPr>
        <w:t xml:space="preserve"> bin</w:t>
      </w:r>
      <w:r>
        <w:rPr>
          <w:rFonts w:cs="Arial"/>
          <w:sz w:val="22"/>
          <w:szCs w:val="22"/>
        </w:rPr>
        <w:t>, even in small amounts. Similarly, you should never reuse left over containers for hazardous chemicals</w:t>
      </w:r>
      <w:r w:rsidR="008541A1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c</w:t>
      </w:r>
      <w:r w:rsidRPr="00B65D41">
        <w:rPr>
          <w:rFonts w:cs="Arial"/>
          <w:sz w:val="22"/>
          <w:szCs w:val="22"/>
        </w:rPr>
        <w:t>hemicals should only be stored and disposed</w:t>
      </w:r>
      <w:r>
        <w:rPr>
          <w:rFonts w:cs="Arial"/>
          <w:sz w:val="22"/>
          <w:szCs w:val="22"/>
        </w:rPr>
        <w:t xml:space="preserve"> of</w:t>
      </w:r>
      <w:r w:rsidRPr="00B65D41">
        <w:rPr>
          <w:rFonts w:cs="Arial"/>
          <w:sz w:val="22"/>
          <w:szCs w:val="22"/>
        </w:rPr>
        <w:t xml:space="preserve"> in their original containers</w:t>
      </w:r>
      <w:r>
        <w:rPr>
          <w:rFonts w:cs="Arial"/>
          <w:sz w:val="22"/>
          <w:szCs w:val="22"/>
        </w:rPr>
        <w:t>.</w:t>
      </w:r>
    </w:p>
    <w:p w14:paraId="5EFC0725" w14:textId="38F0185A" w:rsidR="00633E3B" w:rsidRDefault="00552950" w:rsidP="00AE585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other hazardous chemicals are stored </w:t>
      </w:r>
      <w:r w:rsidR="00FF5592">
        <w:rPr>
          <w:rFonts w:cs="Arial"/>
          <w:sz w:val="22"/>
          <w:szCs w:val="22"/>
        </w:rPr>
        <w:t>with pool chemicals</w:t>
      </w:r>
      <w:r>
        <w:rPr>
          <w:rFonts w:cs="Arial"/>
          <w:sz w:val="22"/>
          <w:szCs w:val="22"/>
        </w:rPr>
        <w:t xml:space="preserve">, they should be separated </w:t>
      </w:r>
      <w:r w:rsidR="00120C89">
        <w:rPr>
          <w:rFonts w:cs="Arial"/>
          <w:sz w:val="22"/>
          <w:szCs w:val="22"/>
        </w:rPr>
        <w:t>in accordance with the</w:t>
      </w:r>
      <w:r>
        <w:rPr>
          <w:rFonts w:cs="Arial"/>
          <w:sz w:val="22"/>
          <w:szCs w:val="22"/>
        </w:rPr>
        <w:t xml:space="preserve"> advice in their safety data sheets and the guide </w:t>
      </w:r>
      <w:hyperlink r:id="rId16" w:history="1">
        <w:r w:rsidR="00BD23ED" w:rsidRPr="00BD23ED">
          <w:rPr>
            <w:rStyle w:val="Hyperlink"/>
            <w:rFonts w:cs="Arial"/>
            <w:i/>
            <w:sz w:val="22"/>
            <w:szCs w:val="22"/>
          </w:rPr>
          <w:t>Managing risks of storing chemicals in the workplace</w:t>
        </w:r>
      </w:hyperlink>
      <w:r w:rsidR="00BD23ED">
        <w:rPr>
          <w:rFonts w:cs="Arial"/>
          <w:sz w:val="22"/>
          <w:szCs w:val="22"/>
        </w:rPr>
        <w:t>.</w:t>
      </w:r>
    </w:p>
    <w:p w14:paraId="37B30DA1" w14:textId="06085A86" w:rsidR="00817EF4" w:rsidRPr="00656236" w:rsidRDefault="000D6581" w:rsidP="000D6581">
      <w:pPr>
        <w:rPr>
          <w:rFonts w:cs="Arial"/>
          <w:sz w:val="22"/>
          <w:szCs w:val="22"/>
        </w:rPr>
      </w:pPr>
      <w:r w:rsidRPr="00656236">
        <w:rPr>
          <w:rFonts w:cs="Arial"/>
          <w:sz w:val="22"/>
          <w:szCs w:val="22"/>
        </w:rPr>
        <w:t>When storing u</w:t>
      </w:r>
      <w:r w:rsidR="00162EC6" w:rsidRPr="00656236">
        <w:rPr>
          <w:rFonts w:cs="Arial"/>
          <w:sz w:val="22"/>
          <w:szCs w:val="22"/>
        </w:rPr>
        <w:t xml:space="preserve">p </w:t>
      </w:r>
      <w:r w:rsidRPr="00656236">
        <w:rPr>
          <w:rFonts w:cs="Arial"/>
          <w:sz w:val="22"/>
          <w:szCs w:val="22"/>
        </w:rPr>
        <w:t>to 250 litres</w:t>
      </w:r>
      <w:r w:rsidR="00E47AB1" w:rsidRPr="00656236">
        <w:rPr>
          <w:rFonts w:cs="Arial"/>
          <w:sz w:val="22"/>
          <w:szCs w:val="22"/>
        </w:rPr>
        <w:t xml:space="preserve"> or kilograms</w:t>
      </w:r>
      <w:r w:rsidRPr="00656236">
        <w:rPr>
          <w:rFonts w:cs="Arial"/>
          <w:sz w:val="22"/>
          <w:szCs w:val="22"/>
        </w:rPr>
        <w:t xml:space="preserve"> of hazardous swimming pool chemicals</w:t>
      </w:r>
      <w:r w:rsidR="000041D5">
        <w:rPr>
          <w:rFonts w:cs="Arial"/>
          <w:sz w:val="22"/>
          <w:szCs w:val="22"/>
        </w:rPr>
        <w:t>,</w:t>
      </w:r>
      <w:r w:rsidRPr="00656236">
        <w:rPr>
          <w:rFonts w:cs="Arial"/>
          <w:sz w:val="22"/>
          <w:szCs w:val="22"/>
        </w:rPr>
        <w:t xml:space="preserve"> a</w:t>
      </w:r>
      <w:r w:rsidR="00BD23ED" w:rsidRPr="00656236">
        <w:rPr>
          <w:rFonts w:cs="Arial"/>
          <w:sz w:val="22"/>
          <w:szCs w:val="22"/>
        </w:rPr>
        <w:t>ll incompatible chemicals should be ke</w:t>
      </w:r>
      <w:r w:rsidRPr="00656236">
        <w:rPr>
          <w:rFonts w:cs="Arial"/>
          <w:sz w:val="22"/>
          <w:szCs w:val="22"/>
        </w:rPr>
        <w:t xml:space="preserve">pt a minimum of 3 metres apart or </w:t>
      </w:r>
      <w:r w:rsidR="00552950">
        <w:rPr>
          <w:rFonts w:cs="Arial"/>
          <w:sz w:val="22"/>
          <w:szCs w:val="22"/>
        </w:rPr>
        <w:t xml:space="preserve">be </w:t>
      </w:r>
      <w:r w:rsidRPr="00656236">
        <w:rPr>
          <w:rFonts w:cs="Arial"/>
          <w:sz w:val="22"/>
          <w:szCs w:val="22"/>
        </w:rPr>
        <w:t xml:space="preserve">separated by a solid, </w:t>
      </w:r>
      <w:r w:rsidRPr="00656236">
        <w:rPr>
          <w:sz w:val="22"/>
        </w:rPr>
        <w:t>chemical</w:t>
      </w:r>
      <w:r w:rsidR="00E83F21">
        <w:rPr>
          <w:sz w:val="22"/>
        </w:rPr>
        <w:t>-</w:t>
      </w:r>
      <w:r w:rsidRPr="00656236">
        <w:rPr>
          <w:sz w:val="22"/>
        </w:rPr>
        <w:t>proof barrier (e.g. concrete).</w:t>
      </w:r>
      <w:r w:rsidR="000041D5">
        <w:rPr>
          <w:sz w:val="22"/>
        </w:rPr>
        <w:t xml:space="preserve"> This includes separating oxidisers from flammable materials and ignition sources.</w:t>
      </w:r>
    </w:p>
    <w:p w14:paraId="2DA64E03" w14:textId="1BB26756" w:rsidR="00BD23ED" w:rsidRPr="00656236" w:rsidRDefault="000D6581" w:rsidP="005555AA">
      <w:pPr>
        <w:rPr>
          <w:rFonts w:cs="Arial"/>
          <w:sz w:val="22"/>
          <w:szCs w:val="22"/>
        </w:rPr>
      </w:pPr>
      <w:r w:rsidRPr="00656236">
        <w:rPr>
          <w:rFonts w:cs="Arial"/>
          <w:sz w:val="22"/>
          <w:szCs w:val="22"/>
        </w:rPr>
        <w:lastRenderedPageBreak/>
        <w:t xml:space="preserve">When storing </w:t>
      </w:r>
      <w:r w:rsidR="00E83F21">
        <w:rPr>
          <w:rFonts w:cs="Arial"/>
          <w:sz w:val="22"/>
          <w:szCs w:val="22"/>
        </w:rPr>
        <w:t>more than</w:t>
      </w:r>
      <w:r w:rsidR="00E83F21" w:rsidRPr="00656236">
        <w:rPr>
          <w:rFonts w:cs="Arial"/>
          <w:sz w:val="22"/>
          <w:szCs w:val="22"/>
        </w:rPr>
        <w:t xml:space="preserve"> </w:t>
      </w:r>
      <w:r w:rsidRPr="00656236">
        <w:rPr>
          <w:rFonts w:cs="Arial"/>
          <w:sz w:val="22"/>
          <w:szCs w:val="22"/>
        </w:rPr>
        <w:t>250 litres</w:t>
      </w:r>
      <w:r w:rsidR="00120C89">
        <w:rPr>
          <w:rFonts w:cs="Arial"/>
          <w:sz w:val="22"/>
          <w:szCs w:val="22"/>
        </w:rPr>
        <w:t xml:space="preserve"> or kilograms</w:t>
      </w:r>
      <w:r w:rsidR="00E47AB1" w:rsidRPr="00656236">
        <w:rPr>
          <w:rFonts w:cs="Arial"/>
          <w:sz w:val="22"/>
          <w:szCs w:val="22"/>
        </w:rPr>
        <w:t xml:space="preserve"> </w:t>
      </w:r>
      <w:r w:rsidR="00656236" w:rsidRPr="00656236">
        <w:rPr>
          <w:rFonts w:cs="Arial"/>
          <w:sz w:val="22"/>
          <w:szCs w:val="22"/>
        </w:rPr>
        <w:t>of oxidising chemicals or 1000 litres</w:t>
      </w:r>
      <w:r w:rsidR="00120C89">
        <w:rPr>
          <w:rFonts w:cs="Arial"/>
          <w:sz w:val="22"/>
          <w:szCs w:val="22"/>
        </w:rPr>
        <w:t xml:space="preserve"> or kilograms</w:t>
      </w:r>
      <w:r w:rsidR="00656236" w:rsidRPr="00656236">
        <w:rPr>
          <w:rFonts w:cs="Arial"/>
          <w:sz w:val="22"/>
          <w:szCs w:val="22"/>
        </w:rPr>
        <w:t xml:space="preserve"> of corrosive chemicals</w:t>
      </w:r>
      <w:r w:rsidR="000041D5">
        <w:rPr>
          <w:rFonts w:cs="Arial"/>
          <w:sz w:val="22"/>
          <w:szCs w:val="22"/>
        </w:rPr>
        <w:t>,</w:t>
      </w:r>
      <w:r w:rsidRPr="00656236">
        <w:rPr>
          <w:rFonts w:cs="Arial"/>
          <w:sz w:val="22"/>
          <w:szCs w:val="22"/>
        </w:rPr>
        <w:t xml:space="preserve"> distances should be increased to 5 meters or a solid</w:t>
      </w:r>
      <w:r w:rsidR="005555AA" w:rsidRPr="00656236">
        <w:rPr>
          <w:rFonts w:cs="Arial"/>
          <w:sz w:val="22"/>
          <w:szCs w:val="22"/>
        </w:rPr>
        <w:t>, chemical</w:t>
      </w:r>
      <w:r w:rsidR="00E83F21">
        <w:rPr>
          <w:rFonts w:cs="Arial"/>
          <w:sz w:val="22"/>
          <w:szCs w:val="22"/>
        </w:rPr>
        <w:t>-</w:t>
      </w:r>
      <w:r w:rsidR="005555AA" w:rsidRPr="00656236">
        <w:rPr>
          <w:rFonts w:cs="Arial"/>
          <w:sz w:val="22"/>
          <w:szCs w:val="22"/>
        </w:rPr>
        <w:t>proof</w:t>
      </w:r>
      <w:r w:rsidRPr="00656236">
        <w:rPr>
          <w:rFonts w:cs="Arial"/>
          <w:sz w:val="22"/>
          <w:szCs w:val="22"/>
        </w:rPr>
        <w:t xml:space="preserve"> barrier used. </w:t>
      </w:r>
    </w:p>
    <w:p w14:paraId="04105AE7" w14:textId="4A1CA0C0" w:rsidR="00AE585A" w:rsidRDefault="00656236" w:rsidP="006E705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spill containment system </w:t>
      </w:r>
      <w:r w:rsidR="000619F0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such as a bund</w:t>
      </w:r>
      <w:r w:rsidR="000619F0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  <w:r w:rsidR="00370703">
        <w:rPr>
          <w:rFonts w:cs="Arial"/>
          <w:sz w:val="22"/>
          <w:szCs w:val="22"/>
        </w:rPr>
        <w:t>must be in place where there is a risk of hazardous chemicals</w:t>
      </w:r>
      <w:r w:rsidR="00FA67A5">
        <w:rPr>
          <w:rFonts w:cs="Arial"/>
          <w:sz w:val="22"/>
          <w:szCs w:val="22"/>
        </w:rPr>
        <w:t xml:space="preserve"> spilling or</w:t>
      </w:r>
      <w:r w:rsidR="00370703">
        <w:rPr>
          <w:rFonts w:cs="Arial"/>
          <w:sz w:val="22"/>
          <w:szCs w:val="22"/>
        </w:rPr>
        <w:t xml:space="preserve"> leaking</w:t>
      </w:r>
      <w:r w:rsidR="002B7346">
        <w:rPr>
          <w:rFonts w:cs="Arial"/>
          <w:sz w:val="22"/>
          <w:szCs w:val="22"/>
        </w:rPr>
        <w:t xml:space="preserve">. </w:t>
      </w:r>
      <w:r w:rsidR="00751822">
        <w:rPr>
          <w:rFonts w:cs="Arial"/>
          <w:sz w:val="22"/>
          <w:szCs w:val="22"/>
        </w:rPr>
        <w:t>I</w:t>
      </w:r>
      <w:r w:rsidR="00751822" w:rsidRPr="00751822">
        <w:rPr>
          <w:rFonts w:cs="Arial"/>
          <w:sz w:val="22"/>
          <w:szCs w:val="22"/>
        </w:rPr>
        <w:t xml:space="preserve">ncompatible chemicals require separate </w:t>
      </w:r>
      <w:r w:rsidR="00751822">
        <w:rPr>
          <w:rFonts w:cs="Arial"/>
          <w:sz w:val="22"/>
          <w:szCs w:val="22"/>
        </w:rPr>
        <w:t>spill containment systems and must not</w:t>
      </w:r>
      <w:r w:rsidR="00751822" w:rsidRPr="00751822">
        <w:rPr>
          <w:rFonts w:cs="Arial"/>
          <w:sz w:val="22"/>
          <w:szCs w:val="22"/>
        </w:rPr>
        <w:t xml:space="preserve"> drain to a common point</w:t>
      </w:r>
      <w:r w:rsidR="00751822">
        <w:rPr>
          <w:rFonts w:cs="Arial"/>
          <w:sz w:val="22"/>
          <w:szCs w:val="22"/>
        </w:rPr>
        <w:t xml:space="preserve">. </w:t>
      </w:r>
      <w:r w:rsidR="00120C89" w:rsidRPr="00120C89">
        <w:rPr>
          <w:rFonts w:cs="Arial"/>
          <w:sz w:val="22"/>
          <w:szCs w:val="22"/>
        </w:rPr>
        <w:t xml:space="preserve">Where liquid chemicals are stored in packages, the </w:t>
      </w:r>
      <w:r w:rsidR="00370703">
        <w:rPr>
          <w:rFonts w:cs="Arial"/>
          <w:sz w:val="22"/>
          <w:szCs w:val="22"/>
        </w:rPr>
        <w:t>system</w:t>
      </w:r>
      <w:r w:rsidR="00370703" w:rsidRPr="00120C89">
        <w:rPr>
          <w:rFonts w:cs="Arial"/>
          <w:sz w:val="22"/>
          <w:szCs w:val="22"/>
        </w:rPr>
        <w:t xml:space="preserve"> </w:t>
      </w:r>
      <w:r w:rsidR="00120C89" w:rsidRPr="00120C89">
        <w:rPr>
          <w:rFonts w:cs="Arial"/>
          <w:sz w:val="22"/>
          <w:szCs w:val="22"/>
        </w:rPr>
        <w:t xml:space="preserve">should hold at least 25 per cent of the total volume of liquid stored. Where liquid chemicals are stored in a tank the </w:t>
      </w:r>
      <w:r w:rsidR="00370703">
        <w:rPr>
          <w:rFonts w:cs="Arial"/>
          <w:sz w:val="22"/>
          <w:szCs w:val="22"/>
        </w:rPr>
        <w:t>system</w:t>
      </w:r>
      <w:r w:rsidR="00370703" w:rsidRPr="00120C89">
        <w:rPr>
          <w:rFonts w:cs="Arial"/>
          <w:sz w:val="22"/>
          <w:szCs w:val="22"/>
        </w:rPr>
        <w:t xml:space="preserve"> </w:t>
      </w:r>
      <w:r w:rsidR="00120C89" w:rsidRPr="00120C89">
        <w:rPr>
          <w:rFonts w:cs="Arial"/>
          <w:sz w:val="22"/>
          <w:szCs w:val="22"/>
        </w:rPr>
        <w:t xml:space="preserve">should be capable of holding the </w:t>
      </w:r>
      <w:r w:rsidR="00120C89">
        <w:rPr>
          <w:rFonts w:cs="Arial"/>
          <w:sz w:val="22"/>
          <w:szCs w:val="22"/>
        </w:rPr>
        <w:t>total volume of the tank.</w:t>
      </w:r>
    </w:p>
    <w:p w14:paraId="0485E9B3" w14:textId="1722061D" w:rsidR="000D6581" w:rsidRPr="00756FEB" w:rsidRDefault="00C7607F" w:rsidP="000D6581">
      <w:pPr>
        <w:pStyle w:val="Heading2"/>
        <w:keepLines/>
        <w:spacing w:before="480" w:after="240"/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</w:pPr>
      <w:r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  <w:t>Retail d</w:t>
      </w:r>
      <w:r w:rsidR="000D6581" w:rsidRPr="00756FEB">
        <w:rPr>
          <w:rFonts w:eastAsiaTheme="minorHAnsi" w:cstheme="minorBidi"/>
          <w:b w:val="0"/>
          <w:bCs w:val="0"/>
          <w:iCs w:val="0"/>
          <w:color w:val="145B85"/>
          <w:sz w:val="40"/>
          <w:szCs w:val="24"/>
        </w:rPr>
        <w:t>isplays</w:t>
      </w:r>
    </w:p>
    <w:p w14:paraId="20632F40" w14:textId="348A4F08" w:rsidR="000D6581" w:rsidRDefault="000D6581" w:rsidP="000D6581">
      <w:pPr>
        <w:rPr>
          <w:sz w:val="22"/>
        </w:rPr>
      </w:pPr>
      <w:r>
        <w:rPr>
          <w:sz w:val="22"/>
        </w:rPr>
        <w:t>If swimming pool chemicals are stored on display, the following additional precautions should be in place:</w:t>
      </w:r>
    </w:p>
    <w:p w14:paraId="18187F12" w14:textId="61718AE2" w:rsidR="000D6581" w:rsidRDefault="000D6581" w:rsidP="000D6581">
      <w:pPr>
        <w:pStyle w:val="ListParagraph"/>
        <w:numPr>
          <w:ilvl w:val="0"/>
          <w:numId w:val="27"/>
        </w:numPr>
        <w:spacing w:before="0" w:after="160" w:line="259" w:lineRule="auto"/>
        <w:rPr>
          <w:sz w:val="22"/>
        </w:rPr>
      </w:pPr>
      <w:r>
        <w:rPr>
          <w:sz w:val="22"/>
        </w:rPr>
        <w:t>N</w:t>
      </w:r>
      <w:r w:rsidRPr="00381A38">
        <w:rPr>
          <w:sz w:val="22"/>
        </w:rPr>
        <w:t xml:space="preserve">o more than 100 </w:t>
      </w:r>
      <w:r w:rsidR="000619F0" w:rsidRPr="00656236">
        <w:rPr>
          <w:rFonts w:cs="Arial"/>
          <w:sz w:val="22"/>
          <w:szCs w:val="22"/>
        </w:rPr>
        <w:t>litres</w:t>
      </w:r>
      <w:r w:rsidR="000619F0">
        <w:rPr>
          <w:rFonts w:cs="Arial"/>
          <w:sz w:val="22"/>
          <w:szCs w:val="22"/>
        </w:rPr>
        <w:t xml:space="preserve"> or kilograms</w:t>
      </w:r>
      <w:r w:rsidR="000619F0" w:rsidRPr="00656236">
        <w:rPr>
          <w:rFonts w:cs="Arial"/>
          <w:sz w:val="22"/>
          <w:szCs w:val="22"/>
        </w:rPr>
        <w:t xml:space="preserve"> </w:t>
      </w:r>
      <w:r>
        <w:rPr>
          <w:sz w:val="22"/>
        </w:rPr>
        <w:t>of oxidising chemical</w:t>
      </w:r>
      <w:r w:rsidR="00E83F21">
        <w:rPr>
          <w:sz w:val="22"/>
        </w:rPr>
        <w:t>s</w:t>
      </w:r>
      <w:r w:rsidRPr="00381A38">
        <w:rPr>
          <w:sz w:val="22"/>
        </w:rPr>
        <w:t xml:space="preserve"> </w:t>
      </w:r>
      <w:r>
        <w:rPr>
          <w:sz w:val="22"/>
        </w:rPr>
        <w:t xml:space="preserve">should </w:t>
      </w:r>
      <w:r w:rsidRPr="00381A38">
        <w:rPr>
          <w:sz w:val="22"/>
        </w:rPr>
        <w:t xml:space="preserve">kept </w:t>
      </w:r>
      <w:r w:rsidR="001F069B">
        <w:rPr>
          <w:sz w:val="22"/>
        </w:rPr>
        <w:t>in a single</w:t>
      </w:r>
      <w:r w:rsidR="00E47AB1">
        <w:rPr>
          <w:sz w:val="22"/>
        </w:rPr>
        <w:t xml:space="preserve"> </w:t>
      </w:r>
      <w:r w:rsidRPr="00381A38">
        <w:rPr>
          <w:sz w:val="22"/>
        </w:rPr>
        <w:t>display</w:t>
      </w:r>
      <w:r>
        <w:rPr>
          <w:sz w:val="22"/>
        </w:rPr>
        <w:t>. Any additional chemical</w:t>
      </w:r>
      <w:r w:rsidR="00E83F21">
        <w:rPr>
          <w:sz w:val="22"/>
        </w:rPr>
        <w:t>s</w:t>
      </w:r>
      <w:r>
        <w:rPr>
          <w:sz w:val="22"/>
        </w:rPr>
        <w:t xml:space="preserve"> should be in a dedicated storage area. </w:t>
      </w:r>
    </w:p>
    <w:p w14:paraId="7ECFA0B0" w14:textId="1AB77480" w:rsidR="000D6581" w:rsidRDefault="000D6581" w:rsidP="000D6581">
      <w:pPr>
        <w:pStyle w:val="ListParagraph"/>
        <w:numPr>
          <w:ilvl w:val="0"/>
          <w:numId w:val="27"/>
        </w:numPr>
        <w:spacing w:before="0" w:after="160" w:line="259" w:lineRule="auto"/>
        <w:rPr>
          <w:sz w:val="22"/>
        </w:rPr>
      </w:pPr>
      <w:r>
        <w:rPr>
          <w:sz w:val="22"/>
        </w:rPr>
        <w:t>Incompatible chemicals should be separated by at least three meters</w:t>
      </w:r>
      <w:r w:rsidRPr="00D15F09">
        <w:rPr>
          <w:sz w:val="22"/>
        </w:rPr>
        <w:t xml:space="preserve"> </w:t>
      </w:r>
      <w:r w:rsidRPr="00381A38">
        <w:rPr>
          <w:sz w:val="22"/>
        </w:rPr>
        <w:t xml:space="preserve">or </w:t>
      </w:r>
      <w:r w:rsidR="00E83F21">
        <w:rPr>
          <w:sz w:val="22"/>
        </w:rPr>
        <w:t xml:space="preserve">by </w:t>
      </w:r>
      <w:r w:rsidRPr="00381A38">
        <w:rPr>
          <w:sz w:val="22"/>
        </w:rPr>
        <w:t xml:space="preserve">a </w:t>
      </w:r>
      <w:r>
        <w:rPr>
          <w:sz w:val="22"/>
        </w:rPr>
        <w:t>chemical proof barrier</w:t>
      </w:r>
      <w:r w:rsidRPr="00D15F09">
        <w:rPr>
          <w:sz w:val="22"/>
        </w:rPr>
        <w:t xml:space="preserve"> (e.g. concrete).</w:t>
      </w:r>
      <w:r>
        <w:rPr>
          <w:sz w:val="22"/>
        </w:rPr>
        <w:t xml:space="preserve"> This includes separating fire risk chemicals</w:t>
      </w:r>
      <w:r w:rsidR="000619F0">
        <w:rPr>
          <w:sz w:val="22"/>
        </w:rPr>
        <w:t xml:space="preserve"> (such as oxidisers and flammable liquids)</w:t>
      </w:r>
      <w:r>
        <w:rPr>
          <w:sz w:val="22"/>
        </w:rPr>
        <w:t xml:space="preserve"> from combustible materials such as paints and cardboard packaging. </w:t>
      </w:r>
    </w:p>
    <w:p w14:paraId="7E548741" w14:textId="77777777" w:rsidR="000D6581" w:rsidRPr="00381A38" w:rsidRDefault="000D6581" w:rsidP="000D6581">
      <w:pPr>
        <w:pStyle w:val="ListParagraph"/>
        <w:numPr>
          <w:ilvl w:val="0"/>
          <w:numId w:val="27"/>
        </w:numPr>
        <w:spacing w:before="0" w:after="160" w:line="259" w:lineRule="auto"/>
        <w:rPr>
          <w:sz w:val="22"/>
        </w:rPr>
      </w:pPr>
      <w:r>
        <w:rPr>
          <w:sz w:val="22"/>
        </w:rPr>
        <w:t xml:space="preserve">Chemicals </w:t>
      </w:r>
      <w:r w:rsidRPr="00381A38">
        <w:rPr>
          <w:sz w:val="22"/>
        </w:rPr>
        <w:t>should not be displayed in driveway</w:t>
      </w:r>
      <w:r>
        <w:rPr>
          <w:sz w:val="22"/>
        </w:rPr>
        <w:t>s</w:t>
      </w:r>
      <w:r w:rsidRPr="00381A38">
        <w:rPr>
          <w:sz w:val="22"/>
        </w:rPr>
        <w:t xml:space="preserve"> </w:t>
      </w:r>
      <w:r>
        <w:rPr>
          <w:sz w:val="22"/>
        </w:rPr>
        <w:t xml:space="preserve">or areas where </w:t>
      </w:r>
      <w:r w:rsidRPr="00381A38">
        <w:rPr>
          <w:sz w:val="22"/>
        </w:rPr>
        <w:t xml:space="preserve">vehicles </w:t>
      </w:r>
      <w:r>
        <w:rPr>
          <w:sz w:val="22"/>
        </w:rPr>
        <w:t>may be active.</w:t>
      </w:r>
    </w:p>
    <w:p w14:paraId="0BD5CA9E" w14:textId="77777777" w:rsidR="000D6581" w:rsidRPr="00381A38" w:rsidRDefault="000D6581" w:rsidP="000D6581">
      <w:pPr>
        <w:pStyle w:val="ListParagraph"/>
        <w:numPr>
          <w:ilvl w:val="0"/>
          <w:numId w:val="27"/>
        </w:numPr>
        <w:spacing w:before="0" w:after="160" w:line="259" w:lineRule="auto"/>
        <w:rPr>
          <w:sz w:val="22"/>
        </w:rPr>
      </w:pPr>
      <w:r>
        <w:rPr>
          <w:sz w:val="22"/>
        </w:rPr>
        <w:t>P</w:t>
      </w:r>
      <w:r w:rsidRPr="00381A38">
        <w:rPr>
          <w:sz w:val="22"/>
        </w:rPr>
        <w:t>ackages should not be opened on the premises</w:t>
      </w:r>
      <w:r>
        <w:rPr>
          <w:sz w:val="22"/>
        </w:rPr>
        <w:t>.</w:t>
      </w:r>
    </w:p>
    <w:p w14:paraId="23CAC892" w14:textId="77777777" w:rsidR="000D6581" w:rsidRPr="00381A38" w:rsidRDefault="000D6581" w:rsidP="000D6581">
      <w:pPr>
        <w:pStyle w:val="ListParagraph"/>
        <w:numPr>
          <w:ilvl w:val="0"/>
          <w:numId w:val="27"/>
        </w:numPr>
        <w:spacing w:before="0" w:after="160" w:line="259" w:lineRule="auto"/>
        <w:rPr>
          <w:sz w:val="22"/>
        </w:rPr>
      </w:pPr>
      <w:r>
        <w:rPr>
          <w:sz w:val="22"/>
        </w:rPr>
        <w:t xml:space="preserve">A fire extinguisher should be kept near the display area. </w:t>
      </w:r>
    </w:p>
    <w:p w14:paraId="357D5338" w14:textId="3363DD8E" w:rsidR="000D6581" w:rsidRDefault="000D6581" w:rsidP="000D6581">
      <w:pPr>
        <w:pStyle w:val="ListParagraph"/>
        <w:numPr>
          <w:ilvl w:val="0"/>
          <w:numId w:val="27"/>
        </w:numPr>
        <w:spacing w:before="0" w:after="160" w:line="259" w:lineRule="auto"/>
        <w:rPr>
          <w:sz w:val="22"/>
        </w:rPr>
      </w:pPr>
      <w:r>
        <w:rPr>
          <w:sz w:val="22"/>
        </w:rPr>
        <w:t xml:space="preserve">Warning </w:t>
      </w:r>
      <w:r w:rsidRPr="00381A38">
        <w:rPr>
          <w:sz w:val="22"/>
        </w:rPr>
        <w:t>sign</w:t>
      </w:r>
      <w:r>
        <w:rPr>
          <w:sz w:val="22"/>
        </w:rPr>
        <w:t>s should be displayed, such as ‘</w:t>
      </w:r>
      <w:r w:rsidRPr="00381A38">
        <w:rPr>
          <w:sz w:val="22"/>
        </w:rPr>
        <w:t>DANGER – NO SMOKING’</w:t>
      </w:r>
      <w:r>
        <w:rPr>
          <w:sz w:val="22"/>
        </w:rPr>
        <w:t xml:space="preserve">. </w:t>
      </w:r>
    </w:p>
    <w:p w14:paraId="15DDC1DF" w14:textId="7461ADD3" w:rsidR="0071166B" w:rsidRPr="0071166B" w:rsidRDefault="000D6581" w:rsidP="0071166B">
      <w:pPr>
        <w:sectPr w:rsidR="0071166B" w:rsidRPr="0071166B" w:rsidSect="00A25EAE"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418" w:right="1134" w:bottom="1134" w:left="1134" w:header="992" w:footer="709" w:gutter="0"/>
          <w:cols w:space="720"/>
          <w:titlePg/>
          <w:docGrid w:linePitch="299"/>
        </w:sectPr>
      </w:pPr>
      <w:r w:rsidRPr="00381A38">
        <w:rPr>
          <w:sz w:val="22"/>
        </w:rPr>
        <w:t xml:space="preserve">It may be convenient to use empty containers for display and store the </w:t>
      </w:r>
      <w:r>
        <w:rPr>
          <w:sz w:val="22"/>
        </w:rPr>
        <w:t>hazardous chemicals</w:t>
      </w:r>
      <w:r w:rsidRPr="00381A38">
        <w:rPr>
          <w:sz w:val="22"/>
        </w:rPr>
        <w:t xml:space="preserve"> in a separate area.</w:t>
      </w:r>
    </w:p>
    <w:bookmarkEnd w:id="6"/>
    <w:bookmarkEnd w:id="7"/>
    <w:p w14:paraId="20C998B5" w14:textId="630609D9" w:rsidR="0071166B" w:rsidRPr="000619F0" w:rsidRDefault="0071166B" w:rsidP="0071166B">
      <w:pPr>
        <w:pStyle w:val="Heading2"/>
        <w:keepLines/>
        <w:spacing w:before="480" w:after="240"/>
        <w:rPr>
          <w:sz w:val="2"/>
          <w:szCs w:val="2"/>
        </w:rPr>
      </w:pPr>
    </w:p>
    <w:sectPr w:rsidR="0071166B" w:rsidRPr="000619F0" w:rsidSect="00465848">
      <w:type w:val="continuous"/>
      <w:pgSz w:w="11906" w:h="16838" w:code="9"/>
      <w:pgMar w:top="1418" w:right="1134" w:bottom="1134" w:left="1134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9BD37" w14:textId="77777777" w:rsidR="00E94BF9" w:rsidRDefault="00E94BF9" w:rsidP="00C53643">
      <w:r>
        <w:separator/>
      </w:r>
    </w:p>
  </w:endnote>
  <w:endnote w:type="continuationSeparator" w:id="0">
    <w:p w14:paraId="62FD0B33" w14:textId="77777777" w:rsidR="00E94BF9" w:rsidRDefault="00E94BF9" w:rsidP="00C5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tham Light">
    <w:altName w:val="Courier New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 Dingbats ITC">
    <w:altName w:val="Zapf Dingbats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8660" w14:textId="77777777" w:rsidR="00E536ED" w:rsidRPr="006F4330" w:rsidRDefault="00E536ED" w:rsidP="00E536ED">
    <w:pPr>
      <w:tabs>
        <w:tab w:val="center" w:pos="4513"/>
        <w:tab w:val="right" w:pos="9026"/>
      </w:tabs>
      <w:spacing w:before="0"/>
      <w:rPr>
        <w:rFonts w:eastAsia="Calibri"/>
        <w:b/>
        <w:sz w:val="16"/>
        <w:szCs w:val="24"/>
      </w:rPr>
    </w:pPr>
    <w:r w:rsidRPr="006F4330">
      <w:rPr>
        <w:rFonts w:eastAsia="Calibri"/>
        <w:b/>
        <w:sz w:val="16"/>
        <w:szCs w:val="24"/>
      </w:rPr>
      <w:t>Guidance material</w:t>
    </w:r>
  </w:p>
  <w:p w14:paraId="3E8A7BBF" w14:textId="054B4468" w:rsidR="00EF0AD2" w:rsidRPr="00EF0AD2" w:rsidRDefault="00E536ED" w:rsidP="00E536ED">
    <w:pPr>
      <w:tabs>
        <w:tab w:val="right" w:pos="9026"/>
      </w:tabs>
      <w:spacing w:before="0"/>
      <w:rPr>
        <w:rFonts w:eastAsia="Calibri"/>
        <w:sz w:val="16"/>
        <w:szCs w:val="24"/>
      </w:rPr>
    </w:pPr>
    <w:r w:rsidRPr="006F4330">
      <w:rPr>
        <w:rFonts w:eastAsia="Calibri"/>
        <w:sz w:val="16"/>
        <w:szCs w:val="24"/>
      </w:rPr>
      <w:t>Storage of swimming pool chemicals</w:t>
    </w:r>
    <w:r w:rsidR="00EF0AD2" w:rsidRPr="006F4330">
      <w:rPr>
        <w:rFonts w:eastAsia="Calibri"/>
        <w:sz w:val="16"/>
        <w:szCs w:val="24"/>
      </w:rPr>
      <w:tab/>
      <w:t xml:space="preserve">Page </w:t>
    </w:r>
    <w:r w:rsidR="00EF0AD2" w:rsidRPr="006F4330">
      <w:rPr>
        <w:rFonts w:eastAsia="Calibri"/>
        <w:sz w:val="16"/>
        <w:szCs w:val="24"/>
      </w:rPr>
      <w:fldChar w:fldCharType="begin"/>
    </w:r>
    <w:r w:rsidR="00EF0AD2" w:rsidRPr="006F4330">
      <w:rPr>
        <w:rFonts w:eastAsia="Calibri"/>
        <w:sz w:val="16"/>
        <w:szCs w:val="24"/>
      </w:rPr>
      <w:instrText xml:space="preserve"> PAGE </w:instrText>
    </w:r>
    <w:r w:rsidR="00EF0AD2" w:rsidRPr="006F4330">
      <w:rPr>
        <w:rFonts w:eastAsia="Calibri"/>
        <w:sz w:val="16"/>
        <w:szCs w:val="24"/>
      </w:rPr>
      <w:fldChar w:fldCharType="separate"/>
    </w:r>
    <w:r w:rsidR="005F61D4">
      <w:rPr>
        <w:rFonts w:eastAsia="Calibri"/>
        <w:noProof/>
        <w:sz w:val="16"/>
        <w:szCs w:val="24"/>
      </w:rPr>
      <w:t>2</w:t>
    </w:r>
    <w:r w:rsidR="00EF0AD2" w:rsidRPr="006F4330">
      <w:rPr>
        <w:rFonts w:eastAsia="Calibri"/>
        <w:sz w:val="16"/>
        <w:szCs w:val="24"/>
      </w:rPr>
      <w:fldChar w:fldCharType="end"/>
    </w:r>
    <w:r w:rsidR="00EF0AD2" w:rsidRPr="006F4330">
      <w:rPr>
        <w:rFonts w:eastAsia="Calibri"/>
        <w:sz w:val="16"/>
        <w:szCs w:val="24"/>
      </w:rPr>
      <w:t xml:space="preserve"> of </w:t>
    </w:r>
    <w:r w:rsidR="00EF0AD2" w:rsidRPr="006F4330">
      <w:rPr>
        <w:rFonts w:eastAsia="Calibri"/>
        <w:sz w:val="16"/>
        <w:szCs w:val="24"/>
      </w:rPr>
      <w:fldChar w:fldCharType="begin"/>
    </w:r>
    <w:r w:rsidR="00EF0AD2" w:rsidRPr="006F4330">
      <w:rPr>
        <w:rFonts w:eastAsia="Calibri"/>
        <w:sz w:val="16"/>
        <w:szCs w:val="24"/>
      </w:rPr>
      <w:instrText xml:space="preserve"> NUMPAGES </w:instrText>
    </w:r>
    <w:r w:rsidR="00EF0AD2" w:rsidRPr="006F4330">
      <w:rPr>
        <w:rFonts w:eastAsia="Calibri"/>
        <w:sz w:val="16"/>
        <w:szCs w:val="24"/>
      </w:rPr>
      <w:fldChar w:fldCharType="separate"/>
    </w:r>
    <w:r w:rsidR="005F61D4">
      <w:rPr>
        <w:rFonts w:eastAsia="Calibri"/>
        <w:noProof/>
        <w:sz w:val="16"/>
        <w:szCs w:val="24"/>
      </w:rPr>
      <w:t>3</w:t>
    </w:r>
    <w:r w:rsidR="00EF0AD2" w:rsidRPr="006F4330">
      <w:rPr>
        <w:rFonts w:eastAsia="Calibri"/>
        <w:sz w:val="16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7966" w14:textId="77777777" w:rsidR="00E536ED" w:rsidRPr="006F4330" w:rsidRDefault="00E536ED" w:rsidP="00E536ED">
    <w:pPr>
      <w:tabs>
        <w:tab w:val="center" w:pos="4513"/>
        <w:tab w:val="right" w:pos="9026"/>
      </w:tabs>
      <w:spacing w:before="0"/>
      <w:rPr>
        <w:rFonts w:eastAsia="Calibri"/>
        <w:b/>
        <w:sz w:val="16"/>
        <w:szCs w:val="24"/>
      </w:rPr>
    </w:pPr>
    <w:r w:rsidRPr="006F4330">
      <w:rPr>
        <w:rFonts w:eastAsia="Calibri"/>
        <w:b/>
        <w:sz w:val="16"/>
        <w:szCs w:val="24"/>
      </w:rPr>
      <w:t>Guidance material</w:t>
    </w:r>
  </w:p>
  <w:p w14:paraId="6AC4AE09" w14:textId="2810C3B1" w:rsidR="006F4330" w:rsidRPr="006F4330" w:rsidRDefault="00E536ED" w:rsidP="00E536ED">
    <w:pPr>
      <w:tabs>
        <w:tab w:val="right" w:pos="9026"/>
      </w:tabs>
      <w:spacing w:before="0"/>
      <w:rPr>
        <w:rFonts w:eastAsia="Calibri"/>
        <w:sz w:val="16"/>
        <w:szCs w:val="24"/>
      </w:rPr>
    </w:pPr>
    <w:r w:rsidRPr="006F4330">
      <w:rPr>
        <w:rFonts w:eastAsia="Calibri"/>
        <w:sz w:val="16"/>
        <w:szCs w:val="24"/>
      </w:rPr>
      <w:t>Storage of swimming pool chemicals</w:t>
    </w:r>
    <w:r w:rsidR="006F4330" w:rsidRPr="006F4330">
      <w:rPr>
        <w:rFonts w:eastAsia="Calibri"/>
        <w:sz w:val="16"/>
        <w:szCs w:val="24"/>
      </w:rPr>
      <w:tab/>
      <w:t xml:space="preserve">Page </w:t>
    </w:r>
    <w:r w:rsidR="006F4330" w:rsidRPr="006F4330">
      <w:rPr>
        <w:rFonts w:eastAsia="Calibri"/>
        <w:sz w:val="16"/>
        <w:szCs w:val="24"/>
      </w:rPr>
      <w:fldChar w:fldCharType="begin"/>
    </w:r>
    <w:r w:rsidR="006F4330" w:rsidRPr="006F4330">
      <w:rPr>
        <w:rFonts w:eastAsia="Calibri"/>
        <w:sz w:val="16"/>
        <w:szCs w:val="24"/>
      </w:rPr>
      <w:instrText xml:space="preserve"> PAGE </w:instrText>
    </w:r>
    <w:r w:rsidR="006F4330" w:rsidRPr="006F4330">
      <w:rPr>
        <w:rFonts w:eastAsia="Calibri"/>
        <w:sz w:val="16"/>
        <w:szCs w:val="24"/>
      </w:rPr>
      <w:fldChar w:fldCharType="separate"/>
    </w:r>
    <w:r w:rsidR="005F61D4">
      <w:rPr>
        <w:rFonts w:eastAsia="Calibri"/>
        <w:noProof/>
        <w:sz w:val="16"/>
        <w:szCs w:val="24"/>
      </w:rPr>
      <w:t>1</w:t>
    </w:r>
    <w:r w:rsidR="006F4330" w:rsidRPr="006F4330">
      <w:rPr>
        <w:rFonts w:eastAsia="Calibri"/>
        <w:sz w:val="16"/>
        <w:szCs w:val="24"/>
      </w:rPr>
      <w:fldChar w:fldCharType="end"/>
    </w:r>
    <w:r w:rsidR="006F4330" w:rsidRPr="006F4330">
      <w:rPr>
        <w:rFonts w:eastAsia="Calibri"/>
        <w:sz w:val="16"/>
        <w:szCs w:val="24"/>
      </w:rPr>
      <w:t xml:space="preserve"> of </w:t>
    </w:r>
    <w:r w:rsidR="006F4330" w:rsidRPr="006F4330">
      <w:rPr>
        <w:rFonts w:eastAsia="Calibri"/>
        <w:sz w:val="16"/>
        <w:szCs w:val="24"/>
      </w:rPr>
      <w:fldChar w:fldCharType="begin"/>
    </w:r>
    <w:r w:rsidR="006F4330" w:rsidRPr="006F4330">
      <w:rPr>
        <w:rFonts w:eastAsia="Calibri"/>
        <w:sz w:val="16"/>
        <w:szCs w:val="24"/>
      </w:rPr>
      <w:instrText xml:space="preserve"> NUMPAGES </w:instrText>
    </w:r>
    <w:r w:rsidR="006F4330" w:rsidRPr="006F4330">
      <w:rPr>
        <w:rFonts w:eastAsia="Calibri"/>
        <w:sz w:val="16"/>
        <w:szCs w:val="24"/>
      </w:rPr>
      <w:fldChar w:fldCharType="separate"/>
    </w:r>
    <w:r w:rsidR="005F61D4">
      <w:rPr>
        <w:rFonts w:eastAsia="Calibri"/>
        <w:noProof/>
        <w:sz w:val="16"/>
        <w:szCs w:val="24"/>
      </w:rPr>
      <w:t>3</w:t>
    </w:r>
    <w:r w:rsidR="006F4330" w:rsidRPr="006F4330">
      <w:rPr>
        <w:rFonts w:eastAsia="Calibri"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AB991" w14:textId="77777777" w:rsidR="00E94BF9" w:rsidRDefault="00E94BF9" w:rsidP="00C53643">
      <w:r>
        <w:separator/>
      </w:r>
    </w:p>
  </w:footnote>
  <w:footnote w:type="continuationSeparator" w:id="0">
    <w:p w14:paraId="5AA1C518" w14:textId="77777777" w:rsidR="00E94BF9" w:rsidRDefault="00E94BF9" w:rsidP="00C5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EAC82" w14:textId="77777777" w:rsidR="00454263" w:rsidRDefault="00454263" w:rsidP="00454263">
    <w:pPr>
      <w:pStyle w:val="Header"/>
      <w:jc w:val="right"/>
    </w:pPr>
    <w:r w:rsidRPr="00701004">
      <w:rPr>
        <w:noProof/>
        <w:lang w:eastAsia="en-AU"/>
      </w:rPr>
      <w:drawing>
        <wp:anchor distT="0" distB="0" distL="114300" distR="114300" simplePos="0" relativeHeight="251659264" behindDoc="1" locked="0" layoutInCell="0" allowOverlap="1" wp14:anchorId="4A9CD82F" wp14:editId="7E1E5E8F">
          <wp:simplePos x="0" y="0"/>
          <wp:positionH relativeFrom="page">
            <wp:posOffset>-6985</wp:posOffset>
          </wp:positionH>
          <wp:positionV relativeFrom="page">
            <wp:posOffset>579755</wp:posOffset>
          </wp:positionV>
          <wp:extent cx="2811600" cy="633600"/>
          <wp:effectExtent l="0" t="0" r="0" b="0"/>
          <wp:wrapNone/>
          <wp:docPr id="4" name="Picture 4" descr="Front cover red and grey banner graphic" title="Safe Work Australia branded ribb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National Strat Comms\Publications\2016 Publications\SWA Updated Brand 161121\Jpegs for layout\Layered 45 Pages\Layered for cov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704" b="48252"/>
                  <a:stretch/>
                </pic:blipFill>
                <pic:spPr bwMode="auto">
                  <a:xfrm>
                    <a:off x="0" y="0"/>
                    <a:ext cx="2811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6E1E8BD5" wp14:editId="3201B339">
          <wp:extent cx="1761744" cy="356616"/>
          <wp:effectExtent l="0" t="0" r="0" b="5715"/>
          <wp:docPr id="7" name="Picture 7" descr="Safe Work Australia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744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937F8" w14:textId="77777777" w:rsidR="00454263" w:rsidRDefault="00454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7FBA"/>
      </v:shape>
    </w:pict>
  </w:numPicBullet>
  <w:abstractNum w:abstractNumId="0" w15:restartNumberingAfterBreak="0">
    <w:nsid w:val="002D6500"/>
    <w:multiLevelType w:val="multilevel"/>
    <w:tmpl w:val="F15CD83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b/>
        <w:i w:val="0"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i/>
      </w:rPr>
    </w:lvl>
  </w:abstractNum>
  <w:abstractNum w:abstractNumId="1" w15:restartNumberingAfterBreak="0">
    <w:nsid w:val="05DC0632"/>
    <w:multiLevelType w:val="hybridMultilevel"/>
    <w:tmpl w:val="BF56B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4CF8"/>
    <w:multiLevelType w:val="hybridMultilevel"/>
    <w:tmpl w:val="8154E166"/>
    <w:lvl w:ilvl="0" w:tplc="241EF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4767"/>
    <w:multiLevelType w:val="hybridMultilevel"/>
    <w:tmpl w:val="E4BA6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12061"/>
    <w:multiLevelType w:val="hybridMultilevel"/>
    <w:tmpl w:val="AC7457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158E4"/>
    <w:multiLevelType w:val="multilevel"/>
    <w:tmpl w:val="E09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215B1"/>
    <w:multiLevelType w:val="hybridMultilevel"/>
    <w:tmpl w:val="F1D2A646"/>
    <w:lvl w:ilvl="0" w:tplc="4FCCA5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2782"/>
    <w:multiLevelType w:val="hybridMultilevel"/>
    <w:tmpl w:val="C5FC065C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7A82AA5"/>
    <w:multiLevelType w:val="hybridMultilevel"/>
    <w:tmpl w:val="4E7C4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2112"/>
    <w:multiLevelType w:val="hybridMultilevel"/>
    <w:tmpl w:val="CA4E8D76"/>
    <w:lvl w:ilvl="0" w:tplc="F426E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800C7"/>
    <w:multiLevelType w:val="hybridMultilevel"/>
    <w:tmpl w:val="11BA7EF8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7">
      <w:start w:val="1"/>
      <w:numFmt w:val="bullet"/>
      <w:lvlText w:val=""/>
      <w:lvlPicBulletId w:val="0"/>
      <w:lvlJc w:val="left"/>
      <w:pPr>
        <w:ind w:left="1693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28628E8"/>
    <w:multiLevelType w:val="hybridMultilevel"/>
    <w:tmpl w:val="84A63D5A"/>
    <w:lvl w:ilvl="0" w:tplc="28B28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C7238"/>
    <w:multiLevelType w:val="multilevel"/>
    <w:tmpl w:val="4FE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63B0A"/>
    <w:multiLevelType w:val="hybridMultilevel"/>
    <w:tmpl w:val="4AB43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548C3"/>
    <w:multiLevelType w:val="hybridMultilevel"/>
    <w:tmpl w:val="4F54B4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F20B8"/>
    <w:multiLevelType w:val="multilevel"/>
    <w:tmpl w:val="DD6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22ED7"/>
    <w:multiLevelType w:val="hybridMultilevel"/>
    <w:tmpl w:val="702471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BA7741"/>
    <w:multiLevelType w:val="hybridMultilevel"/>
    <w:tmpl w:val="FEFA67EC"/>
    <w:lvl w:ilvl="0" w:tplc="B88201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140B7"/>
    <w:multiLevelType w:val="hybridMultilevel"/>
    <w:tmpl w:val="B6C64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501AE"/>
    <w:multiLevelType w:val="hybridMultilevel"/>
    <w:tmpl w:val="1C4E57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4A44BA"/>
    <w:multiLevelType w:val="hybridMultilevel"/>
    <w:tmpl w:val="A94C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42441"/>
    <w:multiLevelType w:val="hybridMultilevel"/>
    <w:tmpl w:val="14E274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CF7ADD"/>
    <w:multiLevelType w:val="hybridMultilevel"/>
    <w:tmpl w:val="904C5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13500"/>
    <w:multiLevelType w:val="multilevel"/>
    <w:tmpl w:val="98A44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AC00F2F"/>
    <w:multiLevelType w:val="hybridMultilevel"/>
    <w:tmpl w:val="1FA0BF6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7">
      <w:start w:val="1"/>
      <w:numFmt w:val="bullet"/>
      <w:lvlText w:val=""/>
      <w:lvlPicBulletId w:val="0"/>
      <w:lvlJc w:val="left"/>
      <w:pPr>
        <w:ind w:left="1693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B2C5789"/>
    <w:multiLevelType w:val="hybridMultilevel"/>
    <w:tmpl w:val="F88A83FA"/>
    <w:lvl w:ilvl="0" w:tplc="0C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7">
      <w:start w:val="1"/>
      <w:numFmt w:val="bullet"/>
      <w:lvlText w:val=""/>
      <w:lvlPicBulletId w:val="0"/>
      <w:lvlJc w:val="left"/>
      <w:pPr>
        <w:ind w:left="1693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6BF56A53"/>
    <w:multiLevelType w:val="multilevel"/>
    <w:tmpl w:val="D474E7B6"/>
    <w:lvl w:ilvl="0">
      <w:start w:val="1"/>
      <w:numFmt w:val="decimal"/>
      <w:pStyle w:val="Partheadings"/>
      <w:lvlText w:val="Part %1:"/>
      <w:lvlJc w:val="left"/>
      <w:pPr>
        <w:tabs>
          <w:tab w:val="num" w:pos="1674"/>
        </w:tabs>
        <w:ind w:left="167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StylePart2HeadingBol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884CF0"/>
    <w:multiLevelType w:val="hybridMultilevel"/>
    <w:tmpl w:val="D3F885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2568D"/>
    <w:multiLevelType w:val="hybridMultilevel"/>
    <w:tmpl w:val="46CED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3"/>
  </w:num>
  <w:num w:numId="4">
    <w:abstractNumId w:val="21"/>
  </w:num>
  <w:num w:numId="5">
    <w:abstractNumId w:val="28"/>
  </w:num>
  <w:num w:numId="6">
    <w:abstractNumId w:val="24"/>
  </w:num>
  <w:num w:numId="7">
    <w:abstractNumId w:val="0"/>
  </w:num>
  <w:num w:numId="8">
    <w:abstractNumId w:val="19"/>
  </w:num>
  <w:num w:numId="9">
    <w:abstractNumId w:val="10"/>
  </w:num>
  <w:num w:numId="10">
    <w:abstractNumId w:val="7"/>
  </w:num>
  <w:num w:numId="11">
    <w:abstractNumId w:val="27"/>
  </w:num>
  <w:num w:numId="12">
    <w:abstractNumId w:val="13"/>
  </w:num>
  <w:num w:numId="13">
    <w:abstractNumId w:val="16"/>
  </w:num>
  <w:num w:numId="14">
    <w:abstractNumId w:val="25"/>
  </w:num>
  <w:num w:numId="15">
    <w:abstractNumId w:val="14"/>
  </w:num>
  <w:num w:numId="16">
    <w:abstractNumId w:val="4"/>
  </w:num>
  <w:num w:numId="17">
    <w:abstractNumId w:val="18"/>
  </w:num>
  <w:num w:numId="18">
    <w:abstractNumId w:val="8"/>
  </w:num>
  <w:num w:numId="19">
    <w:abstractNumId w:val="20"/>
  </w:num>
  <w:num w:numId="20">
    <w:abstractNumId w:val="3"/>
  </w:num>
  <w:num w:numId="21">
    <w:abstractNumId w:val="2"/>
  </w:num>
  <w:num w:numId="22">
    <w:abstractNumId w:val="17"/>
  </w:num>
  <w:num w:numId="23">
    <w:abstractNumId w:val="11"/>
  </w:num>
  <w:num w:numId="24">
    <w:abstractNumId w:val="12"/>
  </w:num>
  <w:num w:numId="25">
    <w:abstractNumId w:val="5"/>
  </w:num>
  <w:num w:numId="26">
    <w:abstractNumId w:val="15"/>
  </w:num>
  <w:num w:numId="27">
    <w:abstractNumId w:val="6"/>
  </w:num>
  <w:num w:numId="28">
    <w:abstractNumId w:val="22"/>
  </w:num>
  <w:num w:numId="2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96A1A77-36C2-4E73-9D7E-E4A1682CD334}"/>
    <w:docVar w:name="dgnword-eventsink" w:val="96669808"/>
  </w:docVars>
  <w:rsids>
    <w:rsidRoot w:val="00AA765A"/>
    <w:rsid w:val="00000197"/>
    <w:rsid w:val="000006B0"/>
    <w:rsid w:val="00002742"/>
    <w:rsid w:val="0000339F"/>
    <w:rsid w:val="000041D5"/>
    <w:rsid w:val="00005688"/>
    <w:rsid w:val="00005C68"/>
    <w:rsid w:val="000065C9"/>
    <w:rsid w:val="00006B1E"/>
    <w:rsid w:val="0001032D"/>
    <w:rsid w:val="000105A2"/>
    <w:rsid w:val="000108B2"/>
    <w:rsid w:val="00010D53"/>
    <w:rsid w:val="00014623"/>
    <w:rsid w:val="00014B4D"/>
    <w:rsid w:val="00016A2B"/>
    <w:rsid w:val="00016D85"/>
    <w:rsid w:val="00017608"/>
    <w:rsid w:val="00020723"/>
    <w:rsid w:val="0002133C"/>
    <w:rsid w:val="00021640"/>
    <w:rsid w:val="00027910"/>
    <w:rsid w:val="00027B11"/>
    <w:rsid w:val="00030EFD"/>
    <w:rsid w:val="00033C80"/>
    <w:rsid w:val="00033CF6"/>
    <w:rsid w:val="00036C01"/>
    <w:rsid w:val="00037D18"/>
    <w:rsid w:val="0004121E"/>
    <w:rsid w:val="00043112"/>
    <w:rsid w:val="00043B88"/>
    <w:rsid w:val="000447E3"/>
    <w:rsid w:val="00044CE2"/>
    <w:rsid w:val="00045342"/>
    <w:rsid w:val="000454EA"/>
    <w:rsid w:val="000457A0"/>
    <w:rsid w:val="00045897"/>
    <w:rsid w:val="00047630"/>
    <w:rsid w:val="0004796C"/>
    <w:rsid w:val="00047E56"/>
    <w:rsid w:val="0005013C"/>
    <w:rsid w:val="00050872"/>
    <w:rsid w:val="00050AB6"/>
    <w:rsid w:val="0005224B"/>
    <w:rsid w:val="0005249E"/>
    <w:rsid w:val="0005350B"/>
    <w:rsid w:val="000553EC"/>
    <w:rsid w:val="00055D15"/>
    <w:rsid w:val="000574CA"/>
    <w:rsid w:val="00060767"/>
    <w:rsid w:val="000607D7"/>
    <w:rsid w:val="00061277"/>
    <w:rsid w:val="000619F0"/>
    <w:rsid w:val="000620E6"/>
    <w:rsid w:val="0006289B"/>
    <w:rsid w:val="00062FC4"/>
    <w:rsid w:val="000635AD"/>
    <w:rsid w:val="00063F57"/>
    <w:rsid w:val="00064AC5"/>
    <w:rsid w:val="00065F42"/>
    <w:rsid w:val="000667F8"/>
    <w:rsid w:val="00067790"/>
    <w:rsid w:val="0007105A"/>
    <w:rsid w:val="000714F7"/>
    <w:rsid w:val="00071972"/>
    <w:rsid w:val="00071F1E"/>
    <w:rsid w:val="000730A1"/>
    <w:rsid w:val="00073594"/>
    <w:rsid w:val="000755FC"/>
    <w:rsid w:val="000762FD"/>
    <w:rsid w:val="0007665A"/>
    <w:rsid w:val="00076D07"/>
    <w:rsid w:val="000776B6"/>
    <w:rsid w:val="000776E6"/>
    <w:rsid w:val="00077BDB"/>
    <w:rsid w:val="000806D4"/>
    <w:rsid w:val="00082451"/>
    <w:rsid w:val="0008349F"/>
    <w:rsid w:val="00084339"/>
    <w:rsid w:val="0008450A"/>
    <w:rsid w:val="00084731"/>
    <w:rsid w:val="00084953"/>
    <w:rsid w:val="000862A9"/>
    <w:rsid w:val="000869C8"/>
    <w:rsid w:val="00086F9E"/>
    <w:rsid w:val="00087204"/>
    <w:rsid w:val="0008739F"/>
    <w:rsid w:val="000908EE"/>
    <w:rsid w:val="0009127B"/>
    <w:rsid w:val="0009182C"/>
    <w:rsid w:val="00092893"/>
    <w:rsid w:val="0009356B"/>
    <w:rsid w:val="00093B6B"/>
    <w:rsid w:val="00094032"/>
    <w:rsid w:val="00094675"/>
    <w:rsid w:val="00094881"/>
    <w:rsid w:val="00094DD2"/>
    <w:rsid w:val="00096148"/>
    <w:rsid w:val="000967A2"/>
    <w:rsid w:val="00096C39"/>
    <w:rsid w:val="00097331"/>
    <w:rsid w:val="00097B4A"/>
    <w:rsid w:val="00097C7B"/>
    <w:rsid w:val="000A067C"/>
    <w:rsid w:val="000A097C"/>
    <w:rsid w:val="000A12DE"/>
    <w:rsid w:val="000A202D"/>
    <w:rsid w:val="000A2077"/>
    <w:rsid w:val="000A3182"/>
    <w:rsid w:val="000A3237"/>
    <w:rsid w:val="000A3A97"/>
    <w:rsid w:val="000A5BF4"/>
    <w:rsid w:val="000A6BC8"/>
    <w:rsid w:val="000A7319"/>
    <w:rsid w:val="000A7E4A"/>
    <w:rsid w:val="000B0339"/>
    <w:rsid w:val="000B09B6"/>
    <w:rsid w:val="000B09DC"/>
    <w:rsid w:val="000B0D69"/>
    <w:rsid w:val="000B0EAF"/>
    <w:rsid w:val="000B25F6"/>
    <w:rsid w:val="000B2CCF"/>
    <w:rsid w:val="000B2D8E"/>
    <w:rsid w:val="000B403F"/>
    <w:rsid w:val="000B42E3"/>
    <w:rsid w:val="000B50A5"/>
    <w:rsid w:val="000B64AD"/>
    <w:rsid w:val="000C08D4"/>
    <w:rsid w:val="000C1982"/>
    <w:rsid w:val="000C2544"/>
    <w:rsid w:val="000C4E3C"/>
    <w:rsid w:val="000C54B0"/>
    <w:rsid w:val="000C72AD"/>
    <w:rsid w:val="000C76C8"/>
    <w:rsid w:val="000D2143"/>
    <w:rsid w:val="000D29C0"/>
    <w:rsid w:val="000D3CF7"/>
    <w:rsid w:val="000D3F27"/>
    <w:rsid w:val="000D6423"/>
    <w:rsid w:val="000D6581"/>
    <w:rsid w:val="000D6604"/>
    <w:rsid w:val="000E1076"/>
    <w:rsid w:val="000E1245"/>
    <w:rsid w:val="000E13EC"/>
    <w:rsid w:val="000E1822"/>
    <w:rsid w:val="000E1D19"/>
    <w:rsid w:val="000E22D4"/>
    <w:rsid w:val="000E514C"/>
    <w:rsid w:val="000E5511"/>
    <w:rsid w:val="000E564D"/>
    <w:rsid w:val="000E6858"/>
    <w:rsid w:val="000E78AE"/>
    <w:rsid w:val="000E7D23"/>
    <w:rsid w:val="000F0290"/>
    <w:rsid w:val="000F0B93"/>
    <w:rsid w:val="000F0BCA"/>
    <w:rsid w:val="000F1001"/>
    <w:rsid w:val="000F4711"/>
    <w:rsid w:val="000F6536"/>
    <w:rsid w:val="00100B02"/>
    <w:rsid w:val="0010113D"/>
    <w:rsid w:val="00103B59"/>
    <w:rsid w:val="001046C9"/>
    <w:rsid w:val="001057E1"/>
    <w:rsid w:val="00106E7B"/>
    <w:rsid w:val="00110CF9"/>
    <w:rsid w:val="001121E6"/>
    <w:rsid w:val="001138EA"/>
    <w:rsid w:val="001141CF"/>
    <w:rsid w:val="0011776B"/>
    <w:rsid w:val="001201B4"/>
    <w:rsid w:val="001205F1"/>
    <w:rsid w:val="00120C89"/>
    <w:rsid w:val="00120F48"/>
    <w:rsid w:val="0012245F"/>
    <w:rsid w:val="00122900"/>
    <w:rsid w:val="00123C2F"/>
    <w:rsid w:val="00124380"/>
    <w:rsid w:val="001244A2"/>
    <w:rsid w:val="0012482B"/>
    <w:rsid w:val="00125EB1"/>
    <w:rsid w:val="00126A64"/>
    <w:rsid w:val="001272B3"/>
    <w:rsid w:val="001304DC"/>
    <w:rsid w:val="00132471"/>
    <w:rsid w:val="0013387C"/>
    <w:rsid w:val="0013506E"/>
    <w:rsid w:val="001369C6"/>
    <w:rsid w:val="00136ED2"/>
    <w:rsid w:val="001376D1"/>
    <w:rsid w:val="0014089D"/>
    <w:rsid w:val="00140D0A"/>
    <w:rsid w:val="00143F82"/>
    <w:rsid w:val="00144024"/>
    <w:rsid w:val="001446ED"/>
    <w:rsid w:val="001460F1"/>
    <w:rsid w:val="00146674"/>
    <w:rsid w:val="00151FC3"/>
    <w:rsid w:val="001538E6"/>
    <w:rsid w:val="001566A5"/>
    <w:rsid w:val="00156B9E"/>
    <w:rsid w:val="00156D0F"/>
    <w:rsid w:val="00157912"/>
    <w:rsid w:val="00160615"/>
    <w:rsid w:val="00160E00"/>
    <w:rsid w:val="00161805"/>
    <w:rsid w:val="00162100"/>
    <w:rsid w:val="00162A89"/>
    <w:rsid w:val="00162ACF"/>
    <w:rsid w:val="00162EC6"/>
    <w:rsid w:val="0016353D"/>
    <w:rsid w:val="00163F7C"/>
    <w:rsid w:val="00164A27"/>
    <w:rsid w:val="00165604"/>
    <w:rsid w:val="001660E1"/>
    <w:rsid w:val="00166233"/>
    <w:rsid w:val="00166D36"/>
    <w:rsid w:val="00170373"/>
    <w:rsid w:val="00171DC1"/>
    <w:rsid w:val="0017264C"/>
    <w:rsid w:val="00172BFF"/>
    <w:rsid w:val="00172D8D"/>
    <w:rsid w:val="00173FA9"/>
    <w:rsid w:val="001743D1"/>
    <w:rsid w:val="001756AB"/>
    <w:rsid w:val="001766CD"/>
    <w:rsid w:val="00176748"/>
    <w:rsid w:val="00176D85"/>
    <w:rsid w:val="00177D53"/>
    <w:rsid w:val="00183CB2"/>
    <w:rsid w:val="00183F76"/>
    <w:rsid w:val="001842E1"/>
    <w:rsid w:val="001849FA"/>
    <w:rsid w:val="00184F35"/>
    <w:rsid w:val="00185780"/>
    <w:rsid w:val="0018610C"/>
    <w:rsid w:val="001900D8"/>
    <w:rsid w:val="00190A53"/>
    <w:rsid w:val="00190C62"/>
    <w:rsid w:val="001921D3"/>
    <w:rsid w:val="0019241D"/>
    <w:rsid w:val="00192FEB"/>
    <w:rsid w:val="001935F8"/>
    <w:rsid w:val="00193BA1"/>
    <w:rsid w:val="00193BDE"/>
    <w:rsid w:val="00194AFA"/>
    <w:rsid w:val="00194DA4"/>
    <w:rsid w:val="00195CFB"/>
    <w:rsid w:val="001966B3"/>
    <w:rsid w:val="00197677"/>
    <w:rsid w:val="001A0703"/>
    <w:rsid w:val="001A29F8"/>
    <w:rsid w:val="001A30BF"/>
    <w:rsid w:val="001A36B5"/>
    <w:rsid w:val="001A3894"/>
    <w:rsid w:val="001A6148"/>
    <w:rsid w:val="001A6E3B"/>
    <w:rsid w:val="001A762F"/>
    <w:rsid w:val="001A7D44"/>
    <w:rsid w:val="001B1660"/>
    <w:rsid w:val="001B20C5"/>
    <w:rsid w:val="001B21BF"/>
    <w:rsid w:val="001B4717"/>
    <w:rsid w:val="001B68C2"/>
    <w:rsid w:val="001B6937"/>
    <w:rsid w:val="001B779A"/>
    <w:rsid w:val="001C0943"/>
    <w:rsid w:val="001C1944"/>
    <w:rsid w:val="001C27AF"/>
    <w:rsid w:val="001C2840"/>
    <w:rsid w:val="001C2EFC"/>
    <w:rsid w:val="001C3058"/>
    <w:rsid w:val="001C30C9"/>
    <w:rsid w:val="001C3C65"/>
    <w:rsid w:val="001C5C19"/>
    <w:rsid w:val="001C7591"/>
    <w:rsid w:val="001C78CF"/>
    <w:rsid w:val="001D255D"/>
    <w:rsid w:val="001D31B3"/>
    <w:rsid w:val="001D5F99"/>
    <w:rsid w:val="001D611D"/>
    <w:rsid w:val="001D7072"/>
    <w:rsid w:val="001E1B5D"/>
    <w:rsid w:val="001E2685"/>
    <w:rsid w:val="001E28A8"/>
    <w:rsid w:val="001E448F"/>
    <w:rsid w:val="001E450B"/>
    <w:rsid w:val="001E45D5"/>
    <w:rsid w:val="001E6435"/>
    <w:rsid w:val="001E7B74"/>
    <w:rsid w:val="001F0680"/>
    <w:rsid w:val="001F069B"/>
    <w:rsid w:val="001F070C"/>
    <w:rsid w:val="001F0776"/>
    <w:rsid w:val="001F1D89"/>
    <w:rsid w:val="001F1FB7"/>
    <w:rsid w:val="001F4908"/>
    <w:rsid w:val="001F5753"/>
    <w:rsid w:val="001F624F"/>
    <w:rsid w:val="001F7BE0"/>
    <w:rsid w:val="002005CE"/>
    <w:rsid w:val="0020167C"/>
    <w:rsid w:val="00201B53"/>
    <w:rsid w:val="00201F2A"/>
    <w:rsid w:val="00202804"/>
    <w:rsid w:val="002035DF"/>
    <w:rsid w:val="002039CA"/>
    <w:rsid w:val="00204E96"/>
    <w:rsid w:val="00204F0A"/>
    <w:rsid w:val="00205AC9"/>
    <w:rsid w:val="002065A2"/>
    <w:rsid w:val="002107AB"/>
    <w:rsid w:val="00210EE8"/>
    <w:rsid w:val="00212771"/>
    <w:rsid w:val="0021307D"/>
    <w:rsid w:val="0021416D"/>
    <w:rsid w:val="00214AD3"/>
    <w:rsid w:val="00216778"/>
    <w:rsid w:val="00217906"/>
    <w:rsid w:val="002179C3"/>
    <w:rsid w:val="002211E4"/>
    <w:rsid w:val="0022121A"/>
    <w:rsid w:val="002214B7"/>
    <w:rsid w:val="00221835"/>
    <w:rsid w:val="00222222"/>
    <w:rsid w:val="00223000"/>
    <w:rsid w:val="002233AD"/>
    <w:rsid w:val="00224099"/>
    <w:rsid w:val="00226A71"/>
    <w:rsid w:val="00226E9E"/>
    <w:rsid w:val="00226FFB"/>
    <w:rsid w:val="0022765D"/>
    <w:rsid w:val="00230050"/>
    <w:rsid w:val="0023024F"/>
    <w:rsid w:val="00230379"/>
    <w:rsid w:val="00231BD7"/>
    <w:rsid w:val="00231E09"/>
    <w:rsid w:val="00232926"/>
    <w:rsid w:val="00234723"/>
    <w:rsid w:val="0023491B"/>
    <w:rsid w:val="00235784"/>
    <w:rsid w:val="00235E2E"/>
    <w:rsid w:val="002363D1"/>
    <w:rsid w:val="0023750D"/>
    <w:rsid w:val="00237D9F"/>
    <w:rsid w:val="0024109C"/>
    <w:rsid w:val="00241F94"/>
    <w:rsid w:val="002424EF"/>
    <w:rsid w:val="00244654"/>
    <w:rsid w:val="002459AA"/>
    <w:rsid w:val="00245C19"/>
    <w:rsid w:val="0024705D"/>
    <w:rsid w:val="002479FE"/>
    <w:rsid w:val="00251D3C"/>
    <w:rsid w:val="00252266"/>
    <w:rsid w:val="00252ADE"/>
    <w:rsid w:val="002540B7"/>
    <w:rsid w:val="00254A8C"/>
    <w:rsid w:val="00254C1F"/>
    <w:rsid w:val="0025756C"/>
    <w:rsid w:val="0026046F"/>
    <w:rsid w:val="00260FC4"/>
    <w:rsid w:val="002611C7"/>
    <w:rsid w:val="00261A56"/>
    <w:rsid w:val="0026291A"/>
    <w:rsid w:val="00263332"/>
    <w:rsid w:val="002644CC"/>
    <w:rsid w:val="00266B46"/>
    <w:rsid w:val="0026749F"/>
    <w:rsid w:val="00267638"/>
    <w:rsid w:val="00267F4B"/>
    <w:rsid w:val="0027107E"/>
    <w:rsid w:val="002722EE"/>
    <w:rsid w:val="00272A60"/>
    <w:rsid w:val="00273A52"/>
    <w:rsid w:val="00274701"/>
    <w:rsid w:val="002754E0"/>
    <w:rsid w:val="002757E0"/>
    <w:rsid w:val="00276977"/>
    <w:rsid w:val="00277934"/>
    <w:rsid w:val="00280CDA"/>
    <w:rsid w:val="00280DC7"/>
    <w:rsid w:val="00280E7D"/>
    <w:rsid w:val="00281A4B"/>
    <w:rsid w:val="00283E77"/>
    <w:rsid w:val="0028583E"/>
    <w:rsid w:val="0028662C"/>
    <w:rsid w:val="00286FCA"/>
    <w:rsid w:val="0028765D"/>
    <w:rsid w:val="00291F26"/>
    <w:rsid w:val="002932F8"/>
    <w:rsid w:val="00293A10"/>
    <w:rsid w:val="00294173"/>
    <w:rsid w:val="00295D8A"/>
    <w:rsid w:val="0029757C"/>
    <w:rsid w:val="002975BE"/>
    <w:rsid w:val="002A018E"/>
    <w:rsid w:val="002A03B1"/>
    <w:rsid w:val="002A09FD"/>
    <w:rsid w:val="002A0C05"/>
    <w:rsid w:val="002A129C"/>
    <w:rsid w:val="002A15B9"/>
    <w:rsid w:val="002A16D0"/>
    <w:rsid w:val="002A1F25"/>
    <w:rsid w:val="002A42D7"/>
    <w:rsid w:val="002A4DC1"/>
    <w:rsid w:val="002A52A5"/>
    <w:rsid w:val="002A5FB5"/>
    <w:rsid w:val="002B0184"/>
    <w:rsid w:val="002B4433"/>
    <w:rsid w:val="002B517F"/>
    <w:rsid w:val="002B518B"/>
    <w:rsid w:val="002B5876"/>
    <w:rsid w:val="002B6676"/>
    <w:rsid w:val="002B6B33"/>
    <w:rsid w:val="002B7346"/>
    <w:rsid w:val="002C0B66"/>
    <w:rsid w:val="002C1288"/>
    <w:rsid w:val="002C1992"/>
    <w:rsid w:val="002C288A"/>
    <w:rsid w:val="002C36EE"/>
    <w:rsid w:val="002C46DC"/>
    <w:rsid w:val="002C49EE"/>
    <w:rsid w:val="002C4D01"/>
    <w:rsid w:val="002C71D0"/>
    <w:rsid w:val="002C72B3"/>
    <w:rsid w:val="002D1991"/>
    <w:rsid w:val="002D25CC"/>
    <w:rsid w:val="002D2849"/>
    <w:rsid w:val="002D2EDD"/>
    <w:rsid w:val="002D40BE"/>
    <w:rsid w:val="002D4937"/>
    <w:rsid w:val="002D4AE8"/>
    <w:rsid w:val="002D4AF4"/>
    <w:rsid w:val="002D4E27"/>
    <w:rsid w:val="002D5491"/>
    <w:rsid w:val="002D5870"/>
    <w:rsid w:val="002D60C8"/>
    <w:rsid w:val="002D60CA"/>
    <w:rsid w:val="002D6616"/>
    <w:rsid w:val="002E0DB3"/>
    <w:rsid w:val="002E1757"/>
    <w:rsid w:val="002E4D0A"/>
    <w:rsid w:val="002E5F32"/>
    <w:rsid w:val="002E63A7"/>
    <w:rsid w:val="002F055B"/>
    <w:rsid w:val="002F2E4E"/>
    <w:rsid w:val="002F38FB"/>
    <w:rsid w:val="002F3FE0"/>
    <w:rsid w:val="002F4899"/>
    <w:rsid w:val="002F56DB"/>
    <w:rsid w:val="002F57F1"/>
    <w:rsid w:val="002F59A1"/>
    <w:rsid w:val="002F6333"/>
    <w:rsid w:val="002F7803"/>
    <w:rsid w:val="00300318"/>
    <w:rsid w:val="003024A7"/>
    <w:rsid w:val="003025CE"/>
    <w:rsid w:val="00302A74"/>
    <w:rsid w:val="003057FB"/>
    <w:rsid w:val="00306048"/>
    <w:rsid w:val="0030641F"/>
    <w:rsid w:val="003125C1"/>
    <w:rsid w:val="0031385D"/>
    <w:rsid w:val="00313A21"/>
    <w:rsid w:val="00313C7A"/>
    <w:rsid w:val="00315F13"/>
    <w:rsid w:val="00317077"/>
    <w:rsid w:val="003173C9"/>
    <w:rsid w:val="0032088D"/>
    <w:rsid w:val="003210BD"/>
    <w:rsid w:val="00322893"/>
    <w:rsid w:val="00322F6E"/>
    <w:rsid w:val="00323641"/>
    <w:rsid w:val="00323B54"/>
    <w:rsid w:val="00323E1D"/>
    <w:rsid w:val="00324E86"/>
    <w:rsid w:val="00325472"/>
    <w:rsid w:val="003254B9"/>
    <w:rsid w:val="003254F3"/>
    <w:rsid w:val="0032639C"/>
    <w:rsid w:val="00326ABA"/>
    <w:rsid w:val="00330051"/>
    <w:rsid w:val="003309FF"/>
    <w:rsid w:val="00330FFA"/>
    <w:rsid w:val="00331326"/>
    <w:rsid w:val="00331506"/>
    <w:rsid w:val="003328AC"/>
    <w:rsid w:val="00332A65"/>
    <w:rsid w:val="00332F46"/>
    <w:rsid w:val="0033473F"/>
    <w:rsid w:val="003363D3"/>
    <w:rsid w:val="0033676B"/>
    <w:rsid w:val="003367B0"/>
    <w:rsid w:val="003433DD"/>
    <w:rsid w:val="00343FD6"/>
    <w:rsid w:val="003448C1"/>
    <w:rsid w:val="00344907"/>
    <w:rsid w:val="00345551"/>
    <w:rsid w:val="00345E8C"/>
    <w:rsid w:val="00346130"/>
    <w:rsid w:val="003470E9"/>
    <w:rsid w:val="00350705"/>
    <w:rsid w:val="003521ED"/>
    <w:rsid w:val="0035341D"/>
    <w:rsid w:val="00354087"/>
    <w:rsid w:val="003550DE"/>
    <w:rsid w:val="003555AC"/>
    <w:rsid w:val="00355DBF"/>
    <w:rsid w:val="00355E84"/>
    <w:rsid w:val="003560CF"/>
    <w:rsid w:val="00356684"/>
    <w:rsid w:val="00356C86"/>
    <w:rsid w:val="003612D2"/>
    <w:rsid w:val="00361346"/>
    <w:rsid w:val="00361404"/>
    <w:rsid w:val="00361EC7"/>
    <w:rsid w:val="00362CFA"/>
    <w:rsid w:val="00363068"/>
    <w:rsid w:val="003632E3"/>
    <w:rsid w:val="00363824"/>
    <w:rsid w:val="0036538D"/>
    <w:rsid w:val="003669F9"/>
    <w:rsid w:val="003701A0"/>
    <w:rsid w:val="00370703"/>
    <w:rsid w:val="00371785"/>
    <w:rsid w:val="00371A99"/>
    <w:rsid w:val="0037236B"/>
    <w:rsid w:val="003731CC"/>
    <w:rsid w:val="003734B8"/>
    <w:rsid w:val="00373DC9"/>
    <w:rsid w:val="00375202"/>
    <w:rsid w:val="003757CE"/>
    <w:rsid w:val="0037613F"/>
    <w:rsid w:val="00377FE2"/>
    <w:rsid w:val="00380706"/>
    <w:rsid w:val="00381A38"/>
    <w:rsid w:val="00382CD8"/>
    <w:rsid w:val="00382E61"/>
    <w:rsid w:val="00383049"/>
    <w:rsid w:val="00383257"/>
    <w:rsid w:val="00386156"/>
    <w:rsid w:val="0038616D"/>
    <w:rsid w:val="00386440"/>
    <w:rsid w:val="00386B11"/>
    <w:rsid w:val="0038775E"/>
    <w:rsid w:val="00390F1D"/>
    <w:rsid w:val="00392261"/>
    <w:rsid w:val="0039273F"/>
    <w:rsid w:val="00392907"/>
    <w:rsid w:val="00395708"/>
    <w:rsid w:val="0039683B"/>
    <w:rsid w:val="00397CF4"/>
    <w:rsid w:val="003A1B5B"/>
    <w:rsid w:val="003A2D86"/>
    <w:rsid w:val="003A46C2"/>
    <w:rsid w:val="003A4D6A"/>
    <w:rsid w:val="003A5FD5"/>
    <w:rsid w:val="003A673D"/>
    <w:rsid w:val="003A6BE0"/>
    <w:rsid w:val="003A7E59"/>
    <w:rsid w:val="003B0465"/>
    <w:rsid w:val="003B06D7"/>
    <w:rsid w:val="003B12EE"/>
    <w:rsid w:val="003B27E5"/>
    <w:rsid w:val="003B2A6B"/>
    <w:rsid w:val="003B333F"/>
    <w:rsid w:val="003B3930"/>
    <w:rsid w:val="003B497F"/>
    <w:rsid w:val="003B4A02"/>
    <w:rsid w:val="003B6617"/>
    <w:rsid w:val="003B74DF"/>
    <w:rsid w:val="003B7F9B"/>
    <w:rsid w:val="003C0733"/>
    <w:rsid w:val="003C0C35"/>
    <w:rsid w:val="003C1C64"/>
    <w:rsid w:val="003C2930"/>
    <w:rsid w:val="003C2EBB"/>
    <w:rsid w:val="003C3C72"/>
    <w:rsid w:val="003C60D4"/>
    <w:rsid w:val="003C6821"/>
    <w:rsid w:val="003C6D82"/>
    <w:rsid w:val="003D2C5D"/>
    <w:rsid w:val="003D307C"/>
    <w:rsid w:val="003D3C48"/>
    <w:rsid w:val="003D4CF4"/>
    <w:rsid w:val="003D5B2B"/>
    <w:rsid w:val="003D6C57"/>
    <w:rsid w:val="003D6F62"/>
    <w:rsid w:val="003E143B"/>
    <w:rsid w:val="003E18B2"/>
    <w:rsid w:val="003E1B95"/>
    <w:rsid w:val="003E2DDA"/>
    <w:rsid w:val="003E3F81"/>
    <w:rsid w:val="003E4930"/>
    <w:rsid w:val="003E573F"/>
    <w:rsid w:val="003E5F95"/>
    <w:rsid w:val="003E639E"/>
    <w:rsid w:val="003F0E09"/>
    <w:rsid w:val="003F4633"/>
    <w:rsid w:val="003F4C81"/>
    <w:rsid w:val="003F5713"/>
    <w:rsid w:val="003F57B8"/>
    <w:rsid w:val="003F6178"/>
    <w:rsid w:val="003F61E2"/>
    <w:rsid w:val="003F6B12"/>
    <w:rsid w:val="003F7768"/>
    <w:rsid w:val="003F79C4"/>
    <w:rsid w:val="00400080"/>
    <w:rsid w:val="0040017C"/>
    <w:rsid w:val="00400FC3"/>
    <w:rsid w:val="00401C84"/>
    <w:rsid w:val="0040350C"/>
    <w:rsid w:val="00404973"/>
    <w:rsid w:val="004062FF"/>
    <w:rsid w:val="0040790D"/>
    <w:rsid w:val="00410178"/>
    <w:rsid w:val="00410924"/>
    <w:rsid w:val="00413B18"/>
    <w:rsid w:val="00414E6B"/>
    <w:rsid w:val="00416582"/>
    <w:rsid w:val="00420122"/>
    <w:rsid w:val="00420F46"/>
    <w:rsid w:val="00423A36"/>
    <w:rsid w:val="00423AEB"/>
    <w:rsid w:val="00425314"/>
    <w:rsid w:val="00425468"/>
    <w:rsid w:val="00427E9F"/>
    <w:rsid w:val="00431931"/>
    <w:rsid w:val="0043271B"/>
    <w:rsid w:val="0043282A"/>
    <w:rsid w:val="00432CBF"/>
    <w:rsid w:val="00432F65"/>
    <w:rsid w:val="00435127"/>
    <w:rsid w:val="00435B23"/>
    <w:rsid w:val="00436090"/>
    <w:rsid w:val="00436247"/>
    <w:rsid w:val="00437108"/>
    <w:rsid w:val="004377FC"/>
    <w:rsid w:val="0044192C"/>
    <w:rsid w:val="00443939"/>
    <w:rsid w:val="00445F1A"/>
    <w:rsid w:val="004463A2"/>
    <w:rsid w:val="00446E10"/>
    <w:rsid w:val="0044703E"/>
    <w:rsid w:val="00450356"/>
    <w:rsid w:val="0045164C"/>
    <w:rsid w:val="00452212"/>
    <w:rsid w:val="004523DD"/>
    <w:rsid w:val="00452555"/>
    <w:rsid w:val="00452AEF"/>
    <w:rsid w:val="004538A2"/>
    <w:rsid w:val="00453A8D"/>
    <w:rsid w:val="00454263"/>
    <w:rsid w:val="00454B7D"/>
    <w:rsid w:val="00455330"/>
    <w:rsid w:val="0045702F"/>
    <w:rsid w:val="0046155E"/>
    <w:rsid w:val="00461B7E"/>
    <w:rsid w:val="00462657"/>
    <w:rsid w:val="00463076"/>
    <w:rsid w:val="00463204"/>
    <w:rsid w:val="0046393F"/>
    <w:rsid w:val="00464A4F"/>
    <w:rsid w:val="0046537A"/>
    <w:rsid w:val="00465390"/>
    <w:rsid w:val="00465848"/>
    <w:rsid w:val="00465DC8"/>
    <w:rsid w:val="0046690D"/>
    <w:rsid w:val="004673A6"/>
    <w:rsid w:val="00467FF7"/>
    <w:rsid w:val="0047053E"/>
    <w:rsid w:val="00470B53"/>
    <w:rsid w:val="00471D9A"/>
    <w:rsid w:val="0047403A"/>
    <w:rsid w:val="0047452E"/>
    <w:rsid w:val="0047484D"/>
    <w:rsid w:val="00476372"/>
    <w:rsid w:val="004763CF"/>
    <w:rsid w:val="00477758"/>
    <w:rsid w:val="00477977"/>
    <w:rsid w:val="00480A39"/>
    <w:rsid w:val="00481759"/>
    <w:rsid w:val="004819A3"/>
    <w:rsid w:val="00481A87"/>
    <w:rsid w:val="0048315A"/>
    <w:rsid w:val="00483831"/>
    <w:rsid w:val="00483E98"/>
    <w:rsid w:val="004853AF"/>
    <w:rsid w:val="004854A7"/>
    <w:rsid w:val="004868DE"/>
    <w:rsid w:val="00486FE7"/>
    <w:rsid w:val="00487D89"/>
    <w:rsid w:val="00492441"/>
    <w:rsid w:val="004929E5"/>
    <w:rsid w:val="00492D92"/>
    <w:rsid w:val="004943FE"/>
    <w:rsid w:val="004960E0"/>
    <w:rsid w:val="00496E55"/>
    <w:rsid w:val="00497B01"/>
    <w:rsid w:val="004A3B5C"/>
    <w:rsid w:val="004A3D7A"/>
    <w:rsid w:val="004A4695"/>
    <w:rsid w:val="004A5265"/>
    <w:rsid w:val="004A71B5"/>
    <w:rsid w:val="004A7F2D"/>
    <w:rsid w:val="004B0B76"/>
    <w:rsid w:val="004B0CB9"/>
    <w:rsid w:val="004B10EE"/>
    <w:rsid w:val="004B2D74"/>
    <w:rsid w:val="004B5CD6"/>
    <w:rsid w:val="004B6AEA"/>
    <w:rsid w:val="004B6D3C"/>
    <w:rsid w:val="004C22C9"/>
    <w:rsid w:val="004C263E"/>
    <w:rsid w:val="004C27EC"/>
    <w:rsid w:val="004C331B"/>
    <w:rsid w:val="004C4494"/>
    <w:rsid w:val="004C4974"/>
    <w:rsid w:val="004C5A2D"/>
    <w:rsid w:val="004C5F56"/>
    <w:rsid w:val="004C6019"/>
    <w:rsid w:val="004C6D4D"/>
    <w:rsid w:val="004C7019"/>
    <w:rsid w:val="004D0477"/>
    <w:rsid w:val="004D1EC0"/>
    <w:rsid w:val="004D3307"/>
    <w:rsid w:val="004D3602"/>
    <w:rsid w:val="004D4433"/>
    <w:rsid w:val="004D49FE"/>
    <w:rsid w:val="004D7CD6"/>
    <w:rsid w:val="004E0267"/>
    <w:rsid w:val="004E0472"/>
    <w:rsid w:val="004E09A8"/>
    <w:rsid w:val="004E1F4A"/>
    <w:rsid w:val="004E214D"/>
    <w:rsid w:val="004E242B"/>
    <w:rsid w:val="004E28C6"/>
    <w:rsid w:val="004E292D"/>
    <w:rsid w:val="004E2DB1"/>
    <w:rsid w:val="004E3783"/>
    <w:rsid w:val="004E37C0"/>
    <w:rsid w:val="004E3B53"/>
    <w:rsid w:val="004E4DD0"/>
    <w:rsid w:val="004E5116"/>
    <w:rsid w:val="004E589F"/>
    <w:rsid w:val="004E6DD2"/>
    <w:rsid w:val="004E6FB0"/>
    <w:rsid w:val="004E7017"/>
    <w:rsid w:val="004E7E8F"/>
    <w:rsid w:val="004F0215"/>
    <w:rsid w:val="004F14F5"/>
    <w:rsid w:val="004F2342"/>
    <w:rsid w:val="004F2790"/>
    <w:rsid w:val="004F47B7"/>
    <w:rsid w:val="004F5212"/>
    <w:rsid w:val="00500A6F"/>
    <w:rsid w:val="00502128"/>
    <w:rsid w:val="00502218"/>
    <w:rsid w:val="00502266"/>
    <w:rsid w:val="005025D1"/>
    <w:rsid w:val="00503842"/>
    <w:rsid w:val="00504D40"/>
    <w:rsid w:val="00506A26"/>
    <w:rsid w:val="00506F38"/>
    <w:rsid w:val="00507D88"/>
    <w:rsid w:val="0051102B"/>
    <w:rsid w:val="00513414"/>
    <w:rsid w:val="00514027"/>
    <w:rsid w:val="00514AA3"/>
    <w:rsid w:val="00514AB4"/>
    <w:rsid w:val="00515B24"/>
    <w:rsid w:val="00515E4A"/>
    <w:rsid w:val="00517158"/>
    <w:rsid w:val="005178E9"/>
    <w:rsid w:val="00517912"/>
    <w:rsid w:val="0052074F"/>
    <w:rsid w:val="00520E67"/>
    <w:rsid w:val="00521A65"/>
    <w:rsid w:val="00523AB2"/>
    <w:rsid w:val="00523D25"/>
    <w:rsid w:val="00524049"/>
    <w:rsid w:val="0052465E"/>
    <w:rsid w:val="00524D38"/>
    <w:rsid w:val="005251CB"/>
    <w:rsid w:val="00527FA7"/>
    <w:rsid w:val="00530971"/>
    <w:rsid w:val="0053120E"/>
    <w:rsid w:val="00532033"/>
    <w:rsid w:val="005334D4"/>
    <w:rsid w:val="0053363C"/>
    <w:rsid w:val="005336D9"/>
    <w:rsid w:val="00533716"/>
    <w:rsid w:val="0053384F"/>
    <w:rsid w:val="005338CE"/>
    <w:rsid w:val="00533B9F"/>
    <w:rsid w:val="00534221"/>
    <w:rsid w:val="00535011"/>
    <w:rsid w:val="00535117"/>
    <w:rsid w:val="00535DC8"/>
    <w:rsid w:val="00540C12"/>
    <w:rsid w:val="00540C22"/>
    <w:rsid w:val="00541082"/>
    <w:rsid w:val="00541B8B"/>
    <w:rsid w:val="0054212D"/>
    <w:rsid w:val="00544045"/>
    <w:rsid w:val="00546177"/>
    <w:rsid w:val="0054635A"/>
    <w:rsid w:val="00546376"/>
    <w:rsid w:val="0054700E"/>
    <w:rsid w:val="00547188"/>
    <w:rsid w:val="00547C43"/>
    <w:rsid w:val="00550719"/>
    <w:rsid w:val="005508A2"/>
    <w:rsid w:val="00550C8D"/>
    <w:rsid w:val="0055228C"/>
    <w:rsid w:val="00552596"/>
    <w:rsid w:val="00552950"/>
    <w:rsid w:val="00553977"/>
    <w:rsid w:val="005555AA"/>
    <w:rsid w:val="00555BCD"/>
    <w:rsid w:val="00556C03"/>
    <w:rsid w:val="00560228"/>
    <w:rsid w:val="00560AA7"/>
    <w:rsid w:val="00560AD8"/>
    <w:rsid w:val="00562744"/>
    <w:rsid w:val="005627C7"/>
    <w:rsid w:val="00562F80"/>
    <w:rsid w:val="00564864"/>
    <w:rsid w:val="005653AF"/>
    <w:rsid w:val="00565483"/>
    <w:rsid w:val="00565D08"/>
    <w:rsid w:val="00565E66"/>
    <w:rsid w:val="00566F1D"/>
    <w:rsid w:val="00567F99"/>
    <w:rsid w:val="00571272"/>
    <w:rsid w:val="005714D1"/>
    <w:rsid w:val="005736D7"/>
    <w:rsid w:val="00573BD7"/>
    <w:rsid w:val="005744C0"/>
    <w:rsid w:val="00575693"/>
    <w:rsid w:val="00575DBB"/>
    <w:rsid w:val="0057618B"/>
    <w:rsid w:val="00576EFA"/>
    <w:rsid w:val="0058128F"/>
    <w:rsid w:val="00581306"/>
    <w:rsid w:val="0058162A"/>
    <w:rsid w:val="005825E0"/>
    <w:rsid w:val="005835E9"/>
    <w:rsid w:val="005836E1"/>
    <w:rsid w:val="005862A2"/>
    <w:rsid w:val="005877BA"/>
    <w:rsid w:val="00590351"/>
    <w:rsid w:val="00590C93"/>
    <w:rsid w:val="0059101C"/>
    <w:rsid w:val="005915AD"/>
    <w:rsid w:val="00592263"/>
    <w:rsid w:val="00593D3A"/>
    <w:rsid w:val="005950CF"/>
    <w:rsid w:val="00596466"/>
    <w:rsid w:val="00597D50"/>
    <w:rsid w:val="005A00DE"/>
    <w:rsid w:val="005A06F6"/>
    <w:rsid w:val="005A1940"/>
    <w:rsid w:val="005A1A4A"/>
    <w:rsid w:val="005A1CEE"/>
    <w:rsid w:val="005A3271"/>
    <w:rsid w:val="005A3313"/>
    <w:rsid w:val="005A3746"/>
    <w:rsid w:val="005A47BD"/>
    <w:rsid w:val="005A5AE9"/>
    <w:rsid w:val="005A60E5"/>
    <w:rsid w:val="005A62DF"/>
    <w:rsid w:val="005A6BC5"/>
    <w:rsid w:val="005A6BCA"/>
    <w:rsid w:val="005A6FA2"/>
    <w:rsid w:val="005A766D"/>
    <w:rsid w:val="005A797D"/>
    <w:rsid w:val="005B0DA6"/>
    <w:rsid w:val="005B27E8"/>
    <w:rsid w:val="005B30DD"/>
    <w:rsid w:val="005B33B3"/>
    <w:rsid w:val="005B3D97"/>
    <w:rsid w:val="005B4065"/>
    <w:rsid w:val="005B41B1"/>
    <w:rsid w:val="005B44CF"/>
    <w:rsid w:val="005B45F3"/>
    <w:rsid w:val="005B4EC2"/>
    <w:rsid w:val="005B5EC2"/>
    <w:rsid w:val="005B672C"/>
    <w:rsid w:val="005B6D48"/>
    <w:rsid w:val="005B7305"/>
    <w:rsid w:val="005C15BA"/>
    <w:rsid w:val="005C208F"/>
    <w:rsid w:val="005C2BE3"/>
    <w:rsid w:val="005C30A7"/>
    <w:rsid w:val="005C4529"/>
    <w:rsid w:val="005C4FB6"/>
    <w:rsid w:val="005C57D6"/>
    <w:rsid w:val="005C5B05"/>
    <w:rsid w:val="005C63DB"/>
    <w:rsid w:val="005C643C"/>
    <w:rsid w:val="005C644E"/>
    <w:rsid w:val="005C68B0"/>
    <w:rsid w:val="005D0B10"/>
    <w:rsid w:val="005D1365"/>
    <w:rsid w:val="005D199F"/>
    <w:rsid w:val="005D1ED0"/>
    <w:rsid w:val="005D236C"/>
    <w:rsid w:val="005D2A7F"/>
    <w:rsid w:val="005D2FB3"/>
    <w:rsid w:val="005D4239"/>
    <w:rsid w:val="005D6F40"/>
    <w:rsid w:val="005D7D5D"/>
    <w:rsid w:val="005E00DF"/>
    <w:rsid w:val="005E0BFD"/>
    <w:rsid w:val="005E0CB6"/>
    <w:rsid w:val="005E1313"/>
    <w:rsid w:val="005E2074"/>
    <w:rsid w:val="005E3082"/>
    <w:rsid w:val="005E466C"/>
    <w:rsid w:val="005E5B49"/>
    <w:rsid w:val="005E6338"/>
    <w:rsid w:val="005E7945"/>
    <w:rsid w:val="005F1ABC"/>
    <w:rsid w:val="005F41C9"/>
    <w:rsid w:val="005F4BDF"/>
    <w:rsid w:val="005F4F01"/>
    <w:rsid w:val="005F5795"/>
    <w:rsid w:val="005F5C91"/>
    <w:rsid w:val="005F61D4"/>
    <w:rsid w:val="005F64F9"/>
    <w:rsid w:val="005F77D6"/>
    <w:rsid w:val="005F7F0C"/>
    <w:rsid w:val="006002AE"/>
    <w:rsid w:val="00603C5A"/>
    <w:rsid w:val="00604EDD"/>
    <w:rsid w:val="0060503C"/>
    <w:rsid w:val="00607793"/>
    <w:rsid w:val="00607AFD"/>
    <w:rsid w:val="006105A4"/>
    <w:rsid w:val="00610CEF"/>
    <w:rsid w:val="00611225"/>
    <w:rsid w:val="006114F5"/>
    <w:rsid w:val="006169AF"/>
    <w:rsid w:val="00616D93"/>
    <w:rsid w:val="006204C5"/>
    <w:rsid w:val="0062054B"/>
    <w:rsid w:val="006208FB"/>
    <w:rsid w:val="00620E22"/>
    <w:rsid w:val="00621A12"/>
    <w:rsid w:val="00621F34"/>
    <w:rsid w:val="00621F43"/>
    <w:rsid w:val="00622B41"/>
    <w:rsid w:val="00623711"/>
    <w:rsid w:val="00624758"/>
    <w:rsid w:val="00624913"/>
    <w:rsid w:val="006249E8"/>
    <w:rsid w:val="0062610C"/>
    <w:rsid w:val="006265CE"/>
    <w:rsid w:val="00632257"/>
    <w:rsid w:val="00633814"/>
    <w:rsid w:val="00633E3B"/>
    <w:rsid w:val="00635AA1"/>
    <w:rsid w:val="00635AE3"/>
    <w:rsid w:val="0063676A"/>
    <w:rsid w:val="006378F5"/>
    <w:rsid w:val="00640BCB"/>
    <w:rsid w:val="0064181B"/>
    <w:rsid w:val="0064255D"/>
    <w:rsid w:val="00642845"/>
    <w:rsid w:val="0064435D"/>
    <w:rsid w:val="00645C14"/>
    <w:rsid w:val="00646164"/>
    <w:rsid w:val="00651A74"/>
    <w:rsid w:val="00651AE0"/>
    <w:rsid w:val="00652D20"/>
    <w:rsid w:val="0065391B"/>
    <w:rsid w:val="006544C0"/>
    <w:rsid w:val="006551E4"/>
    <w:rsid w:val="006554AB"/>
    <w:rsid w:val="00655923"/>
    <w:rsid w:val="006559E7"/>
    <w:rsid w:val="00656236"/>
    <w:rsid w:val="00657D65"/>
    <w:rsid w:val="0066052C"/>
    <w:rsid w:val="00661563"/>
    <w:rsid w:val="00661760"/>
    <w:rsid w:val="00662290"/>
    <w:rsid w:val="00664ED0"/>
    <w:rsid w:val="0066587F"/>
    <w:rsid w:val="0066617B"/>
    <w:rsid w:val="006668A1"/>
    <w:rsid w:val="006674CA"/>
    <w:rsid w:val="00670DFE"/>
    <w:rsid w:val="00672836"/>
    <w:rsid w:val="0067290F"/>
    <w:rsid w:val="00672E2B"/>
    <w:rsid w:val="00673D78"/>
    <w:rsid w:val="0067447F"/>
    <w:rsid w:val="006749D0"/>
    <w:rsid w:val="00675998"/>
    <w:rsid w:val="00675B71"/>
    <w:rsid w:val="00675B72"/>
    <w:rsid w:val="00676129"/>
    <w:rsid w:val="0067734E"/>
    <w:rsid w:val="006809D7"/>
    <w:rsid w:val="00681F57"/>
    <w:rsid w:val="00683DB2"/>
    <w:rsid w:val="00684906"/>
    <w:rsid w:val="00684DCA"/>
    <w:rsid w:val="00684F2E"/>
    <w:rsid w:val="00686ECB"/>
    <w:rsid w:val="0068746E"/>
    <w:rsid w:val="00687786"/>
    <w:rsid w:val="00687B9A"/>
    <w:rsid w:val="006901F0"/>
    <w:rsid w:val="00690906"/>
    <w:rsid w:val="00692601"/>
    <w:rsid w:val="00694204"/>
    <w:rsid w:val="00694640"/>
    <w:rsid w:val="00694C91"/>
    <w:rsid w:val="00694EC1"/>
    <w:rsid w:val="00695598"/>
    <w:rsid w:val="006957E0"/>
    <w:rsid w:val="006A1D67"/>
    <w:rsid w:val="006A2871"/>
    <w:rsid w:val="006A2E2E"/>
    <w:rsid w:val="006A4B9F"/>
    <w:rsid w:val="006A5F3A"/>
    <w:rsid w:val="006A6BFB"/>
    <w:rsid w:val="006A78C3"/>
    <w:rsid w:val="006B01C4"/>
    <w:rsid w:val="006B074B"/>
    <w:rsid w:val="006B1F81"/>
    <w:rsid w:val="006B2A3D"/>
    <w:rsid w:val="006B2CA3"/>
    <w:rsid w:val="006B2FD0"/>
    <w:rsid w:val="006B6706"/>
    <w:rsid w:val="006C008D"/>
    <w:rsid w:val="006C0127"/>
    <w:rsid w:val="006C26A9"/>
    <w:rsid w:val="006C2965"/>
    <w:rsid w:val="006C4D9E"/>
    <w:rsid w:val="006C54C2"/>
    <w:rsid w:val="006C6941"/>
    <w:rsid w:val="006C795A"/>
    <w:rsid w:val="006D10F9"/>
    <w:rsid w:val="006D1491"/>
    <w:rsid w:val="006D2D04"/>
    <w:rsid w:val="006D45E6"/>
    <w:rsid w:val="006D4835"/>
    <w:rsid w:val="006D59BB"/>
    <w:rsid w:val="006D5FBE"/>
    <w:rsid w:val="006E12C1"/>
    <w:rsid w:val="006E1BA5"/>
    <w:rsid w:val="006E1D28"/>
    <w:rsid w:val="006E346B"/>
    <w:rsid w:val="006E39F3"/>
    <w:rsid w:val="006E7050"/>
    <w:rsid w:val="006E7F80"/>
    <w:rsid w:val="006F090D"/>
    <w:rsid w:val="006F1DA3"/>
    <w:rsid w:val="006F26EB"/>
    <w:rsid w:val="006F3F33"/>
    <w:rsid w:val="006F3F4F"/>
    <w:rsid w:val="006F4087"/>
    <w:rsid w:val="006F42FC"/>
    <w:rsid w:val="006F4330"/>
    <w:rsid w:val="006F6B0E"/>
    <w:rsid w:val="006F7B03"/>
    <w:rsid w:val="0070153A"/>
    <w:rsid w:val="00701B8E"/>
    <w:rsid w:val="00703502"/>
    <w:rsid w:val="00703F80"/>
    <w:rsid w:val="00704330"/>
    <w:rsid w:val="007049BB"/>
    <w:rsid w:val="007057DF"/>
    <w:rsid w:val="00706B4F"/>
    <w:rsid w:val="007101A4"/>
    <w:rsid w:val="007106D0"/>
    <w:rsid w:val="00710E99"/>
    <w:rsid w:val="0071166B"/>
    <w:rsid w:val="00712366"/>
    <w:rsid w:val="007126E2"/>
    <w:rsid w:val="00713384"/>
    <w:rsid w:val="00714CDE"/>
    <w:rsid w:val="0071671F"/>
    <w:rsid w:val="00717234"/>
    <w:rsid w:val="00717486"/>
    <w:rsid w:val="00717678"/>
    <w:rsid w:val="007176B5"/>
    <w:rsid w:val="00717CD2"/>
    <w:rsid w:val="00720099"/>
    <w:rsid w:val="00720FE9"/>
    <w:rsid w:val="00721367"/>
    <w:rsid w:val="007213A9"/>
    <w:rsid w:val="007238F6"/>
    <w:rsid w:val="00723A57"/>
    <w:rsid w:val="00724162"/>
    <w:rsid w:val="00724A5F"/>
    <w:rsid w:val="007309FD"/>
    <w:rsid w:val="00730AFE"/>
    <w:rsid w:val="00732158"/>
    <w:rsid w:val="007326CF"/>
    <w:rsid w:val="00732E1B"/>
    <w:rsid w:val="00737AB0"/>
    <w:rsid w:val="00737E6E"/>
    <w:rsid w:val="00740AFD"/>
    <w:rsid w:val="00740E2A"/>
    <w:rsid w:val="00742D13"/>
    <w:rsid w:val="0074383C"/>
    <w:rsid w:val="007513DC"/>
    <w:rsid w:val="00751822"/>
    <w:rsid w:val="00752BA7"/>
    <w:rsid w:val="007543A4"/>
    <w:rsid w:val="00754791"/>
    <w:rsid w:val="00754D39"/>
    <w:rsid w:val="0075545D"/>
    <w:rsid w:val="00756FEB"/>
    <w:rsid w:val="00760DCD"/>
    <w:rsid w:val="0076188B"/>
    <w:rsid w:val="00761CC1"/>
    <w:rsid w:val="007641BE"/>
    <w:rsid w:val="0076530F"/>
    <w:rsid w:val="00765790"/>
    <w:rsid w:val="00765B36"/>
    <w:rsid w:val="007674EE"/>
    <w:rsid w:val="00767C8C"/>
    <w:rsid w:val="00770E2C"/>
    <w:rsid w:val="0077121F"/>
    <w:rsid w:val="00771501"/>
    <w:rsid w:val="00772906"/>
    <w:rsid w:val="0077326B"/>
    <w:rsid w:val="00774A45"/>
    <w:rsid w:val="007753D3"/>
    <w:rsid w:val="00775792"/>
    <w:rsid w:val="00775D14"/>
    <w:rsid w:val="00776B87"/>
    <w:rsid w:val="00777313"/>
    <w:rsid w:val="007778A7"/>
    <w:rsid w:val="007779EC"/>
    <w:rsid w:val="00777F04"/>
    <w:rsid w:val="00780190"/>
    <w:rsid w:val="007804AB"/>
    <w:rsid w:val="00780B7A"/>
    <w:rsid w:val="00780F5C"/>
    <w:rsid w:val="007821BA"/>
    <w:rsid w:val="0078267B"/>
    <w:rsid w:val="0078299C"/>
    <w:rsid w:val="00783703"/>
    <w:rsid w:val="00783A2E"/>
    <w:rsid w:val="007840FA"/>
    <w:rsid w:val="00784FD0"/>
    <w:rsid w:val="00785DEC"/>
    <w:rsid w:val="00786FF6"/>
    <w:rsid w:val="007870CD"/>
    <w:rsid w:val="00790B7F"/>
    <w:rsid w:val="007910F4"/>
    <w:rsid w:val="00791242"/>
    <w:rsid w:val="00792743"/>
    <w:rsid w:val="0079304F"/>
    <w:rsid w:val="007935D5"/>
    <w:rsid w:val="00793969"/>
    <w:rsid w:val="007939CB"/>
    <w:rsid w:val="00793B10"/>
    <w:rsid w:val="00796813"/>
    <w:rsid w:val="00796D9F"/>
    <w:rsid w:val="007A02AC"/>
    <w:rsid w:val="007A1161"/>
    <w:rsid w:val="007A174E"/>
    <w:rsid w:val="007A220E"/>
    <w:rsid w:val="007A23D2"/>
    <w:rsid w:val="007A26F7"/>
    <w:rsid w:val="007A3FA9"/>
    <w:rsid w:val="007A41C9"/>
    <w:rsid w:val="007A4CE6"/>
    <w:rsid w:val="007A64B4"/>
    <w:rsid w:val="007A69F4"/>
    <w:rsid w:val="007A737C"/>
    <w:rsid w:val="007A79C5"/>
    <w:rsid w:val="007A7E26"/>
    <w:rsid w:val="007B0581"/>
    <w:rsid w:val="007B115D"/>
    <w:rsid w:val="007B3FBC"/>
    <w:rsid w:val="007B546E"/>
    <w:rsid w:val="007B5E00"/>
    <w:rsid w:val="007B688E"/>
    <w:rsid w:val="007B6D57"/>
    <w:rsid w:val="007C053D"/>
    <w:rsid w:val="007C1E97"/>
    <w:rsid w:val="007C1F57"/>
    <w:rsid w:val="007C425E"/>
    <w:rsid w:val="007C4DB3"/>
    <w:rsid w:val="007C5028"/>
    <w:rsid w:val="007C5384"/>
    <w:rsid w:val="007C69F8"/>
    <w:rsid w:val="007C7001"/>
    <w:rsid w:val="007C7D8F"/>
    <w:rsid w:val="007C7DFA"/>
    <w:rsid w:val="007D0FE8"/>
    <w:rsid w:val="007D2D7C"/>
    <w:rsid w:val="007D3283"/>
    <w:rsid w:val="007D4AD4"/>
    <w:rsid w:val="007D740C"/>
    <w:rsid w:val="007D7A2A"/>
    <w:rsid w:val="007E0330"/>
    <w:rsid w:val="007E1399"/>
    <w:rsid w:val="007E2FF5"/>
    <w:rsid w:val="007E3761"/>
    <w:rsid w:val="007E39D9"/>
    <w:rsid w:val="007E5113"/>
    <w:rsid w:val="007E52E2"/>
    <w:rsid w:val="007E5E9A"/>
    <w:rsid w:val="007E5EFC"/>
    <w:rsid w:val="007E64DC"/>
    <w:rsid w:val="007E68F4"/>
    <w:rsid w:val="007E7E4A"/>
    <w:rsid w:val="007F16B8"/>
    <w:rsid w:val="007F1FF8"/>
    <w:rsid w:val="007F312F"/>
    <w:rsid w:val="007F3142"/>
    <w:rsid w:val="007F4B3C"/>
    <w:rsid w:val="00800695"/>
    <w:rsid w:val="0080185B"/>
    <w:rsid w:val="0080226B"/>
    <w:rsid w:val="00802433"/>
    <w:rsid w:val="00802A3A"/>
    <w:rsid w:val="008044F4"/>
    <w:rsid w:val="00804667"/>
    <w:rsid w:val="00805057"/>
    <w:rsid w:val="0080586E"/>
    <w:rsid w:val="0080611D"/>
    <w:rsid w:val="0080612A"/>
    <w:rsid w:val="00807DD7"/>
    <w:rsid w:val="00811078"/>
    <w:rsid w:val="00811A17"/>
    <w:rsid w:val="00811D8D"/>
    <w:rsid w:val="008121BB"/>
    <w:rsid w:val="00812B6E"/>
    <w:rsid w:val="00812B7F"/>
    <w:rsid w:val="00812C22"/>
    <w:rsid w:val="00813C0C"/>
    <w:rsid w:val="008143FB"/>
    <w:rsid w:val="00814E9B"/>
    <w:rsid w:val="0081565A"/>
    <w:rsid w:val="0081644A"/>
    <w:rsid w:val="00816DAD"/>
    <w:rsid w:val="00817EA6"/>
    <w:rsid w:val="00817EF4"/>
    <w:rsid w:val="00820ED4"/>
    <w:rsid w:val="0082221D"/>
    <w:rsid w:val="00825B24"/>
    <w:rsid w:val="008267B9"/>
    <w:rsid w:val="00830646"/>
    <w:rsid w:val="008360A8"/>
    <w:rsid w:val="008363F8"/>
    <w:rsid w:val="008366BC"/>
    <w:rsid w:val="00843047"/>
    <w:rsid w:val="008438D1"/>
    <w:rsid w:val="00844214"/>
    <w:rsid w:val="008468DF"/>
    <w:rsid w:val="00847A2A"/>
    <w:rsid w:val="00850179"/>
    <w:rsid w:val="00850DF6"/>
    <w:rsid w:val="00850F64"/>
    <w:rsid w:val="0085140F"/>
    <w:rsid w:val="008514C3"/>
    <w:rsid w:val="00852040"/>
    <w:rsid w:val="00852E24"/>
    <w:rsid w:val="008541A1"/>
    <w:rsid w:val="0085477A"/>
    <w:rsid w:val="008556CD"/>
    <w:rsid w:val="008557C1"/>
    <w:rsid w:val="0085584B"/>
    <w:rsid w:val="00857906"/>
    <w:rsid w:val="00857C60"/>
    <w:rsid w:val="00860DA6"/>
    <w:rsid w:val="00861A6A"/>
    <w:rsid w:val="0086227E"/>
    <w:rsid w:val="0086281D"/>
    <w:rsid w:val="008630F3"/>
    <w:rsid w:val="0086312B"/>
    <w:rsid w:val="008638F3"/>
    <w:rsid w:val="0086400C"/>
    <w:rsid w:val="008654CB"/>
    <w:rsid w:val="00865509"/>
    <w:rsid w:val="00865CA3"/>
    <w:rsid w:val="008660B8"/>
    <w:rsid w:val="00867179"/>
    <w:rsid w:val="00870256"/>
    <w:rsid w:val="008705BA"/>
    <w:rsid w:val="00870BCF"/>
    <w:rsid w:val="008712E7"/>
    <w:rsid w:val="00871CFE"/>
    <w:rsid w:val="00872C78"/>
    <w:rsid w:val="0087306C"/>
    <w:rsid w:val="008733CA"/>
    <w:rsid w:val="008741EF"/>
    <w:rsid w:val="00874406"/>
    <w:rsid w:val="008749FF"/>
    <w:rsid w:val="00876A99"/>
    <w:rsid w:val="00876E2C"/>
    <w:rsid w:val="00876EEC"/>
    <w:rsid w:val="008779BF"/>
    <w:rsid w:val="00880CBE"/>
    <w:rsid w:val="00880DA8"/>
    <w:rsid w:val="008825D4"/>
    <w:rsid w:val="008834FE"/>
    <w:rsid w:val="008841CA"/>
    <w:rsid w:val="00884D1D"/>
    <w:rsid w:val="00884FA2"/>
    <w:rsid w:val="0088511C"/>
    <w:rsid w:val="0088512E"/>
    <w:rsid w:val="00885732"/>
    <w:rsid w:val="00885DD0"/>
    <w:rsid w:val="008878BE"/>
    <w:rsid w:val="00890E23"/>
    <w:rsid w:val="00892545"/>
    <w:rsid w:val="008925D9"/>
    <w:rsid w:val="008963C5"/>
    <w:rsid w:val="00896C9D"/>
    <w:rsid w:val="00897698"/>
    <w:rsid w:val="008A42F8"/>
    <w:rsid w:val="008A43F8"/>
    <w:rsid w:val="008A4830"/>
    <w:rsid w:val="008A6566"/>
    <w:rsid w:val="008A6AF7"/>
    <w:rsid w:val="008A6C6E"/>
    <w:rsid w:val="008B080B"/>
    <w:rsid w:val="008B117E"/>
    <w:rsid w:val="008B1531"/>
    <w:rsid w:val="008B1C9A"/>
    <w:rsid w:val="008B28F4"/>
    <w:rsid w:val="008B38A2"/>
    <w:rsid w:val="008B729B"/>
    <w:rsid w:val="008C09EF"/>
    <w:rsid w:val="008C0CD1"/>
    <w:rsid w:val="008C0DA4"/>
    <w:rsid w:val="008C145A"/>
    <w:rsid w:val="008C2A5A"/>
    <w:rsid w:val="008C2D55"/>
    <w:rsid w:val="008C3274"/>
    <w:rsid w:val="008C3BAF"/>
    <w:rsid w:val="008C4049"/>
    <w:rsid w:val="008C5610"/>
    <w:rsid w:val="008C6283"/>
    <w:rsid w:val="008C74BF"/>
    <w:rsid w:val="008D0617"/>
    <w:rsid w:val="008D1B47"/>
    <w:rsid w:val="008D3911"/>
    <w:rsid w:val="008D40A9"/>
    <w:rsid w:val="008D4898"/>
    <w:rsid w:val="008D527A"/>
    <w:rsid w:val="008D60FC"/>
    <w:rsid w:val="008D6536"/>
    <w:rsid w:val="008E0D48"/>
    <w:rsid w:val="008E0E08"/>
    <w:rsid w:val="008E25A4"/>
    <w:rsid w:val="008E285C"/>
    <w:rsid w:val="008E2CAC"/>
    <w:rsid w:val="008E3AE9"/>
    <w:rsid w:val="008E4403"/>
    <w:rsid w:val="008E45DF"/>
    <w:rsid w:val="008E73BD"/>
    <w:rsid w:val="008E7556"/>
    <w:rsid w:val="008F0FA9"/>
    <w:rsid w:val="008F2D05"/>
    <w:rsid w:val="008F35DB"/>
    <w:rsid w:val="008F4132"/>
    <w:rsid w:val="008F72DB"/>
    <w:rsid w:val="008F7685"/>
    <w:rsid w:val="00900DA2"/>
    <w:rsid w:val="0090167A"/>
    <w:rsid w:val="00901BBE"/>
    <w:rsid w:val="00902D89"/>
    <w:rsid w:val="009035F7"/>
    <w:rsid w:val="00904C74"/>
    <w:rsid w:val="00905ED9"/>
    <w:rsid w:val="00910B51"/>
    <w:rsid w:val="00911520"/>
    <w:rsid w:val="00911BFE"/>
    <w:rsid w:val="00914B2A"/>
    <w:rsid w:val="0091506B"/>
    <w:rsid w:val="009156FD"/>
    <w:rsid w:val="009159F6"/>
    <w:rsid w:val="009169A9"/>
    <w:rsid w:val="00916A15"/>
    <w:rsid w:val="00917B51"/>
    <w:rsid w:val="0092162C"/>
    <w:rsid w:val="0092172C"/>
    <w:rsid w:val="00921CEC"/>
    <w:rsid w:val="0092213F"/>
    <w:rsid w:val="00923458"/>
    <w:rsid w:val="00923A83"/>
    <w:rsid w:val="00923B64"/>
    <w:rsid w:val="00924DCF"/>
    <w:rsid w:val="00925746"/>
    <w:rsid w:val="00926E1B"/>
    <w:rsid w:val="00930252"/>
    <w:rsid w:val="00930B16"/>
    <w:rsid w:val="00931151"/>
    <w:rsid w:val="00931247"/>
    <w:rsid w:val="0093203F"/>
    <w:rsid w:val="00932DD2"/>
    <w:rsid w:val="0093382F"/>
    <w:rsid w:val="0093472A"/>
    <w:rsid w:val="00934B06"/>
    <w:rsid w:val="009354A2"/>
    <w:rsid w:val="009372F0"/>
    <w:rsid w:val="00937ADC"/>
    <w:rsid w:val="00937F55"/>
    <w:rsid w:val="00941FC8"/>
    <w:rsid w:val="009429BB"/>
    <w:rsid w:val="00942F36"/>
    <w:rsid w:val="00943715"/>
    <w:rsid w:val="00943E32"/>
    <w:rsid w:val="00944467"/>
    <w:rsid w:val="0094682E"/>
    <w:rsid w:val="00947C86"/>
    <w:rsid w:val="0095000B"/>
    <w:rsid w:val="00950158"/>
    <w:rsid w:val="009530F9"/>
    <w:rsid w:val="009534E6"/>
    <w:rsid w:val="0095465F"/>
    <w:rsid w:val="00954E73"/>
    <w:rsid w:val="009558AB"/>
    <w:rsid w:val="00956D9E"/>
    <w:rsid w:val="009610A4"/>
    <w:rsid w:val="009625B6"/>
    <w:rsid w:val="00962AE1"/>
    <w:rsid w:val="00962D04"/>
    <w:rsid w:val="00963AB5"/>
    <w:rsid w:val="00963B83"/>
    <w:rsid w:val="009643C0"/>
    <w:rsid w:val="00966069"/>
    <w:rsid w:val="00966A15"/>
    <w:rsid w:val="00966ABE"/>
    <w:rsid w:val="009674A1"/>
    <w:rsid w:val="00967C91"/>
    <w:rsid w:val="00970D0A"/>
    <w:rsid w:val="009710F8"/>
    <w:rsid w:val="0097172A"/>
    <w:rsid w:val="00971D73"/>
    <w:rsid w:val="009721A5"/>
    <w:rsid w:val="00973924"/>
    <w:rsid w:val="00974D12"/>
    <w:rsid w:val="00975839"/>
    <w:rsid w:val="00975A2E"/>
    <w:rsid w:val="00976EB0"/>
    <w:rsid w:val="009802EB"/>
    <w:rsid w:val="00980ABA"/>
    <w:rsid w:val="00980F40"/>
    <w:rsid w:val="009817F7"/>
    <w:rsid w:val="0098274E"/>
    <w:rsid w:val="00982951"/>
    <w:rsid w:val="00982A9C"/>
    <w:rsid w:val="00982CE3"/>
    <w:rsid w:val="00984E80"/>
    <w:rsid w:val="009857B9"/>
    <w:rsid w:val="00985C2A"/>
    <w:rsid w:val="00986648"/>
    <w:rsid w:val="00986762"/>
    <w:rsid w:val="00993AC3"/>
    <w:rsid w:val="00993AFB"/>
    <w:rsid w:val="009951E1"/>
    <w:rsid w:val="00995569"/>
    <w:rsid w:val="00995FCD"/>
    <w:rsid w:val="009A02C9"/>
    <w:rsid w:val="009A1357"/>
    <w:rsid w:val="009A1985"/>
    <w:rsid w:val="009A2330"/>
    <w:rsid w:val="009A5144"/>
    <w:rsid w:val="009A5773"/>
    <w:rsid w:val="009A67A4"/>
    <w:rsid w:val="009A727A"/>
    <w:rsid w:val="009A7AE4"/>
    <w:rsid w:val="009B37CB"/>
    <w:rsid w:val="009B3C58"/>
    <w:rsid w:val="009B5A36"/>
    <w:rsid w:val="009B5D3B"/>
    <w:rsid w:val="009B6474"/>
    <w:rsid w:val="009B7FD2"/>
    <w:rsid w:val="009C2048"/>
    <w:rsid w:val="009C255C"/>
    <w:rsid w:val="009C30D2"/>
    <w:rsid w:val="009C3E5F"/>
    <w:rsid w:val="009C3EDE"/>
    <w:rsid w:val="009C4552"/>
    <w:rsid w:val="009C4D3B"/>
    <w:rsid w:val="009C4F28"/>
    <w:rsid w:val="009C4F6A"/>
    <w:rsid w:val="009C69B0"/>
    <w:rsid w:val="009D05A6"/>
    <w:rsid w:val="009D0C34"/>
    <w:rsid w:val="009D1786"/>
    <w:rsid w:val="009D2257"/>
    <w:rsid w:val="009D2E1E"/>
    <w:rsid w:val="009D3275"/>
    <w:rsid w:val="009D3780"/>
    <w:rsid w:val="009D3C43"/>
    <w:rsid w:val="009D410E"/>
    <w:rsid w:val="009D4ACF"/>
    <w:rsid w:val="009D6610"/>
    <w:rsid w:val="009E116E"/>
    <w:rsid w:val="009E1387"/>
    <w:rsid w:val="009E1CB3"/>
    <w:rsid w:val="009E32DA"/>
    <w:rsid w:val="009E381F"/>
    <w:rsid w:val="009E55A0"/>
    <w:rsid w:val="009E6BFC"/>
    <w:rsid w:val="009E762F"/>
    <w:rsid w:val="009F046B"/>
    <w:rsid w:val="009F0AF0"/>
    <w:rsid w:val="009F155E"/>
    <w:rsid w:val="009F2DED"/>
    <w:rsid w:val="009F483E"/>
    <w:rsid w:val="009F4B56"/>
    <w:rsid w:val="009F4BF9"/>
    <w:rsid w:val="009F6C47"/>
    <w:rsid w:val="009F73CE"/>
    <w:rsid w:val="00A0224E"/>
    <w:rsid w:val="00A023FA"/>
    <w:rsid w:val="00A02A72"/>
    <w:rsid w:val="00A02B31"/>
    <w:rsid w:val="00A02F4B"/>
    <w:rsid w:val="00A03464"/>
    <w:rsid w:val="00A03536"/>
    <w:rsid w:val="00A04636"/>
    <w:rsid w:val="00A04D78"/>
    <w:rsid w:val="00A0517D"/>
    <w:rsid w:val="00A059D2"/>
    <w:rsid w:val="00A05D33"/>
    <w:rsid w:val="00A063CD"/>
    <w:rsid w:val="00A07888"/>
    <w:rsid w:val="00A10541"/>
    <w:rsid w:val="00A1093F"/>
    <w:rsid w:val="00A10C83"/>
    <w:rsid w:val="00A125C1"/>
    <w:rsid w:val="00A1346B"/>
    <w:rsid w:val="00A14553"/>
    <w:rsid w:val="00A152BE"/>
    <w:rsid w:val="00A15A7D"/>
    <w:rsid w:val="00A164E9"/>
    <w:rsid w:val="00A172A8"/>
    <w:rsid w:val="00A2024A"/>
    <w:rsid w:val="00A20781"/>
    <w:rsid w:val="00A20EE3"/>
    <w:rsid w:val="00A23005"/>
    <w:rsid w:val="00A2342C"/>
    <w:rsid w:val="00A23460"/>
    <w:rsid w:val="00A23750"/>
    <w:rsid w:val="00A25EAE"/>
    <w:rsid w:val="00A26A5B"/>
    <w:rsid w:val="00A2739B"/>
    <w:rsid w:val="00A31846"/>
    <w:rsid w:val="00A3194A"/>
    <w:rsid w:val="00A31ED1"/>
    <w:rsid w:val="00A32442"/>
    <w:rsid w:val="00A3277F"/>
    <w:rsid w:val="00A32958"/>
    <w:rsid w:val="00A33D55"/>
    <w:rsid w:val="00A34334"/>
    <w:rsid w:val="00A35BAC"/>
    <w:rsid w:val="00A36E33"/>
    <w:rsid w:val="00A37642"/>
    <w:rsid w:val="00A37FBC"/>
    <w:rsid w:val="00A40514"/>
    <w:rsid w:val="00A42B77"/>
    <w:rsid w:val="00A43CD2"/>
    <w:rsid w:val="00A43EED"/>
    <w:rsid w:val="00A4518F"/>
    <w:rsid w:val="00A45DFC"/>
    <w:rsid w:val="00A4670E"/>
    <w:rsid w:val="00A46C26"/>
    <w:rsid w:val="00A47CF4"/>
    <w:rsid w:val="00A51CEE"/>
    <w:rsid w:val="00A51DC5"/>
    <w:rsid w:val="00A52639"/>
    <w:rsid w:val="00A527BE"/>
    <w:rsid w:val="00A53498"/>
    <w:rsid w:val="00A53614"/>
    <w:rsid w:val="00A53D57"/>
    <w:rsid w:val="00A54597"/>
    <w:rsid w:val="00A5539F"/>
    <w:rsid w:val="00A55481"/>
    <w:rsid w:val="00A55A01"/>
    <w:rsid w:val="00A5608D"/>
    <w:rsid w:val="00A574FC"/>
    <w:rsid w:val="00A6020E"/>
    <w:rsid w:val="00A60B5D"/>
    <w:rsid w:val="00A6366E"/>
    <w:rsid w:val="00A639F8"/>
    <w:rsid w:val="00A63B66"/>
    <w:rsid w:val="00A6514E"/>
    <w:rsid w:val="00A653EA"/>
    <w:rsid w:val="00A65C46"/>
    <w:rsid w:val="00A66973"/>
    <w:rsid w:val="00A66F3B"/>
    <w:rsid w:val="00A67630"/>
    <w:rsid w:val="00A67AB1"/>
    <w:rsid w:val="00A67B2C"/>
    <w:rsid w:val="00A67C67"/>
    <w:rsid w:val="00A7124A"/>
    <w:rsid w:val="00A7218A"/>
    <w:rsid w:val="00A72673"/>
    <w:rsid w:val="00A72C58"/>
    <w:rsid w:val="00A732EC"/>
    <w:rsid w:val="00A741AA"/>
    <w:rsid w:val="00A74518"/>
    <w:rsid w:val="00A75593"/>
    <w:rsid w:val="00A767F6"/>
    <w:rsid w:val="00A778C8"/>
    <w:rsid w:val="00A807B1"/>
    <w:rsid w:val="00A80D18"/>
    <w:rsid w:val="00A8341C"/>
    <w:rsid w:val="00A84C7F"/>
    <w:rsid w:val="00A85214"/>
    <w:rsid w:val="00A86B3D"/>
    <w:rsid w:val="00A900D4"/>
    <w:rsid w:val="00A91768"/>
    <w:rsid w:val="00A9184B"/>
    <w:rsid w:val="00A918A2"/>
    <w:rsid w:val="00A923EB"/>
    <w:rsid w:val="00A930BE"/>
    <w:rsid w:val="00A932CF"/>
    <w:rsid w:val="00A93E2C"/>
    <w:rsid w:val="00A94715"/>
    <w:rsid w:val="00A95DBD"/>
    <w:rsid w:val="00A97F51"/>
    <w:rsid w:val="00AA063A"/>
    <w:rsid w:val="00AA3058"/>
    <w:rsid w:val="00AA32C2"/>
    <w:rsid w:val="00AA4BBE"/>
    <w:rsid w:val="00AA765A"/>
    <w:rsid w:val="00AA7687"/>
    <w:rsid w:val="00AA774D"/>
    <w:rsid w:val="00AA78F3"/>
    <w:rsid w:val="00AA7B7E"/>
    <w:rsid w:val="00AA7E08"/>
    <w:rsid w:val="00AB090B"/>
    <w:rsid w:val="00AB1646"/>
    <w:rsid w:val="00AB1860"/>
    <w:rsid w:val="00AB1D36"/>
    <w:rsid w:val="00AB288B"/>
    <w:rsid w:val="00AB3B13"/>
    <w:rsid w:val="00AB4B19"/>
    <w:rsid w:val="00AC1074"/>
    <w:rsid w:val="00AC2133"/>
    <w:rsid w:val="00AC2AD3"/>
    <w:rsid w:val="00AC4B3B"/>
    <w:rsid w:val="00AC4C42"/>
    <w:rsid w:val="00AC4F82"/>
    <w:rsid w:val="00AC6A8E"/>
    <w:rsid w:val="00AC6C0B"/>
    <w:rsid w:val="00AD089B"/>
    <w:rsid w:val="00AD15CA"/>
    <w:rsid w:val="00AD23C3"/>
    <w:rsid w:val="00AD2AC1"/>
    <w:rsid w:val="00AD39B9"/>
    <w:rsid w:val="00AD3DF1"/>
    <w:rsid w:val="00AD51D4"/>
    <w:rsid w:val="00AD539E"/>
    <w:rsid w:val="00AD66D9"/>
    <w:rsid w:val="00AE0440"/>
    <w:rsid w:val="00AE0CD3"/>
    <w:rsid w:val="00AE1221"/>
    <w:rsid w:val="00AE3E2F"/>
    <w:rsid w:val="00AE3E53"/>
    <w:rsid w:val="00AE4A18"/>
    <w:rsid w:val="00AE585A"/>
    <w:rsid w:val="00AE6B3C"/>
    <w:rsid w:val="00AF17B5"/>
    <w:rsid w:val="00AF3B95"/>
    <w:rsid w:val="00AF458B"/>
    <w:rsid w:val="00AF4810"/>
    <w:rsid w:val="00AF503E"/>
    <w:rsid w:val="00AF59CD"/>
    <w:rsid w:val="00AF6101"/>
    <w:rsid w:val="00AF64E7"/>
    <w:rsid w:val="00AF75ED"/>
    <w:rsid w:val="00B00166"/>
    <w:rsid w:val="00B009F9"/>
    <w:rsid w:val="00B0112E"/>
    <w:rsid w:val="00B01BB0"/>
    <w:rsid w:val="00B01DB3"/>
    <w:rsid w:val="00B02467"/>
    <w:rsid w:val="00B03AC0"/>
    <w:rsid w:val="00B0578B"/>
    <w:rsid w:val="00B05D06"/>
    <w:rsid w:val="00B060DA"/>
    <w:rsid w:val="00B112CC"/>
    <w:rsid w:val="00B11654"/>
    <w:rsid w:val="00B13DE2"/>
    <w:rsid w:val="00B15E78"/>
    <w:rsid w:val="00B1604F"/>
    <w:rsid w:val="00B1715F"/>
    <w:rsid w:val="00B17260"/>
    <w:rsid w:val="00B175F5"/>
    <w:rsid w:val="00B207BB"/>
    <w:rsid w:val="00B208C5"/>
    <w:rsid w:val="00B21642"/>
    <w:rsid w:val="00B21B3B"/>
    <w:rsid w:val="00B24E26"/>
    <w:rsid w:val="00B257E0"/>
    <w:rsid w:val="00B25C48"/>
    <w:rsid w:val="00B25E6B"/>
    <w:rsid w:val="00B26668"/>
    <w:rsid w:val="00B26D46"/>
    <w:rsid w:val="00B30EC1"/>
    <w:rsid w:val="00B317EE"/>
    <w:rsid w:val="00B32704"/>
    <w:rsid w:val="00B34148"/>
    <w:rsid w:val="00B3443D"/>
    <w:rsid w:val="00B34601"/>
    <w:rsid w:val="00B34BE9"/>
    <w:rsid w:val="00B36E11"/>
    <w:rsid w:val="00B37142"/>
    <w:rsid w:val="00B409E2"/>
    <w:rsid w:val="00B4410E"/>
    <w:rsid w:val="00B44AD3"/>
    <w:rsid w:val="00B44BD6"/>
    <w:rsid w:val="00B452F7"/>
    <w:rsid w:val="00B46FAD"/>
    <w:rsid w:val="00B50AC1"/>
    <w:rsid w:val="00B521BD"/>
    <w:rsid w:val="00B5352B"/>
    <w:rsid w:val="00B542D0"/>
    <w:rsid w:val="00B55E5E"/>
    <w:rsid w:val="00B6014C"/>
    <w:rsid w:val="00B6172C"/>
    <w:rsid w:val="00B61AEE"/>
    <w:rsid w:val="00B621C3"/>
    <w:rsid w:val="00B62640"/>
    <w:rsid w:val="00B642FC"/>
    <w:rsid w:val="00B65D41"/>
    <w:rsid w:val="00B6721E"/>
    <w:rsid w:val="00B6738E"/>
    <w:rsid w:val="00B70EB6"/>
    <w:rsid w:val="00B7260D"/>
    <w:rsid w:val="00B7297D"/>
    <w:rsid w:val="00B739B2"/>
    <w:rsid w:val="00B742A2"/>
    <w:rsid w:val="00B7479D"/>
    <w:rsid w:val="00B80FD1"/>
    <w:rsid w:val="00B81C10"/>
    <w:rsid w:val="00B82B03"/>
    <w:rsid w:val="00B82C9F"/>
    <w:rsid w:val="00B8357A"/>
    <w:rsid w:val="00B83DFE"/>
    <w:rsid w:val="00B85C2E"/>
    <w:rsid w:val="00B906B9"/>
    <w:rsid w:val="00B918C8"/>
    <w:rsid w:val="00B918E5"/>
    <w:rsid w:val="00B93B46"/>
    <w:rsid w:val="00B93C29"/>
    <w:rsid w:val="00B93E2C"/>
    <w:rsid w:val="00B95953"/>
    <w:rsid w:val="00B9634A"/>
    <w:rsid w:val="00B964F8"/>
    <w:rsid w:val="00B972BD"/>
    <w:rsid w:val="00B974EB"/>
    <w:rsid w:val="00BA04AA"/>
    <w:rsid w:val="00BA2E05"/>
    <w:rsid w:val="00BA2E86"/>
    <w:rsid w:val="00BA4A6B"/>
    <w:rsid w:val="00BA5C24"/>
    <w:rsid w:val="00BA5DBC"/>
    <w:rsid w:val="00BB1698"/>
    <w:rsid w:val="00BB25DA"/>
    <w:rsid w:val="00BB3289"/>
    <w:rsid w:val="00BB353C"/>
    <w:rsid w:val="00BB589D"/>
    <w:rsid w:val="00BB6A18"/>
    <w:rsid w:val="00BB7395"/>
    <w:rsid w:val="00BB7435"/>
    <w:rsid w:val="00BB7FD2"/>
    <w:rsid w:val="00BC0634"/>
    <w:rsid w:val="00BC208E"/>
    <w:rsid w:val="00BC7C86"/>
    <w:rsid w:val="00BD0182"/>
    <w:rsid w:val="00BD06A4"/>
    <w:rsid w:val="00BD07E1"/>
    <w:rsid w:val="00BD23ED"/>
    <w:rsid w:val="00BD4BAB"/>
    <w:rsid w:val="00BD58B6"/>
    <w:rsid w:val="00BD663A"/>
    <w:rsid w:val="00BE0BAE"/>
    <w:rsid w:val="00BE1774"/>
    <w:rsid w:val="00BE1E8D"/>
    <w:rsid w:val="00BE20E4"/>
    <w:rsid w:val="00BE2180"/>
    <w:rsid w:val="00BE316E"/>
    <w:rsid w:val="00BE32F2"/>
    <w:rsid w:val="00BE3845"/>
    <w:rsid w:val="00BE3B3A"/>
    <w:rsid w:val="00BE42B1"/>
    <w:rsid w:val="00BE498D"/>
    <w:rsid w:val="00BE4C15"/>
    <w:rsid w:val="00BE6424"/>
    <w:rsid w:val="00BE7B91"/>
    <w:rsid w:val="00BF048D"/>
    <w:rsid w:val="00BF0F3B"/>
    <w:rsid w:val="00BF1A3A"/>
    <w:rsid w:val="00BF37B3"/>
    <w:rsid w:val="00BF4758"/>
    <w:rsid w:val="00BF5F56"/>
    <w:rsid w:val="00BF65FF"/>
    <w:rsid w:val="00BF6BD1"/>
    <w:rsid w:val="00BF70BD"/>
    <w:rsid w:val="00BF7501"/>
    <w:rsid w:val="00BF7829"/>
    <w:rsid w:val="00C00D08"/>
    <w:rsid w:val="00C01F46"/>
    <w:rsid w:val="00C02326"/>
    <w:rsid w:val="00C02876"/>
    <w:rsid w:val="00C028E3"/>
    <w:rsid w:val="00C03D52"/>
    <w:rsid w:val="00C03E51"/>
    <w:rsid w:val="00C067C5"/>
    <w:rsid w:val="00C06D77"/>
    <w:rsid w:val="00C07390"/>
    <w:rsid w:val="00C12345"/>
    <w:rsid w:val="00C1275A"/>
    <w:rsid w:val="00C17561"/>
    <w:rsid w:val="00C2028F"/>
    <w:rsid w:val="00C20A6D"/>
    <w:rsid w:val="00C225AB"/>
    <w:rsid w:val="00C23156"/>
    <w:rsid w:val="00C23ABC"/>
    <w:rsid w:val="00C23CE3"/>
    <w:rsid w:val="00C2402E"/>
    <w:rsid w:val="00C249B9"/>
    <w:rsid w:val="00C259C7"/>
    <w:rsid w:val="00C25B6B"/>
    <w:rsid w:val="00C26579"/>
    <w:rsid w:val="00C26E6A"/>
    <w:rsid w:val="00C27851"/>
    <w:rsid w:val="00C30362"/>
    <w:rsid w:val="00C3062C"/>
    <w:rsid w:val="00C306A2"/>
    <w:rsid w:val="00C32288"/>
    <w:rsid w:val="00C337CD"/>
    <w:rsid w:val="00C34628"/>
    <w:rsid w:val="00C3462B"/>
    <w:rsid w:val="00C34A70"/>
    <w:rsid w:val="00C34EA7"/>
    <w:rsid w:val="00C37C41"/>
    <w:rsid w:val="00C40A60"/>
    <w:rsid w:val="00C4282B"/>
    <w:rsid w:val="00C43A48"/>
    <w:rsid w:val="00C43ADC"/>
    <w:rsid w:val="00C44F6E"/>
    <w:rsid w:val="00C45586"/>
    <w:rsid w:val="00C45F12"/>
    <w:rsid w:val="00C473CA"/>
    <w:rsid w:val="00C47BD2"/>
    <w:rsid w:val="00C500E3"/>
    <w:rsid w:val="00C50356"/>
    <w:rsid w:val="00C507E1"/>
    <w:rsid w:val="00C50A7F"/>
    <w:rsid w:val="00C53643"/>
    <w:rsid w:val="00C5370F"/>
    <w:rsid w:val="00C538E6"/>
    <w:rsid w:val="00C5412B"/>
    <w:rsid w:val="00C545C9"/>
    <w:rsid w:val="00C54DA9"/>
    <w:rsid w:val="00C553E1"/>
    <w:rsid w:val="00C55A90"/>
    <w:rsid w:val="00C563DB"/>
    <w:rsid w:val="00C57558"/>
    <w:rsid w:val="00C607C0"/>
    <w:rsid w:val="00C62E05"/>
    <w:rsid w:val="00C64B38"/>
    <w:rsid w:val="00C64B4B"/>
    <w:rsid w:val="00C64E37"/>
    <w:rsid w:val="00C65E29"/>
    <w:rsid w:val="00C67417"/>
    <w:rsid w:val="00C6765E"/>
    <w:rsid w:val="00C67AAB"/>
    <w:rsid w:val="00C718F7"/>
    <w:rsid w:val="00C71A4E"/>
    <w:rsid w:val="00C727F5"/>
    <w:rsid w:val="00C733A1"/>
    <w:rsid w:val="00C74E85"/>
    <w:rsid w:val="00C74FD1"/>
    <w:rsid w:val="00C751BB"/>
    <w:rsid w:val="00C7584C"/>
    <w:rsid w:val="00C75B38"/>
    <w:rsid w:val="00C7607F"/>
    <w:rsid w:val="00C77AF3"/>
    <w:rsid w:val="00C80AD8"/>
    <w:rsid w:val="00C814F7"/>
    <w:rsid w:val="00C81E7C"/>
    <w:rsid w:val="00C8412C"/>
    <w:rsid w:val="00C84D2B"/>
    <w:rsid w:val="00C85295"/>
    <w:rsid w:val="00C854DC"/>
    <w:rsid w:val="00C8554A"/>
    <w:rsid w:val="00C85F5E"/>
    <w:rsid w:val="00C86AEB"/>
    <w:rsid w:val="00C9113E"/>
    <w:rsid w:val="00C92F51"/>
    <w:rsid w:val="00C93440"/>
    <w:rsid w:val="00C94480"/>
    <w:rsid w:val="00C94BB6"/>
    <w:rsid w:val="00C94D48"/>
    <w:rsid w:val="00C9605E"/>
    <w:rsid w:val="00C961B2"/>
    <w:rsid w:val="00C97397"/>
    <w:rsid w:val="00C97593"/>
    <w:rsid w:val="00CA1E42"/>
    <w:rsid w:val="00CA2511"/>
    <w:rsid w:val="00CA2A21"/>
    <w:rsid w:val="00CA2ED5"/>
    <w:rsid w:val="00CA36E3"/>
    <w:rsid w:val="00CA4711"/>
    <w:rsid w:val="00CA6829"/>
    <w:rsid w:val="00CA7667"/>
    <w:rsid w:val="00CA7674"/>
    <w:rsid w:val="00CB081E"/>
    <w:rsid w:val="00CB0CF9"/>
    <w:rsid w:val="00CB1B18"/>
    <w:rsid w:val="00CB1BC4"/>
    <w:rsid w:val="00CB27A8"/>
    <w:rsid w:val="00CB2F56"/>
    <w:rsid w:val="00CB3913"/>
    <w:rsid w:val="00CB3DCE"/>
    <w:rsid w:val="00CB5039"/>
    <w:rsid w:val="00CB64C3"/>
    <w:rsid w:val="00CB6871"/>
    <w:rsid w:val="00CB68ED"/>
    <w:rsid w:val="00CB6C9B"/>
    <w:rsid w:val="00CB702F"/>
    <w:rsid w:val="00CB722E"/>
    <w:rsid w:val="00CB77BC"/>
    <w:rsid w:val="00CB7F78"/>
    <w:rsid w:val="00CC11D5"/>
    <w:rsid w:val="00CC1FE8"/>
    <w:rsid w:val="00CC4B88"/>
    <w:rsid w:val="00CC6FE6"/>
    <w:rsid w:val="00CC702D"/>
    <w:rsid w:val="00CC7A51"/>
    <w:rsid w:val="00CC7EB2"/>
    <w:rsid w:val="00CD08D8"/>
    <w:rsid w:val="00CD1E02"/>
    <w:rsid w:val="00CD2E0A"/>
    <w:rsid w:val="00CD4651"/>
    <w:rsid w:val="00CD470A"/>
    <w:rsid w:val="00CD581D"/>
    <w:rsid w:val="00CD585A"/>
    <w:rsid w:val="00CD5F85"/>
    <w:rsid w:val="00CD776E"/>
    <w:rsid w:val="00CD777B"/>
    <w:rsid w:val="00CD7861"/>
    <w:rsid w:val="00CE0178"/>
    <w:rsid w:val="00CE0521"/>
    <w:rsid w:val="00CE0EE2"/>
    <w:rsid w:val="00CE2B61"/>
    <w:rsid w:val="00CE2F1F"/>
    <w:rsid w:val="00CE334F"/>
    <w:rsid w:val="00CE4808"/>
    <w:rsid w:val="00CE6464"/>
    <w:rsid w:val="00CF2A29"/>
    <w:rsid w:val="00CF3382"/>
    <w:rsid w:val="00CF3591"/>
    <w:rsid w:val="00CF3A60"/>
    <w:rsid w:val="00CF449D"/>
    <w:rsid w:val="00CF48D4"/>
    <w:rsid w:val="00CF4D19"/>
    <w:rsid w:val="00CF5E47"/>
    <w:rsid w:val="00CF5E7E"/>
    <w:rsid w:val="00CF66E0"/>
    <w:rsid w:val="00CF6BD9"/>
    <w:rsid w:val="00CF6E03"/>
    <w:rsid w:val="00CF7D82"/>
    <w:rsid w:val="00D048BC"/>
    <w:rsid w:val="00D04F5A"/>
    <w:rsid w:val="00D0514D"/>
    <w:rsid w:val="00D05572"/>
    <w:rsid w:val="00D05991"/>
    <w:rsid w:val="00D05AE3"/>
    <w:rsid w:val="00D0624F"/>
    <w:rsid w:val="00D07147"/>
    <w:rsid w:val="00D10CA5"/>
    <w:rsid w:val="00D11D69"/>
    <w:rsid w:val="00D11DAC"/>
    <w:rsid w:val="00D13324"/>
    <w:rsid w:val="00D13B94"/>
    <w:rsid w:val="00D15B12"/>
    <w:rsid w:val="00D15F09"/>
    <w:rsid w:val="00D20D2C"/>
    <w:rsid w:val="00D2609A"/>
    <w:rsid w:val="00D269A4"/>
    <w:rsid w:val="00D26F93"/>
    <w:rsid w:val="00D2742F"/>
    <w:rsid w:val="00D30211"/>
    <w:rsid w:val="00D31D41"/>
    <w:rsid w:val="00D32D28"/>
    <w:rsid w:val="00D32D3A"/>
    <w:rsid w:val="00D33256"/>
    <w:rsid w:val="00D34D23"/>
    <w:rsid w:val="00D36722"/>
    <w:rsid w:val="00D3754D"/>
    <w:rsid w:val="00D37EA3"/>
    <w:rsid w:val="00D40B7E"/>
    <w:rsid w:val="00D41088"/>
    <w:rsid w:val="00D449E9"/>
    <w:rsid w:val="00D44B80"/>
    <w:rsid w:val="00D454F5"/>
    <w:rsid w:val="00D458AC"/>
    <w:rsid w:val="00D45E6F"/>
    <w:rsid w:val="00D4600F"/>
    <w:rsid w:val="00D4670D"/>
    <w:rsid w:val="00D47D33"/>
    <w:rsid w:val="00D504CD"/>
    <w:rsid w:val="00D50644"/>
    <w:rsid w:val="00D51609"/>
    <w:rsid w:val="00D52007"/>
    <w:rsid w:val="00D530D9"/>
    <w:rsid w:val="00D53271"/>
    <w:rsid w:val="00D53650"/>
    <w:rsid w:val="00D5373E"/>
    <w:rsid w:val="00D54453"/>
    <w:rsid w:val="00D5475A"/>
    <w:rsid w:val="00D54D00"/>
    <w:rsid w:val="00D564A9"/>
    <w:rsid w:val="00D56BC2"/>
    <w:rsid w:val="00D56F77"/>
    <w:rsid w:val="00D608E1"/>
    <w:rsid w:val="00D6096C"/>
    <w:rsid w:val="00D63333"/>
    <w:rsid w:val="00D63652"/>
    <w:rsid w:val="00D656C4"/>
    <w:rsid w:val="00D65CA3"/>
    <w:rsid w:val="00D672A1"/>
    <w:rsid w:val="00D679FF"/>
    <w:rsid w:val="00D67AD6"/>
    <w:rsid w:val="00D702C2"/>
    <w:rsid w:val="00D7098B"/>
    <w:rsid w:val="00D72F98"/>
    <w:rsid w:val="00D73667"/>
    <w:rsid w:val="00D73CD9"/>
    <w:rsid w:val="00D749AD"/>
    <w:rsid w:val="00D74E14"/>
    <w:rsid w:val="00D74F1B"/>
    <w:rsid w:val="00D75709"/>
    <w:rsid w:val="00D76EB4"/>
    <w:rsid w:val="00D7747B"/>
    <w:rsid w:val="00D80072"/>
    <w:rsid w:val="00D81950"/>
    <w:rsid w:val="00D82DC3"/>
    <w:rsid w:val="00D8442E"/>
    <w:rsid w:val="00D84EB4"/>
    <w:rsid w:val="00D85900"/>
    <w:rsid w:val="00D86819"/>
    <w:rsid w:val="00D86C3A"/>
    <w:rsid w:val="00D87202"/>
    <w:rsid w:val="00D90043"/>
    <w:rsid w:val="00D902BA"/>
    <w:rsid w:val="00D907FF"/>
    <w:rsid w:val="00D908FD"/>
    <w:rsid w:val="00D90FB9"/>
    <w:rsid w:val="00D93650"/>
    <w:rsid w:val="00D93829"/>
    <w:rsid w:val="00D94330"/>
    <w:rsid w:val="00D95173"/>
    <w:rsid w:val="00D9571F"/>
    <w:rsid w:val="00D9718F"/>
    <w:rsid w:val="00DA0EE0"/>
    <w:rsid w:val="00DA0EE6"/>
    <w:rsid w:val="00DA1362"/>
    <w:rsid w:val="00DA14C8"/>
    <w:rsid w:val="00DA20F7"/>
    <w:rsid w:val="00DA2426"/>
    <w:rsid w:val="00DA257A"/>
    <w:rsid w:val="00DA3223"/>
    <w:rsid w:val="00DA3486"/>
    <w:rsid w:val="00DA36A7"/>
    <w:rsid w:val="00DA56E6"/>
    <w:rsid w:val="00DA5A3A"/>
    <w:rsid w:val="00DA600A"/>
    <w:rsid w:val="00DB0814"/>
    <w:rsid w:val="00DB0ABF"/>
    <w:rsid w:val="00DB4B3F"/>
    <w:rsid w:val="00DB5A18"/>
    <w:rsid w:val="00DB6AB4"/>
    <w:rsid w:val="00DB6ED1"/>
    <w:rsid w:val="00DB7D2B"/>
    <w:rsid w:val="00DC09B7"/>
    <w:rsid w:val="00DC0EF1"/>
    <w:rsid w:val="00DC13D2"/>
    <w:rsid w:val="00DC1566"/>
    <w:rsid w:val="00DC2101"/>
    <w:rsid w:val="00DC31AA"/>
    <w:rsid w:val="00DC34F6"/>
    <w:rsid w:val="00DC399A"/>
    <w:rsid w:val="00DC61EB"/>
    <w:rsid w:val="00DC65FB"/>
    <w:rsid w:val="00DC7C2F"/>
    <w:rsid w:val="00DD0495"/>
    <w:rsid w:val="00DD0CDC"/>
    <w:rsid w:val="00DD18EF"/>
    <w:rsid w:val="00DD1EA7"/>
    <w:rsid w:val="00DD28A0"/>
    <w:rsid w:val="00DD325A"/>
    <w:rsid w:val="00DD3FF4"/>
    <w:rsid w:val="00DD542D"/>
    <w:rsid w:val="00DD766E"/>
    <w:rsid w:val="00DE0088"/>
    <w:rsid w:val="00DE083C"/>
    <w:rsid w:val="00DE250D"/>
    <w:rsid w:val="00DE294D"/>
    <w:rsid w:val="00DE3057"/>
    <w:rsid w:val="00DE3172"/>
    <w:rsid w:val="00DE3ADA"/>
    <w:rsid w:val="00DE3E13"/>
    <w:rsid w:val="00DE55E2"/>
    <w:rsid w:val="00DE6B56"/>
    <w:rsid w:val="00DE6C5C"/>
    <w:rsid w:val="00DE6CB6"/>
    <w:rsid w:val="00DE6F1C"/>
    <w:rsid w:val="00DE713D"/>
    <w:rsid w:val="00DE7320"/>
    <w:rsid w:val="00DE7FD6"/>
    <w:rsid w:val="00DF0291"/>
    <w:rsid w:val="00DF4BB9"/>
    <w:rsid w:val="00DF5D66"/>
    <w:rsid w:val="00DF65E3"/>
    <w:rsid w:val="00DF6F01"/>
    <w:rsid w:val="00DF7366"/>
    <w:rsid w:val="00E01B81"/>
    <w:rsid w:val="00E046E2"/>
    <w:rsid w:val="00E04A7A"/>
    <w:rsid w:val="00E051D9"/>
    <w:rsid w:val="00E06C64"/>
    <w:rsid w:val="00E075B8"/>
    <w:rsid w:val="00E07A03"/>
    <w:rsid w:val="00E1202C"/>
    <w:rsid w:val="00E12B07"/>
    <w:rsid w:val="00E141E5"/>
    <w:rsid w:val="00E14F98"/>
    <w:rsid w:val="00E14FD7"/>
    <w:rsid w:val="00E152BF"/>
    <w:rsid w:val="00E160F2"/>
    <w:rsid w:val="00E17FBD"/>
    <w:rsid w:val="00E20946"/>
    <w:rsid w:val="00E210B0"/>
    <w:rsid w:val="00E22E14"/>
    <w:rsid w:val="00E23094"/>
    <w:rsid w:val="00E30298"/>
    <w:rsid w:val="00E313B4"/>
    <w:rsid w:val="00E33094"/>
    <w:rsid w:val="00E36F69"/>
    <w:rsid w:val="00E37E17"/>
    <w:rsid w:val="00E37E5B"/>
    <w:rsid w:val="00E4102B"/>
    <w:rsid w:val="00E41A13"/>
    <w:rsid w:val="00E44D0C"/>
    <w:rsid w:val="00E4523F"/>
    <w:rsid w:val="00E4660E"/>
    <w:rsid w:val="00E4686F"/>
    <w:rsid w:val="00E46AF9"/>
    <w:rsid w:val="00E46CD2"/>
    <w:rsid w:val="00E47AB1"/>
    <w:rsid w:val="00E506E2"/>
    <w:rsid w:val="00E52F38"/>
    <w:rsid w:val="00E5315B"/>
    <w:rsid w:val="00E535F6"/>
    <w:rsid w:val="00E536ED"/>
    <w:rsid w:val="00E53BE9"/>
    <w:rsid w:val="00E53F56"/>
    <w:rsid w:val="00E5484D"/>
    <w:rsid w:val="00E55F2D"/>
    <w:rsid w:val="00E5634C"/>
    <w:rsid w:val="00E57C36"/>
    <w:rsid w:val="00E603E6"/>
    <w:rsid w:val="00E61B58"/>
    <w:rsid w:val="00E65DE5"/>
    <w:rsid w:val="00E67416"/>
    <w:rsid w:val="00E6779D"/>
    <w:rsid w:val="00E67A1F"/>
    <w:rsid w:val="00E7053A"/>
    <w:rsid w:val="00E7072A"/>
    <w:rsid w:val="00E727AD"/>
    <w:rsid w:val="00E73A19"/>
    <w:rsid w:val="00E749A8"/>
    <w:rsid w:val="00E74FD1"/>
    <w:rsid w:val="00E76940"/>
    <w:rsid w:val="00E7716F"/>
    <w:rsid w:val="00E77831"/>
    <w:rsid w:val="00E77BB0"/>
    <w:rsid w:val="00E77E1F"/>
    <w:rsid w:val="00E814C2"/>
    <w:rsid w:val="00E82244"/>
    <w:rsid w:val="00E83CFE"/>
    <w:rsid w:val="00E83D3F"/>
    <w:rsid w:val="00E83F21"/>
    <w:rsid w:val="00E84B05"/>
    <w:rsid w:val="00E858B1"/>
    <w:rsid w:val="00E85F48"/>
    <w:rsid w:val="00E86C59"/>
    <w:rsid w:val="00E87994"/>
    <w:rsid w:val="00E94337"/>
    <w:rsid w:val="00E94BF9"/>
    <w:rsid w:val="00E94EB7"/>
    <w:rsid w:val="00E9593E"/>
    <w:rsid w:val="00E95E14"/>
    <w:rsid w:val="00EA0011"/>
    <w:rsid w:val="00EA03C1"/>
    <w:rsid w:val="00EA0869"/>
    <w:rsid w:val="00EA17A8"/>
    <w:rsid w:val="00EA193A"/>
    <w:rsid w:val="00EA2444"/>
    <w:rsid w:val="00EA2789"/>
    <w:rsid w:val="00EA325B"/>
    <w:rsid w:val="00EA3440"/>
    <w:rsid w:val="00EA35DC"/>
    <w:rsid w:val="00EA4FD3"/>
    <w:rsid w:val="00EA5739"/>
    <w:rsid w:val="00EA64BB"/>
    <w:rsid w:val="00EA746F"/>
    <w:rsid w:val="00EA7D0F"/>
    <w:rsid w:val="00EB23D9"/>
    <w:rsid w:val="00EB28C7"/>
    <w:rsid w:val="00EB29B0"/>
    <w:rsid w:val="00EB2FDD"/>
    <w:rsid w:val="00EB3357"/>
    <w:rsid w:val="00EB392D"/>
    <w:rsid w:val="00EB4575"/>
    <w:rsid w:val="00EB67FE"/>
    <w:rsid w:val="00EB6B19"/>
    <w:rsid w:val="00EC1790"/>
    <w:rsid w:val="00EC2EA2"/>
    <w:rsid w:val="00EC41F4"/>
    <w:rsid w:val="00EC4642"/>
    <w:rsid w:val="00EC65E3"/>
    <w:rsid w:val="00EC66B8"/>
    <w:rsid w:val="00EC6904"/>
    <w:rsid w:val="00ED0819"/>
    <w:rsid w:val="00ED157A"/>
    <w:rsid w:val="00ED28FB"/>
    <w:rsid w:val="00ED38AC"/>
    <w:rsid w:val="00ED3F80"/>
    <w:rsid w:val="00ED431C"/>
    <w:rsid w:val="00ED6084"/>
    <w:rsid w:val="00ED60FC"/>
    <w:rsid w:val="00ED70F0"/>
    <w:rsid w:val="00ED7445"/>
    <w:rsid w:val="00EE1534"/>
    <w:rsid w:val="00EE17C4"/>
    <w:rsid w:val="00EE3049"/>
    <w:rsid w:val="00EE3CA3"/>
    <w:rsid w:val="00EE4085"/>
    <w:rsid w:val="00EE512F"/>
    <w:rsid w:val="00EE546F"/>
    <w:rsid w:val="00EE5699"/>
    <w:rsid w:val="00EE606A"/>
    <w:rsid w:val="00EE641D"/>
    <w:rsid w:val="00EE70EF"/>
    <w:rsid w:val="00EF0AD2"/>
    <w:rsid w:val="00EF15A5"/>
    <w:rsid w:val="00EF2B3A"/>
    <w:rsid w:val="00EF34E2"/>
    <w:rsid w:val="00EF39BA"/>
    <w:rsid w:val="00EF4CC0"/>
    <w:rsid w:val="00EF4D37"/>
    <w:rsid w:val="00EF557F"/>
    <w:rsid w:val="00EF64EA"/>
    <w:rsid w:val="00EF6BA2"/>
    <w:rsid w:val="00EF7D52"/>
    <w:rsid w:val="00F03270"/>
    <w:rsid w:val="00F03489"/>
    <w:rsid w:val="00F05C21"/>
    <w:rsid w:val="00F072BE"/>
    <w:rsid w:val="00F07673"/>
    <w:rsid w:val="00F1071A"/>
    <w:rsid w:val="00F11EE7"/>
    <w:rsid w:val="00F12607"/>
    <w:rsid w:val="00F1346E"/>
    <w:rsid w:val="00F13B71"/>
    <w:rsid w:val="00F140F4"/>
    <w:rsid w:val="00F144CA"/>
    <w:rsid w:val="00F14614"/>
    <w:rsid w:val="00F16056"/>
    <w:rsid w:val="00F16789"/>
    <w:rsid w:val="00F17695"/>
    <w:rsid w:val="00F20CBF"/>
    <w:rsid w:val="00F21532"/>
    <w:rsid w:val="00F219BE"/>
    <w:rsid w:val="00F22269"/>
    <w:rsid w:val="00F22430"/>
    <w:rsid w:val="00F2284E"/>
    <w:rsid w:val="00F252D8"/>
    <w:rsid w:val="00F252E0"/>
    <w:rsid w:val="00F27F5E"/>
    <w:rsid w:val="00F30F3B"/>
    <w:rsid w:val="00F3121F"/>
    <w:rsid w:val="00F32E64"/>
    <w:rsid w:val="00F36D32"/>
    <w:rsid w:val="00F36EAB"/>
    <w:rsid w:val="00F36FC3"/>
    <w:rsid w:val="00F407E2"/>
    <w:rsid w:val="00F437A6"/>
    <w:rsid w:val="00F43ACF"/>
    <w:rsid w:val="00F44359"/>
    <w:rsid w:val="00F44EE2"/>
    <w:rsid w:val="00F467EC"/>
    <w:rsid w:val="00F515CA"/>
    <w:rsid w:val="00F51A11"/>
    <w:rsid w:val="00F52A97"/>
    <w:rsid w:val="00F53783"/>
    <w:rsid w:val="00F537C8"/>
    <w:rsid w:val="00F537FC"/>
    <w:rsid w:val="00F53F6B"/>
    <w:rsid w:val="00F5457F"/>
    <w:rsid w:val="00F56EBA"/>
    <w:rsid w:val="00F571B6"/>
    <w:rsid w:val="00F60D54"/>
    <w:rsid w:val="00F61D69"/>
    <w:rsid w:val="00F63EFC"/>
    <w:rsid w:val="00F642F5"/>
    <w:rsid w:val="00F662CB"/>
    <w:rsid w:val="00F66A41"/>
    <w:rsid w:val="00F670E5"/>
    <w:rsid w:val="00F67216"/>
    <w:rsid w:val="00F67347"/>
    <w:rsid w:val="00F678CF"/>
    <w:rsid w:val="00F71786"/>
    <w:rsid w:val="00F73094"/>
    <w:rsid w:val="00F742C5"/>
    <w:rsid w:val="00F74826"/>
    <w:rsid w:val="00F7496E"/>
    <w:rsid w:val="00F74E7F"/>
    <w:rsid w:val="00F75557"/>
    <w:rsid w:val="00F763F1"/>
    <w:rsid w:val="00F8080A"/>
    <w:rsid w:val="00F812F2"/>
    <w:rsid w:val="00F8377F"/>
    <w:rsid w:val="00F83C34"/>
    <w:rsid w:val="00F83CAB"/>
    <w:rsid w:val="00F83EDF"/>
    <w:rsid w:val="00F84EC6"/>
    <w:rsid w:val="00F853D6"/>
    <w:rsid w:val="00F85446"/>
    <w:rsid w:val="00F85CC1"/>
    <w:rsid w:val="00F86A35"/>
    <w:rsid w:val="00F8728C"/>
    <w:rsid w:val="00F90022"/>
    <w:rsid w:val="00F906A5"/>
    <w:rsid w:val="00F9246A"/>
    <w:rsid w:val="00F9268A"/>
    <w:rsid w:val="00F9345B"/>
    <w:rsid w:val="00F9401B"/>
    <w:rsid w:val="00F95102"/>
    <w:rsid w:val="00F95222"/>
    <w:rsid w:val="00F9591A"/>
    <w:rsid w:val="00F972B2"/>
    <w:rsid w:val="00FA002D"/>
    <w:rsid w:val="00FA01B1"/>
    <w:rsid w:val="00FA0C9B"/>
    <w:rsid w:val="00FA1A41"/>
    <w:rsid w:val="00FA29CC"/>
    <w:rsid w:val="00FA3677"/>
    <w:rsid w:val="00FA55CD"/>
    <w:rsid w:val="00FA67A5"/>
    <w:rsid w:val="00FA7D73"/>
    <w:rsid w:val="00FB0931"/>
    <w:rsid w:val="00FB09A6"/>
    <w:rsid w:val="00FB2357"/>
    <w:rsid w:val="00FB23A4"/>
    <w:rsid w:val="00FB2654"/>
    <w:rsid w:val="00FB33E2"/>
    <w:rsid w:val="00FB5434"/>
    <w:rsid w:val="00FB5F92"/>
    <w:rsid w:val="00FB6A68"/>
    <w:rsid w:val="00FB77D3"/>
    <w:rsid w:val="00FB7AB5"/>
    <w:rsid w:val="00FB7EC7"/>
    <w:rsid w:val="00FC0E86"/>
    <w:rsid w:val="00FC0FAA"/>
    <w:rsid w:val="00FC22ED"/>
    <w:rsid w:val="00FC29F1"/>
    <w:rsid w:val="00FC385E"/>
    <w:rsid w:val="00FC3D54"/>
    <w:rsid w:val="00FC4990"/>
    <w:rsid w:val="00FC5A5F"/>
    <w:rsid w:val="00FC6401"/>
    <w:rsid w:val="00FC698E"/>
    <w:rsid w:val="00FC6F5F"/>
    <w:rsid w:val="00FD03BE"/>
    <w:rsid w:val="00FD16BC"/>
    <w:rsid w:val="00FD1A99"/>
    <w:rsid w:val="00FD1D7E"/>
    <w:rsid w:val="00FD2A15"/>
    <w:rsid w:val="00FD58F2"/>
    <w:rsid w:val="00FD653C"/>
    <w:rsid w:val="00FD6654"/>
    <w:rsid w:val="00FD6748"/>
    <w:rsid w:val="00FD78EF"/>
    <w:rsid w:val="00FE2627"/>
    <w:rsid w:val="00FE4C87"/>
    <w:rsid w:val="00FE4D40"/>
    <w:rsid w:val="00FE5747"/>
    <w:rsid w:val="00FE58B3"/>
    <w:rsid w:val="00FE6866"/>
    <w:rsid w:val="00FE74CD"/>
    <w:rsid w:val="00FF1378"/>
    <w:rsid w:val="00FF1CE9"/>
    <w:rsid w:val="00FF2B02"/>
    <w:rsid w:val="00FF437D"/>
    <w:rsid w:val="00FF5592"/>
    <w:rsid w:val="00FF5889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65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54B"/>
    <w:pPr>
      <w:spacing w:before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7584C"/>
    <w:pPr>
      <w:keepNext/>
      <w:spacing w:before="240" w:after="240"/>
      <w:jc w:val="center"/>
      <w:outlineLvl w:val="0"/>
    </w:pPr>
    <w:rPr>
      <w:rFonts w:ascii="Arial Bold" w:eastAsia="Batang" w:hAnsi="Arial Bold" w:cs="Arial"/>
      <w:b/>
      <w:bCs/>
      <w:color w:val="C00000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C7584C"/>
    <w:pPr>
      <w:keepNext/>
      <w:spacing w:before="240"/>
      <w:outlineLvl w:val="1"/>
    </w:pPr>
    <w:rPr>
      <w:rFonts w:cs="Arial"/>
      <w:b/>
      <w:bCs/>
      <w:iCs/>
      <w:color w:val="C00000"/>
      <w:szCs w:val="28"/>
    </w:rPr>
  </w:style>
  <w:style w:type="paragraph" w:styleId="Heading3">
    <w:name w:val="heading 3"/>
    <w:basedOn w:val="Normal"/>
    <w:next w:val="Normal"/>
    <w:qFormat/>
    <w:rsid w:val="00C7584C"/>
    <w:pPr>
      <w:keepNext/>
      <w:outlineLvl w:val="2"/>
    </w:pPr>
    <w:rPr>
      <w:rFonts w:cs="Arial"/>
      <w:b/>
      <w:bCs/>
      <w:i/>
      <w:color w:val="C0000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AB1"/>
    <w:pPr>
      <w:keepNext/>
      <w:keepLines/>
      <w:spacing w:before="0"/>
      <w:outlineLvl w:val="3"/>
    </w:pPr>
    <w:rPr>
      <w:rFonts w:eastAsiaTheme="majorEastAsia" w:cstheme="majorBidi"/>
      <w:bCs/>
      <w:iCs/>
      <w:szCs w:val="24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65A"/>
    <w:pPr>
      <w:ind w:left="720"/>
      <w:contextualSpacing/>
    </w:pPr>
  </w:style>
  <w:style w:type="table" w:styleId="TableGrid">
    <w:name w:val="Table Grid"/>
    <w:basedOn w:val="TableNormal"/>
    <w:rsid w:val="00AA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5A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7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765A"/>
    <w:rPr>
      <w:rFonts w:ascii="Courier New" w:hAnsi="Courier New" w:cs="Courier New"/>
    </w:rPr>
  </w:style>
  <w:style w:type="paragraph" w:customStyle="1" w:styleId="DraftHeading1">
    <w:name w:val="Draft Heading 1"/>
    <w:basedOn w:val="Normal"/>
    <w:next w:val="Normal"/>
    <w:rsid w:val="00AA765A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A765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DraftHeading3">
    <w:name w:val="Draft Heading 3"/>
    <w:basedOn w:val="Normal"/>
    <w:next w:val="Normal"/>
    <w:rsid w:val="00AA765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DraftHeading4">
    <w:name w:val="Draft Heading 4"/>
    <w:basedOn w:val="Normal"/>
    <w:next w:val="Normal"/>
    <w:rsid w:val="00AA765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Heading-DIVISION">
    <w:name w:val="Heading - DIVISION"/>
    <w:next w:val="Normal"/>
    <w:rsid w:val="00AA765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AA765A"/>
    <w:pPr>
      <w:spacing w:before="100" w:beforeAutospacing="1" w:after="100" w:afterAutospacing="1"/>
    </w:pPr>
    <w:rPr>
      <w:rFonts w:ascii="Verdana" w:hAnsi="Verdana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A765A"/>
    <w:rPr>
      <w:b/>
      <w:bCs/>
    </w:rPr>
  </w:style>
  <w:style w:type="character" w:styleId="Hyperlink">
    <w:name w:val="Hyperlink"/>
    <w:basedOn w:val="DefaultParagraphFont"/>
    <w:uiPriority w:val="99"/>
    <w:unhideWhenUsed/>
    <w:rsid w:val="00AA76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5A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7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5A"/>
    <w:rPr>
      <w:rFonts w:ascii="Arial" w:hAnsi="Arial"/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A765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42F36"/>
    <w:pPr>
      <w:tabs>
        <w:tab w:val="left" w:pos="880"/>
        <w:tab w:val="right" w:leader="dot" w:pos="9344"/>
      </w:tabs>
      <w:spacing w:after="100"/>
    </w:pPr>
    <w:rPr>
      <w:rFonts w:eastAsiaTheme="minorEastAsia" w:cs="Arial"/>
      <w:noProof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42F36"/>
    <w:pPr>
      <w:tabs>
        <w:tab w:val="left" w:pos="567"/>
        <w:tab w:val="left" w:pos="660"/>
        <w:tab w:val="right" w:leader="dot" w:pos="9344"/>
      </w:tabs>
      <w:spacing w:after="120"/>
      <w:ind w:left="340" w:hanging="340"/>
    </w:pPr>
    <w:rPr>
      <w:rFonts w:ascii="Arial Bold" w:eastAsiaTheme="minorEastAsia" w:hAnsi="Arial Bold" w:cs="Arial"/>
      <w:b/>
      <w:noProof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A765A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val="en-US"/>
    </w:rPr>
  </w:style>
  <w:style w:type="paragraph" w:customStyle="1" w:styleId="HeadingA">
    <w:name w:val="Heading A"/>
    <w:basedOn w:val="Heading1"/>
    <w:next w:val="Normal"/>
    <w:rsid w:val="00C03D52"/>
    <w:rPr>
      <w:rFonts w:eastAsia="Times New Roman"/>
      <w:kern w:val="32"/>
      <w:szCs w:val="24"/>
      <w:lang w:eastAsia="en-AU"/>
    </w:rPr>
  </w:style>
  <w:style w:type="paragraph" w:customStyle="1" w:styleId="RIGHTHANDPARA">
    <w:name w:val="RIGHT HAND PARA"/>
    <w:rsid w:val="00AA765A"/>
    <w:pPr>
      <w:autoSpaceDE w:val="0"/>
      <w:autoSpaceDN w:val="0"/>
      <w:ind w:left="5040"/>
    </w:pPr>
    <w:rPr>
      <w:rFonts w:ascii="Times" w:hAnsi="Times" w:cs="Times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6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65A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A76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65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65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765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A765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A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65A"/>
  </w:style>
  <w:style w:type="character" w:customStyle="1" w:styleId="CommentTextChar">
    <w:name w:val="Comment Text Char"/>
    <w:basedOn w:val="DefaultParagraphFont"/>
    <w:link w:val="CommentText"/>
    <w:uiPriority w:val="99"/>
    <w:rsid w:val="00AA765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65A"/>
    <w:rPr>
      <w:rFonts w:ascii="Arial" w:hAnsi="Arial"/>
      <w:b/>
      <w:bCs/>
      <w:lang w:eastAsia="en-US"/>
    </w:rPr>
  </w:style>
  <w:style w:type="character" w:customStyle="1" w:styleId="section21">
    <w:name w:val="section21"/>
    <w:basedOn w:val="DefaultParagraphFont"/>
    <w:rsid w:val="00AA765A"/>
    <w:rPr>
      <w:rFonts w:ascii="Verdana" w:hAnsi="Verdana" w:hint="default"/>
      <w:b/>
      <w:bCs/>
      <w:strike w:val="0"/>
      <w:dstrike w:val="0"/>
      <w:color w:val="996633"/>
      <w:sz w:val="20"/>
      <w:szCs w:val="20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AA765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AA765A"/>
    <w:rPr>
      <w:sz w:val="24"/>
      <w:szCs w:val="24"/>
    </w:rPr>
  </w:style>
  <w:style w:type="paragraph" w:styleId="Revision">
    <w:name w:val="Revision"/>
    <w:hidden/>
    <w:uiPriority w:val="99"/>
    <w:semiHidden/>
    <w:rsid w:val="00995569"/>
    <w:rPr>
      <w:rFonts w:ascii="Arial" w:hAnsi="Arial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0E23"/>
    <w:rPr>
      <w:color w:val="800080" w:themeColor="followedHyperlink"/>
      <w:u w:val="single"/>
    </w:rPr>
  </w:style>
  <w:style w:type="paragraph" w:customStyle="1" w:styleId="Definition">
    <w:name w:val="Definition"/>
    <w:basedOn w:val="BodyText"/>
    <w:rsid w:val="00A7124A"/>
    <w:pPr>
      <w:spacing w:before="120" w:beforeAutospacing="0" w:after="0" w:afterAutospacing="0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C7584C"/>
    <w:rPr>
      <w:rFonts w:ascii="Arial" w:hAnsi="Arial" w:cs="Arial"/>
      <w:b/>
      <w:bCs/>
      <w:iCs/>
      <w:color w:val="C00000"/>
      <w:sz w:val="22"/>
      <w:szCs w:val="28"/>
      <w:lang w:eastAsia="en-US"/>
    </w:rPr>
  </w:style>
  <w:style w:type="paragraph" w:customStyle="1" w:styleId="Partheadings">
    <w:name w:val="Part headings"/>
    <w:basedOn w:val="Heading1"/>
    <w:next w:val="Heading1"/>
    <w:rsid w:val="00D93650"/>
    <w:pPr>
      <w:keepNext w:val="0"/>
      <w:widowControl w:val="0"/>
      <w:numPr>
        <w:numId w:val="2"/>
      </w:numPr>
      <w:tabs>
        <w:tab w:val="left" w:pos="426"/>
        <w:tab w:val="left" w:pos="567"/>
      </w:tabs>
      <w:jc w:val="both"/>
    </w:pPr>
    <w:rPr>
      <w:rFonts w:ascii="Franklin Gothic Book" w:eastAsia="MS Mincho" w:hAnsi="Franklin Gothic Book" w:cs="Times New Roman"/>
      <w:bCs w:val="0"/>
      <w:smallCaps/>
      <w:spacing w:val="24"/>
      <w:kern w:val="28"/>
      <w:sz w:val="20"/>
      <w:szCs w:val="20"/>
      <w:lang w:val="x-none"/>
    </w:rPr>
  </w:style>
  <w:style w:type="paragraph" w:customStyle="1" w:styleId="StylePart2HeadingBold">
    <w:name w:val="Style Part 2 Heading + Bold"/>
    <w:basedOn w:val="Normal"/>
    <w:link w:val="StylePart2HeadingBoldChar"/>
    <w:rsid w:val="00D93650"/>
    <w:pPr>
      <w:keepNext/>
      <w:numPr>
        <w:ilvl w:val="1"/>
        <w:numId w:val="2"/>
      </w:numPr>
      <w:outlineLvl w:val="1"/>
    </w:pPr>
    <w:rPr>
      <w:rFonts w:ascii="Franklin Gothic Book" w:eastAsia="MS Mincho" w:hAnsi="Franklin Gothic Book"/>
      <w:b/>
      <w:caps/>
      <w:kern w:val="28"/>
      <w:sz w:val="24"/>
      <w:szCs w:val="28"/>
      <w:lang w:val="x-none"/>
    </w:rPr>
  </w:style>
  <w:style w:type="character" w:customStyle="1" w:styleId="StylePart2HeadingBoldChar">
    <w:name w:val="Style Part 2 Heading + Bold Char"/>
    <w:link w:val="StylePart2HeadingBold"/>
    <w:rsid w:val="00D93650"/>
    <w:rPr>
      <w:rFonts w:ascii="Franklin Gothic Book" w:eastAsia="MS Mincho" w:hAnsi="Franklin Gothic Book"/>
      <w:b/>
      <w:caps/>
      <w:kern w:val="28"/>
      <w:sz w:val="24"/>
      <w:szCs w:val="28"/>
      <w:lang w:val="x-none" w:eastAsia="en-US"/>
    </w:rPr>
  </w:style>
  <w:style w:type="paragraph" w:customStyle="1" w:styleId="BodyText1">
    <w:name w:val="Body Text1"/>
    <w:basedOn w:val="Normal"/>
    <w:rsid w:val="004E0267"/>
    <w:pPr>
      <w:overflowPunct w:val="0"/>
      <w:autoSpaceDE w:val="0"/>
      <w:autoSpaceDN w:val="0"/>
      <w:adjustRightInd w:val="0"/>
      <w:spacing w:after="200" w:line="240" w:lineRule="exact"/>
      <w:textAlignment w:val="baseline"/>
    </w:pPr>
    <w:rPr>
      <w:rFonts w:ascii="Bookman" w:hAnsi="Bookman"/>
    </w:rPr>
  </w:style>
  <w:style w:type="paragraph" w:customStyle="1" w:styleId="Bodytext2">
    <w:name w:val="Body text2"/>
    <w:basedOn w:val="Normal"/>
    <w:rsid w:val="00A53614"/>
    <w:pPr>
      <w:overflowPunct w:val="0"/>
      <w:autoSpaceDE w:val="0"/>
      <w:autoSpaceDN w:val="0"/>
      <w:adjustRightInd w:val="0"/>
      <w:spacing w:after="200" w:line="240" w:lineRule="exact"/>
      <w:textAlignment w:val="baseline"/>
    </w:pPr>
    <w:rPr>
      <w:rFonts w:ascii="Bookman" w:hAnsi="Bookman"/>
      <w:spacing w:val="-3"/>
    </w:rPr>
  </w:style>
  <w:style w:type="table" w:customStyle="1" w:styleId="TableGrid1">
    <w:name w:val="Table Grid1"/>
    <w:basedOn w:val="TableNormal"/>
    <w:next w:val="TableGrid"/>
    <w:uiPriority w:val="59"/>
    <w:rsid w:val="00F20CB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uiPriority w:val="99"/>
    <w:rsid w:val="001566A5"/>
    <w:pPr>
      <w:suppressAutoHyphens/>
      <w:autoSpaceDE w:val="0"/>
      <w:autoSpaceDN w:val="0"/>
      <w:adjustRightInd w:val="0"/>
      <w:spacing w:after="170" w:line="220" w:lineRule="atLeast"/>
      <w:ind w:left="170"/>
      <w:textAlignment w:val="center"/>
    </w:pPr>
    <w:rPr>
      <w:rFonts w:ascii="Gotham Light" w:hAnsi="Gotham Light" w:cs="Gotham Light"/>
      <w:color w:val="000000"/>
      <w:sz w:val="18"/>
      <w:szCs w:val="18"/>
      <w:lang w:val="en-US" w:eastAsia="en-AU"/>
    </w:rPr>
  </w:style>
  <w:style w:type="character" w:customStyle="1" w:styleId="Bodycopyboldemphasis">
    <w:name w:val="Body copy bold (emphasis)"/>
    <w:uiPriority w:val="99"/>
    <w:rsid w:val="001566A5"/>
  </w:style>
  <w:style w:type="paragraph" w:customStyle="1" w:styleId="GreyBoxes">
    <w:name w:val="Grey Boxes"/>
    <w:basedOn w:val="Normal"/>
    <w:link w:val="GreyBoxesChar"/>
    <w:qFormat/>
    <w:rsid w:val="00D10C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num" w:pos="432"/>
      </w:tabs>
    </w:pPr>
    <w:rPr>
      <w:rFonts w:cs="Arial"/>
      <w:bCs/>
      <w:szCs w:val="24"/>
      <w:lang w:eastAsia="en-AU"/>
    </w:rPr>
  </w:style>
  <w:style w:type="character" w:customStyle="1" w:styleId="GreyBoxesChar">
    <w:name w:val="Grey Boxes Char"/>
    <w:basedOn w:val="DefaultParagraphFont"/>
    <w:link w:val="GreyBoxes"/>
    <w:rsid w:val="00D10CA5"/>
    <w:rPr>
      <w:rFonts w:ascii="Arial" w:hAnsi="Arial" w:cs="Arial"/>
      <w:bCs/>
      <w:sz w:val="22"/>
      <w:szCs w:val="24"/>
      <w:shd w:val="pct12" w:color="auto" w:fill="auto"/>
    </w:rPr>
  </w:style>
  <w:style w:type="paragraph" w:customStyle="1" w:styleId="Style1">
    <w:name w:val="Style1"/>
    <w:basedOn w:val="Normal"/>
    <w:link w:val="Style1Char"/>
    <w:qFormat/>
    <w:rsid w:val="0021307D"/>
    <w:pPr>
      <w:autoSpaceDE w:val="0"/>
      <w:autoSpaceDN w:val="0"/>
      <w:adjustRightInd w:val="0"/>
      <w:spacing w:before="240" w:after="240"/>
    </w:pPr>
    <w:rPr>
      <w:rFonts w:cs="Arial"/>
      <w:b/>
      <w:bCs/>
      <w:color w:val="C00000"/>
      <w:sz w:val="24"/>
      <w:szCs w:val="28"/>
      <w:lang w:eastAsia="en-AU"/>
    </w:rPr>
  </w:style>
  <w:style w:type="character" w:customStyle="1" w:styleId="Style1Char">
    <w:name w:val="Style1 Char"/>
    <w:basedOn w:val="DefaultParagraphFont"/>
    <w:link w:val="Style1"/>
    <w:rsid w:val="0021307D"/>
    <w:rPr>
      <w:rFonts w:ascii="Arial" w:hAnsi="Arial" w:cs="Arial"/>
      <w:b/>
      <w:bCs/>
      <w:color w:val="C00000"/>
      <w:sz w:val="24"/>
      <w:szCs w:val="28"/>
    </w:rPr>
  </w:style>
  <w:style w:type="character" w:customStyle="1" w:styleId="A1">
    <w:name w:val="A1"/>
    <w:uiPriority w:val="99"/>
    <w:rsid w:val="00235E2E"/>
    <w:rPr>
      <w:rFonts w:ascii="HelveticaNeue Condensed" w:hAnsi="HelveticaNeue Condensed"/>
      <w:color w:val="57585A"/>
      <w:sz w:val="17"/>
    </w:rPr>
  </w:style>
  <w:style w:type="paragraph" w:customStyle="1" w:styleId="Default">
    <w:name w:val="Default"/>
    <w:link w:val="DefaultChar"/>
    <w:rsid w:val="00136ED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136ED2"/>
    <w:rPr>
      <w:rFonts w:ascii="Arial" w:hAnsi="Arial" w:cs="Arial"/>
      <w:color w:val="000000"/>
      <w:sz w:val="24"/>
      <w:szCs w:val="24"/>
    </w:rPr>
  </w:style>
  <w:style w:type="character" w:customStyle="1" w:styleId="A81">
    <w:name w:val="A8+1"/>
    <w:uiPriority w:val="99"/>
    <w:rsid w:val="008D527A"/>
    <w:rPr>
      <w:rFonts w:ascii="Zapf Dingbats ITC" w:hAnsi="Zapf Dingbats ITC" w:cs="Zapf Dingbats ITC"/>
      <w:color w:val="A3856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D527A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A91">
    <w:name w:val="A9+1"/>
    <w:uiPriority w:val="99"/>
    <w:rsid w:val="00F437A6"/>
    <w:rPr>
      <w:rFonts w:cs="Helvetica 45 Light"/>
      <w:color w:val="19161B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F437A6"/>
    <w:pPr>
      <w:widowControl/>
      <w:spacing w:line="181" w:lineRule="atLeast"/>
    </w:pPr>
    <w:rPr>
      <w:rFonts w:ascii="Gotham" w:hAnsi="Gotham" w:cs="Times New Roman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A67AB1"/>
    <w:rPr>
      <w:rFonts w:ascii="Arial" w:eastAsiaTheme="majorEastAsia" w:hAnsi="Arial" w:cstheme="majorBidi"/>
      <w:bCs/>
      <w:iCs/>
      <w:sz w:val="22"/>
      <w:szCs w:val="24"/>
      <w:u w:val="single"/>
    </w:rPr>
  </w:style>
  <w:style w:type="paragraph" w:customStyle="1" w:styleId="Heading41">
    <w:name w:val="Heading 41"/>
    <w:basedOn w:val="Normal"/>
    <w:link w:val="heading4Char0"/>
    <w:qFormat/>
    <w:rsid w:val="00C7584C"/>
    <w:pPr>
      <w:spacing w:before="240"/>
    </w:pPr>
    <w:rPr>
      <w:rFonts w:eastAsia="Batang"/>
      <w:i/>
      <w:iCs/>
      <w:color w:val="C00000"/>
      <w:szCs w:val="22"/>
      <w:lang w:eastAsia="ko-KR"/>
    </w:rPr>
  </w:style>
  <w:style w:type="character" w:customStyle="1" w:styleId="heading4Char0">
    <w:name w:val="heading 4 Char"/>
    <w:basedOn w:val="DefaultParagraphFont"/>
    <w:link w:val="Heading41"/>
    <w:rsid w:val="00C7584C"/>
    <w:rPr>
      <w:rFonts w:ascii="Arial" w:eastAsia="Batang" w:hAnsi="Arial"/>
      <w:i/>
      <w:iCs/>
      <w:color w:val="C00000"/>
      <w:sz w:val="22"/>
      <w:szCs w:val="22"/>
      <w:lang w:eastAsia="ko-KR"/>
    </w:rPr>
  </w:style>
  <w:style w:type="paragraph" w:styleId="Title">
    <w:name w:val="Title"/>
    <w:basedOn w:val="Normal"/>
    <w:next w:val="Heading1"/>
    <w:link w:val="TitleChar"/>
    <w:uiPriority w:val="1"/>
    <w:qFormat/>
    <w:rsid w:val="00E94BF9"/>
    <w:pPr>
      <w:tabs>
        <w:tab w:val="left" w:pos="425"/>
      </w:tabs>
      <w:spacing w:before="360" w:after="360"/>
    </w:pPr>
    <w:rPr>
      <w:rFonts w:eastAsiaTheme="minorHAnsi" w:cstheme="minorBidi"/>
      <w:color w:val="145B85"/>
      <w:sz w:val="72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E94BF9"/>
    <w:rPr>
      <w:rFonts w:ascii="Arial" w:eastAsiaTheme="minorHAnsi" w:hAnsi="Arial" w:cstheme="minorBidi"/>
      <w:color w:val="145B85"/>
      <w:sz w:val="72"/>
      <w:szCs w:val="24"/>
      <w:lang w:eastAsia="en-US"/>
    </w:rPr>
  </w:style>
  <w:style w:type="paragraph" w:customStyle="1" w:styleId="SWA-FOOTER">
    <w:name w:val="SWA - FOOTER"/>
    <w:basedOn w:val="Normal"/>
    <w:qFormat/>
    <w:rsid w:val="00120C89"/>
    <w:pPr>
      <w:tabs>
        <w:tab w:val="left" w:pos="425"/>
        <w:tab w:val="right" w:pos="9072"/>
      </w:tabs>
      <w:spacing w:before="0" w:after="120"/>
      <w:ind w:left="425" w:hanging="425"/>
      <w:contextualSpacing/>
    </w:pPr>
    <w:rPr>
      <w:rFonts w:eastAsiaTheme="minorHAnsi" w:cstheme="minorBid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08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56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15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42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4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6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35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4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8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2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5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7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8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6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4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72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workaustralia.gov.au/doc/managing-risks-storing-chemicals-workpla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rksafe.qld.gov.au/__data/assets/pdf_file/0011/82739/guide-for-pool-chemical-retailers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https://www.safeworkaustralia.gov.au/doc/managing-risks-storing-chemicals-workplac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Identifier xmlns="http://schemas.microsoft.com/sharepoint/v3/fields">978-1-76028-426-8</PublicationIdentifier>
    <ParentFolderID xmlns="http://schemas.microsoft.com/sharepoint/v3/fields">935</ParentFolder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CD05-08E1-4B21-8C13-73243E4F694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456A86-D877-4DC2-9E2B-93F9D2B72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7AF00-54AE-4188-B4D8-DB7A47A4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F5994017.dotm</Template>
  <TotalTime>0</TotalTime>
  <Pages>3</Pages>
  <Words>1052</Words>
  <Characters>6115</Characters>
  <Application>Microsoft Office Word</Application>
  <DocSecurity>0</DocSecurity>
  <Lines>105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03. Guide to managing risks of exposure to diesel exhaust in the workplace</vt:lpstr>
    </vt:vector>
  </TitlesOfParts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 Guide to managing risks of exposure to diesel exhaust in the workplace</dc:title>
  <dc:subject>This Guide provides information on how to manage risks associated with exposure to diesel exhaust in the workplace.</dc:subject>
  <dc:creator/>
  <cp:keywords>Safe Work Australia; safe work pracitces; managing diesel exhaust; diesel; exposure to diesel; diesel exhaust in the workplace;</cp:keywords>
  <cp:lastModifiedBy/>
  <cp:revision>1</cp:revision>
  <dcterms:created xsi:type="dcterms:W3CDTF">2019-09-16T04:12:00Z</dcterms:created>
  <dcterms:modified xsi:type="dcterms:W3CDTF">2019-09-16T05:57:00Z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0x010100A3147459CEFB4138ACF45C1B93E95121001AC9209C673FD1488F9C0FD06E69F9BE</vt:lpwstr>
  </property>
</Properties>
</file>