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9E" w:rsidRDefault="0043759E">
      <w:pPr>
        <w:pStyle w:val="BodyText"/>
        <w:rPr>
          <w:sz w:val="20"/>
        </w:rPr>
      </w:pPr>
    </w:p>
    <w:p w:rsidR="0043759E" w:rsidRDefault="0043759E">
      <w:pPr>
        <w:pStyle w:val="BodyText"/>
        <w:rPr>
          <w:sz w:val="20"/>
        </w:rPr>
      </w:pPr>
    </w:p>
    <w:p w:rsidR="0043759E" w:rsidRDefault="005D2A54">
      <w:pPr>
        <w:spacing w:before="223"/>
        <w:ind w:left="1016"/>
        <w:rPr>
          <w:rFonts w:ascii="Helvetica"/>
          <w:b/>
          <w:sz w:val="40"/>
        </w:rPr>
      </w:pPr>
      <w:r>
        <w:rPr>
          <w:rFonts w:ascii="Helvetica"/>
          <w:b/>
          <w:sz w:val="40"/>
        </w:rPr>
        <w:t>Parliamentary Counsel Committee</w:t>
      </w:r>
    </w:p>
    <w:p w:rsidR="0043759E" w:rsidRDefault="0043759E">
      <w:pPr>
        <w:pStyle w:val="BodyText"/>
        <w:spacing w:before="9"/>
        <w:rPr>
          <w:rFonts w:ascii="Helvetica"/>
          <w:b/>
          <w:sz w:val="65"/>
        </w:rPr>
      </w:pPr>
    </w:p>
    <w:p w:rsidR="0043759E" w:rsidRDefault="005D2A54">
      <w:pPr>
        <w:spacing w:before="1" w:line="213" w:lineRule="auto"/>
        <w:ind w:left="670" w:right="1076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Model Work Health and Safety (Blood Lead Removal Levels) Amendment Regulations 2018–Model Provisions</w:t>
      </w:r>
    </w:p>
    <w:p w:rsidR="0043759E" w:rsidRDefault="0043759E">
      <w:pPr>
        <w:pStyle w:val="BodyText"/>
        <w:spacing w:before="9"/>
        <w:rPr>
          <w:rFonts w:ascii="Helvetica"/>
          <w:b/>
          <w:sz w:val="40"/>
        </w:rPr>
      </w:pPr>
    </w:p>
    <w:p w:rsidR="0043759E" w:rsidRDefault="005D2A54">
      <w:pPr>
        <w:ind w:left="670"/>
        <w:rPr>
          <w:rFonts w:ascii="Helvetica"/>
          <w:sz w:val="20"/>
        </w:rPr>
      </w:pPr>
      <w:proofErr w:type="gramStart"/>
      <w:r>
        <w:rPr>
          <w:rFonts w:ascii="Helvetica"/>
          <w:sz w:val="20"/>
        </w:rPr>
        <w:t>made</w:t>
      </w:r>
      <w:proofErr w:type="gramEnd"/>
      <w:r>
        <w:rPr>
          <w:rFonts w:ascii="Helvetica"/>
          <w:sz w:val="20"/>
        </w:rPr>
        <w:t xml:space="preserve"> under the</w:t>
      </w:r>
    </w:p>
    <w:p w:rsidR="0043759E" w:rsidRDefault="005D2A54">
      <w:pPr>
        <w:spacing w:before="117"/>
        <w:ind w:left="670"/>
        <w:rPr>
          <w:rFonts w:ascii="Helvetica"/>
          <w:i/>
          <w:sz w:val="24"/>
        </w:rPr>
      </w:pPr>
      <w:r>
        <w:rPr>
          <w:rFonts w:ascii="Helvetica"/>
          <w:i/>
          <w:sz w:val="24"/>
        </w:rPr>
        <w:t>Model Work Health and Safety Bill</w:t>
      </w:r>
    </w:p>
    <w:p w:rsidR="0043759E" w:rsidRDefault="0043759E">
      <w:pPr>
        <w:pStyle w:val="BodyText"/>
        <w:rPr>
          <w:rFonts w:ascii="Helvetica"/>
          <w:i/>
          <w:sz w:val="20"/>
        </w:rPr>
      </w:pPr>
    </w:p>
    <w:p w:rsidR="0043759E" w:rsidRDefault="0043759E">
      <w:pPr>
        <w:pStyle w:val="BodyText"/>
        <w:spacing w:before="1"/>
        <w:rPr>
          <w:rFonts w:ascii="Helvetica"/>
          <w:i/>
          <w:sz w:val="12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5379"/>
        <w:gridCol w:w="515"/>
      </w:tblGrid>
      <w:tr w:rsidR="0043759E">
        <w:trPr>
          <w:trHeight w:val="440"/>
        </w:trPr>
        <w:tc>
          <w:tcPr>
            <w:tcW w:w="1360" w:type="dxa"/>
            <w:tcBorders>
              <w:bottom w:val="single" w:sz="12" w:space="0" w:color="000000"/>
            </w:tcBorders>
          </w:tcPr>
          <w:p w:rsidR="0043759E" w:rsidRDefault="005D2A54">
            <w:pPr>
              <w:pStyle w:val="TableParagraph"/>
              <w:spacing w:before="0" w:line="323" w:lineRule="exact"/>
              <w:ind w:left="50"/>
              <w:jc w:val="left"/>
              <w:rPr>
                <w:sz w:val="28"/>
              </w:rPr>
            </w:pPr>
            <w:bookmarkStart w:id="0" w:name="Contents"/>
            <w:bookmarkEnd w:id="0"/>
            <w:r>
              <w:rPr>
                <w:sz w:val="28"/>
              </w:rPr>
              <w:t>Contents</w:t>
            </w:r>
          </w:p>
        </w:tc>
        <w:tc>
          <w:tcPr>
            <w:tcW w:w="5893" w:type="dxa"/>
            <w:gridSpan w:val="2"/>
            <w:tcBorders>
              <w:bottom w:val="single" w:sz="12" w:space="0" w:color="000000"/>
            </w:tcBorders>
          </w:tcPr>
          <w:p w:rsidR="0043759E" w:rsidRDefault="0043759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  <w:tr w:rsidR="0043759E">
        <w:trPr>
          <w:trHeight w:val="440"/>
        </w:trPr>
        <w:tc>
          <w:tcPr>
            <w:tcW w:w="1360" w:type="dxa"/>
            <w:tcBorders>
              <w:top w:val="single" w:sz="12" w:space="0" w:color="000000"/>
            </w:tcBorders>
          </w:tcPr>
          <w:p w:rsidR="0043759E" w:rsidRDefault="0043759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379" w:type="dxa"/>
            <w:tcBorders>
              <w:top w:val="single" w:sz="12" w:space="0" w:color="000000"/>
            </w:tcBorders>
          </w:tcPr>
          <w:p w:rsidR="0043759E" w:rsidRDefault="0043759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515" w:type="dxa"/>
            <w:tcBorders>
              <w:top w:val="single" w:sz="12" w:space="0" w:color="000000"/>
            </w:tcBorders>
          </w:tcPr>
          <w:p w:rsidR="0043759E" w:rsidRDefault="005D2A54">
            <w:pPr>
              <w:pStyle w:val="TableParagraph"/>
              <w:spacing w:before="177"/>
              <w:rPr>
                <w:sz w:val="18"/>
              </w:rPr>
            </w:pPr>
            <w:r>
              <w:rPr>
                <w:sz w:val="18"/>
              </w:rPr>
              <w:t>Page</w:t>
            </w:r>
          </w:p>
        </w:tc>
      </w:tr>
      <w:tr w:rsidR="0043759E">
        <w:trPr>
          <w:trHeight w:val="300"/>
        </w:trPr>
        <w:tc>
          <w:tcPr>
            <w:tcW w:w="1360" w:type="dxa"/>
          </w:tcPr>
          <w:p w:rsidR="0043759E" w:rsidRDefault="001A35FA">
            <w:pPr>
              <w:pStyle w:val="TableParagraph"/>
              <w:spacing w:before="55"/>
              <w:ind w:left="50"/>
              <w:jc w:val="left"/>
              <w:rPr>
                <w:sz w:val="18"/>
              </w:rPr>
            </w:pPr>
            <w:hyperlink w:anchor="_bookmark0" w:history="1">
              <w:r w:rsidR="005D2A54">
                <w:rPr>
                  <w:sz w:val="18"/>
                </w:rPr>
                <w:t>1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spacing w:before="55"/>
              <w:ind w:right="92"/>
              <w:rPr>
                <w:sz w:val="18"/>
              </w:rPr>
            </w:pPr>
            <w:hyperlink w:anchor="_bookmark1" w:history="1">
              <w:r w:rsidR="005D2A54">
                <w:rPr>
                  <w:sz w:val="18"/>
                </w:rPr>
                <w:t>Short title . . . . . . . . . . . . . . . . . . . . . . . . . . . . . . . . . . . . . . . . . .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spacing w:before="55"/>
              <w:rPr>
                <w:sz w:val="18"/>
              </w:rPr>
            </w:pPr>
            <w:hyperlink w:anchor="_bookmark1" w:history="1">
              <w:r w:rsidR="005D2A54">
                <w:rPr>
                  <w:sz w:val="18"/>
                </w:rPr>
                <w:t>2</w:t>
              </w:r>
            </w:hyperlink>
          </w:p>
        </w:tc>
      </w:tr>
      <w:tr w:rsidR="0043759E">
        <w:trPr>
          <w:trHeight w:val="300"/>
        </w:trPr>
        <w:tc>
          <w:tcPr>
            <w:tcW w:w="1360" w:type="dxa"/>
          </w:tcPr>
          <w:p w:rsidR="0043759E" w:rsidRDefault="001A35FA">
            <w:pPr>
              <w:pStyle w:val="TableParagraph"/>
              <w:ind w:left="50"/>
              <w:jc w:val="left"/>
              <w:rPr>
                <w:sz w:val="18"/>
              </w:rPr>
            </w:pPr>
            <w:hyperlink w:anchor="_bookmark2" w:history="1">
              <w:r w:rsidR="005D2A54">
                <w:rPr>
                  <w:sz w:val="18"/>
                </w:rPr>
                <w:t>2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ind w:right="93"/>
              <w:rPr>
                <w:sz w:val="18"/>
              </w:rPr>
            </w:pPr>
            <w:hyperlink w:anchor="_bookmark3" w:history="1">
              <w:r w:rsidR="005D2A54">
                <w:rPr>
                  <w:sz w:val="18"/>
                </w:rPr>
                <w:t>Regulations amended . . . . . . . . . . . . . . . . . . . . . . . . . . . . . . . .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ind w:right="1"/>
              <w:rPr>
                <w:sz w:val="18"/>
              </w:rPr>
            </w:pPr>
            <w:hyperlink w:anchor="_bookmark3" w:history="1">
              <w:r w:rsidR="005D2A54">
                <w:rPr>
                  <w:sz w:val="18"/>
                </w:rPr>
                <w:t>2</w:t>
              </w:r>
            </w:hyperlink>
          </w:p>
        </w:tc>
      </w:tr>
      <w:tr w:rsidR="0043759E">
        <w:trPr>
          <w:trHeight w:val="300"/>
        </w:trPr>
        <w:tc>
          <w:tcPr>
            <w:tcW w:w="1360" w:type="dxa"/>
          </w:tcPr>
          <w:p w:rsidR="0043759E" w:rsidRDefault="001A35FA">
            <w:pPr>
              <w:pStyle w:val="TableParagraph"/>
              <w:ind w:left="50"/>
              <w:jc w:val="left"/>
              <w:rPr>
                <w:sz w:val="18"/>
              </w:rPr>
            </w:pPr>
            <w:hyperlink w:anchor="_bookmark4" w:history="1">
              <w:r w:rsidR="005D2A54">
                <w:rPr>
                  <w:sz w:val="18"/>
                </w:rPr>
                <w:t>3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ind w:right="90"/>
              <w:rPr>
                <w:sz w:val="18"/>
              </w:rPr>
            </w:pPr>
            <w:hyperlink w:anchor="_bookmark5" w:history="1">
              <w:r w:rsidR="005D2A54">
                <w:rPr>
                  <w:sz w:val="18"/>
                </w:rPr>
                <w:t>Amendment of r 394 (Meaning of lead risk work)  . . . . . . . . . . .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rPr>
                <w:sz w:val="18"/>
              </w:rPr>
            </w:pPr>
            <w:hyperlink w:anchor="_bookmark5" w:history="1">
              <w:r w:rsidR="005D2A54">
                <w:rPr>
                  <w:sz w:val="18"/>
                </w:rPr>
                <w:t>2</w:t>
              </w:r>
            </w:hyperlink>
          </w:p>
        </w:tc>
      </w:tr>
      <w:tr w:rsidR="0043759E">
        <w:trPr>
          <w:trHeight w:val="300"/>
        </w:trPr>
        <w:tc>
          <w:tcPr>
            <w:tcW w:w="1360" w:type="dxa"/>
          </w:tcPr>
          <w:p w:rsidR="0043759E" w:rsidRDefault="001A35FA">
            <w:pPr>
              <w:pStyle w:val="TableParagraph"/>
              <w:ind w:left="50"/>
              <w:jc w:val="left"/>
              <w:rPr>
                <w:sz w:val="18"/>
              </w:rPr>
            </w:pPr>
            <w:hyperlink w:anchor="_bookmark6" w:history="1">
              <w:r w:rsidR="005D2A54">
                <w:rPr>
                  <w:sz w:val="18"/>
                </w:rPr>
                <w:t>4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ind w:right="93"/>
              <w:rPr>
                <w:sz w:val="18"/>
              </w:rPr>
            </w:pPr>
            <w:hyperlink w:anchor="_bookmark7" w:history="1">
              <w:r w:rsidR="005D2A54">
                <w:rPr>
                  <w:sz w:val="18"/>
                </w:rPr>
                <w:t>Amendment of r 407 (Frequency of biological monitoring)  . . . .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ind w:right="1"/>
              <w:rPr>
                <w:sz w:val="18"/>
              </w:rPr>
            </w:pPr>
            <w:hyperlink w:anchor="_bookmark7" w:history="1">
              <w:r w:rsidR="005D2A54">
                <w:rPr>
                  <w:sz w:val="18"/>
                </w:rPr>
                <w:t>2</w:t>
              </w:r>
            </w:hyperlink>
          </w:p>
        </w:tc>
      </w:tr>
      <w:tr w:rsidR="0043759E">
        <w:trPr>
          <w:trHeight w:val="300"/>
        </w:trPr>
        <w:tc>
          <w:tcPr>
            <w:tcW w:w="1360" w:type="dxa"/>
          </w:tcPr>
          <w:p w:rsidR="0043759E" w:rsidRDefault="001A35FA">
            <w:pPr>
              <w:pStyle w:val="TableParagraph"/>
              <w:ind w:left="50"/>
              <w:jc w:val="left"/>
              <w:rPr>
                <w:sz w:val="18"/>
              </w:rPr>
            </w:pPr>
            <w:hyperlink w:anchor="_bookmark8" w:history="1">
              <w:r w:rsidR="005D2A54">
                <w:rPr>
                  <w:sz w:val="18"/>
                </w:rPr>
                <w:t>5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ind w:right="93"/>
              <w:rPr>
                <w:sz w:val="18"/>
              </w:rPr>
            </w:pPr>
            <w:hyperlink w:anchor="_bookmark9" w:history="1">
              <w:r w:rsidR="005D2A54">
                <w:rPr>
                  <w:sz w:val="18"/>
                </w:rPr>
                <w:t>Amendment of r 415 (Removal of worker from lead risk work</w:t>
              </w:r>
              <w:proofErr w:type="gramStart"/>
              <w:r w:rsidR="005D2A54">
                <w:rPr>
                  <w:sz w:val="18"/>
                </w:rPr>
                <w:t>) .</w:t>
              </w:r>
              <w:proofErr w:type="gramEnd"/>
              <w:r w:rsidR="005D2A54">
                <w:rPr>
                  <w:sz w:val="18"/>
                </w:rPr>
                <w:t xml:space="preserve">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ind w:right="1"/>
              <w:rPr>
                <w:sz w:val="18"/>
              </w:rPr>
            </w:pPr>
            <w:hyperlink w:anchor="_bookmark9" w:history="1">
              <w:r w:rsidR="005D2A54">
                <w:rPr>
                  <w:sz w:val="18"/>
                </w:rPr>
                <w:t>3</w:t>
              </w:r>
            </w:hyperlink>
          </w:p>
        </w:tc>
      </w:tr>
      <w:tr w:rsidR="0043759E">
        <w:trPr>
          <w:trHeight w:val="240"/>
        </w:trPr>
        <w:tc>
          <w:tcPr>
            <w:tcW w:w="1360" w:type="dxa"/>
          </w:tcPr>
          <w:p w:rsidR="0043759E" w:rsidRDefault="001A35FA">
            <w:pPr>
              <w:pStyle w:val="TableParagraph"/>
              <w:spacing w:line="188" w:lineRule="exact"/>
              <w:ind w:left="50"/>
              <w:jc w:val="left"/>
              <w:rPr>
                <w:sz w:val="18"/>
              </w:rPr>
            </w:pPr>
            <w:hyperlink w:anchor="_bookmark10" w:history="1">
              <w:r w:rsidR="005D2A54">
                <w:rPr>
                  <w:sz w:val="18"/>
                </w:rPr>
                <w:t>6</w:t>
              </w:r>
            </w:hyperlink>
          </w:p>
        </w:tc>
        <w:tc>
          <w:tcPr>
            <w:tcW w:w="5379" w:type="dxa"/>
          </w:tcPr>
          <w:p w:rsidR="0043759E" w:rsidRDefault="001A35FA">
            <w:pPr>
              <w:pStyle w:val="TableParagraph"/>
              <w:spacing w:line="188" w:lineRule="exact"/>
              <w:ind w:right="95"/>
              <w:rPr>
                <w:sz w:val="18"/>
              </w:rPr>
            </w:pPr>
            <w:hyperlink w:anchor="_bookmark11" w:history="1">
              <w:r w:rsidR="005D2A54">
                <w:rPr>
                  <w:sz w:val="18"/>
                </w:rPr>
                <w:t>Amendment of r 417 (Return to lead risk work after removal) . . .</w:t>
              </w:r>
            </w:hyperlink>
          </w:p>
        </w:tc>
        <w:tc>
          <w:tcPr>
            <w:tcW w:w="515" w:type="dxa"/>
          </w:tcPr>
          <w:p w:rsidR="0043759E" w:rsidRDefault="001A35FA">
            <w:pPr>
              <w:pStyle w:val="TableParagraph"/>
              <w:spacing w:line="188" w:lineRule="exact"/>
              <w:ind w:right="1"/>
              <w:rPr>
                <w:sz w:val="18"/>
              </w:rPr>
            </w:pPr>
            <w:hyperlink w:anchor="_bookmark11" w:history="1">
              <w:r w:rsidR="005D2A54">
                <w:rPr>
                  <w:sz w:val="18"/>
                </w:rPr>
                <w:t>3</w:t>
              </w:r>
            </w:hyperlink>
          </w:p>
        </w:tc>
      </w:tr>
    </w:tbl>
    <w:p w:rsidR="0043759E" w:rsidRDefault="0043759E">
      <w:pPr>
        <w:spacing w:line="188" w:lineRule="exact"/>
        <w:rPr>
          <w:sz w:val="18"/>
        </w:rPr>
        <w:sectPr w:rsidR="0043759E">
          <w:footerReference w:type="default" r:id="rId8"/>
          <w:type w:val="continuous"/>
          <w:pgSz w:w="11910" w:h="16840"/>
          <w:pgMar w:top="1580" w:right="1680" w:bottom="920" w:left="1680" w:header="720" w:footer="732" w:gutter="0"/>
          <w:cols w:space="720"/>
        </w:sectPr>
      </w:pPr>
    </w:p>
    <w:p w:rsidR="0043759E" w:rsidRDefault="0043759E">
      <w:pPr>
        <w:pStyle w:val="BodyText"/>
        <w:rPr>
          <w:rFonts w:ascii="Helvetica"/>
          <w:i/>
          <w:sz w:val="20"/>
        </w:rPr>
      </w:pPr>
    </w:p>
    <w:p w:rsidR="0043759E" w:rsidRDefault="0043759E">
      <w:pPr>
        <w:pStyle w:val="BodyText"/>
        <w:rPr>
          <w:rFonts w:ascii="Helvetica"/>
          <w:i/>
          <w:sz w:val="20"/>
        </w:rPr>
      </w:pPr>
    </w:p>
    <w:p w:rsidR="0043759E" w:rsidRDefault="0043759E">
      <w:pPr>
        <w:pStyle w:val="BodyText"/>
        <w:spacing w:before="10"/>
        <w:rPr>
          <w:rFonts w:ascii="Helvetica"/>
          <w:i/>
          <w:sz w:val="26"/>
        </w:rPr>
      </w:pPr>
    </w:p>
    <w:p w:rsidR="0043759E" w:rsidRDefault="005D2A54">
      <w:pPr>
        <w:spacing w:before="127" w:line="208" w:lineRule="auto"/>
        <w:ind w:left="670" w:right="36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Model Work Health and Safety (Blood Lead Removal Levels) Amendment Regulations 2018–Model Provisions</w:t>
      </w:r>
    </w:p>
    <w:p w:rsidR="0043759E" w:rsidRDefault="0043759E">
      <w:pPr>
        <w:pStyle w:val="BodyText"/>
        <w:rPr>
          <w:rFonts w:ascii="Helvetica"/>
          <w:sz w:val="20"/>
        </w:rPr>
      </w:pPr>
    </w:p>
    <w:p w:rsidR="0043759E" w:rsidRDefault="0043759E">
      <w:pPr>
        <w:pStyle w:val="BodyText"/>
        <w:spacing w:before="8"/>
        <w:rPr>
          <w:rFonts w:ascii="Helvetica"/>
          <w:sz w:val="20"/>
        </w:rPr>
      </w:pPr>
    </w:p>
    <w:p w:rsidR="0043759E" w:rsidRDefault="005D2A54">
      <w:pPr>
        <w:spacing w:before="101"/>
        <w:ind w:left="670"/>
        <w:rPr>
          <w:rFonts w:ascii="Helvetica"/>
          <w:sz w:val="18"/>
        </w:rPr>
      </w:pPr>
      <w:r>
        <w:rPr>
          <w:rFonts w:ascii="Helvetica"/>
          <w:sz w:val="18"/>
        </w:rPr>
        <w:t>[</w:t>
      </w:r>
      <w:proofErr w:type="gramStart"/>
      <w:r>
        <w:rPr>
          <w:rFonts w:ascii="Helvetica"/>
          <w:sz w:val="18"/>
        </w:rPr>
        <w:t>s</w:t>
      </w:r>
      <w:proofErr w:type="gramEnd"/>
      <w:r>
        <w:rPr>
          <w:rFonts w:ascii="Helvetica"/>
          <w:sz w:val="18"/>
        </w:rPr>
        <w:t xml:space="preserve"> 1]</w:t>
      </w:r>
    </w:p>
    <w:p w:rsidR="001A35FA" w:rsidRDefault="001A35FA" w:rsidP="001A35FA">
      <w:pPr>
        <w:pBdr>
          <w:bottom w:val="single" w:sz="4" w:space="1" w:color="auto"/>
        </w:pBdr>
        <w:spacing w:before="101"/>
        <w:ind w:left="670"/>
        <w:rPr>
          <w:rFonts w:ascii="Helvetica"/>
          <w:sz w:val="18"/>
        </w:rPr>
      </w:pPr>
    </w:p>
    <w:p w:rsidR="0043759E" w:rsidRDefault="0043759E">
      <w:pPr>
        <w:pStyle w:val="BodyText"/>
        <w:spacing w:before="9"/>
        <w:rPr>
          <w:rFonts w:ascii="Helvetica"/>
          <w:sz w:val="15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1450"/>
          <w:tab w:val="left" w:pos="1451"/>
        </w:tabs>
        <w:spacing w:before="0"/>
        <w:rPr>
          <w:b/>
          <w:sz w:val="23"/>
        </w:rPr>
      </w:pPr>
      <w:bookmarkStart w:id="1" w:name="1_Short_title"/>
      <w:bookmarkStart w:id="2" w:name="_bookmark0"/>
      <w:bookmarkStart w:id="3" w:name="_bookmark1"/>
      <w:bookmarkEnd w:id="1"/>
      <w:bookmarkEnd w:id="2"/>
      <w:bookmarkEnd w:id="3"/>
      <w:r>
        <w:rPr>
          <w:b/>
          <w:sz w:val="23"/>
        </w:rPr>
        <w:t>Short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title</w:t>
      </w:r>
    </w:p>
    <w:p w:rsidR="0043759E" w:rsidRDefault="005D2A54">
      <w:pPr>
        <w:spacing w:before="82"/>
        <w:ind w:left="1918" w:right="669"/>
        <w:jc w:val="both"/>
        <w:rPr>
          <w:sz w:val="24"/>
        </w:rPr>
      </w:pPr>
      <w:r>
        <w:rPr>
          <w:sz w:val="24"/>
        </w:rPr>
        <w:t xml:space="preserve">This Regulation </w:t>
      </w:r>
      <w:proofErr w:type="gramStart"/>
      <w:r>
        <w:rPr>
          <w:sz w:val="24"/>
        </w:rPr>
        <w:t>may be cited</w:t>
      </w:r>
      <w:proofErr w:type="gramEnd"/>
      <w:r>
        <w:rPr>
          <w:sz w:val="24"/>
        </w:rPr>
        <w:t xml:space="preserve"> as the </w:t>
      </w:r>
      <w:r>
        <w:rPr>
          <w:i/>
          <w:sz w:val="24"/>
        </w:rPr>
        <w:t>Model Work Health and Safety (Blood Lead Removal Levels) Amendment Regulations 2018–Model Provisions</w:t>
      </w:r>
      <w:r>
        <w:rPr>
          <w:sz w:val="24"/>
        </w:rPr>
        <w:t>.</w:t>
      </w:r>
    </w:p>
    <w:p w:rsidR="0043759E" w:rsidRDefault="0043759E">
      <w:pPr>
        <w:pStyle w:val="BodyText"/>
        <w:rPr>
          <w:sz w:val="26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1450"/>
          <w:tab w:val="left" w:pos="1451"/>
        </w:tabs>
        <w:spacing w:before="165"/>
        <w:rPr>
          <w:b/>
          <w:sz w:val="23"/>
        </w:rPr>
      </w:pPr>
      <w:bookmarkStart w:id="4" w:name="2_Regulations_amended"/>
      <w:bookmarkStart w:id="5" w:name="_bookmark2"/>
      <w:bookmarkStart w:id="6" w:name="_bookmark3"/>
      <w:bookmarkEnd w:id="4"/>
      <w:bookmarkEnd w:id="5"/>
      <w:bookmarkEnd w:id="6"/>
      <w:r>
        <w:rPr>
          <w:b/>
          <w:sz w:val="23"/>
        </w:rPr>
        <w:t>Regulations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amended</w:t>
      </w:r>
    </w:p>
    <w:p w:rsidR="0043759E" w:rsidRDefault="005D2A54">
      <w:pPr>
        <w:spacing w:before="81"/>
        <w:ind w:left="1918"/>
        <w:rPr>
          <w:sz w:val="24"/>
        </w:rPr>
      </w:pPr>
      <w:r>
        <w:rPr>
          <w:sz w:val="24"/>
        </w:rPr>
        <w:t xml:space="preserve">This Regulation amends the </w:t>
      </w:r>
      <w:r>
        <w:rPr>
          <w:i/>
          <w:sz w:val="24"/>
        </w:rPr>
        <w:t>Model Work Health and Safety Regulations</w:t>
      </w:r>
      <w:r>
        <w:rPr>
          <w:sz w:val="24"/>
        </w:rPr>
        <w:t>.</w:t>
      </w:r>
    </w:p>
    <w:p w:rsidR="0043759E" w:rsidRDefault="0043759E">
      <w:pPr>
        <w:pStyle w:val="BodyText"/>
        <w:rPr>
          <w:sz w:val="26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1450"/>
          <w:tab w:val="left" w:pos="1451"/>
        </w:tabs>
        <w:rPr>
          <w:b/>
          <w:sz w:val="23"/>
        </w:rPr>
      </w:pPr>
      <w:bookmarkStart w:id="7" w:name="3_Amendment_of_r_394_(Meaning_of_lead_ri"/>
      <w:bookmarkStart w:id="8" w:name="_bookmark4"/>
      <w:bookmarkStart w:id="9" w:name="_bookmark5"/>
      <w:bookmarkEnd w:id="7"/>
      <w:bookmarkEnd w:id="8"/>
      <w:bookmarkEnd w:id="9"/>
      <w:r>
        <w:rPr>
          <w:b/>
          <w:sz w:val="23"/>
        </w:rPr>
        <w:t>Amendment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r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394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(Meaning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5"/>
          <w:sz w:val="23"/>
        </w:rPr>
        <w:t xml:space="preserve"> </w:t>
      </w:r>
      <w:r>
        <w:rPr>
          <w:b/>
          <w:i/>
          <w:sz w:val="23"/>
        </w:rPr>
        <w:t>lead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risk</w:t>
      </w:r>
      <w:r>
        <w:rPr>
          <w:b/>
          <w:i/>
          <w:spacing w:val="13"/>
          <w:sz w:val="23"/>
        </w:rPr>
        <w:t xml:space="preserve"> </w:t>
      </w:r>
      <w:r>
        <w:rPr>
          <w:b/>
          <w:i/>
          <w:sz w:val="23"/>
        </w:rPr>
        <w:t>work</w:t>
      </w:r>
      <w:r>
        <w:rPr>
          <w:b/>
          <w:sz w:val="23"/>
        </w:rPr>
        <w:t>)</w:t>
      </w:r>
    </w:p>
    <w:p w:rsidR="0043759E" w:rsidRDefault="005D2A54">
      <w:pPr>
        <w:pStyle w:val="BodyText"/>
        <w:tabs>
          <w:tab w:val="left" w:pos="1919"/>
        </w:tabs>
        <w:spacing w:before="82"/>
        <w:ind w:left="1411"/>
      </w:pPr>
      <w:r>
        <w:t>(1)</w:t>
      </w:r>
      <w:r>
        <w:tab/>
        <w:t>Regulation</w:t>
      </w:r>
      <w:r>
        <w:rPr>
          <w:spacing w:val="-25"/>
        </w:rPr>
        <w:t xml:space="preserve"> </w:t>
      </w:r>
      <w:r>
        <w:t>394(a),</w:t>
      </w:r>
      <w:r>
        <w:rPr>
          <w:spacing w:val="-25"/>
        </w:rPr>
        <w:t xml:space="preserve"> </w:t>
      </w:r>
      <w:r>
        <w:t>‘</w:t>
      </w:r>
      <w:proofErr w:type="spellStart"/>
      <w:r>
        <w:t>10µg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5"/>
        </w:rPr>
        <w:t xml:space="preserve"> </w:t>
      </w:r>
      <w:r>
        <w:t>(</w:t>
      </w:r>
      <w:proofErr w:type="spellStart"/>
      <w:r>
        <w:t>0.48µmol</w:t>
      </w:r>
      <w:proofErr w:type="spellEnd"/>
      <w:r>
        <w:t>/L)’—</w:t>
      </w:r>
    </w:p>
    <w:p w:rsidR="0043759E" w:rsidRDefault="005D2A54">
      <w:pPr>
        <w:spacing w:before="104"/>
        <w:ind w:left="1918"/>
        <w:jc w:val="both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4"/>
        <w:ind w:right="242"/>
        <w:jc w:val="center"/>
      </w:pPr>
      <w:proofErr w:type="spellStart"/>
      <w:r>
        <w:rPr>
          <w:w w:val="95"/>
        </w:rPr>
        <w:t>5µg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w w:val="95"/>
        </w:rPr>
        <w:t xml:space="preserve"> (</w:t>
      </w:r>
      <w:proofErr w:type="spellStart"/>
      <w:r>
        <w:rPr>
          <w:w w:val="95"/>
        </w:rPr>
        <w:t>0.24µmol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1919"/>
        </w:tabs>
        <w:spacing w:before="103"/>
        <w:ind w:left="1411"/>
      </w:pPr>
      <w:r>
        <w:t>(2)</w:t>
      </w:r>
      <w:r>
        <w:tab/>
        <w:t>Regulation</w:t>
      </w:r>
      <w:r>
        <w:rPr>
          <w:spacing w:val="-25"/>
        </w:rPr>
        <w:t xml:space="preserve"> </w:t>
      </w:r>
      <w:r>
        <w:t>394(b),</w:t>
      </w:r>
      <w:r>
        <w:rPr>
          <w:spacing w:val="-25"/>
        </w:rPr>
        <w:t xml:space="preserve"> </w:t>
      </w:r>
      <w:r>
        <w:t>‘</w:t>
      </w:r>
      <w:proofErr w:type="spellStart"/>
      <w:r>
        <w:t>30µg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5"/>
        </w:rPr>
        <w:t xml:space="preserve"> </w:t>
      </w:r>
      <w:r>
        <w:t>(</w:t>
      </w:r>
      <w:proofErr w:type="spellStart"/>
      <w:r>
        <w:t>1.45µmol</w:t>
      </w:r>
      <w:proofErr w:type="spellEnd"/>
      <w:r>
        <w:t>/L)’—</w:t>
      </w:r>
    </w:p>
    <w:p w:rsidR="0043759E" w:rsidRDefault="005D2A54">
      <w:pPr>
        <w:spacing w:before="104"/>
        <w:ind w:left="1918"/>
        <w:jc w:val="both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4"/>
        <w:ind w:right="121"/>
        <w:jc w:val="center"/>
      </w:pPr>
      <w:proofErr w:type="spellStart"/>
      <w:r>
        <w:rPr>
          <w:w w:val="95"/>
        </w:rPr>
        <w:t>20µg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0.97µmol</w:t>
      </w:r>
      <w:proofErr w:type="spellEnd"/>
      <w:r>
        <w:rPr>
          <w:w w:val="95"/>
        </w:rPr>
        <w:t>/L)</w:t>
      </w:r>
    </w:p>
    <w:p w:rsidR="0043759E" w:rsidRDefault="0043759E">
      <w:pPr>
        <w:pStyle w:val="BodyText"/>
        <w:rPr>
          <w:sz w:val="26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779"/>
          <w:tab w:val="left" w:pos="1451"/>
        </w:tabs>
        <w:ind w:right="1"/>
        <w:rPr>
          <w:b/>
          <w:sz w:val="23"/>
        </w:rPr>
      </w:pPr>
      <w:bookmarkStart w:id="10" w:name="4_Amendment_of_r_407_(Frequency_of_biolo"/>
      <w:bookmarkStart w:id="11" w:name="_bookmark6"/>
      <w:bookmarkStart w:id="12" w:name="_bookmark7"/>
      <w:bookmarkEnd w:id="10"/>
      <w:bookmarkEnd w:id="11"/>
      <w:bookmarkEnd w:id="12"/>
      <w:r>
        <w:rPr>
          <w:b/>
          <w:sz w:val="23"/>
        </w:rPr>
        <w:t>Amendment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r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407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(Frequency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biological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monitoring)</w:t>
      </w:r>
    </w:p>
    <w:p w:rsidR="0043759E" w:rsidRDefault="005D2A54">
      <w:pPr>
        <w:pStyle w:val="BodyText"/>
        <w:tabs>
          <w:tab w:val="left" w:pos="508"/>
        </w:tabs>
        <w:spacing w:before="81"/>
        <w:ind w:right="288"/>
        <w:jc w:val="center"/>
      </w:pPr>
      <w:r>
        <w:t>(1)</w:t>
      </w:r>
      <w:r>
        <w:tab/>
        <w:t>Regulation</w:t>
      </w:r>
      <w:r>
        <w:rPr>
          <w:spacing w:val="-27"/>
        </w:rPr>
        <w:t xml:space="preserve"> </w:t>
      </w:r>
      <w:r>
        <w:t>407(1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),</w:t>
      </w:r>
      <w:r>
        <w:rPr>
          <w:spacing w:val="-27"/>
        </w:rPr>
        <w:t xml:space="preserve"> </w:t>
      </w:r>
      <w:r>
        <w:t>‘</w:t>
      </w:r>
      <w:proofErr w:type="spellStart"/>
      <w:r>
        <w:t>30µg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7"/>
        </w:rPr>
        <w:t xml:space="preserve"> </w:t>
      </w:r>
      <w:r>
        <w:t>(</w:t>
      </w:r>
      <w:proofErr w:type="spellStart"/>
      <w:r>
        <w:t>1.45µmol</w:t>
      </w:r>
      <w:proofErr w:type="spellEnd"/>
      <w:r>
        <w:t>/L)’—</w:t>
      </w:r>
    </w:p>
    <w:p w:rsidR="0043759E" w:rsidRDefault="005D2A54">
      <w:pPr>
        <w:spacing w:before="103"/>
        <w:ind w:left="1918"/>
        <w:jc w:val="both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3"/>
        <w:ind w:right="122"/>
        <w:jc w:val="center"/>
      </w:pPr>
      <w:proofErr w:type="spellStart"/>
      <w:r>
        <w:rPr>
          <w:w w:val="95"/>
        </w:rPr>
        <w:t>10µg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0.48µmol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1919"/>
        </w:tabs>
        <w:spacing w:before="102"/>
        <w:ind w:left="1918" w:right="672" w:hanging="508"/>
      </w:pPr>
      <w:r>
        <w:t>(2)</w:t>
      </w:r>
      <w:r>
        <w:tab/>
      </w:r>
      <w:r>
        <w:tab/>
        <w:t>Regulation 407(1</w:t>
      </w:r>
      <w:proofErr w:type="gramStart"/>
      <w:r>
        <w:t>)(</w:t>
      </w:r>
      <w:proofErr w:type="gramEnd"/>
      <w:r>
        <w:t>a)(ii), ‘</w:t>
      </w:r>
      <w:proofErr w:type="spellStart"/>
      <w:r>
        <w:t>30µg</w:t>
      </w:r>
      <w:proofErr w:type="spellEnd"/>
      <w:r>
        <w:t>/</w:t>
      </w:r>
      <w:proofErr w:type="spellStart"/>
      <w:r>
        <w:t>dL</w:t>
      </w:r>
      <w:proofErr w:type="spellEnd"/>
      <w:r>
        <w:t xml:space="preserve"> (</w:t>
      </w:r>
      <w:proofErr w:type="spellStart"/>
      <w:r>
        <w:t>1.45µmol</w:t>
      </w:r>
      <w:proofErr w:type="spellEnd"/>
      <w:r>
        <w:t>/L) or</w:t>
      </w:r>
      <w:r>
        <w:rPr>
          <w:spacing w:val="25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less</w:t>
      </w:r>
      <w:r>
        <w:rPr>
          <w:spacing w:val="-22"/>
        </w:rPr>
        <w:t xml:space="preserve"> </w:t>
      </w:r>
      <w:r>
        <w:t>than</w:t>
      </w:r>
      <w:r>
        <w:rPr>
          <w:spacing w:val="-22"/>
        </w:rPr>
        <w:t xml:space="preserve"> </w:t>
      </w:r>
      <w:proofErr w:type="spellStart"/>
      <w:r>
        <w:t>40µg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2"/>
        </w:rPr>
        <w:t xml:space="preserve"> </w:t>
      </w:r>
      <w:r>
        <w:t>(</w:t>
      </w:r>
      <w:proofErr w:type="spellStart"/>
      <w:r>
        <w:t>1.93µmol</w:t>
      </w:r>
      <w:proofErr w:type="spellEnd"/>
      <w:r>
        <w:t>/L)’—</w:t>
      </w:r>
    </w:p>
    <w:p w:rsidR="0043759E" w:rsidRDefault="005D2A54">
      <w:pPr>
        <w:spacing w:before="102"/>
        <w:ind w:left="1918"/>
        <w:jc w:val="both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3"/>
        <w:ind w:left="3130" w:right="1076"/>
      </w:pPr>
      <w:proofErr w:type="spellStart"/>
      <w:r>
        <w:t>10µg</w:t>
      </w:r>
      <w:proofErr w:type="spellEnd"/>
      <w:r>
        <w:t>/</w:t>
      </w:r>
      <w:proofErr w:type="spellStart"/>
      <w:r>
        <w:t>dL</w:t>
      </w:r>
      <w:proofErr w:type="spellEnd"/>
      <w:r>
        <w:t xml:space="preserve"> (</w:t>
      </w:r>
      <w:proofErr w:type="spellStart"/>
      <w:r>
        <w:t>0.48µmol</w:t>
      </w:r>
      <w:proofErr w:type="spellEnd"/>
      <w:r>
        <w:t xml:space="preserve">/L) or more but less than </w:t>
      </w:r>
      <w:proofErr w:type="spellStart"/>
      <w:r>
        <w:rPr>
          <w:w w:val="95"/>
        </w:rPr>
        <w:t>20µg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0.97µmol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508"/>
        </w:tabs>
        <w:spacing w:before="103"/>
        <w:ind w:right="155"/>
        <w:jc w:val="center"/>
      </w:pPr>
      <w:r>
        <w:t>(3)</w:t>
      </w:r>
      <w:r>
        <w:tab/>
        <w:t>Regulation</w:t>
      </w:r>
      <w:r>
        <w:rPr>
          <w:spacing w:val="-28"/>
        </w:rPr>
        <w:t xml:space="preserve"> </w:t>
      </w:r>
      <w:r>
        <w:t>407(1</w:t>
      </w:r>
      <w:proofErr w:type="gramStart"/>
      <w:r>
        <w:t>)(</w:t>
      </w:r>
      <w:proofErr w:type="gramEnd"/>
      <w:r>
        <w:t>a)(iii),</w:t>
      </w:r>
      <w:r>
        <w:rPr>
          <w:spacing w:val="-28"/>
        </w:rPr>
        <w:t xml:space="preserve"> </w:t>
      </w:r>
      <w:r>
        <w:t>‘</w:t>
      </w:r>
      <w:proofErr w:type="spellStart"/>
      <w:r>
        <w:t>40µg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8"/>
        </w:rPr>
        <w:t xml:space="preserve"> </w:t>
      </w:r>
      <w:r>
        <w:t>(</w:t>
      </w:r>
      <w:proofErr w:type="spellStart"/>
      <w:r>
        <w:t>1.93µmol</w:t>
      </w:r>
      <w:proofErr w:type="spellEnd"/>
      <w:r>
        <w:t>/L)’—</w:t>
      </w:r>
    </w:p>
    <w:p w:rsidR="0043759E" w:rsidRDefault="005D2A54">
      <w:pPr>
        <w:spacing w:before="103"/>
        <w:ind w:left="1918"/>
        <w:jc w:val="both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2"/>
        <w:ind w:right="122"/>
        <w:jc w:val="center"/>
      </w:pPr>
      <w:proofErr w:type="spellStart"/>
      <w:r>
        <w:rPr>
          <w:w w:val="95"/>
        </w:rPr>
        <w:t>20µg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0.97µmol</w:t>
      </w:r>
      <w:proofErr w:type="spellEnd"/>
      <w:r>
        <w:rPr>
          <w:w w:val="95"/>
        </w:rPr>
        <w:t>/L)</w:t>
      </w:r>
    </w:p>
    <w:p w:rsidR="0043759E" w:rsidRDefault="0043759E" w:rsidP="001A35FA">
      <w:pPr>
        <w:pStyle w:val="BodyText"/>
        <w:pBdr>
          <w:bottom w:val="single" w:sz="4" w:space="1" w:color="auto"/>
        </w:pBdr>
        <w:spacing w:before="8"/>
        <w:rPr>
          <w:sz w:val="9"/>
        </w:rPr>
      </w:pPr>
    </w:p>
    <w:p w:rsidR="0043759E" w:rsidRDefault="005D2A54">
      <w:pPr>
        <w:ind w:left="670"/>
        <w:rPr>
          <w:rFonts w:ascii="Helvetica"/>
          <w:sz w:val="18"/>
        </w:rPr>
      </w:pPr>
      <w:r>
        <w:rPr>
          <w:rFonts w:ascii="Helvetica"/>
          <w:sz w:val="18"/>
        </w:rPr>
        <w:t>Page 2</w:t>
      </w:r>
    </w:p>
    <w:p w:rsidR="0043759E" w:rsidRDefault="0043759E">
      <w:pPr>
        <w:rPr>
          <w:rFonts w:ascii="Helvetica"/>
          <w:sz w:val="18"/>
        </w:rPr>
        <w:sectPr w:rsidR="0043759E">
          <w:footerReference w:type="default" r:id="rId9"/>
          <w:pgSz w:w="11910" w:h="16840"/>
          <w:pgMar w:top="1580" w:right="1680" w:bottom="920" w:left="1680" w:header="0" w:footer="732" w:gutter="0"/>
          <w:cols w:space="720"/>
        </w:sectPr>
      </w:pPr>
    </w:p>
    <w:p w:rsidR="0043759E" w:rsidRDefault="0043759E">
      <w:pPr>
        <w:pStyle w:val="BodyText"/>
        <w:rPr>
          <w:rFonts w:ascii="Helvetica"/>
          <w:sz w:val="20"/>
        </w:rPr>
      </w:pPr>
    </w:p>
    <w:p w:rsidR="0043759E" w:rsidRDefault="0043759E">
      <w:pPr>
        <w:pStyle w:val="BodyText"/>
        <w:rPr>
          <w:rFonts w:ascii="Helvetica"/>
          <w:sz w:val="20"/>
        </w:rPr>
      </w:pPr>
    </w:p>
    <w:p w:rsidR="0043759E" w:rsidRDefault="0043759E">
      <w:pPr>
        <w:pStyle w:val="BodyText"/>
        <w:spacing w:before="10"/>
        <w:rPr>
          <w:rFonts w:ascii="Helvetica"/>
          <w:sz w:val="26"/>
        </w:rPr>
      </w:pPr>
    </w:p>
    <w:p w:rsidR="0043759E" w:rsidRDefault="005D2A54">
      <w:pPr>
        <w:spacing w:before="100" w:line="194" w:lineRule="exact"/>
        <w:ind w:right="668"/>
        <w:jc w:val="right"/>
        <w:rPr>
          <w:rFonts w:ascii="Helvetica"/>
          <w:sz w:val="18"/>
        </w:rPr>
      </w:pPr>
      <w:r>
        <w:rPr>
          <w:rFonts w:ascii="Helvetica"/>
          <w:sz w:val="18"/>
        </w:rPr>
        <w:t>Model Work Health and Safety (Blood Lead Removal Levels) Amendment Regulations</w:t>
      </w:r>
    </w:p>
    <w:p w:rsidR="0043759E" w:rsidRDefault="005D2A54">
      <w:pPr>
        <w:spacing w:line="194" w:lineRule="exact"/>
        <w:ind w:right="666"/>
        <w:jc w:val="right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2018–Model Provisions</w:t>
      </w:r>
    </w:p>
    <w:p w:rsidR="0043759E" w:rsidRDefault="0043759E">
      <w:pPr>
        <w:pStyle w:val="BodyText"/>
        <w:rPr>
          <w:rFonts w:ascii="Helvetica"/>
          <w:sz w:val="20"/>
        </w:rPr>
      </w:pPr>
    </w:p>
    <w:p w:rsidR="0043759E" w:rsidRDefault="0043759E">
      <w:pPr>
        <w:pStyle w:val="BodyText"/>
        <w:spacing w:before="10"/>
        <w:rPr>
          <w:rFonts w:ascii="Helvetica"/>
          <w:sz w:val="20"/>
        </w:rPr>
      </w:pPr>
    </w:p>
    <w:p w:rsidR="0043759E" w:rsidRDefault="005D2A54">
      <w:pPr>
        <w:spacing w:before="100" w:after="23"/>
        <w:ind w:right="670"/>
        <w:jc w:val="right"/>
        <w:rPr>
          <w:rFonts w:ascii="Helvetica"/>
          <w:sz w:val="18"/>
        </w:rPr>
      </w:pPr>
      <w:r>
        <w:rPr>
          <w:rFonts w:ascii="Helvetica"/>
          <w:sz w:val="18"/>
        </w:rPr>
        <w:t>[</w:t>
      </w:r>
      <w:proofErr w:type="gramStart"/>
      <w:r>
        <w:rPr>
          <w:rFonts w:ascii="Helvetica"/>
          <w:sz w:val="18"/>
        </w:rPr>
        <w:t>s</w:t>
      </w:r>
      <w:proofErr w:type="gramEnd"/>
      <w:r>
        <w:rPr>
          <w:rFonts w:ascii="Helvetica"/>
          <w:sz w:val="18"/>
        </w:rPr>
        <w:t xml:space="preserve"> 5]</w:t>
      </w:r>
    </w:p>
    <w:p w:rsidR="0043759E" w:rsidRDefault="0043759E" w:rsidP="001A35FA">
      <w:pPr>
        <w:pStyle w:val="BodyText"/>
        <w:pBdr>
          <w:bottom w:val="single" w:sz="4" w:space="1" w:color="auto"/>
        </w:pBdr>
        <w:spacing w:line="21" w:lineRule="exact"/>
        <w:ind w:left="660"/>
        <w:rPr>
          <w:rFonts w:ascii="Helvetica"/>
          <w:sz w:val="2"/>
        </w:rPr>
      </w:pPr>
    </w:p>
    <w:p w:rsidR="0043759E" w:rsidRDefault="0043759E">
      <w:pPr>
        <w:pStyle w:val="BodyText"/>
        <w:spacing w:before="3"/>
        <w:rPr>
          <w:rFonts w:ascii="Helvetica"/>
          <w:sz w:val="18"/>
        </w:rPr>
      </w:pPr>
    </w:p>
    <w:p w:rsidR="0043759E" w:rsidRDefault="005D2A54">
      <w:pPr>
        <w:pStyle w:val="BodyText"/>
        <w:tabs>
          <w:tab w:val="left" w:pos="507"/>
        </w:tabs>
        <w:ind w:right="275"/>
        <w:jc w:val="center"/>
      </w:pPr>
      <w:r>
        <w:t>(4)</w:t>
      </w:r>
      <w:r>
        <w:tab/>
        <w:t>Regulation</w:t>
      </w:r>
      <w:r>
        <w:rPr>
          <w:spacing w:val="-27"/>
        </w:rPr>
        <w:t xml:space="preserve"> </w:t>
      </w:r>
      <w:r>
        <w:t>407(1</w:t>
      </w:r>
      <w:proofErr w:type="gramStart"/>
      <w:r>
        <w:t>)(</w:t>
      </w:r>
      <w:proofErr w:type="gramEnd"/>
      <w:r>
        <w:t>b)(</w:t>
      </w:r>
      <w:proofErr w:type="spellStart"/>
      <w:r>
        <w:t>i</w:t>
      </w:r>
      <w:proofErr w:type="spellEnd"/>
      <w:r>
        <w:t>),</w:t>
      </w:r>
      <w:r>
        <w:rPr>
          <w:spacing w:val="-27"/>
        </w:rPr>
        <w:t xml:space="preserve"> </w:t>
      </w:r>
      <w:r>
        <w:t>‘</w:t>
      </w:r>
      <w:proofErr w:type="spellStart"/>
      <w:r>
        <w:t>10µg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7"/>
        </w:rPr>
        <w:t xml:space="preserve"> </w:t>
      </w:r>
      <w:r>
        <w:t>(</w:t>
      </w:r>
      <w:proofErr w:type="spellStart"/>
      <w:r>
        <w:t>0.48µmol</w:t>
      </w:r>
      <w:proofErr w:type="spellEnd"/>
      <w:r>
        <w:t>/L)’—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3"/>
        <w:ind w:right="242"/>
        <w:jc w:val="center"/>
      </w:pPr>
      <w:proofErr w:type="spellStart"/>
      <w:r>
        <w:rPr>
          <w:w w:val="95"/>
        </w:rPr>
        <w:t>5µg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w w:val="95"/>
        </w:rPr>
        <w:t xml:space="preserve"> (</w:t>
      </w:r>
      <w:proofErr w:type="spellStart"/>
      <w:r>
        <w:rPr>
          <w:w w:val="95"/>
        </w:rPr>
        <w:t>0.24µmol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1919"/>
        </w:tabs>
        <w:spacing w:before="104"/>
        <w:ind w:left="1411"/>
      </w:pPr>
      <w:r>
        <w:t>(5)</w:t>
      </w:r>
      <w:r>
        <w:tab/>
        <w:t>Regulation</w:t>
      </w:r>
      <w:r>
        <w:rPr>
          <w:spacing w:val="-18"/>
        </w:rPr>
        <w:t xml:space="preserve"> </w:t>
      </w:r>
      <w:r>
        <w:t>407(1</w:t>
      </w:r>
      <w:proofErr w:type="gramStart"/>
      <w:r>
        <w:t>)(</w:t>
      </w:r>
      <w:proofErr w:type="gramEnd"/>
      <w:r>
        <w:t>b)(ii),</w:t>
      </w:r>
      <w:r>
        <w:rPr>
          <w:spacing w:val="-17"/>
        </w:rPr>
        <w:t xml:space="preserve"> </w:t>
      </w:r>
      <w:r>
        <w:t>‘</w:t>
      </w:r>
      <w:proofErr w:type="spellStart"/>
      <w:r>
        <w:t>10µg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18"/>
        </w:rPr>
        <w:t xml:space="preserve"> </w:t>
      </w:r>
      <w:r>
        <w:t>(</w:t>
      </w:r>
      <w:proofErr w:type="spellStart"/>
      <w:r>
        <w:t>0.48µmol</w:t>
      </w:r>
      <w:proofErr w:type="spellEnd"/>
      <w:r>
        <w:t>/L)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more’—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20" w:line="225" w:lineRule="auto"/>
        <w:ind w:left="3130" w:right="1076"/>
      </w:pPr>
      <w:proofErr w:type="spellStart"/>
      <w:r>
        <w:t>5µg</w:t>
      </w:r>
      <w:proofErr w:type="spellEnd"/>
      <w:r>
        <w:t>/</w:t>
      </w:r>
      <w:proofErr w:type="spellStart"/>
      <w:r>
        <w:t>dL</w:t>
      </w:r>
      <w:proofErr w:type="spellEnd"/>
      <w:r>
        <w:t xml:space="preserve"> (</w:t>
      </w:r>
      <w:proofErr w:type="spellStart"/>
      <w:r>
        <w:t>0.24µmol</w:t>
      </w:r>
      <w:proofErr w:type="spellEnd"/>
      <w:r>
        <w:t xml:space="preserve">/L) or more but less than </w:t>
      </w:r>
      <w:proofErr w:type="spellStart"/>
      <w:r>
        <w:rPr>
          <w:w w:val="95"/>
        </w:rPr>
        <w:t>10µg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0.48µmol</w:t>
      </w:r>
      <w:proofErr w:type="spellEnd"/>
      <w:r>
        <w:rPr>
          <w:w w:val="95"/>
        </w:rPr>
        <w:t>/L)</w:t>
      </w:r>
    </w:p>
    <w:p w:rsidR="0043759E" w:rsidRDefault="0043759E">
      <w:pPr>
        <w:pStyle w:val="BodyText"/>
        <w:rPr>
          <w:sz w:val="26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1450"/>
          <w:tab w:val="left" w:pos="1451"/>
        </w:tabs>
        <w:spacing w:before="203" w:line="206" w:lineRule="auto"/>
        <w:ind w:right="957"/>
        <w:rPr>
          <w:b/>
          <w:sz w:val="23"/>
        </w:rPr>
      </w:pPr>
      <w:bookmarkStart w:id="15" w:name="5_Amendment_of_r_415_(Removal_of_worker_"/>
      <w:bookmarkStart w:id="16" w:name="_bookmark8"/>
      <w:bookmarkStart w:id="17" w:name="_bookmark9"/>
      <w:bookmarkEnd w:id="15"/>
      <w:bookmarkEnd w:id="16"/>
      <w:bookmarkEnd w:id="17"/>
      <w:r>
        <w:rPr>
          <w:b/>
          <w:sz w:val="23"/>
        </w:rPr>
        <w:t>Amendment of r 415 (Removal of worker from lead risk work)</w:t>
      </w:r>
    </w:p>
    <w:p w:rsidR="0043759E" w:rsidRDefault="005D2A54">
      <w:pPr>
        <w:pStyle w:val="BodyText"/>
        <w:tabs>
          <w:tab w:val="left" w:pos="508"/>
        </w:tabs>
        <w:spacing w:before="82"/>
        <w:ind w:right="288"/>
        <w:jc w:val="center"/>
      </w:pPr>
      <w:r>
        <w:t>(1)</w:t>
      </w:r>
      <w:r>
        <w:tab/>
        <w:t>Regulation</w:t>
      </w:r>
      <w:r>
        <w:rPr>
          <w:spacing w:val="-27"/>
        </w:rPr>
        <w:t xml:space="preserve"> </w:t>
      </w:r>
      <w:r>
        <w:t>415(1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),</w:t>
      </w:r>
      <w:r>
        <w:rPr>
          <w:spacing w:val="-27"/>
        </w:rPr>
        <w:t xml:space="preserve"> </w:t>
      </w:r>
      <w:r>
        <w:t>‘</w:t>
      </w:r>
      <w:proofErr w:type="spellStart"/>
      <w:r>
        <w:t>50µg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7"/>
        </w:rPr>
        <w:t xml:space="preserve"> </w:t>
      </w:r>
      <w:r>
        <w:t>(</w:t>
      </w:r>
      <w:proofErr w:type="spellStart"/>
      <w:r>
        <w:t>2.42µmol</w:t>
      </w:r>
      <w:proofErr w:type="spellEnd"/>
      <w:r>
        <w:t>/L)’—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3"/>
        <w:ind w:right="122"/>
        <w:jc w:val="center"/>
      </w:pPr>
      <w:proofErr w:type="spellStart"/>
      <w:r>
        <w:rPr>
          <w:w w:val="95"/>
        </w:rPr>
        <w:t>30µg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1.45µmol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1919"/>
        </w:tabs>
        <w:spacing w:before="104"/>
        <w:ind w:left="1411"/>
      </w:pPr>
      <w:r>
        <w:t>(2)</w:t>
      </w:r>
      <w:r>
        <w:tab/>
        <w:t>Regulation 415(1</w:t>
      </w:r>
      <w:proofErr w:type="gramStart"/>
      <w:r>
        <w:t>)(</w:t>
      </w:r>
      <w:proofErr w:type="gramEnd"/>
      <w:r>
        <w:t>a)(ii) and</w:t>
      </w:r>
      <w:r>
        <w:rPr>
          <w:spacing w:val="-16"/>
        </w:rPr>
        <w:t xml:space="preserve"> </w:t>
      </w:r>
      <w:r>
        <w:t>(iii)—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20" w:line="225" w:lineRule="auto"/>
        <w:ind w:left="3610" w:right="1076" w:hanging="480"/>
      </w:pPr>
      <w:r>
        <w:t xml:space="preserve">(ii) </w:t>
      </w:r>
      <w:proofErr w:type="gramStart"/>
      <w:r>
        <w:t>for</w:t>
      </w:r>
      <w:proofErr w:type="gramEnd"/>
      <w:r>
        <w:t xml:space="preserve"> females of reproductive capacity— </w:t>
      </w:r>
      <w:proofErr w:type="spellStart"/>
      <w:r>
        <w:rPr>
          <w:w w:val="95"/>
        </w:rPr>
        <w:t>10µg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5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0.48µmol</w:t>
      </w:r>
      <w:proofErr w:type="spellEnd"/>
      <w:r>
        <w:rPr>
          <w:w w:val="95"/>
        </w:rPr>
        <w:t>/L).</w:t>
      </w:r>
    </w:p>
    <w:p w:rsidR="0043759E" w:rsidRDefault="0043759E">
      <w:pPr>
        <w:pStyle w:val="BodyText"/>
        <w:rPr>
          <w:sz w:val="26"/>
        </w:rPr>
      </w:pPr>
    </w:p>
    <w:p w:rsidR="0043759E" w:rsidRDefault="005D2A54">
      <w:pPr>
        <w:pStyle w:val="ListParagraph"/>
        <w:numPr>
          <w:ilvl w:val="0"/>
          <w:numId w:val="1"/>
        </w:numPr>
        <w:tabs>
          <w:tab w:val="left" w:pos="1450"/>
          <w:tab w:val="left" w:pos="1451"/>
        </w:tabs>
        <w:spacing w:before="204" w:line="206" w:lineRule="auto"/>
        <w:ind w:right="1417"/>
        <w:rPr>
          <w:b/>
          <w:sz w:val="23"/>
        </w:rPr>
      </w:pPr>
      <w:bookmarkStart w:id="18" w:name="6_Amendment_of_r_417_(Return_to_lead_ris"/>
      <w:bookmarkStart w:id="19" w:name="_bookmark10"/>
      <w:bookmarkStart w:id="20" w:name="_bookmark11"/>
      <w:bookmarkEnd w:id="18"/>
      <w:bookmarkEnd w:id="19"/>
      <w:bookmarkEnd w:id="20"/>
      <w:r>
        <w:rPr>
          <w:b/>
          <w:sz w:val="23"/>
        </w:rPr>
        <w:t>Amendment of r 417 (Return to lead risk work after removal)</w:t>
      </w:r>
    </w:p>
    <w:p w:rsidR="0043759E" w:rsidRDefault="005D2A54">
      <w:pPr>
        <w:pStyle w:val="BodyText"/>
        <w:tabs>
          <w:tab w:val="left" w:pos="508"/>
        </w:tabs>
        <w:spacing w:before="82"/>
        <w:ind w:right="288"/>
        <w:jc w:val="center"/>
      </w:pPr>
      <w:r>
        <w:t>(1)</w:t>
      </w:r>
      <w:r>
        <w:tab/>
        <w:t>Regulation</w:t>
      </w:r>
      <w:r>
        <w:rPr>
          <w:spacing w:val="-27"/>
        </w:rPr>
        <w:t xml:space="preserve"> </w:t>
      </w:r>
      <w:r>
        <w:t>417(3</w:t>
      </w:r>
      <w:proofErr w:type="gramStart"/>
      <w:r>
        <w:t>)(</w:t>
      </w:r>
      <w:proofErr w:type="gramEnd"/>
      <w:r>
        <w:t>a)(</w:t>
      </w:r>
      <w:proofErr w:type="spellStart"/>
      <w:r>
        <w:t>i</w:t>
      </w:r>
      <w:proofErr w:type="spellEnd"/>
      <w:r>
        <w:t>),</w:t>
      </w:r>
      <w:r>
        <w:rPr>
          <w:spacing w:val="-27"/>
        </w:rPr>
        <w:t xml:space="preserve"> </w:t>
      </w:r>
      <w:r>
        <w:t>‘</w:t>
      </w:r>
      <w:proofErr w:type="spellStart"/>
      <w:r>
        <w:t>40µg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7"/>
        </w:rPr>
        <w:t xml:space="preserve"> </w:t>
      </w:r>
      <w:r>
        <w:t>(</w:t>
      </w:r>
      <w:proofErr w:type="spellStart"/>
      <w:r>
        <w:t>1.93µmol</w:t>
      </w:r>
      <w:proofErr w:type="spellEnd"/>
      <w:r>
        <w:t>/L)’—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4"/>
        <w:ind w:right="121"/>
        <w:jc w:val="center"/>
      </w:pPr>
      <w:proofErr w:type="spellStart"/>
      <w:r>
        <w:rPr>
          <w:w w:val="95"/>
        </w:rPr>
        <w:t>20µg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spacing w:val="53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0.97µmol</w:t>
      </w:r>
      <w:proofErr w:type="spellEnd"/>
      <w:r>
        <w:rPr>
          <w:w w:val="95"/>
        </w:rPr>
        <w:t>/L)</w:t>
      </w:r>
    </w:p>
    <w:p w:rsidR="0043759E" w:rsidRDefault="005D2A54">
      <w:pPr>
        <w:pStyle w:val="BodyText"/>
        <w:tabs>
          <w:tab w:val="left" w:pos="508"/>
        </w:tabs>
        <w:spacing w:before="103"/>
        <w:ind w:right="223"/>
        <w:jc w:val="center"/>
      </w:pPr>
      <w:r>
        <w:t>(2)</w:t>
      </w:r>
      <w:r>
        <w:tab/>
        <w:t>Regulation</w:t>
      </w:r>
      <w:r>
        <w:rPr>
          <w:spacing w:val="-28"/>
        </w:rPr>
        <w:t xml:space="preserve"> </w:t>
      </w:r>
      <w:r>
        <w:t>417(3</w:t>
      </w:r>
      <w:proofErr w:type="gramStart"/>
      <w:r>
        <w:t>)(</w:t>
      </w:r>
      <w:proofErr w:type="gramEnd"/>
      <w:r>
        <w:t>a)(ii),</w:t>
      </w:r>
      <w:r>
        <w:rPr>
          <w:spacing w:val="-28"/>
        </w:rPr>
        <w:t xml:space="preserve"> </w:t>
      </w:r>
      <w:r>
        <w:t>‘</w:t>
      </w:r>
      <w:proofErr w:type="spellStart"/>
      <w:r>
        <w:t>10µg</w:t>
      </w:r>
      <w:proofErr w:type="spellEnd"/>
      <w:r>
        <w:t>/</w:t>
      </w:r>
      <w:proofErr w:type="spellStart"/>
      <w:r>
        <w:t>dL</w:t>
      </w:r>
      <w:proofErr w:type="spellEnd"/>
      <w:r>
        <w:rPr>
          <w:spacing w:val="-28"/>
        </w:rPr>
        <w:t xml:space="preserve"> </w:t>
      </w:r>
      <w:r>
        <w:t>(</w:t>
      </w:r>
      <w:proofErr w:type="spellStart"/>
      <w:r>
        <w:t>0.48µmol</w:t>
      </w:r>
      <w:proofErr w:type="spellEnd"/>
      <w:r>
        <w:t>/L)’—</w:t>
      </w:r>
    </w:p>
    <w:p w:rsidR="0043759E" w:rsidRDefault="005D2A54">
      <w:pPr>
        <w:spacing w:before="104"/>
        <w:ind w:left="1918"/>
        <w:rPr>
          <w:sz w:val="24"/>
        </w:rPr>
      </w:pPr>
      <w:proofErr w:type="gramStart"/>
      <w:r>
        <w:rPr>
          <w:i/>
          <w:sz w:val="24"/>
        </w:rPr>
        <w:t>omit</w:t>
      </w:r>
      <w:proofErr w:type="gramEnd"/>
      <w:r>
        <w:rPr>
          <w:i/>
          <w:sz w:val="24"/>
        </w:rPr>
        <w:t>, insert</w:t>
      </w:r>
      <w:r>
        <w:rPr>
          <w:sz w:val="24"/>
        </w:rPr>
        <w:t>—</w:t>
      </w:r>
    </w:p>
    <w:p w:rsidR="0043759E" w:rsidRDefault="005D2A54">
      <w:pPr>
        <w:pStyle w:val="BodyText"/>
        <w:spacing w:before="104"/>
        <w:ind w:right="242"/>
        <w:jc w:val="center"/>
      </w:pPr>
      <w:proofErr w:type="spellStart"/>
      <w:r>
        <w:rPr>
          <w:w w:val="95"/>
        </w:rPr>
        <w:t>5µg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dL</w:t>
      </w:r>
      <w:proofErr w:type="spellEnd"/>
      <w:r>
        <w:rPr>
          <w:w w:val="95"/>
        </w:rPr>
        <w:t xml:space="preserve"> (</w:t>
      </w:r>
      <w:proofErr w:type="spellStart"/>
      <w:r>
        <w:rPr>
          <w:w w:val="95"/>
        </w:rPr>
        <w:t>0.24µmol</w:t>
      </w:r>
      <w:proofErr w:type="spellEnd"/>
      <w:r>
        <w:rPr>
          <w:w w:val="95"/>
        </w:rPr>
        <w:t>/L)</w:t>
      </w:r>
    </w:p>
    <w:p w:rsidR="0043759E" w:rsidRDefault="0043759E">
      <w:pPr>
        <w:pStyle w:val="BodyText"/>
        <w:rPr>
          <w:sz w:val="20"/>
        </w:rPr>
      </w:pPr>
    </w:p>
    <w:p w:rsidR="0043759E" w:rsidRDefault="0043759E">
      <w:pPr>
        <w:pStyle w:val="BodyText"/>
        <w:rPr>
          <w:sz w:val="20"/>
        </w:rPr>
      </w:pPr>
    </w:p>
    <w:p w:rsidR="0043759E" w:rsidRDefault="0043759E">
      <w:pPr>
        <w:pStyle w:val="BodyText"/>
        <w:rPr>
          <w:sz w:val="20"/>
        </w:rPr>
      </w:pPr>
    </w:p>
    <w:p w:rsidR="0043759E" w:rsidRDefault="0043759E">
      <w:pPr>
        <w:pStyle w:val="BodyText"/>
        <w:rPr>
          <w:sz w:val="20"/>
        </w:rPr>
      </w:pPr>
    </w:p>
    <w:p w:rsidR="0043759E" w:rsidRDefault="0043759E" w:rsidP="001A35FA">
      <w:pPr>
        <w:pStyle w:val="BodyText"/>
        <w:pBdr>
          <w:bottom w:val="single" w:sz="4" w:space="1" w:color="auto"/>
        </w:pBdr>
        <w:spacing w:before="8"/>
        <w:rPr>
          <w:sz w:val="21"/>
        </w:rPr>
      </w:pPr>
    </w:p>
    <w:p w:rsidR="0043759E" w:rsidRDefault="005D2A54">
      <w:pPr>
        <w:spacing w:before="100"/>
        <w:ind w:right="671"/>
        <w:jc w:val="right"/>
        <w:rPr>
          <w:rFonts w:ascii="Helvetica"/>
          <w:sz w:val="18"/>
        </w:rPr>
      </w:pPr>
      <w:r>
        <w:rPr>
          <w:rFonts w:ascii="Helvetica"/>
          <w:sz w:val="18"/>
        </w:rPr>
        <w:t>Page 3</w:t>
      </w:r>
    </w:p>
    <w:sectPr w:rsidR="0043759E">
      <w:footerReference w:type="default" r:id="rId10"/>
      <w:pgSz w:w="11910" w:h="16840"/>
      <w:pgMar w:top="1580" w:right="1680" w:bottom="2240" w:left="1680" w:header="0" w:footer="20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10" w:rsidRDefault="00737010">
      <w:r>
        <w:separator/>
      </w:r>
    </w:p>
  </w:endnote>
  <w:endnote w:type="continuationSeparator" w:id="0">
    <w:p w:rsidR="00737010" w:rsidRDefault="0073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9E" w:rsidRDefault="0032711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624" behindDoc="1" locked="0" layoutInCell="1" allowOverlap="1">
              <wp:simplePos x="0" y="0"/>
              <wp:positionH relativeFrom="page">
                <wp:posOffset>2485390</wp:posOffset>
              </wp:positionH>
              <wp:positionV relativeFrom="page">
                <wp:posOffset>10087610</wp:posOffset>
              </wp:positionV>
              <wp:extent cx="2588260" cy="161925"/>
              <wp:effectExtent l="0" t="63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2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59E" w:rsidRDefault="005D2A54">
                          <w:pPr>
                            <w:spacing w:before="20"/>
                            <w:ind w:left="20"/>
                            <w:rPr>
                              <w:rFonts w:ascii="Helvetica" w:hAnsi="Helvetica"/>
                              <w:b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>v02a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 xml:space="preserve"> PCC-0495_TOC.fm — May 1, 2018 9:43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5.7pt;margin-top:794.3pt;width:203.8pt;height:12.75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XArA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" filled="f" stroked="f">
              <v:textbox inset="0,0,0,0">
                <w:txbxContent>
                  <w:p w:rsidR="0043759E" w:rsidRDefault="005D2A54">
                    <w:pPr>
                      <w:spacing w:before="20"/>
                      <w:ind w:left="20"/>
                      <w:rPr>
                        <w:rFonts w:ascii="Helvetica" w:hAnsi="Helvetica"/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ascii="Helvetica" w:hAnsi="Helvetica"/>
                        <w:b/>
                        <w:sz w:val="18"/>
                      </w:rPr>
                      <w:t>v02a</w:t>
                    </w:r>
                    <w:proofErr w:type="gramEnd"/>
                    <w:r>
                      <w:rPr>
                        <w:rFonts w:ascii="Helvetica" w:hAnsi="Helvetica"/>
                        <w:b/>
                        <w:sz w:val="18"/>
                      </w:rPr>
                      <w:t xml:space="preserve"> PCC-0495_TOC.fm — May 1, 2018 9:43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9E" w:rsidRDefault="0032711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648" behindDoc="1" locked="0" layoutInCell="1" allowOverlap="1">
              <wp:simplePos x="0" y="0"/>
              <wp:positionH relativeFrom="page">
                <wp:posOffset>2479040</wp:posOffset>
              </wp:positionH>
              <wp:positionV relativeFrom="page">
                <wp:posOffset>10087610</wp:posOffset>
              </wp:positionV>
              <wp:extent cx="2601595" cy="161925"/>
              <wp:effectExtent l="254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59E" w:rsidRDefault="005D2A54">
                          <w:pPr>
                            <w:spacing w:before="20"/>
                            <w:ind w:left="20"/>
                            <w:rPr>
                              <w:rFonts w:ascii="Helvetica" w:hAnsi="Helvetica"/>
                              <w:b/>
                              <w:sz w:val="18"/>
                            </w:rPr>
                          </w:pPr>
                          <w:bookmarkStart w:id="13" w:name="_GoBack"/>
                          <w:proofErr w:type="gramStart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>v02a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 xml:space="preserve"> PCC-0495_BOD.fm — May 1, 2018 9:43 am</w:t>
                          </w:r>
                          <w:bookmarkEnd w:id="1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5.2pt;margin-top:794.3pt;width:204.85pt;height:12.75pt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q2Z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" filled="f" stroked="f">
              <v:textbox inset="0,0,0,0">
                <w:txbxContent>
                  <w:p w:rsidR="0043759E" w:rsidRDefault="005D2A54">
                    <w:pPr>
                      <w:spacing w:before="20"/>
                      <w:ind w:left="20"/>
                      <w:rPr>
                        <w:rFonts w:ascii="Helvetica" w:hAnsi="Helvetica"/>
                        <w:b/>
                        <w:sz w:val="18"/>
                      </w:rPr>
                    </w:pPr>
                    <w:bookmarkStart w:id="14" w:name="_GoBack"/>
                    <w:proofErr w:type="gramStart"/>
                    <w:r>
                      <w:rPr>
                        <w:rFonts w:ascii="Helvetica" w:hAnsi="Helvetica"/>
                        <w:b/>
                        <w:sz w:val="18"/>
                      </w:rPr>
                      <w:t>v02a</w:t>
                    </w:r>
                    <w:proofErr w:type="gramEnd"/>
                    <w:r>
                      <w:rPr>
                        <w:rFonts w:ascii="Helvetica" w:hAnsi="Helvetica"/>
                        <w:b/>
                        <w:sz w:val="18"/>
                      </w:rPr>
                      <w:t xml:space="preserve"> PCC-0495_BOD.fm — May 1, 2018 9:43 am</w:t>
                    </w:r>
                    <w:bookmarkEnd w:id="14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9E" w:rsidRDefault="00327114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2479040</wp:posOffset>
              </wp:positionH>
              <wp:positionV relativeFrom="page">
                <wp:posOffset>10087610</wp:posOffset>
              </wp:positionV>
              <wp:extent cx="2601595" cy="161925"/>
              <wp:effectExtent l="254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15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59E" w:rsidRDefault="005D2A54">
                          <w:pPr>
                            <w:spacing w:before="20"/>
                            <w:ind w:left="20"/>
                            <w:rPr>
                              <w:rFonts w:ascii="Helvetica" w:hAnsi="Helvetica"/>
                              <w:b/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>v02a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b/>
                              <w:sz w:val="18"/>
                            </w:rPr>
                            <w:t xml:space="preserve"> PCC-0495_BOD.fm — May 1, 2018 9:43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5.2pt;margin-top:794.3pt;width:204.85pt;height:12.75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" filled="f" stroked="f">
              <v:textbox inset="0,0,0,0">
                <w:txbxContent>
                  <w:p w:rsidR="0043759E" w:rsidRDefault="005D2A54">
                    <w:pPr>
                      <w:spacing w:before="20"/>
                      <w:ind w:left="20"/>
                      <w:rPr>
                        <w:rFonts w:ascii="Helvetica" w:hAnsi="Helvetica"/>
                        <w:b/>
                        <w:sz w:val="18"/>
                      </w:rPr>
                    </w:pPr>
                    <w:proofErr w:type="gramStart"/>
                    <w:r>
                      <w:rPr>
                        <w:rFonts w:ascii="Helvetica" w:hAnsi="Helvetica"/>
                        <w:b/>
                        <w:sz w:val="18"/>
                      </w:rPr>
                      <w:t>v02a</w:t>
                    </w:r>
                    <w:proofErr w:type="gramEnd"/>
                    <w:r>
                      <w:rPr>
                        <w:rFonts w:ascii="Helvetica" w:hAnsi="Helvetica"/>
                        <w:b/>
                        <w:sz w:val="18"/>
                      </w:rPr>
                      <w:t xml:space="preserve"> PCC-0495_BOD.fm — May 1, 2018 9:43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10" w:rsidRDefault="00737010">
      <w:r>
        <w:separator/>
      </w:r>
    </w:p>
  </w:footnote>
  <w:footnote w:type="continuationSeparator" w:id="0">
    <w:p w:rsidR="00737010" w:rsidRDefault="0073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926"/>
    <w:multiLevelType w:val="hybridMultilevel"/>
    <w:tmpl w:val="04D83966"/>
    <w:lvl w:ilvl="0" w:tplc="6DEC5A4C">
      <w:start w:val="1"/>
      <w:numFmt w:val="decimal"/>
      <w:lvlText w:val="%1"/>
      <w:lvlJc w:val="left"/>
      <w:pPr>
        <w:ind w:left="1450" w:hanging="780"/>
        <w:jc w:val="left"/>
      </w:pPr>
      <w:rPr>
        <w:rFonts w:ascii="Helvetica" w:eastAsia="Helvetica" w:hAnsi="Helvetica" w:cs="Helvetica" w:hint="default"/>
        <w:b/>
        <w:bCs/>
        <w:w w:val="102"/>
        <w:sz w:val="23"/>
        <w:szCs w:val="23"/>
      </w:rPr>
    </w:lvl>
    <w:lvl w:ilvl="1" w:tplc="9BEC4BAE">
      <w:numFmt w:val="bullet"/>
      <w:lvlText w:val="•"/>
      <w:lvlJc w:val="left"/>
      <w:pPr>
        <w:ind w:left="1920" w:hanging="780"/>
      </w:pPr>
      <w:rPr>
        <w:rFonts w:hint="default"/>
      </w:rPr>
    </w:lvl>
    <w:lvl w:ilvl="2" w:tplc="BECE86B4">
      <w:numFmt w:val="bullet"/>
      <w:lvlText w:val="•"/>
      <w:lvlJc w:val="left"/>
      <w:pPr>
        <w:ind w:left="2656" w:hanging="780"/>
      </w:pPr>
      <w:rPr>
        <w:rFonts w:hint="default"/>
      </w:rPr>
    </w:lvl>
    <w:lvl w:ilvl="3" w:tplc="46B029C8">
      <w:numFmt w:val="bullet"/>
      <w:lvlText w:val="•"/>
      <w:lvlJc w:val="left"/>
      <w:pPr>
        <w:ind w:left="3392" w:hanging="780"/>
      </w:pPr>
      <w:rPr>
        <w:rFonts w:hint="default"/>
      </w:rPr>
    </w:lvl>
    <w:lvl w:ilvl="4" w:tplc="5F76B4CA">
      <w:numFmt w:val="bullet"/>
      <w:lvlText w:val="•"/>
      <w:lvlJc w:val="left"/>
      <w:pPr>
        <w:ind w:left="4128" w:hanging="780"/>
      </w:pPr>
      <w:rPr>
        <w:rFonts w:hint="default"/>
      </w:rPr>
    </w:lvl>
    <w:lvl w:ilvl="5" w:tplc="51CC5810">
      <w:numFmt w:val="bullet"/>
      <w:lvlText w:val="•"/>
      <w:lvlJc w:val="left"/>
      <w:pPr>
        <w:ind w:left="4864" w:hanging="780"/>
      </w:pPr>
      <w:rPr>
        <w:rFonts w:hint="default"/>
      </w:rPr>
    </w:lvl>
    <w:lvl w:ilvl="6" w:tplc="F8D0F0CA">
      <w:numFmt w:val="bullet"/>
      <w:lvlText w:val="•"/>
      <w:lvlJc w:val="left"/>
      <w:pPr>
        <w:ind w:left="5600" w:hanging="780"/>
      </w:pPr>
      <w:rPr>
        <w:rFonts w:hint="default"/>
      </w:rPr>
    </w:lvl>
    <w:lvl w:ilvl="7" w:tplc="2E2C9CC8">
      <w:numFmt w:val="bullet"/>
      <w:lvlText w:val="•"/>
      <w:lvlJc w:val="left"/>
      <w:pPr>
        <w:ind w:left="6336" w:hanging="780"/>
      </w:pPr>
      <w:rPr>
        <w:rFonts w:hint="default"/>
      </w:rPr>
    </w:lvl>
    <w:lvl w:ilvl="8" w:tplc="2FC04E80">
      <w:numFmt w:val="bullet"/>
      <w:lvlText w:val="•"/>
      <w:lvlJc w:val="left"/>
      <w:pPr>
        <w:ind w:left="7072" w:hanging="7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9E"/>
    <w:rsid w:val="001A35FA"/>
    <w:rsid w:val="00327114"/>
    <w:rsid w:val="0043759E"/>
    <w:rsid w:val="005D2A54"/>
    <w:rsid w:val="00737010"/>
    <w:rsid w:val="00D6722F"/>
    <w:rsid w:val="00D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1450" w:hanging="780"/>
    </w:pPr>
    <w:rPr>
      <w:rFonts w:ascii="Helvetica" w:eastAsia="Helvetica" w:hAnsi="Helvetica" w:cs="Helvetica"/>
    </w:rPr>
  </w:style>
  <w:style w:type="paragraph" w:customStyle="1" w:styleId="TableParagraph">
    <w:name w:val="Table Paragraph"/>
    <w:basedOn w:val="Normal"/>
    <w:uiPriority w:val="1"/>
    <w:qFormat/>
    <w:pPr>
      <w:spacing w:before="46"/>
      <w:jc w:val="right"/>
    </w:pPr>
    <w:rPr>
      <w:rFonts w:ascii="Helvetica" w:eastAsia="Helvetica" w:hAnsi="Helvetica" w:cs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4"/>
      <w:ind w:left="1450" w:hanging="780"/>
    </w:pPr>
    <w:rPr>
      <w:rFonts w:ascii="Helvetica" w:eastAsia="Helvetica" w:hAnsi="Helvetica" w:cs="Helvetica"/>
    </w:rPr>
  </w:style>
  <w:style w:type="paragraph" w:customStyle="1" w:styleId="TableParagraph">
    <w:name w:val="Table Paragraph"/>
    <w:basedOn w:val="Normal"/>
    <w:uiPriority w:val="1"/>
    <w:qFormat/>
    <w:pPr>
      <w:spacing w:before="46"/>
      <w:jc w:val="right"/>
    </w:pPr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92319B0D.dotm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2018-05-01T05:46:00Z</dcterms:created>
  <dcterms:modified xsi:type="dcterms:W3CDTF">2018-05-01T05:47:00Z</dcterms:modified>
</cp:coreProperties>
</file>