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27A9" w:rsidRDefault="001E56D7" w:rsidP="00791D58">
      <w:pPr>
        <w:pStyle w:val="Title"/>
        <w:rPr>
          <w:rFonts w:cs="Arial"/>
          <w:sz w:val="32"/>
          <w:szCs w:val="32"/>
        </w:rPr>
        <w:sectPr w:rsidR="00EF27A9" w:rsidSect="00F604AE">
          <w:headerReference w:type="even" r:id="rId11"/>
          <w:headerReference w:type="default" r:id="rId12"/>
          <w:footerReference w:type="even" r:id="rId13"/>
          <w:footerReference w:type="default" r:id="rId14"/>
          <w:headerReference w:type="first" r:id="rId15"/>
          <w:footerReference w:type="first" r:id="rId16"/>
          <w:pgSz w:w="11906" w:h="16838" w:code="9"/>
          <w:pgMar w:top="1418" w:right="1134" w:bottom="1418" w:left="1418" w:header="454" w:footer="113" w:gutter="0"/>
          <w:cols w:space="720"/>
          <w:titlePg/>
          <w:docGrid w:linePitch="299"/>
        </w:sectPr>
      </w:pPr>
      <w:bookmarkStart w:id="0" w:name="_GoBack"/>
      <w:bookmarkEnd w:id="0"/>
      <w:r w:rsidRPr="00791D58">
        <w:rPr>
          <w:rFonts w:eastAsia="Times New Roman"/>
          <w:lang w:eastAsia="en-AU"/>
        </w:rPr>
        <w:t>VEHICLE</w:t>
      </w:r>
      <w:r w:rsidRPr="00AB2E7E">
        <w:rPr>
          <w:rFonts w:eastAsia="Times New Roman" w:cs="Arial"/>
          <w:szCs w:val="44"/>
          <w:lang w:eastAsia="en-AU"/>
        </w:rPr>
        <w:t xml:space="preserve"> LOADING CRANES</w:t>
      </w:r>
      <w:r w:rsidR="00EF27A9">
        <w:rPr>
          <w:rFonts w:eastAsia="Times New Roman" w:cs="Arial"/>
          <w:szCs w:val="44"/>
          <w:lang w:eastAsia="en-AU"/>
        </w:rPr>
        <w:br/>
      </w:r>
      <w:r w:rsidR="00B8118D">
        <w:rPr>
          <w:rFonts w:cs="Arial"/>
          <w:sz w:val="32"/>
          <w:szCs w:val="32"/>
        </w:rPr>
        <w:t xml:space="preserve">INFORMATION </w:t>
      </w:r>
      <w:r w:rsidR="00EF27A9">
        <w:rPr>
          <w:rFonts w:cs="Arial"/>
          <w:sz w:val="32"/>
          <w:szCs w:val="32"/>
        </w:rPr>
        <w:t>SHEET</w:t>
      </w:r>
    </w:p>
    <w:p w:rsidR="00EF27A9" w:rsidRPr="00C6432A" w:rsidRDefault="00EF27A9" w:rsidP="00C6432A">
      <w:pPr>
        <w:pStyle w:val="Heading2"/>
      </w:pPr>
      <w:r w:rsidRPr="00C6432A">
        <w:lastRenderedPageBreak/>
        <w:t>Overview</w:t>
      </w:r>
    </w:p>
    <w:p w:rsidR="002128DD" w:rsidRPr="00E44F88" w:rsidRDefault="00EF27A9" w:rsidP="00EF27A9">
      <w:pPr>
        <w:spacing w:after="120"/>
        <w:rPr>
          <w:sz w:val="20"/>
          <w:szCs w:val="20"/>
        </w:rPr>
      </w:pPr>
      <w:r w:rsidRPr="00E44F88">
        <w:rPr>
          <w:sz w:val="20"/>
          <w:szCs w:val="20"/>
        </w:rPr>
        <w:t xml:space="preserve">This </w:t>
      </w:r>
      <w:r w:rsidR="00EB3791" w:rsidRPr="00E44F88">
        <w:rPr>
          <w:sz w:val="20"/>
          <w:szCs w:val="20"/>
        </w:rPr>
        <w:t>I</w:t>
      </w:r>
      <w:r w:rsidR="00B8118D" w:rsidRPr="00E44F88">
        <w:rPr>
          <w:sz w:val="20"/>
          <w:szCs w:val="20"/>
        </w:rPr>
        <w:t>nformation</w:t>
      </w:r>
      <w:r w:rsidRPr="00E44F88">
        <w:rPr>
          <w:sz w:val="20"/>
          <w:szCs w:val="20"/>
        </w:rPr>
        <w:t xml:space="preserve"> </w:t>
      </w:r>
      <w:r w:rsidR="00EB3791" w:rsidRPr="00E44F88">
        <w:rPr>
          <w:sz w:val="20"/>
          <w:szCs w:val="20"/>
        </w:rPr>
        <w:t>S</w:t>
      </w:r>
      <w:r w:rsidRPr="00E44F88">
        <w:rPr>
          <w:sz w:val="20"/>
          <w:szCs w:val="20"/>
        </w:rPr>
        <w:t xml:space="preserve">heet provides advice on </w:t>
      </w:r>
      <w:r w:rsidR="00A87C06" w:rsidRPr="00E44F88">
        <w:rPr>
          <w:sz w:val="20"/>
          <w:szCs w:val="20"/>
        </w:rPr>
        <w:t xml:space="preserve">managing risks associated with operating </w:t>
      </w:r>
      <w:r w:rsidR="002128DD" w:rsidRPr="00E44F88">
        <w:rPr>
          <w:sz w:val="20"/>
          <w:szCs w:val="20"/>
        </w:rPr>
        <w:t>vehicle loading cranes</w:t>
      </w:r>
      <w:r w:rsidR="00A87C06" w:rsidRPr="00E44F88">
        <w:rPr>
          <w:sz w:val="20"/>
          <w:szCs w:val="20"/>
        </w:rPr>
        <w:t xml:space="preserve"> in the workplace</w:t>
      </w:r>
      <w:r w:rsidR="002128DD" w:rsidRPr="00E44F88">
        <w:rPr>
          <w:sz w:val="20"/>
          <w:szCs w:val="20"/>
        </w:rPr>
        <w:t xml:space="preserve">. </w:t>
      </w:r>
    </w:p>
    <w:p w:rsidR="009803EF" w:rsidRPr="00E44F88" w:rsidRDefault="00EB3791" w:rsidP="00EF27A9">
      <w:pPr>
        <w:spacing w:after="120"/>
        <w:rPr>
          <w:sz w:val="20"/>
          <w:szCs w:val="20"/>
        </w:rPr>
      </w:pPr>
      <w:r w:rsidRPr="00E44F88">
        <w:rPr>
          <w:sz w:val="20"/>
          <w:szCs w:val="20"/>
        </w:rPr>
        <w:t>F</w:t>
      </w:r>
      <w:r w:rsidR="00EF27A9" w:rsidRPr="00E44F88">
        <w:rPr>
          <w:sz w:val="20"/>
          <w:szCs w:val="20"/>
        </w:rPr>
        <w:t xml:space="preserve">urther information </w:t>
      </w:r>
      <w:r w:rsidRPr="00E44F88">
        <w:rPr>
          <w:sz w:val="20"/>
          <w:szCs w:val="20"/>
        </w:rPr>
        <w:t xml:space="preserve">on vehicle loading </w:t>
      </w:r>
      <w:r w:rsidR="003E3538" w:rsidRPr="00E44F88">
        <w:rPr>
          <w:sz w:val="20"/>
          <w:szCs w:val="20"/>
        </w:rPr>
        <w:t xml:space="preserve">cranes </w:t>
      </w:r>
      <w:r w:rsidRPr="00E44F88">
        <w:rPr>
          <w:sz w:val="20"/>
          <w:szCs w:val="20"/>
        </w:rPr>
        <w:t xml:space="preserve">is in </w:t>
      </w:r>
      <w:r w:rsidR="00B8118D" w:rsidRPr="00E44F88">
        <w:rPr>
          <w:sz w:val="20"/>
          <w:szCs w:val="20"/>
        </w:rPr>
        <w:t>the</w:t>
      </w:r>
      <w:r w:rsidR="009803EF" w:rsidRPr="00E44F88">
        <w:rPr>
          <w:sz w:val="20"/>
          <w:szCs w:val="20"/>
        </w:rPr>
        <w:t>:</w:t>
      </w:r>
    </w:p>
    <w:p w:rsidR="00EF27A9" w:rsidRPr="00E44F88" w:rsidRDefault="005F2BE8" w:rsidP="009803EF">
      <w:pPr>
        <w:pStyle w:val="ListParagraph"/>
        <w:numPr>
          <w:ilvl w:val="0"/>
          <w:numId w:val="13"/>
        </w:numPr>
        <w:spacing w:after="120"/>
        <w:ind w:left="426"/>
        <w:rPr>
          <w:i/>
          <w:sz w:val="20"/>
          <w:szCs w:val="20"/>
        </w:rPr>
      </w:pPr>
      <w:hyperlink r:id="rId17" w:history="1">
        <w:r w:rsidR="00B8118D" w:rsidRPr="005101A6">
          <w:rPr>
            <w:rStyle w:val="Hyperlink"/>
            <w:i/>
            <w:sz w:val="20"/>
            <w:szCs w:val="20"/>
          </w:rPr>
          <w:t xml:space="preserve">General </w:t>
        </w:r>
        <w:r w:rsidR="00EB3791" w:rsidRPr="005101A6">
          <w:rPr>
            <w:rStyle w:val="Hyperlink"/>
            <w:i/>
            <w:sz w:val="20"/>
            <w:szCs w:val="20"/>
          </w:rPr>
          <w:t>g</w:t>
        </w:r>
        <w:r w:rsidR="00B8118D" w:rsidRPr="005101A6">
          <w:rPr>
            <w:rStyle w:val="Hyperlink"/>
            <w:i/>
            <w:sz w:val="20"/>
            <w:szCs w:val="20"/>
          </w:rPr>
          <w:t xml:space="preserve">uide for </w:t>
        </w:r>
        <w:r w:rsidR="00EB3791" w:rsidRPr="005101A6">
          <w:rPr>
            <w:rStyle w:val="Hyperlink"/>
            <w:i/>
            <w:sz w:val="20"/>
            <w:szCs w:val="20"/>
          </w:rPr>
          <w:t>c</w:t>
        </w:r>
        <w:r w:rsidR="00B8118D" w:rsidRPr="005101A6">
          <w:rPr>
            <w:rStyle w:val="Hyperlink"/>
            <w:i/>
            <w:sz w:val="20"/>
            <w:szCs w:val="20"/>
          </w:rPr>
          <w:t>ranes</w:t>
        </w:r>
      </w:hyperlink>
      <w:r w:rsidR="00EB3791" w:rsidRPr="00E44F88">
        <w:rPr>
          <w:i/>
          <w:sz w:val="20"/>
          <w:szCs w:val="20"/>
        </w:rPr>
        <w:t>,</w:t>
      </w:r>
      <w:r w:rsidR="00EB3791" w:rsidRPr="00E44F88">
        <w:rPr>
          <w:sz w:val="20"/>
          <w:szCs w:val="20"/>
        </w:rPr>
        <w:t xml:space="preserve"> and</w:t>
      </w:r>
    </w:p>
    <w:p w:rsidR="00EE2722" w:rsidRPr="00E44F88" w:rsidRDefault="005F2BE8" w:rsidP="009803EF">
      <w:pPr>
        <w:pStyle w:val="ListParagraph"/>
        <w:numPr>
          <w:ilvl w:val="0"/>
          <w:numId w:val="13"/>
        </w:numPr>
        <w:spacing w:after="120"/>
        <w:ind w:left="426"/>
        <w:rPr>
          <w:i/>
          <w:sz w:val="20"/>
          <w:szCs w:val="20"/>
        </w:rPr>
      </w:pPr>
      <w:hyperlink r:id="rId18" w:history="1">
        <w:r w:rsidR="009803EF" w:rsidRPr="005101A6">
          <w:rPr>
            <w:rStyle w:val="Hyperlink"/>
            <w:sz w:val="20"/>
            <w:szCs w:val="20"/>
          </w:rPr>
          <w:t xml:space="preserve">Information </w:t>
        </w:r>
        <w:r w:rsidR="00EB3791" w:rsidRPr="005101A6">
          <w:rPr>
            <w:rStyle w:val="Hyperlink"/>
            <w:sz w:val="20"/>
            <w:szCs w:val="20"/>
          </w:rPr>
          <w:t>S</w:t>
        </w:r>
        <w:r w:rsidR="009803EF" w:rsidRPr="005101A6">
          <w:rPr>
            <w:rStyle w:val="Hyperlink"/>
            <w:sz w:val="20"/>
            <w:szCs w:val="20"/>
          </w:rPr>
          <w:t xml:space="preserve">heet: </w:t>
        </w:r>
        <w:r w:rsidR="009803EF" w:rsidRPr="005101A6">
          <w:rPr>
            <w:rStyle w:val="Hyperlink"/>
            <w:i/>
            <w:sz w:val="20"/>
            <w:szCs w:val="20"/>
          </w:rPr>
          <w:t xml:space="preserve">High </w:t>
        </w:r>
        <w:r w:rsidR="00EB3791" w:rsidRPr="005101A6">
          <w:rPr>
            <w:rStyle w:val="Hyperlink"/>
            <w:i/>
            <w:sz w:val="20"/>
            <w:szCs w:val="20"/>
          </w:rPr>
          <w:t>r</w:t>
        </w:r>
        <w:r w:rsidR="009803EF" w:rsidRPr="005101A6">
          <w:rPr>
            <w:rStyle w:val="Hyperlink"/>
            <w:i/>
            <w:sz w:val="20"/>
            <w:szCs w:val="20"/>
          </w:rPr>
          <w:t xml:space="preserve">isk </w:t>
        </w:r>
        <w:r w:rsidR="00EB3791" w:rsidRPr="005101A6">
          <w:rPr>
            <w:rStyle w:val="Hyperlink"/>
            <w:i/>
            <w:sz w:val="20"/>
            <w:szCs w:val="20"/>
          </w:rPr>
          <w:t>w</w:t>
        </w:r>
        <w:r w:rsidR="009803EF" w:rsidRPr="005101A6">
          <w:rPr>
            <w:rStyle w:val="Hyperlink"/>
            <w:i/>
            <w:sz w:val="20"/>
            <w:szCs w:val="20"/>
          </w:rPr>
          <w:t xml:space="preserve">ork </w:t>
        </w:r>
        <w:r w:rsidR="00EB3791" w:rsidRPr="005101A6">
          <w:rPr>
            <w:rStyle w:val="Hyperlink"/>
            <w:i/>
            <w:sz w:val="20"/>
            <w:szCs w:val="20"/>
          </w:rPr>
          <w:t>licensing for v</w:t>
        </w:r>
        <w:r w:rsidR="009803EF" w:rsidRPr="005101A6">
          <w:rPr>
            <w:rStyle w:val="Hyperlink"/>
            <w:i/>
            <w:sz w:val="20"/>
            <w:szCs w:val="20"/>
          </w:rPr>
          <w:t xml:space="preserve">ehicle </w:t>
        </w:r>
        <w:r w:rsidR="00EB3791" w:rsidRPr="005101A6">
          <w:rPr>
            <w:rStyle w:val="Hyperlink"/>
            <w:i/>
            <w:sz w:val="20"/>
            <w:szCs w:val="20"/>
          </w:rPr>
          <w:t>l</w:t>
        </w:r>
        <w:r w:rsidR="009803EF" w:rsidRPr="005101A6">
          <w:rPr>
            <w:rStyle w:val="Hyperlink"/>
            <w:i/>
            <w:sz w:val="20"/>
            <w:szCs w:val="20"/>
          </w:rPr>
          <w:t xml:space="preserve">oading </w:t>
        </w:r>
        <w:r w:rsidR="00EB3791" w:rsidRPr="005101A6">
          <w:rPr>
            <w:rStyle w:val="Hyperlink"/>
            <w:i/>
            <w:sz w:val="20"/>
            <w:szCs w:val="20"/>
          </w:rPr>
          <w:t>c</w:t>
        </w:r>
        <w:r w:rsidR="009803EF" w:rsidRPr="005101A6">
          <w:rPr>
            <w:rStyle w:val="Hyperlink"/>
            <w:i/>
            <w:sz w:val="20"/>
            <w:szCs w:val="20"/>
          </w:rPr>
          <w:t>ranes</w:t>
        </w:r>
      </w:hyperlink>
      <w:r w:rsidR="003E3538" w:rsidRPr="00E44F88">
        <w:rPr>
          <w:sz w:val="20"/>
          <w:szCs w:val="20"/>
        </w:rPr>
        <w:t>.</w:t>
      </w:r>
    </w:p>
    <w:p w:rsidR="008B180A" w:rsidRPr="00C6432A" w:rsidRDefault="00EF27A9" w:rsidP="00C6432A">
      <w:pPr>
        <w:pStyle w:val="Heading2"/>
      </w:pPr>
      <w:r w:rsidRPr="00C6432A">
        <w:t>What is a vehicle loading crane?</w:t>
      </w:r>
    </w:p>
    <w:p w:rsidR="001E56D7" w:rsidRPr="00E44F88" w:rsidRDefault="006727AF" w:rsidP="001F7C47">
      <w:pPr>
        <w:tabs>
          <w:tab w:val="left" w:pos="1560"/>
        </w:tabs>
        <w:autoSpaceDE w:val="0"/>
        <w:autoSpaceDN w:val="0"/>
        <w:adjustRightInd w:val="0"/>
        <w:rPr>
          <w:sz w:val="20"/>
          <w:szCs w:val="20"/>
        </w:rPr>
      </w:pPr>
      <w:bookmarkStart w:id="1" w:name="_Toc293393666"/>
      <w:bookmarkStart w:id="2" w:name="_Toc293393745"/>
      <w:bookmarkStart w:id="3" w:name="_Toc293929731"/>
      <w:bookmarkStart w:id="4" w:name="_Toc383862301"/>
      <w:r w:rsidRPr="00E44F88">
        <w:rPr>
          <w:sz w:val="20"/>
          <w:szCs w:val="20"/>
        </w:rPr>
        <w:t>A v</w:t>
      </w:r>
      <w:r w:rsidR="001E56D7" w:rsidRPr="00E44F88">
        <w:rPr>
          <w:sz w:val="20"/>
          <w:szCs w:val="20"/>
        </w:rPr>
        <w:t xml:space="preserve">ehicle loading crane </w:t>
      </w:r>
      <w:r w:rsidRPr="00E44F88">
        <w:rPr>
          <w:sz w:val="20"/>
          <w:szCs w:val="20"/>
        </w:rPr>
        <w:t xml:space="preserve">is </w:t>
      </w:r>
      <w:r w:rsidR="001E56D7" w:rsidRPr="00E44F88">
        <w:rPr>
          <w:rFonts w:eastAsia="Times New Roman" w:cs="Arial"/>
          <w:bCs/>
          <w:iCs/>
          <w:sz w:val="20"/>
          <w:szCs w:val="20"/>
          <w:lang w:eastAsia="en-AU"/>
        </w:rPr>
        <w:t>a</w:t>
      </w:r>
      <w:r w:rsidR="001E56D7" w:rsidRPr="00E44F88">
        <w:rPr>
          <w:sz w:val="20"/>
          <w:szCs w:val="20"/>
        </w:rPr>
        <w:t xml:space="preserve"> crane mounted on a vehicle for the purpose of loading and unloading </w:t>
      </w:r>
      <w:r w:rsidR="001F7C47" w:rsidRPr="00E44F88">
        <w:rPr>
          <w:sz w:val="20"/>
          <w:szCs w:val="20"/>
        </w:rPr>
        <w:t xml:space="preserve">that </w:t>
      </w:r>
      <w:r w:rsidR="001E56D7" w:rsidRPr="00E44F88">
        <w:rPr>
          <w:sz w:val="20"/>
          <w:szCs w:val="20"/>
        </w:rPr>
        <w:t>vehicle</w:t>
      </w:r>
      <w:r w:rsidR="00333D58">
        <w:rPr>
          <w:sz w:val="20"/>
          <w:szCs w:val="20"/>
        </w:rPr>
        <w:t xml:space="preserve"> (see Figure 1)</w:t>
      </w:r>
      <w:r w:rsidR="001E56D7" w:rsidRPr="00E44F88">
        <w:rPr>
          <w:sz w:val="20"/>
          <w:szCs w:val="20"/>
        </w:rPr>
        <w:t>.</w:t>
      </w:r>
    </w:p>
    <w:p w:rsidR="001E56D7" w:rsidRPr="00E44F88" w:rsidRDefault="008E7F37" w:rsidP="001F7C47">
      <w:pPr>
        <w:rPr>
          <w:sz w:val="20"/>
          <w:szCs w:val="20"/>
        </w:rPr>
      </w:pPr>
      <w:r w:rsidRPr="00E44F88">
        <w:rPr>
          <w:rFonts w:cs="Arial"/>
          <w:sz w:val="20"/>
          <w:szCs w:val="20"/>
        </w:rPr>
        <w:t>With the introduction of larger capacity vehicle loading cranes and proportional control</w:t>
      </w:r>
      <w:r w:rsidR="00F05C2C" w:rsidRPr="00E44F88">
        <w:rPr>
          <w:rFonts w:cs="Arial"/>
          <w:sz w:val="20"/>
          <w:szCs w:val="20"/>
        </w:rPr>
        <w:t xml:space="preserve"> </w:t>
      </w:r>
      <w:r w:rsidR="007B0166">
        <w:rPr>
          <w:rFonts w:cs="Arial"/>
          <w:sz w:val="20"/>
          <w:szCs w:val="20"/>
        </w:rPr>
        <w:t>(</w:t>
      </w:r>
      <w:r w:rsidR="00F05C2C" w:rsidRPr="00E44F88">
        <w:rPr>
          <w:rFonts w:cs="Arial"/>
          <w:sz w:val="20"/>
          <w:szCs w:val="20"/>
        </w:rPr>
        <w:t xml:space="preserve">the </w:t>
      </w:r>
      <w:r w:rsidRPr="00E44F88">
        <w:rPr>
          <w:rFonts w:cs="Arial"/>
          <w:sz w:val="20"/>
          <w:szCs w:val="20"/>
        </w:rPr>
        <w:t>ability to operate multiple crane functions simultaneously</w:t>
      </w:r>
      <w:r w:rsidR="007B0166">
        <w:rPr>
          <w:rFonts w:cs="Arial"/>
          <w:sz w:val="20"/>
          <w:szCs w:val="20"/>
        </w:rPr>
        <w:t>)</w:t>
      </w:r>
      <w:r w:rsidR="00F05C2C" w:rsidRPr="00E44F88">
        <w:rPr>
          <w:rFonts w:cs="Arial"/>
          <w:sz w:val="20"/>
          <w:szCs w:val="20"/>
        </w:rPr>
        <w:t>, t</w:t>
      </w:r>
      <w:r w:rsidRPr="00E44F88">
        <w:rPr>
          <w:rFonts w:cs="Arial"/>
          <w:sz w:val="20"/>
          <w:szCs w:val="20"/>
        </w:rPr>
        <w:t>hey are also</w:t>
      </w:r>
      <w:r w:rsidR="0084316C" w:rsidRPr="00E44F88">
        <w:rPr>
          <w:rFonts w:cs="Arial"/>
          <w:sz w:val="20"/>
          <w:szCs w:val="20"/>
        </w:rPr>
        <w:t xml:space="preserve"> </w:t>
      </w:r>
      <w:r w:rsidR="001E56D7" w:rsidRPr="00E44F88">
        <w:rPr>
          <w:sz w:val="20"/>
          <w:szCs w:val="20"/>
        </w:rPr>
        <w:t>used for more traditional crane operations where</w:t>
      </w:r>
      <w:r w:rsidR="007B0166">
        <w:rPr>
          <w:sz w:val="20"/>
          <w:szCs w:val="20"/>
        </w:rPr>
        <w:t xml:space="preserve"> the load is lifted</w:t>
      </w:r>
      <w:r w:rsidR="001E56D7" w:rsidRPr="00E44F88">
        <w:rPr>
          <w:sz w:val="20"/>
          <w:szCs w:val="20"/>
        </w:rPr>
        <w:t>:</w:t>
      </w:r>
    </w:p>
    <w:p w:rsidR="001E56D7" w:rsidRPr="00E44F88" w:rsidRDefault="001E56D7" w:rsidP="001E56D7">
      <w:pPr>
        <w:pStyle w:val="ListParagraph"/>
        <w:widowControl w:val="0"/>
        <w:numPr>
          <w:ilvl w:val="0"/>
          <w:numId w:val="1"/>
        </w:numPr>
        <w:kinsoku w:val="0"/>
        <w:spacing w:before="60"/>
        <w:ind w:left="340" w:hanging="340"/>
        <w:rPr>
          <w:rFonts w:eastAsia="Times New Roman" w:cs="Arial"/>
          <w:spacing w:val="-3"/>
          <w:sz w:val="20"/>
          <w:szCs w:val="20"/>
          <w:lang w:eastAsia="en-AU"/>
        </w:rPr>
      </w:pPr>
      <w:r w:rsidRPr="00E44F88">
        <w:rPr>
          <w:rFonts w:eastAsia="Times New Roman" w:cs="Arial"/>
          <w:spacing w:val="-3"/>
          <w:sz w:val="20"/>
          <w:szCs w:val="20"/>
          <w:lang w:eastAsia="en-AU"/>
        </w:rPr>
        <w:t>from the vehicle to an elevated area at a workplace</w:t>
      </w:r>
      <w:r w:rsidR="00E84CCF" w:rsidRPr="00E44F88">
        <w:rPr>
          <w:rFonts w:eastAsia="Times New Roman" w:cs="Arial"/>
          <w:spacing w:val="-3"/>
          <w:sz w:val="20"/>
          <w:szCs w:val="20"/>
          <w:lang w:eastAsia="en-AU"/>
        </w:rPr>
        <w:t>, for example</w:t>
      </w:r>
      <w:r w:rsidRPr="00E44F88">
        <w:rPr>
          <w:rFonts w:eastAsia="Times New Roman" w:cs="Arial"/>
          <w:spacing w:val="-3"/>
          <w:sz w:val="20"/>
          <w:szCs w:val="20"/>
          <w:lang w:eastAsia="en-AU"/>
        </w:rPr>
        <w:t xml:space="preserve"> lifting packs of timber from the vehicle directly to a building floor</w:t>
      </w:r>
    </w:p>
    <w:p w:rsidR="001E56D7" w:rsidRPr="00E44F88" w:rsidRDefault="001E56D7" w:rsidP="001E56D7">
      <w:pPr>
        <w:pStyle w:val="ListParagraph"/>
        <w:widowControl w:val="0"/>
        <w:numPr>
          <w:ilvl w:val="0"/>
          <w:numId w:val="1"/>
        </w:numPr>
        <w:kinsoku w:val="0"/>
        <w:spacing w:before="60"/>
        <w:ind w:left="340" w:hanging="340"/>
        <w:rPr>
          <w:rFonts w:eastAsia="Times New Roman" w:cs="Arial"/>
          <w:spacing w:val="-3"/>
          <w:sz w:val="20"/>
          <w:szCs w:val="20"/>
          <w:lang w:eastAsia="en-AU"/>
        </w:rPr>
      </w:pPr>
      <w:r w:rsidRPr="00E44F88">
        <w:rPr>
          <w:rFonts w:eastAsia="Times New Roman" w:cs="Arial"/>
          <w:spacing w:val="-3"/>
          <w:sz w:val="20"/>
          <w:szCs w:val="20"/>
          <w:lang w:eastAsia="en-AU"/>
        </w:rPr>
        <w:t xml:space="preserve">both to and from locations remote from the vehicle on which the crane is mounted, </w:t>
      </w:r>
      <w:r w:rsidR="0084316C" w:rsidRPr="00E44F88">
        <w:rPr>
          <w:rFonts w:eastAsia="Times New Roman" w:cs="Arial"/>
          <w:spacing w:val="-3"/>
          <w:sz w:val="20"/>
          <w:szCs w:val="20"/>
          <w:lang w:eastAsia="en-AU"/>
        </w:rPr>
        <w:t>and</w:t>
      </w:r>
    </w:p>
    <w:p w:rsidR="001E56D7" w:rsidRPr="00E44F88" w:rsidRDefault="001E56D7" w:rsidP="001E56D7">
      <w:pPr>
        <w:pStyle w:val="ListParagraph"/>
        <w:widowControl w:val="0"/>
        <w:numPr>
          <w:ilvl w:val="0"/>
          <w:numId w:val="1"/>
        </w:numPr>
        <w:kinsoku w:val="0"/>
        <w:spacing w:before="60"/>
        <w:ind w:left="340" w:hanging="340"/>
        <w:rPr>
          <w:rFonts w:eastAsia="Times New Roman" w:cs="Arial"/>
          <w:spacing w:val="-3"/>
          <w:sz w:val="20"/>
          <w:szCs w:val="20"/>
          <w:lang w:eastAsia="en-AU"/>
        </w:rPr>
      </w:pPr>
      <w:proofErr w:type="gramStart"/>
      <w:r w:rsidRPr="00E44F88">
        <w:rPr>
          <w:rFonts w:eastAsia="Times New Roman" w:cs="Arial"/>
          <w:spacing w:val="-3"/>
          <w:sz w:val="20"/>
          <w:szCs w:val="20"/>
          <w:lang w:eastAsia="en-AU"/>
        </w:rPr>
        <w:t>into</w:t>
      </w:r>
      <w:proofErr w:type="gramEnd"/>
      <w:r w:rsidRPr="00E44F88">
        <w:rPr>
          <w:rFonts w:eastAsia="Times New Roman" w:cs="Arial"/>
          <w:spacing w:val="-3"/>
          <w:sz w:val="20"/>
          <w:szCs w:val="20"/>
          <w:lang w:eastAsia="en-AU"/>
        </w:rPr>
        <w:t xml:space="preserve"> place and held whil</w:t>
      </w:r>
      <w:r w:rsidR="00C0247B" w:rsidRPr="00E44F88">
        <w:rPr>
          <w:rFonts w:eastAsia="Times New Roman" w:cs="Arial"/>
          <w:spacing w:val="-3"/>
          <w:sz w:val="20"/>
          <w:szCs w:val="20"/>
          <w:lang w:eastAsia="en-AU"/>
        </w:rPr>
        <w:t>e</w:t>
      </w:r>
      <w:r w:rsidRPr="00E44F88">
        <w:rPr>
          <w:rFonts w:eastAsia="Times New Roman" w:cs="Arial"/>
          <w:spacing w:val="-3"/>
          <w:sz w:val="20"/>
          <w:szCs w:val="20"/>
          <w:lang w:eastAsia="en-AU"/>
        </w:rPr>
        <w:t xml:space="preserve"> it is connected to a structure</w:t>
      </w:r>
      <w:r w:rsidR="007B0166">
        <w:rPr>
          <w:rFonts w:eastAsia="Times New Roman" w:cs="Arial"/>
          <w:spacing w:val="-3"/>
          <w:sz w:val="20"/>
          <w:szCs w:val="20"/>
          <w:lang w:eastAsia="en-AU"/>
        </w:rPr>
        <w:t xml:space="preserve"> e.g.</w:t>
      </w:r>
      <w:r w:rsidRPr="00E44F88">
        <w:rPr>
          <w:rFonts w:eastAsia="Times New Roman" w:cs="Arial"/>
          <w:spacing w:val="-3"/>
          <w:sz w:val="20"/>
          <w:szCs w:val="20"/>
          <w:lang w:eastAsia="en-AU"/>
        </w:rPr>
        <w:t xml:space="preserve"> installing a sign.</w:t>
      </w:r>
    </w:p>
    <w:p w:rsidR="001E56D7" w:rsidRPr="00E44F88" w:rsidRDefault="0084316C" w:rsidP="001E56D7">
      <w:pPr>
        <w:rPr>
          <w:sz w:val="20"/>
          <w:szCs w:val="20"/>
        </w:rPr>
      </w:pPr>
      <w:r w:rsidRPr="00E44F88">
        <w:rPr>
          <w:i/>
          <w:sz w:val="20"/>
          <w:szCs w:val="20"/>
        </w:rPr>
        <w:t>Note</w:t>
      </w:r>
      <w:r w:rsidRPr="00E44F88">
        <w:rPr>
          <w:sz w:val="20"/>
          <w:szCs w:val="20"/>
        </w:rPr>
        <w:t xml:space="preserve">: </w:t>
      </w:r>
      <w:r w:rsidR="001E56D7" w:rsidRPr="00E44F88">
        <w:rPr>
          <w:sz w:val="20"/>
          <w:szCs w:val="20"/>
        </w:rPr>
        <w:t xml:space="preserve">While vehicle loading cranes </w:t>
      </w:r>
      <w:r w:rsidRPr="00E44F88">
        <w:rPr>
          <w:sz w:val="20"/>
          <w:szCs w:val="20"/>
        </w:rPr>
        <w:t xml:space="preserve">can </w:t>
      </w:r>
      <w:r w:rsidR="001E56D7" w:rsidRPr="00E44F88">
        <w:rPr>
          <w:sz w:val="20"/>
          <w:szCs w:val="20"/>
        </w:rPr>
        <w:t xml:space="preserve">be used for the </w:t>
      </w:r>
      <w:r w:rsidRPr="00E44F88">
        <w:rPr>
          <w:sz w:val="20"/>
          <w:szCs w:val="20"/>
        </w:rPr>
        <w:t xml:space="preserve">above </w:t>
      </w:r>
      <w:r w:rsidR="001E56D7" w:rsidRPr="00E44F88">
        <w:rPr>
          <w:sz w:val="20"/>
          <w:szCs w:val="20"/>
        </w:rPr>
        <w:t>operations the level of safety provided by the lifting set-up should not be less than when a mobile crane is used.</w:t>
      </w:r>
      <w:r w:rsidRPr="00E44F88">
        <w:rPr>
          <w:sz w:val="20"/>
          <w:szCs w:val="20"/>
        </w:rPr>
        <w:t xml:space="preserve"> </w:t>
      </w:r>
    </w:p>
    <w:p w:rsidR="001E56D7" w:rsidRPr="00C6432A" w:rsidRDefault="00B15E4B" w:rsidP="00C6432A">
      <w:pPr>
        <w:pStyle w:val="Heading2"/>
      </w:pPr>
      <w:r w:rsidRPr="00C6432A">
        <w:t xml:space="preserve">Mounting </w:t>
      </w:r>
      <w:r w:rsidR="009E47EF" w:rsidRPr="00C6432A">
        <w:t>a</w:t>
      </w:r>
      <w:r w:rsidRPr="00C6432A">
        <w:t xml:space="preserve"> crane</w:t>
      </w:r>
      <w:r w:rsidR="009E47EF" w:rsidRPr="00C6432A">
        <w:t xml:space="preserve"> on a vehicle</w:t>
      </w:r>
    </w:p>
    <w:p w:rsidR="00B15E4B" w:rsidRPr="00E44F88" w:rsidRDefault="001E56D7" w:rsidP="001E56D7">
      <w:pPr>
        <w:rPr>
          <w:sz w:val="20"/>
          <w:szCs w:val="20"/>
        </w:rPr>
      </w:pPr>
      <w:r w:rsidRPr="00E44F88">
        <w:rPr>
          <w:sz w:val="20"/>
          <w:szCs w:val="20"/>
        </w:rPr>
        <w:t>Vehicle loading cranes should be mounted on vehicle types and models specified by the crane manufacturer</w:t>
      </w:r>
      <w:r w:rsidR="00B15E4B" w:rsidRPr="00E44F88">
        <w:rPr>
          <w:sz w:val="20"/>
          <w:szCs w:val="20"/>
        </w:rPr>
        <w:t>. Installing a crane on an inappropriate vehicle could lead to structural failure of the crane or vehicle or make the vehicle and crane combination unstable.</w:t>
      </w:r>
    </w:p>
    <w:p w:rsidR="009E47EF" w:rsidRPr="00E44F88" w:rsidRDefault="001E56D7" w:rsidP="001E56D7">
      <w:pPr>
        <w:rPr>
          <w:sz w:val="20"/>
          <w:szCs w:val="20"/>
        </w:rPr>
      </w:pPr>
      <w:r w:rsidRPr="00E44F88">
        <w:rPr>
          <w:sz w:val="20"/>
          <w:szCs w:val="20"/>
        </w:rPr>
        <w:t xml:space="preserve">The crane should be mounted </w:t>
      </w:r>
      <w:r w:rsidR="00B15E4B" w:rsidRPr="00E44F88">
        <w:rPr>
          <w:sz w:val="20"/>
          <w:szCs w:val="20"/>
        </w:rPr>
        <w:t>in</w:t>
      </w:r>
      <w:r w:rsidRPr="00E44F88">
        <w:rPr>
          <w:sz w:val="20"/>
          <w:szCs w:val="20"/>
        </w:rPr>
        <w:t xml:space="preserve"> </w:t>
      </w:r>
      <w:r w:rsidR="00B15E4B" w:rsidRPr="00E44F88">
        <w:rPr>
          <w:sz w:val="20"/>
          <w:szCs w:val="20"/>
        </w:rPr>
        <w:t>accordance with</w:t>
      </w:r>
      <w:r w:rsidRPr="00E44F88">
        <w:rPr>
          <w:sz w:val="20"/>
          <w:szCs w:val="20"/>
        </w:rPr>
        <w:t xml:space="preserve"> </w:t>
      </w:r>
      <w:r w:rsidR="004831D2">
        <w:rPr>
          <w:sz w:val="20"/>
          <w:szCs w:val="20"/>
        </w:rPr>
        <w:t xml:space="preserve">the </w:t>
      </w:r>
      <w:r w:rsidR="00F4203B" w:rsidRPr="00E44F88">
        <w:rPr>
          <w:sz w:val="20"/>
          <w:szCs w:val="20"/>
        </w:rPr>
        <w:t>crane manufacturer</w:t>
      </w:r>
      <w:r w:rsidR="00F4203B">
        <w:rPr>
          <w:sz w:val="20"/>
          <w:szCs w:val="20"/>
        </w:rPr>
        <w:t>’s</w:t>
      </w:r>
      <w:r w:rsidR="00F4203B" w:rsidRPr="00E44F88">
        <w:rPr>
          <w:sz w:val="20"/>
          <w:szCs w:val="20"/>
        </w:rPr>
        <w:t xml:space="preserve"> </w:t>
      </w:r>
      <w:r w:rsidR="00AD23E9" w:rsidRPr="00E44F88">
        <w:rPr>
          <w:sz w:val="20"/>
          <w:szCs w:val="20"/>
        </w:rPr>
        <w:t>instructions</w:t>
      </w:r>
      <w:r w:rsidR="00F4203B">
        <w:rPr>
          <w:sz w:val="20"/>
          <w:szCs w:val="20"/>
        </w:rPr>
        <w:t xml:space="preserve">, the relevant Australian Vehicle Standards Bulletin </w:t>
      </w:r>
      <w:proofErr w:type="spellStart"/>
      <w:r w:rsidR="00F4203B">
        <w:rPr>
          <w:sz w:val="20"/>
          <w:szCs w:val="20"/>
        </w:rPr>
        <w:t>VSB6</w:t>
      </w:r>
      <w:proofErr w:type="spellEnd"/>
      <w:r w:rsidR="00AD23E9" w:rsidRPr="00E44F88">
        <w:rPr>
          <w:sz w:val="20"/>
          <w:szCs w:val="20"/>
        </w:rPr>
        <w:t xml:space="preserve"> or</w:t>
      </w:r>
      <w:r w:rsidRPr="00E44F88">
        <w:rPr>
          <w:sz w:val="20"/>
          <w:szCs w:val="20"/>
        </w:rPr>
        <w:t xml:space="preserve"> </w:t>
      </w:r>
      <w:r w:rsidR="00AD23E9" w:rsidRPr="00E44F88">
        <w:rPr>
          <w:sz w:val="20"/>
          <w:szCs w:val="20"/>
        </w:rPr>
        <w:t>a competent person</w:t>
      </w:r>
      <w:r w:rsidRPr="00E44F88">
        <w:rPr>
          <w:sz w:val="20"/>
          <w:szCs w:val="20"/>
        </w:rPr>
        <w:t xml:space="preserve">. </w:t>
      </w:r>
    </w:p>
    <w:p w:rsidR="001E56D7" w:rsidRPr="00E44F88" w:rsidRDefault="001E56D7" w:rsidP="001E56D7">
      <w:pPr>
        <w:rPr>
          <w:sz w:val="20"/>
          <w:szCs w:val="20"/>
        </w:rPr>
      </w:pPr>
      <w:r w:rsidRPr="00E44F88">
        <w:rPr>
          <w:sz w:val="20"/>
          <w:szCs w:val="20"/>
        </w:rPr>
        <w:t>Welding the crane to the vehicle chassis is unacceptable as it can damage the chassis and lead to fatigue failure of the connection.</w:t>
      </w:r>
    </w:p>
    <w:p w:rsidR="00B91907" w:rsidRPr="00E44F88" w:rsidRDefault="00F8280E" w:rsidP="00EB3791">
      <w:pPr>
        <w:keepNext/>
        <w:spacing w:after="120"/>
        <w:rPr>
          <w:sz w:val="20"/>
          <w:szCs w:val="20"/>
        </w:rPr>
      </w:pPr>
      <w:r w:rsidRPr="00E44F88">
        <w:rPr>
          <w:b/>
          <w:sz w:val="20"/>
          <w:szCs w:val="20"/>
        </w:rPr>
        <w:lastRenderedPageBreak/>
        <w:t>Figure 1</w:t>
      </w:r>
      <w:r w:rsidRPr="00E44F88">
        <w:rPr>
          <w:sz w:val="20"/>
          <w:szCs w:val="20"/>
        </w:rPr>
        <w:t xml:space="preserve"> </w:t>
      </w:r>
      <w:r w:rsidR="00E84CCF" w:rsidRPr="00E44F88">
        <w:rPr>
          <w:sz w:val="20"/>
          <w:szCs w:val="20"/>
        </w:rPr>
        <w:t>Example of a v</w:t>
      </w:r>
      <w:r w:rsidR="0001320E" w:rsidRPr="00E44F88">
        <w:rPr>
          <w:sz w:val="20"/>
          <w:szCs w:val="20"/>
        </w:rPr>
        <w:t>ehi</w:t>
      </w:r>
      <w:r w:rsidR="00E344A9" w:rsidRPr="00E44F88">
        <w:rPr>
          <w:sz w:val="20"/>
          <w:szCs w:val="20"/>
        </w:rPr>
        <w:t>c</w:t>
      </w:r>
      <w:r w:rsidR="0001320E" w:rsidRPr="00E44F88">
        <w:rPr>
          <w:sz w:val="20"/>
          <w:szCs w:val="20"/>
        </w:rPr>
        <w:t>le loading crane</w:t>
      </w:r>
      <w:r w:rsidR="0079526C" w:rsidRPr="00E44F88">
        <w:rPr>
          <w:sz w:val="20"/>
          <w:szCs w:val="20"/>
        </w:rPr>
        <w:t xml:space="preserve"> </w:t>
      </w:r>
    </w:p>
    <w:p w:rsidR="00BA61BB" w:rsidRPr="00EB3791" w:rsidRDefault="006600B9" w:rsidP="00B91907">
      <w:pPr>
        <w:spacing w:before="0"/>
        <w:rPr>
          <w:szCs w:val="22"/>
        </w:rPr>
      </w:pPr>
      <w:r>
        <w:rPr>
          <w:noProof/>
          <w:szCs w:val="22"/>
          <w:lang w:eastAsia="en-AU"/>
        </w:rPr>
        <w:drawing>
          <wp:inline distT="0" distB="0" distL="0" distR="0" wp14:anchorId="67C38435" wp14:editId="52B3DFD6">
            <wp:extent cx="2696167" cy="2209800"/>
            <wp:effectExtent l="0" t="0" r="9525" b="0"/>
            <wp:docPr id="2" name="Picture 2" descr="figure 1 shows an example of a vehicle loading crane set up for use." title="Figure 1 Example of a vehicle loading cr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W0094\AppData\Local\Microsoft\Windows\Temporary Internet Files\Content.Outlook\5F16URHR\vehicle loading crane (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0553" cy="2213395"/>
                    </a:xfrm>
                    <a:prstGeom prst="rect">
                      <a:avLst/>
                    </a:prstGeom>
                    <a:noFill/>
                    <a:ln>
                      <a:noFill/>
                    </a:ln>
                  </pic:spPr>
                </pic:pic>
              </a:graphicData>
            </a:graphic>
          </wp:inline>
        </w:drawing>
      </w:r>
    </w:p>
    <w:p w:rsidR="001E56D7" w:rsidRPr="00C6432A" w:rsidRDefault="00366BE1" w:rsidP="00C6432A">
      <w:pPr>
        <w:pStyle w:val="Heading2"/>
      </w:pPr>
      <w:r w:rsidRPr="00C6432A">
        <w:t xml:space="preserve">Crane </w:t>
      </w:r>
      <w:r w:rsidR="00E344A9" w:rsidRPr="00C6432A">
        <w:t>controls</w:t>
      </w:r>
    </w:p>
    <w:p w:rsidR="00D77281" w:rsidRPr="00E44F88" w:rsidRDefault="003D0117" w:rsidP="00E344A9">
      <w:pPr>
        <w:rPr>
          <w:sz w:val="20"/>
          <w:szCs w:val="20"/>
        </w:rPr>
      </w:pPr>
      <w:r w:rsidRPr="00E44F88">
        <w:rPr>
          <w:sz w:val="20"/>
          <w:szCs w:val="20"/>
        </w:rPr>
        <w:t xml:space="preserve">Vehicle loading crane </w:t>
      </w:r>
      <w:r w:rsidR="00D77281" w:rsidRPr="00E44F88">
        <w:rPr>
          <w:sz w:val="20"/>
          <w:szCs w:val="20"/>
        </w:rPr>
        <w:t>controls should be:</w:t>
      </w:r>
    </w:p>
    <w:p w:rsidR="00D77281" w:rsidRPr="00E44F88" w:rsidRDefault="00D77281" w:rsidP="00D77281">
      <w:pPr>
        <w:pStyle w:val="ListParagraph"/>
        <w:widowControl w:val="0"/>
        <w:numPr>
          <w:ilvl w:val="0"/>
          <w:numId w:val="1"/>
        </w:numPr>
        <w:kinsoku w:val="0"/>
        <w:spacing w:before="60"/>
        <w:ind w:left="340" w:hanging="340"/>
        <w:rPr>
          <w:rFonts w:eastAsia="Times New Roman" w:cs="Arial"/>
          <w:spacing w:val="-3"/>
          <w:sz w:val="20"/>
          <w:szCs w:val="20"/>
          <w:lang w:eastAsia="en-AU"/>
        </w:rPr>
      </w:pPr>
      <w:r w:rsidRPr="00E44F88">
        <w:rPr>
          <w:rFonts w:eastAsia="Times New Roman" w:cs="Arial"/>
          <w:spacing w:val="-3"/>
          <w:sz w:val="20"/>
          <w:szCs w:val="20"/>
          <w:lang w:eastAsia="en-AU"/>
        </w:rPr>
        <w:t>self-centring</w:t>
      </w:r>
      <w:r w:rsidR="00366BE1" w:rsidRPr="00E44F88">
        <w:rPr>
          <w:rFonts w:eastAsia="Times New Roman" w:cs="Arial"/>
          <w:spacing w:val="-3"/>
          <w:sz w:val="20"/>
          <w:szCs w:val="20"/>
          <w:lang w:eastAsia="en-AU"/>
        </w:rPr>
        <w:t>,</w:t>
      </w:r>
      <w:r w:rsidRPr="00E44F88">
        <w:rPr>
          <w:rFonts w:eastAsia="Times New Roman" w:cs="Arial"/>
          <w:spacing w:val="-3"/>
          <w:sz w:val="20"/>
          <w:szCs w:val="20"/>
          <w:lang w:eastAsia="en-AU"/>
        </w:rPr>
        <w:t xml:space="preserve"> </w:t>
      </w:r>
      <w:r w:rsidRPr="00E44F88">
        <w:rPr>
          <w:sz w:val="20"/>
          <w:szCs w:val="20"/>
        </w:rPr>
        <w:t xml:space="preserve">constant pressure </w:t>
      </w:r>
      <w:r w:rsidRPr="00E44F88">
        <w:rPr>
          <w:rFonts w:eastAsia="Times New Roman" w:cs="Arial"/>
          <w:spacing w:val="-3"/>
          <w:sz w:val="20"/>
          <w:szCs w:val="20"/>
          <w:lang w:eastAsia="en-AU"/>
        </w:rPr>
        <w:t>controls</w:t>
      </w:r>
      <w:r w:rsidR="00DA1AE5">
        <w:rPr>
          <w:rFonts w:eastAsia="Times New Roman" w:cs="Arial"/>
          <w:spacing w:val="-3"/>
          <w:sz w:val="20"/>
          <w:szCs w:val="20"/>
          <w:lang w:eastAsia="en-AU"/>
        </w:rPr>
        <w:t>—</w:t>
      </w:r>
      <w:r w:rsidRPr="00E44F88">
        <w:rPr>
          <w:rFonts w:eastAsia="Times New Roman" w:cs="Arial"/>
          <w:spacing w:val="-3"/>
          <w:sz w:val="20"/>
          <w:szCs w:val="20"/>
          <w:lang w:eastAsia="en-AU"/>
        </w:rPr>
        <w:t>so operation of the crane stops when the operator releases the control</w:t>
      </w:r>
      <w:r w:rsidR="005367B6" w:rsidRPr="00E44F88">
        <w:rPr>
          <w:rFonts w:eastAsia="Times New Roman" w:cs="Arial"/>
          <w:spacing w:val="-3"/>
          <w:sz w:val="20"/>
          <w:szCs w:val="20"/>
          <w:lang w:eastAsia="en-AU"/>
        </w:rPr>
        <w:t>, and</w:t>
      </w:r>
    </w:p>
    <w:p w:rsidR="00D77281" w:rsidRPr="00E44F88" w:rsidRDefault="00D77281" w:rsidP="00D77281">
      <w:pPr>
        <w:pStyle w:val="ListParagraph"/>
        <w:widowControl w:val="0"/>
        <w:numPr>
          <w:ilvl w:val="0"/>
          <w:numId w:val="1"/>
        </w:numPr>
        <w:kinsoku w:val="0"/>
        <w:spacing w:before="60"/>
        <w:ind w:left="340" w:hanging="340"/>
        <w:rPr>
          <w:sz w:val="20"/>
          <w:szCs w:val="20"/>
        </w:rPr>
      </w:pPr>
      <w:proofErr w:type="gramStart"/>
      <w:r w:rsidRPr="00E44F88">
        <w:rPr>
          <w:rFonts w:eastAsia="Times New Roman" w:cs="Arial"/>
          <w:spacing w:val="-3"/>
          <w:sz w:val="20"/>
          <w:szCs w:val="20"/>
          <w:lang w:eastAsia="en-AU"/>
        </w:rPr>
        <w:t>permanently</w:t>
      </w:r>
      <w:proofErr w:type="gramEnd"/>
      <w:r w:rsidRPr="00E44F88">
        <w:rPr>
          <w:sz w:val="20"/>
          <w:szCs w:val="20"/>
        </w:rPr>
        <w:t xml:space="preserve"> mar</w:t>
      </w:r>
      <w:r w:rsidR="00441B55" w:rsidRPr="00E44F88">
        <w:rPr>
          <w:sz w:val="20"/>
          <w:szCs w:val="20"/>
        </w:rPr>
        <w:t>ked</w:t>
      </w:r>
      <w:r w:rsidR="00AC5266" w:rsidRPr="00E44F88">
        <w:rPr>
          <w:sz w:val="20"/>
          <w:szCs w:val="20"/>
        </w:rPr>
        <w:t xml:space="preserve"> with clear</w:t>
      </w:r>
      <w:r w:rsidR="006E5DA6" w:rsidRPr="00E44F88">
        <w:rPr>
          <w:sz w:val="20"/>
          <w:szCs w:val="20"/>
        </w:rPr>
        <w:t>,</w:t>
      </w:r>
      <w:r w:rsidR="00AC5266" w:rsidRPr="00E44F88">
        <w:rPr>
          <w:sz w:val="20"/>
          <w:szCs w:val="20"/>
        </w:rPr>
        <w:t xml:space="preserve"> visible symbols</w:t>
      </w:r>
      <w:r w:rsidRPr="00E44F88">
        <w:rPr>
          <w:sz w:val="20"/>
          <w:szCs w:val="20"/>
        </w:rPr>
        <w:t>.</w:t>
      </w:r>
    </w:p>
    <w:p w:rsidR="00E344A9" w:rsidRPr="00E44F88" w:rsidRDefault="00E344A9" w:rsidP="0070227A">
      <w:pPr>
        <w:keepNext/>
        <w:rPr>
          <w:sz w:val="20"/>
          <w:szCs w:val="20"/>
        </w:rPr>
      </w:pPr>
      <w:r w:rsidRPr="00E44F88">
        <w:rPr>
          <w:sz w:val="20"/>
          <w:szCs w:val="20"/>
        </w:rPr>
        <w:t>Suitable risk control</w:t>
      </w:r>
      <w:r w:rsidR="008274A0" w:rsidRPr="00E44F88">
        <w:rPr>
          <w:sz w:val="20"/>
          <w:szCs w:val="20"/>
        </w:rPr>
        <w:t xml:space="preserve"> measures</w:t>
      </w:r>
      <w:r w:rsidRPr="00E44F88">
        <w:rPr>
          <w:sz w:val="20"/>
          <w:szCs w:val="20"/>
        </w:rPr>
        <w:t xml:space="preserve"> should prevent operators being crushed between the crane boom and the operator’s control panel. Th</w:t>
      </w:r>
      <w:r w:rsidR="008274A0" w:rsidRPr="00E44F88">
        <w:rPr>
          <w:sz w:val="20"/>
          <w:szCs w:val="20"/>
        </w:rPr>
        <w:t>ese</w:t>
      </w:r>
      <w:r w:rsidRPr="00E44F88">
        <w:rPr>
          <w:sz w:val="20"/>
          <w:szCs w:val="20"/>
        </w:rPr>
        <w:t xml:space="preserve"> may include:</w:t>
      </w:r>
    </w:p>
    <w:p w:rsidR="00E344A9" w:rsidRPr="00E44F88" w:rsidRDefault="003D0117" w:rsidP="00E344A9">
      <w:pPr>
        <w:pStyle w:val="ListParagraph"/>
        <w:widowControl w:val="0"/>
        <w:numPr>
          <w:ilvl w:val="0"/>
          <w:numId w:val="1"/>
        </w:numPr>
        <w:kinsoku w:val="0"/>
        <w:spacing w:before="60"/>
        <w:ind w:left="340" w:hanging="340"/>
        <w:rPr>
          <w:rFonts w:eastAsia="Times New Roman" w:cs="Arial"/>
          <w:spacing w:val="-3"/>
          <w:sz w:val="20"/>
          <w:szCs w:val="20"/>
          <w:lang w:eastAsia="en-AU"/>
        </w:rPr>
      </w:pPr>
      <w:r w:rsidRPr="00E44F88">
        <w:rPr>
          <w:rFonts w:eastAsia="Times New Roman" w:cs="Arial"/>
          <w:spacing w:val="-3"/>
          <w:sz w:val="20"/>
          <w:szCs w:val="20"/>
          <w:lang w:eastAsia="en-AU"/>
        </w:rPr>
        <w:t xml:space="preserve">using </w:t>
      </w:r>
      <w:r w:rsidR="00E344A9" w:rsidRPr="00E44F88">
        <w:rPr>
          <w:rFonts w:eastAsia="Times New Roman" w:cs="Arial"/>
          <w:spacing w:val="-3"/>
          <w:sz w:val="20"/>
          <w:szCs w:val="20"/>
          <w:lang w:eastAsia="en-AU"/>
        </w:rPr>
        <w:t>remote controls</w:t>
      </w:r>
    </w:p>
    <w:p w:rsidR="00E344A9" w:rsidRPr="00E44F88" w:rsidRDefault="00E344A9" w:rsidP="00E344A9">
      <w:pPr>
        <w:pStyle w:val="ListParagraph"/>
        <w:widowControl w:val="0"/>
        <w:numPr>
          <w:ilvl w:val="0"/>
          <w:numId w:val="1"/>
        </w:numPr>
        <w:kinsoku w:val="0"/>
        <w:spacing w:before="60"/>
        <w:ind w:left="340" w:hanging="340"/>
        <w:rPr>
          <w:rFonts w:eastAsia="Times New Roman" w:cs="Arial"/>
          <w:spacing w:val="-3"/>
          <w:sz w:val="20"/>
          <w:szCs w:val="20"/>
          <w:lang w:eastAsia="en-AU"/>
        </w:rPr>
      </w:pPr>
      <w:r w:rsidRPr="00E44F88">
        <w:rPr>
          <w:rFonts w:eastAsia="Times New Roman" w:cs="Arial"/>
          <w:spacing w:val="-3"/>
          <w:sz w:val="20"/>
          <w:szCs w:val="20"/>
          <w:lang w:eastAsia="en-AU"/>
        </w:rPr>
        <w:t>relocating the controls</w:t>
      </w:r>
      <w:r w:rsidR="00D77281" w:rsidRPr="00E44F88">
        <w:rPr>
          <w:rFonts w:eastAsia="Times New Roman" w:cs="Arial"/>
          <w:spacing w:val="-3"/>
          <w:sz w:val="20"/>
          <w:szCs w:val="20"/>
          <w:lang w:eastAsia="en-AU"/>
        </w:rPr>
        <w:t xml:space="preserve"> on the vehicle</w:t>
      </w:r>
    </w:p>
    <w:p w:rsidR="00E344A9" w:rsidRPr="00E44F88" w:rsidRDefault="00E344A9" w:rsidP="00E344A9">
      <w:pPr>
        <w:pStyle w:val="ListParagraph"/>
        <w:widowControl w:val="0"/>
        <w:numPr>
          <w:ilvl w:val="0"/>
          <w:numId w:val="1"/>
        </w:numPr>
        <w:kinsoku w:val="0"/>
        <w:spacing w:before="60"/>
        <w:ind w:left="340" w:hanging="340"/>
        <w:rPr>
          <w:rFonts w:eastAsia="Times New Roman" w:cs="Arial"/>
          <w:spacing w:val="-3"/>
          <w:sz w:val="20"/>
          <w:szCs w:val="20"/>
          <w:lang w:eastAsia="en-AU"/>
        </w:rPr>
      </w:pPr>
      <w:r w:rsidRPr="00E44F88">
        <w:rPr>
          <w:rFonts w:eastAsia="Times New Roman" w:cs="Arial"/>
          <w:spacing w:val="-3"/>
          <w:sz w:val="20"/>
          <w:szCs w:val="20"/>
          <w:lang w:eastAsia="en-AU"/>
        </w:rPr>
        <w:t>installing slew limiters to prevent the boom contacting the operator</w:t>
      </w:r>
    </w:p>
    <w:p w:rsidR="00E344A9" w:rsidRPr="00E44F88" w:rsidRDefault="00E344A9" w:rsidP="00E344A9">
      <w:pPr>
        <w:pStyle w:val="ListParagraph"/>
        <w:widowControl w:val="0"/>
        <w:numPr>
          <w:ilvl w:val="0"/>
          <w:numId w:val="1"/>
        </w:numPr>
        <w:kinsoku w:val="0"/>
        <w:spacing w:before="60"/>
        <w:ind w:left="340" w:hanging="340"/>
        <w:rPr>
          <w:rFonts w:eastAsia="Times New Roman" w:cs="Arial"/>
          <w:spacing w:val="-3"/>
          <w:sz w:val="20"/>
          <w:szCs w:val="20"/>
          <w:lang w:eastAsia="en-AU"/>
        </w:rPr>
      </w:pPr>
      <w:r w:rsidRPr="00E44F88">
        <w:rPr>
          <w:rFonts w:eastAsia="Times New Roman" w:cs="Arial"/>
          <w:spacing w:val="-3"/>
          <w:sz w:val="20"/>
          <w:szCs w:val="20"/>
          <w:lang w:eastAsia="en-AU"/>
        </w:rPr>
        <w:t>installing physical barriers</w:t>
      </w:r>
    </w:p>
    <w:p w:rsidR="00E344A9" w:rsidRPr="00E44F88" w:rsidRDefault="00D77281" w:rsidP="00E344A9">
      <w:pPr>
        <w:pStyle w:val="ListParagraph"/>
        <w:widowControl w:val="0"/>
        <w:numPr>
          <w:ilvl w:val="0"/>
          <w:numId w:val="1"/>
        </w:numPr>
        <w:kinsoku w:val="0"/>
        <w:spacing w:before="60"/>
        <w:ind w:left="340" w:hanging="340"/>
        <w:rPr>
          <w:rFonts w:eastAsia="Times New Roman" w:cs="Arial"/>
          <w:spacing w:val="-3"/>
          <w:sz w:val="20"/>
          <w:szCs w:val="20"/>
          <w:lang w:eastAsia="en-AU"/>
        </w:rPr>
      </w:pPr>
      <w:r w:rsidRPr="00E44F88">
        <w:rPr>
          <w:rFonts w:eastAsia="Times New Roman" w:cs="Arial"/>
          <w:spacing w:val="-3"/>
          <w:sz w:val="20"/>
          <w:szCs w:val="20"/>
          <w:lang w:eastAsia="en-AU"/>
        </w:rPr>
        <w:t>providing</w:t>
      </w:r>
      <w:r w:rsidR="00E344A9" w:rsidRPr="00E44F88">
        <w:rPr>
          <w:rFonts w:eastAsia="Times New Roman" w:cs="Arial"/>
          <w:spacing w:val="-3"/>
          <w:sz w:val="20"/>
          <w:szCs w:val="20"/>
          <w:lang w:eastAsia="en-AU"/>
        </w:rPr>
        <w:t xml:space="preserve"> operator controls </w:t>
      </w:r>
      <w:r w:rsidRPr="00E44F88">
        <w:rPr>
          <w:rFonts w:eastAsia="Times New Roman" w:cs="Arial"/>
          <w:spacing w:val="-3"/>
          <w:sz w:val="20"/>
          <w:szCs w:val="20"/>
          <w:lang w:eastAsia="en-AU"/>
        </w:rPr>
        <w:t>that can</w:t>
      </w:r>
      <w:r w:rsidR="00E344A9" w:rsidRPr="00E44F88">
        <w:rPr>
          <w:rFonts w:eastAsia="Times New Roman" w:cs="Arial"/>
          <w:spacing w:val="-3"/>
          <w:sz w:val="20"/>
          <w:szCs w:val="20"/>
          <w:lang w:eastAsia="en-AU"/>
        </w:rPr>
        <w:t xml:space="preserve"> only </w:t>
      </w:r>
      <w:r w:rsidRPr="00E44F88">
        <w:rPr>
          <w:rFonts w:eastAsia="Times New Roman" w:cs="Arial"/>
          <w:spacing w:val="-3"/>
          <w:sz w:val="20"/>
          <w:szCs w:val="20"/>
          <w:lang w:eastAsia="en-AU"/>
        </w:rPr>
        <w:t xml:space="preserve">be </w:t>
      </w:r>
      <w:r w:rsidR="00E344A9" w:rsidRPr="00E44F88">
        <w:rPr>
          <w:rFonts w:eastAsia="Times New Roman" w:cs="Arial"/>
          <w:spacing w:val="-3"/>
          <w:sz w:val="20"/>
          <w:szCs w:val="20"/>
          <w:lang w:eastAsia="en-AU"/>
        </w:rPr>
        <w:t>operated from a position where the boom or load cannot be lifted over the operator</w:t>
      </w:r>
      <w:r w:rsidR="005367B6" w:rsidRPr="00E44F88">
        <w:rPr>
          <w:rFonts w:eastAsia="Times New Roman" w:cs="Arial"/>
          <w:spacing w:val="-3"/>
          <w:sz w:val="20"/>
          <w:szCs w:val="20"/>
          <w:lang w:eastAsia="en-AU"/>
        </w:rPr>
        <w:t>, and</w:t>
      </w:r>
    </w:p>
    <w:p w:rsidR="00E344A9" w:rsidRPr="00E44F88" w:rsidRDefault="00D77281" w:rsidP="00E344A9">
      <w:pPr>
        <w:pStyle w:val="ListParagraph"/>
        <w:widowControl w:val="0"/>
        <w:numPr>
          <w:ilvl w:val="0"/>
          <w:numId w:val="1"/>
        </w:numPr>
        <w:kinsoku w:val="0"/>
        <w:spacing w:before="60"/>
        <w:ind w:left="340" w:hanging="340"/>
        <w:rPr>
          <w:rFonts w:eastAsia="Times New Roman" w:cs="Arial"/>
          <w:spacing w:val="-3"/>
          <w:sz w:val="20"/>
          <w:szCs w:val="20"/>
          <w:lang w:eastAsia="en-AU"/>
        </w:rPr>
      </w:pPr>
      <w:proofErr w:type="gramStart"/>
      <w:r w:rsidRPr="00E44F88">
        <w:rPr>
          <w:rFonts w:eastAsia="Times New Roman" w:cs="Arial"/>
          <w:spacing w:val="-3"/>
          <w:sz w:val="20"/>
          <w:szCs w:val="20"/>
          <w:lang w:eastAsia="en-AU"/>
        </w:rPr>
        <w:t>providing</w:t>
      </w:r>
      <w:proofErr w:type="gramEnd"/>
      <w:r w:rsidRPr="00E44F88">
        <w:rPr>
          <w:rFonts w:eastAsia="Times New Roman" w:cs="Arial"/>
          <w:spacing w:val="-3"/>
          <w:sz w:val="20"/>
          <w:szCs w:val="20"/>
          <w:lang w:eastAsia="en-AU"/>
        </w:rPr>
        <w:t xml:space="preserve"> an emergency</w:t>
      </w:r>
      <w:r w:rsidR="00E344A9" w:rsidRPr="00E44F88">
        <w:rPr>
          <w:rFonts w:eastAsia="Times New Roman" w:cs="Arial"/>
          <w:spacing w:val="-3"/>
          <w:sz w:val="20"/>
          <w:szCs w:val="20"/>
          <w:lang w:eastAsia="en-AU"/>
        </w:rPr>
        <w:t xml:space="preserve"> system to ensure the boom cannot drop under its own weight or the weight of a load.</w:t>
      </w:r>
    </w:p>
    <w:p w:rsidR="00E344A9" w:rsidRPr="00E44F88" w:rsidRDefault="00B579D5" w:rsidP="00E344A9">
      <w:pPr>
        <w:rPr>
          <w:sz w:val="20"/>
          <w:szCs w:val="20"/>
        </w:rPr>
      </w:pPr>
      <w:r w:rsidRPr="00E44F88">
        <w:rPr>
          <w:sz w:val="20"/>
          <w:szCs w:val="20"/>
        </w:rPr>
        <w:t>An emergency stop device must be provided and should</w:t>
      </w:r>
      <w:r w:rsidR="00BC0C5C" w:rsidRPr="00E44F88">
        <w:rPr>
          <w:sz w:val="20"/>
          <w:szCs w:val="20"/>
        </w:rPr>
        <w:t xml:space="preserve"> be </w:t>
      </w:r>
      <w:r w:rsidR="008770A5" w:rsidRPr="00E44F88">
        <w:rPr>
          <w:sz w:val="20"/>
          <w:szCs w:val="20"/>
        </w:rPr>
        <w:t xml:space="preserve">located </w:t>
      </w:r>
      <w:r w:rsidR="00BC0C5C" w:rsidRPr="00E44F88">
        <w:rPr>
          <w:sz w:val="20"/>
          <w:szCs w:val="20"/>
        </w:rPr>
        <w:t>at every control station on the crane. E</w:t>
      </w:r>
      <w:r w:rsidR="00E344A9" w:rsidRPr="00E44F88">
        <w:rPr>
          <w:sz w:val="20"/>
          <w:szCs w:val="20"/>
        </w:rPr>
        <w:t xml:space="preserve">mergency stops </w:t>
      </w:r>
      <w:r w:rsidR="00BC0C5C" w:rsidRPr="00E44F88">
        <w:rPr>
          <w:sz w:val="20"/>
          <w:szCs w:val="20"/>
        </w:rPr>
        <w:t>should be</w:t>
      </w:r>
      <w:r w:rsidR="00E344A9" w:rsidRPr="00E44F88">
        <w:rPr>
          <w:sz w:val="20"/>
          <w:szCs w:val="20"/>
        </w:rPr>
        <w:t xml:space="preserve"> easy to access, simple to use and capable of immediately shutting down crane movements. They should </w:t>
      </w:r>
      <w:r w:rsidR="00366BE1" w:rsidRPr="00E44F88">
        <w:rPr>
          <w:sz w:val="20"/>
          <w:szCs w:val="20"/>
        </w:rPr>
        <w:t xml:space="preserve">have to </w:t>
      </w:r>
      <w:r w:rsidR="00E344A9" w:rsidRPr="00E44F88">
        <w:rPr>
          <w:sz w:val="20"/>
          <w:szCs w:val="20"/>
        </w:rPr>
        <w:t>be manually reset after being activated</w:t>
      </w:r>
      <w:r w:rsidRPr="00E44F88">
        <w:rPr>
          <w:sz w:val="20"/>
          <w:szCs w:val="20"/>
        </w:rPr>
        <w:t>.</w:t>
      </w:r>
    </w:p>
    <w:p w:rsidR="008274A0" w:rsidRPr="00C6432A" w:rsidRDefault="008274A0" w:rsidP="00C6432A">
      <w:pPr>
        <w:pStyle w:val="Heading2"/>
      </w:pPr>
      <w:bookmarkStart w:id="5" w:name="_Toc321824386"/>
      <w:r w:rsidRPr="00C6432A">
        <w:lastRenderedPageBreak/>
        <w:t>Load indicators</w:t>
      </w:r>
      <w:bookmarkEnd w:id="5"/>
    </w:p>
    <w:p w:rsidR="008274A0" w:rsidRPr="00E44F88" w:rsidRDefault="008274A0" w:rsidP="008274A0">
      <w:pPr>
        <w:rPr>
          <w:sz w:val="20"/>
          <w:szCs w:val="20"/>
        </w:rPr>
      </w:pPr>
      <w:r w:rsidRPr="00E44F88">
        <w:rPr>
          <w:sz w:val="20"/>
          <w:szCs w:val="20"/>
        </w:rPr>
        <w:t xml:space="preserve">Vehicle loading cranes manufactured after 2003 should be fitted with a load indicator </w:t>
      </w:r>
      <w:r w:rsidRPr="00E44F88">
        <w:rPr>
          <w:rFonts w:cs="Arial"/>
          <w:sz w:val="20"/>
          <w:szCs w:val="20"/>
        </w:rPr>
        <w:t>appropriate for the capacity of the crane</w:t>
      </w:r>
      <w:r w:rsidRPr="00E44F88">
        <w:rPr>
          <w:sz w:val="20"/>
          <w:szCs w:val="20"/>
        </w:rPr>
        <w:t xml:space="preserve">. It should: </w:t>
      </w:r>
    </w:p>
    <w:p w:rsidR="008274A0" w:rsidRPr="00E44F88" w:rsidRDefault="008274A0" w:rsidP="008274A0">
      <w:pPr>
        <w:pStyle w:val="ListParagraph"/>
        <w:numPr>
          <w:ilvl w:val="0"/>
          <w:numId w:val="14"/>
        </w:numPr>
        <w:rPr>
          <w:sz w:val="20"/>
          <w:szCs w:val="20"/>
        </w:rPr>
      </w:pPr>
      <w:r w:rsidRPr="00E44F88">
        <w:rPr>
          <w:sz w:val="20"/>
          <w:szCs w:val="20"/>
        </w:rPr>
        <w:t>warn the crane operator when the load exceeds 90 per</w:t>
      </w:r>
      <w:r w:rsidR="00952A6F">
        <w:rPr>
          <w:sz w:val="20"/>
          <w:szCs w:val="20"/>
        </w:rPr>
        <w:t xml:space="preserve"> </w:t>
      </w:r>
      <w:r w:rsidRPr="00E44F88">
        <w:rPr>
          <w:sz w:val="20"/>
          <w:szCs w:val="20"/>
        </w:rPr>
        <w:t>cent of the rated capacity, and</w:t>
      </w:r>
    </w:p>
    <w:p w:rsidR="008274A0" w:rsidRPr="00E44F88" w:rsidRDefault="008274A0" w:rsidP="008274A0">
      <w:pPr>
        <w:pStyle w:val="ListParagraph"/>
        <w:numPr>
          <w:ilvl w:val="0"/>
          <w:numId w:val="14"/>
        </w:numPr>
        <w:rPr>
          <w:sz w:val="20"/>
          <w:szCs w:val="20"/>
        </w:rPr>
      </w:pPr>
      <w:proofErr w:type="gramStart"/>
      <w:r w:rsidRPr="00E44F88">
        <w:rPr>
          <w:sz w:val="20"/>
          <w:szCs w:val="20"/>
        </w:rPr>
        <w:t>give</w:t>
      </w:r>
      <w:proofErr w:type="gramEnd"/>
      <w:r w:rsidRPr="00E44F88">
        <w:rPr>
          <w:sz w:val="20"/>
          <w:szCs w:val="20"/>
        </w:rPr>
        <w:t xml:space="preserve"> a separate and different warning to the 90 per</w:t>
      </w:r>
      <w:r w:rsidR="00952A6F">
        <w:rPr>
          <w:sz w:val="20"/>
          <w:szCs w:val="20"/>
        </w:rPr>
        <w:t xml:space="preserve"> </w:t>
      </w:r>
      <w:r w:rsidRPr="00E44F88">
        <w:rPr>
          <w:sz w:val="20"/>
          <w:szCs w:val="20"/>
        </w:rPr>
        <w:t xml:space="preserve">cent load warning to the crane operator </w:t>
      </w:r>
      <w:r w:rsidR="002236F5">
        <w:rPr>
          <w:sz w:val="20"/>
          <w:szCs w:val="20"/>
        </w:rPr>
        <w:t xml:space="preserve">and people near the crane </w:t>
      </w:r>
      <w:r w:rsidRPr="00E44F88">
        <w:rPr>
          <w:sz w:val="20"/>
          <w:szCs w:val="20"/>
        </w:rPr>
        <w:t>if the rated capacity is exceeded.</w:t>
      </w:r>
    </w:p>
    <w:p w:rsidR="008274A0" w:rsidRPr="00E44F88" w:rsidRDefault="008274A0" w:rsidP="008274A0">
      <w:pPr>
        <w:rPr>
          <w:sz w:val="20"/>
          <w:szCs w:val="20"/>
        </w:rPr>
      </w:pPr>
      <w:r w:rsidRPr="00E44F88">
        <w:rPr>
          <w:sz w:val="20"/>
          <w:szCs w:val="20"/>
        </w:rPr>
        <w:t>Both warnings should be continuous.</w:t>
      </w:r>
    </w:p>
    <w:p w:rsidR="00441B55" w:rsidRPr="00C6432A" w:rsidRDefault="00441B55" w:rsidP="00C6432A">
      <w:pPr>
        <w:pStyle w:val="Heading2"/>
      </w:pPr>
      <w:r w:rsidRPr="00C6432A">
        <w:t>Inspections and maintenance</w:t>
      </w:r>
    </w:p>
    <w:p w:rsidR="00441B55" w:rsidRPr="00E44F88" w:rsidRDefault="00F47E08" w:rsidP="00441B55">
      <w:pPr>
        <w:widowControl w:val="0"/>
        <w:kinsoku w:val="0"/>
        <w:spacing w:before="60"/>
        <w:rPr>
          <w:rFonts w:eastAsia="Times New Roman" w:cs="Arial"/>
          <w:spacing w:val="-3"/>
          <w:sz w:val="20"/>
          <w:szCs w:val="20"/>
          <w:lang w:eastAsia="en-AU"/>
        </w:rPr>
      </w:pPr>
      <w:r w:rsidRPr="00E44F88">
        <w:rPr>
          <w:rFonts w:eastAsia="Times New Roman" w:cs="Arial"/>
          <w:spacing w:val="-3"/>
          <w:sz w:val="20"/>
          <w:szCs w:val="20"/>
          <w:lang w:eastAsia="en-AU"/>
        </w:rPr>
        <w:t xml:space="preserve">Regular </w:t>
      </w:r>
      <w:r w:rsidR="00366BE1" w:rsidRPr="00E44F88">
        <w:rPr>
          <w:rFonts w:eastAsia="Times New Roman" w:cs="Arial"/>
          <w:spacing w:val="-3"/>
          <w:sz w:val="20"/>
          <w:szCs w:val="20"/>
          <w:lang w:eastAsia="en-AU"/>
        </w:rPr>
        <w:t xml:space="preserve">crane </w:t>
      </w:r>
      <w:r w:rsidRPr="00E44F88">
        <w:rPr>
          <w:rFonts w:eastAsia="Times New Roman" w:cs="Arial"/>
          <w:spacing w:val="-3"/>
          <w:sz w:val="20"/>
          <w:szCs w:val="20"/>
          <w:lang w:eastAsia="en-AU"/>
        </w:rPr>
        <w:t>inspection</w:t>
      </w:r>
      <w:r w:rsidR="006E5DA6" w:rsidRPr="00E44F88">
        <w:rPr>
          <w:rFonts w:eastAsia="Times New Roman" w:cs="Arial"/>
          <w:spacing w:val="-3"/>
          <w:sz w:val="20"/>
          <w:szCs w:val="20"/>
          <w:lang w:eastAsia="en-AU"/>
        </w:rPr>
        <w:t>s</w:t>
      </w:r>
      <w:r w:rsidRPr="00E44F88">
        <w:rPr>
          <w:rFonts w:eastAsia="Times New Roman" w:cs="Arial"/>
          <w:spacing w:val="-3"/>
          <w:sz w:val="20"/>
          <w:szCs w:val="20"/>
          <w:lang w:eastAsia="en-AU"/>
        </w:rPr>
        <w:t>, maintenance and repair</w:t>
      </w:r>
      <w:r w:rsidR="006E5DA6" w:rsidRPr="00E44F88">
        <w:rPr>
          <w:rFonts w:eastAsia="Times New Roman" w:cs="Arial"/>
          <w:spacing w:val="-3"/>
          <w:sz w:val="20"/>
          <w:szCs w:val="20"/>
          <w:lang w:eastAsia="en-AU"/>
        </w:rPr>
        <w:t>s</w:t>
      </w:r>
      <w:r w:rsidRPr="00E44F88">
        <w:rPr>
          <w:rFonts w:eastAsia="Times New Roman" w:cs="Arial"/>
          <w:spacing w:val="-3"/>
          <w:sz w:val="20"/>
          <w:szCs w:val="20"/>
          <w:lang w:eastAsia="en-AU"/>
        </w:rPr>
        <w:t xml:space="preserve"> are to be carried out in accordance with </w:t>
      </w:r>
      <w:r w:rsidR="00EE4519" w:rsidRPr="00E44F88">
        <w:rPr>
          <w:rFonts w:eastAsia="Times New Roman" w:cs="Arial"/>
          <w:spacing w:val="-3"/>
          <w:sz w:val="20"/>
          <w:szCs w:val="20"/>
          <w:lang w:eastAsia="en-AU"/>
        </w:rPr>
        <w:t xml:space="preserve">the </w:t>
      </w:r>
      <w:r w:rsidR="006C733E" w:rsidRPr="00E44F88">
        <w:rPr>
          <w:rFonts w:cs="Arial"/>
          <w:color w:val="000000" w:themeColor="text1"/>
          <w:spacing w:val="-3"/>
          <w:sz w:val="20"/>
          <w:szCs w:val="20"/>
        </w:rPr>
        <w:t xml:space="preserve">instructions provided by the </w:t>
      </w:r>
      <w:r w:rsidRPr="00E44F88">
        <w:rPr>
          <w:rFonts w:eastAsia="Times New Roman" w:cs="Arial"/>
          <w:spacing w:val="-3"/>
          <w:sz w:val="20"/>
          <w:szCs w:val="20"/>
          <w:lang w:eastAsia="en-AU"/>
        </w:rPr>
        <w:t>manufactu</w:t>
      </w:r>
      <w:r w:rsidRPr="00E44F88">
        <w:rPr>
          <w:rFonts w:eastAsia="Times New Roman" w:cs="Arial"/>
          <w:color w:val="000000" w:themeColor="text1"/>
          <w:spacing w:val="-3"/>
          <w:sz w:val="20"/>
          <w:szCs w:val="20"/>
          <w:lang w:eastAsia="en-AU"/>
        </w:rPr>
        <w:t xml:space="preserve">rer </w:t>
      </w:r>
      <w:r w:rsidR="00EE4519" w:rsidRPr="00E44F88">
        <w:rPr>
          <w:rFonts w:cs="Arial"/>
          <w:color w:val="000000" w:themeColor="text1"/>
          <w:spacing w:val="-3"/>
          <w:sz w:val="20"/>
          <w:szCs w:val="20"/>
        </w:rPr>
        <w:t xml:space="preserve">or a competent </w:t>
      </w:r>
      <w:r w:rsidR="006C733E" w:rsidRPr="00E44F88">
        <w:rPr>
          <w:rFonts w:cs="Arial"/>
          <w:color w:val="000000" w:themeColor="text1"/>
          <w:spacing w:val="-3"/>
          <w:sz w:val="20"/>
          <w:szCs w:val="20"/>
        </w:rPr>
        <w:t>person</w:t>
      </w:r>
      <w:r w:rsidRPr="00E44F88">
        <w:rPr>
          <w:rFonts w:eastAsia="Times New Roman" w:cs="Arial"/>
          <w:spacing w:val="-3"/>
          <w:sz w:val="20"/>
          <w:szCs w:val="20"/>
          <w:lang w:eastAsia="en-AU"/>
        </w:rPr>
        <w:t>.</w:t>
      </w:r>
      <w:r w:rsidR="00D47C41" w:rsidRPr="00E44F88">
        <w:rPr>
          <w:rFonts w:eastAsia="Times New Roman" w:cs="Arial"/>
          <w:spacing w:val="-3"/>
          <w:sz w:val="20"/>
          <w:szCs w:val="20"/>
          <w:lang w:eastAsia="en-AU"/>
        </w:rPr>
        <w:t xml:space="preserve"> </w:t>
      </w:r>
      <w:r w:rsidR="006C733E" w:rsidRPr="00E44F88">
        <w:rPr>
          <w:rFonts w:eastAsia="Times New Roman" w:cs="Arial"/>
          <w:spacing w:val="-3"/>
          <w:sz w:val="20"/>
          <w:szCs w:val="20"/>
          <w:lang w:eastAsia="en-AU"/>
        </w:rPr>
        <w:t>I</w:t>
      </w:r>
      <w:r w:rsidR="00213AAA" w:rsidRPr="00E44F88">
        <w:rPr>
          <w:rFonts w:eastAsia="Times New Roman" w:cs="Arial"/>
          <w:spacing w:val="-3"/>
          <w:sz w:val="20"/>
          <w:szCs w:val="20"/>
          <w:lang w:eastAsia="en-AU"/>
        </w:rPr>
        <w:t>nspections</w:t>
      </w:r>
      <w:r w:rsidR="00213AAA" w:rsidRPr="00E44F88">
        <w:rPr>
          <w:rFonts w:cs="Arial"/>
          <w:spacing w:val="-3"/>
          <w:sz w:val="20"/>
          <w:szCs w:val="20"/>
        </w:rPr>
        <w:t xml:space="preserve"> must be </w:t>
      </w:r>
      <w:r w:rsidR="00213AAA" w:rsidRPr="00E44F88">
        <w:rPr>
          <w:rFonts w:cs="Arial"/>
          <w:color w:val="000000" w:themeColor="text1"/>
          <w:spacing w:val="-3"/>
          <w:sz w:val="20"/>
          <w:szCs w:val="20"/>
        </w:rPr>
        <w:t>comp</w:t>
      </w:r>
      <w:r w:rsidR="00EE4519" w:rsidRPr="00E44F88">
        <w:rPr>
          <w:rFonts w:cs="Arial"/>
          <w:color w:val="000000" w:themeColor="text1"/>
          <w:spacing w:val="-3"/>
          <w:sz w:val="20"/>
          <w:szCs w:val="20"/>
        </w:rPr>
        <w:t>l</w:t>
      </w:r>
      <w:r w:rsidR="00213AAA" w:rsidRPr="00E44F88">
        <w:rPr>
          <w:rFonts w:cs="Arial"/>
          <w:color w:val="000000" w:themeColor="text1"/>
          <w:spacing w:val="-3"/>
          <w:sz w:val="20"/>
          <w:szCs w:val="20"/>
        </w:rPr>
        <w:t xml:space="preserve">eted </w:t>
      </w:r>
      <w:r w:rsidR="006C733E" w:rsidRPr="00E44F88">
        <w:rPr>
          <w:rFonts w:cs="Arial"/>
          <w:color w:val="000000" w:themeColor="text1"/>
          <w:spacing w:val="-3"/>
          <w:sz w:val="20"/>
          <w:szCs w:val="20"/>
        </w:rPr>
        <w:t xml:space="preserve">at least </w:t>
      </w:r>
      <w:r w:rsidR="00213AAA" w:rsidRPr="00E44F88">
        <w:rPr>
          <w:rFonts w:cs="Arial"/>
          <w:color w:val="000000" w:themeColor="text1"/>
          <w:spacing w:val="-3"/>
          <w:sz w:val="20"/>
          <w:szCs w:val="20"/>
        </w:rPr>
        <w:t>annually</w:t>
      </w:r>
      <w:r w:rsidR="00213AAA" w:rsidRPr="00E44F88">
        <w:rPr>
          <w:rFonts w:cs="Arial"/>
          <w:color w:val="FF0000"/>
          <w:spacing w:val="-3"/>
          <w:sz w:val="20"/>
          <w:szCs w:val="20"/>
        </w:rPr>
        <w:t>.</w:t>
      </w:r>
    </w:p>
    <w:p w:rsidR="008274A0" w:rsidRPr="00C6432A" w:rsidRDefault="008274A0" w:rsidP="00C6432A">
      <w:pPr>
        <w:pStyle w:val="Heading2"/>
      </w:pPr>
      <w:r w:rsidRPr="00C6432A">
        <w:t>Documentation</w:t>
      </w:r>
    </w:p>
    <w:p w:rsidR="008274A0" w:rsidRPr="00E44F88" w:rsidRDefault="008274A0" w:rsidP="008274A0">
      <w:pPr>
        <w:rPr>
          <w:sz w:val="20"/>
          <w:szCs w:val="20"/>
        </w:rPr>
      </w:pPr>
      <w:r w:rsidRPr="00E44F88">
        <w:rPr>
          <w:sz w:val="20"/>
          <w:szCs w:val="20"/>
        </w:rPr>
        <w:t>Documentation that should be kept with the vehicle loading crane includes:</w:t>
      </w:r>
    </w:p>
    <w:p w:rsidR="008274A0" w:rsidRPr="00E44F88" w:rsidRDefault="008274A0" w:rsidP="008274A0">
      <w:pPr>
        <w:pStyle w:val="ListParagraph"/>
        <w:widowControl w:val="0"/>
        <w:numPr>
          <w:ilvl w:val="0"/>
          <w:numId w:val="1"/>
        </w:numPr>
        <w:kinsoku w:val="0"/>
        <w:spacing w:before="60"/>
        <w:ind w:left="340" w:hanging="340"/>
        <w:rPr>
          <w:rFonts w:eastAsia="Times New Roman" w:cs="Arial"/>
          <w:spacing w:val="-3"/>
          <w:sz w:val="20"/>
          <w:szCs w:val="20"/>
          <w:lang w:eastAsia="en-AU"/>
        </w:rPr>
      </w:pPr>
      <w:r w:rsidRPr="00E44F88">
        <w:rPr>
          <w:rFonts w:eastAsia="Times New Roman" w:cs="Arial"/>
          <w:spacing w:val="-3"/>
          <w:sz w:val="20"/>
          <w:szCs w:val="20"/>
          <w:lang w:eastAsia="en-AU"/>
        </w:rPr>
        <w:t>crane operator manuals</w:t>
      </w:r>
    </w:p>
    <w:p w:rsidR="008274A0" w:rsidRPr="00E44F88" w:rsidRDefault="008274A0" w:rsidP="008274A0">
      <w:pPr>
        <w:pStyle w:val="ListParagraph"/>
        <w:widowControl w:val="0"/>
        <w:numPr>
          <w:ilvl w:val="0"/>
          <w:numId w:val="1"/>
        </w:numPr>
        <w:kinsoku w:val="0"/>
        <w:spacing w:before="60"/>
        <w:ind w:left="340" w:hanging="340"/>
        <w:rPr>
          <w:rFonts w:eastAsia="Times New Roman" w:cs="Arial"/>
          <w:spacing w:val="-3"/>
          <w:sz w:val="20"/>
          <w:szCs w:val="20"/>
          <w:lang w:eastAsia="en-AU"/>
        </w:rPr>
      </w:pPr>
      <w:r w:rsidRPr="00E44F88">
        <w:rPr>
          <w:rFonts w:eastAsia="Times New Roman" w:cs="Arial"/>
          <w:spacing w:val="-3"/>
          <w:sz w:val="20"/>
          <w:szCs w:val="20"/>
          <w:lang w:eastAsia="en-AU"/>
        </w:rPr>
        <w:t>crane operator checklists or log books for completion as recommended by the manufacturer, and</w:t>
      </w:r>
    </w:p>
    <w:p w:rsidR="008274A0" w:rsidRPr="00E44F88" w:rsidRDefault="008274A0" w:rsidP="008274A0">
      <w:pPr>
        <w:pStyle w:val="ListParagraph"/>
        <w:widowControl w:val="0"/>
        <w:numPr>
          <w:ilvl w:val="0"/>
          <w:numId w:val="1"/>
        </w:numPr>
        <w:kinsoku w:val="0"/>
        <w:spacing w:before="60"/>
        <w:ind w:left="340" w:hanging="340"/>
        <w:rPr>
          <w:rFonts w:eastAsia="Times New Roman" w:cs="Arial"/>
          <w:spacing w:val="-3"/>
          <w:sz w:val="20"/>
          <w:szCs w:val="20"/>
          <w:lang w:eastAsia="en-AU"/>
        </w:rPr>
      </w:pPr>
      <w:proofErr w:type="gramStart"/>
      <w:r w:rsidRPr="00E44F88">
        <w:rPr>
          <w:rFonts w:eastAsia="Times New Roman" w:cs="Arial"/>
          <w:spacing w:val="-3"/>
          <w:sz w:val="20"/>
          <w:szCs w:val="20"/>
          <w:lang w:eastAsia="en-AU"/>
        </w:rPr>
        <w:t>crane</w:t>
      </w:r>
      <w:proofErr w:type="gramEnd"/>
      <w:r w:rsidRPr="00E44F88">
        <w:rPr>
          <w:rFonts w:eastAsia="Times New Roman" w:cs="Arial"/>
          <w:spacing w:val="-3"/>
          <w:sz w:val="20"/>
          <w:szCs w:val="20"/>
          <w:lang w:eastAsia="en-AU"/>
        </w:rPr>
        <w:t xml:space="preserve"> inspection, maintenance and service records that include information on when the next service is due.</w:t>
      </w:r>
    </w:p>
    <w:p w:rsidR="00DB40DA" w:rsidRPr="00C6432A" w:rsidRDefault="00DB40DA" w:rsidP="00C6432A">
      <w:pPr>
        <w:pStyle w:val="Heading2"/>
      </w:pPr>
      <w:r w:rsidRPr="00C6432A">
        <w:t>Operator competency and licensing</w:t>
      </w:r>
    </w:p>
    <w:p w:rsidR="007026FA" w:rsidRPr="00E44F88" w:rsidRDefault="00A440A7" w:rsidP="007026FA">
      <w:pPr>
        <w:rPr>
          <w:sz w:val="20"/>
          <w:szCs w:val="20"/>
        </w:rPr>
      </w:pPr>
      <w:r>
        <w:rPr>
          <w:sz w:val="20"/>
          <w:szCs w:val="20"/>
        </w:rPr>
        <w:t>V</w:t>
      </w:r>
      <w:r w:rsidR="007026FA" w:rsidRPr="00E44F88">
        <w:rPr>
          <w:sz w:val="20"/>
          <w:szCs w:val="20"/>
        </w:rPr>
        <w:t>ehicle loading crane operators must be trained and competent in operating the crane. Training should cover the controls, instruments, working load limits, load charts, safe working procedures for slinging and lifting and any operating limitations of each type of crane they operate.</w:t>
      </w:r>
    </w:p>
    <w:p w:rsidR="0070227A" w:rsidRPr="00E44F88" w:rsidRDefault="0026768A" w:rsidP="0026768A">
      <w:pPr>
        <w:rPr>
          <w:sz w:val="20"/>
          <w:szCs w:val="20"/>
        </w:rPr>
      </w:pPr>
      <w:r w:rsidRPr="00E44F88">
        <w:rPr>
          <w:sz w:val="20"/>
          <w:szCs w:val="20"/>
        </w:rPr>
        <w:t>A person must hold a high risk work</w:t>
      </w:r>
      <w:r w:rsidR="006727AF" w:rsidRPr="00E44F88">
        <w:rPr>
          <w:sz w:val="20"/>
          <w:szCs w:val="20"/>
        </w:rPr>
        <w:t xml:space="preserve"> (</w:t>
      </w:r>
      <w:proofErr w:type="spellStart"/>
      <w:r w:rsidR="006727AF" w:rsidRPr="00E44F88">
        <w:rPr>
          <w:sz w:val="20"/>
          <w:szCs w:val="20"/>
        </w:rPr>
        <w:t>HRW</w:t>
      </w:r>
      <w:proofErr w:type="spellEnd"/>
      <w:r w:rsidR="006727AF" w:rsidRPr="00E44F88">
        <w:rPr>
          <w:sz w:val="20"/>
          <w:szCs w:val="20"/>
        </w:rPr>
        <w:t xml:space="preserve">) </w:t>
      </w:r>
      <w:r w:rsidRPr="00E44F88">
        <w:rPr>
          <w:sz w:val="20"/>
          <w:szCs w:val="20"/>
        </w:rPr>
        <w:t>licence to operate a vehicle loading crane that has a capacity of 10</w:t>
      </w:r>
      <w:r w:rsidR="008770A5" w:rsidRPr="00E44F88">
        <w:rPr>
          <w:sz w:val="20"/>
          <w:szCs w:val="20"/>
        </w:rPr>
        <w:t xml:space="preserve"> </w:t>
      </w:r>
      <w:r w:rsidRPr="00E44F88">
        <w:rPr>
          <w:sz w:val="20"/>
          <w:szCs w:val="20"/>
        </w:rPr>
        <w:t xml:space="preserve">metre tonnes or more. This </w:t>
      </w:r>
      <w:r w:rsidR="0070227A" w:rsidRPr="00E44F88">
        <w:rPr>
          <w:sz w:val="20"/>
          <w:szCs w:val="20"/>
        </w:rPr>
        <w:t>can be</w:t>
      </w:r>
      <w:r w:rsidRPr="00E44F88">
        <w:rPr>
          <w:sz w:val="20"/>
          <w:szCs w:val="20"/>
        </w:rPr>
        <w:t xml:space="preserve"> a</w:t>
      </w:r>
      <w:r w:rsidR="0070227A" w:rsidRPr="00E44F88">
        <w:rPr>
          <w:sz w:val="20"/>
          <w:szCs w:val="20"/>
        </w:rPr>
        <w:t>:</w:t>
      </w:r>
    </w:p>
    <w:p w:rsidR="0070227A" w:rsidRPr="00E44F88" w:rsidRDefault="001435ED" w:rsidP="0070227A">
      <w:pPr>
        <w:pStyle w:val="ListParagraph"/>
        <w:widowControl w:val="0"/>
        <w:numPr>
          <w:ilvl w:val="0"/>
          <w:numId w:val="1"/>
        </w:numPr>
        <w:kinsoku w:val="0"/>
        <w:spacing w:before="60"/>
        <w:ind w:left="340" w:hanging="340"/>
        <w:rPr>
          <w:rFonts w:eastAsia="Times New Roman" w:cs="Arial"/>
          <w:spacing w:val="-3"/>
          <w:sz w:val="20"/>
          <w:szCs w:val="20"/>
          <w:lang w:eastAsia="en-AU"/>
        </w:rPr>
      </w:pPr>
      <w:r w:rsidRPr="00E44F88">
        <w:rPr>
          <w:rFonts w:eastAsia="Times New Roman" w:cs="Arial"/>
          <w:spacing w:val="-3"/>
          <w:sz w:val="20"/>
          <w:szCs w:val="20"/>
          <w:lang w:eastAsia="en-AU"/>
        </w:rPr>
        <w:t>V</w:t>
      </w:r>
      <w:r w:rsidR="0026768A" w:rsidRPr="00E44F88">
        <w:rPr>
          <w:rFonts w:eastAsia="Times New Roman" w:cs="Arial"/>
          <w:spacing w:val="-3"/>
          <w:sz w:val="20"/>
          <w:szCs w:val="20"/>
          <w:lang w:eastAsia="en-AU"/>
        </w:rPr>
        <w:t xml:space="preserve">ehicle </w:t>
      </w:r>
      <w:r w:rsidRPr="00E44F88">
        <w:rPr>
          <w:rFonts w:eastAsia="Times New Roman" w:cs="Arial"/>
          <w:spacing w:val="-3"/>
          <w:sz w:val="20"/>
          <w:szCs w:val="20"/>
          <w:lang w:eastAsia="en-AU"/>
        </w:rPr>
        <w:t>L</w:t>
      </w:r>
      <w:r w:rsidR="0026768A" w:rsidRPr="00E44F88">
        <w:rPr>
          <w:rFonts w:eastAsia="Times New Roman" w:cs="Arial"/>
          <w:spacing w:val="-3"/>
          <w:sz w:val="20"/>
          <w:szCs w:val="20"/>
          <w:lang w:eastAsia="en-AU"/>
        </w:rPr>
        <w:t xml:space="preserve">oading </w:t>
      </w:r>
      <w:r w:rsidRPr="00E44F88">
        <w:rPr>
          <w:rFonts w:eastAsia="Times New Roman" w:cs="Arial"/>
          <w:spacing w:val="-3"/>
          <w:sz w:val="20"/>
          <w:szCs w:val="20"/>
          <w:lang w:eastAsia="en-AU"/>
        </w:rPr>
        <w:t>C</w:t>
      </w:r>
      <w:r w:rsidR="0026768A" w:rsidRPr="00E44F88">
        <w:rPr>
          <w:rFonts w:eastAsia="Times New Roman" w:cs="Arial"/>
          <w:spacing w:val="-3"/>
          <w:sz w:val="20"/>
          <w:szCs w:val="20"/>
          <w:lang w:eastAsia="en-AU"/>
        </w:rPr>
        <w:t>rane</w:t>
      </w:r>
      <w:r w:rsidR="00E22443" w:rsidRPr="00E44F88">
        <w:rPr>
          <w:rFonts w:eastAsia="Times New Roman" w:cs="Arial"/>
          <w:spacing w:val="-3"/>
          <w:sz w:val="20"/>
          <w:szCs w:val="20"/>
          <w:lang w:eastAsia="en-AU"/>
        </w:rPr>
        <w:t xml:space="preserve"> </w:t>
      </w:r>
      <w:proofErr w:type="spellStart"/>
      <w:r w:rsidR="00E22443" w:rsidRPr="00E44F88">
        <w:rPr>
          <w:rFonts w:eastAsia="Times New Roman" w:cs="Arial"/>
          <w:spacing w:val="-3"/>
          <w:sz w:val="20"/>
          <w:szCs w:val="20"/>
          <w:lang w:eastAsia="en-AU"/>
        </w:rPr>
        <w:t>HRW</w:t>
      </w:r>
      <w:proofErr w:type="spellEnd"/>
      <w:r w:rsidR="00E22443" w:rsidRPr="00E44F88">
        <w:rPr>
          <w:rFonts w:eastAsia="Times New Roman" w:cs="Arial"/>
          <w:spacing w:val="-3"/>
          <w:sz w:val="20"/>
          <w:szCs w:val="20"/>
          <w:lang w:eastAsia="en-AU"/>
        </w:rPr>
        <w:t xml:space="preserve"> </w:t>
      </w:r>
      <w:r w:rsidRPr="00E44F88">
        <w:rPr>
          <w:rFonts w:eastAsia="Times New Roman" w:cs="Arial"/>
          <w:spacing w:val="-3"/>
          <w:sz w:val="20"/>
          <w:szCs w:val="20"/>
          <w:lang w:eastAsia="en-AU"/>
        </w:rPr>
        <w:t>L</w:t>
      </w:r>
      <w:r w:rsidR="00E22443" w:rsidRPr="00E44F88">
        <w:rPr>
          <w:rFonts w:eastAsia="Times New Roman" w:cs="Arial"/>
          <w:spacing w:val="-3"/>
          <w:sz w:val="20"/>
          <w:szCs w:val="20"/>
          <w:lang w:eastAsia="en-AU"/>
        </w:rPr>
        <w:t>icence</w:t>
      </w:r>
      <w:r w:rsidR="0070227A" w:rsidRPr="00E44F88">
        <w:rPr>
          <w:rFonts w:eastAsia="Times New Roman" w:cs="Arial"/>
          <w:spacing w:val="-3"/>
          <w:sz w:val="20"/>
          <w:szCs w:val="20"/>
          <w:lang w:eastAsia="en-AU"/>
        </w:rPr>
        <w:t>,</w:t>
      </w:r>
      <w:r w:rsidR="00E22443" w:rsidRPr="00E44F88">
        <w:rPr>
          <w:rFonts w:eastAsia="Times New Roman" w:cs="Arial"/>
          <w:spacing w:val="-3"/>
          <w:sz w:val="20"/>
          <w:szCs w:val="20"/>
          <w:lang w:eastAsia="en-AU"/>
        </w:rPr>
        <w:t xml:space="preserve"> </w:t>
      </w:r>
      <w:r w:rsidR="0026768A" w:rsidRPr="00E44F88">
        <w:rPr>
          <w:rFonts w:eastAsia="Times New Roman" w:cs="Arial"/>
          <w:spacing w:val="-3"/>
          <w:sz w:val="20"/>
          <w:szCs w:val="20"/>
          <w:lang w:eastAsia="en-AU"/>
        </w:rPr>
        <w:t xml:space="preserve">or </w:t>
      </w:r>
    </w:p>
    <w:p w:rsidR="0026768A" w:rsidRPr="00E44F88" w:rsidRDefault="001435ED" w:rsidP="0070227A">
      <w:pPr>
        <w:pStyle w:val="ListParagraph"/>
        <w:widowControl w:val="0"/>
        <w:numPr>
          <w:ilvl w:val="0"/>
          <w:numId w:val="1"/>
        </w:numPr>
        <w:kinsoku w:val="0"/>
        <w:spacing w:before="60"/>
        <w:ind w:left="340" w:hanging="340"/>
        <w:rPr>
          <w:rFonts w:eastAsia="Times New Roman" w:cs="Arial"/>
          <w:spacing w:val="-3"/>
          <w:sz w:val="20"/>
          <w:szCs w:val="20"/>
          <w:lang w:eastAsia="en-AU"/>
        </w:rPr>
      </w:pPr>
      <w:proofErr w:type="gramStart"/>
      <w:r w:rsidRPr="00E44F88">
        <w:rPr>
          <w:rFonts w:eastAsia="Times New Roman" w:cs="Arial"/>
          <w:spacing w:val="-3"/>
          <w:sz w:val="20"/>
          <w:szCs w:val="20"/>
          <w:lang w:eastAsia="en-AU"/>
        </w:rPr>
        <w:t>one</w:t>
      </w:r>
      <w:proofErr w:type="gramEnd"/>
      <w:r w:rsidRPr="00E44F88">
        <w:rPr>
          <w:rFonts w:eastAsia="Times New Roman" w:cs="Arial"/>
          <w:spacing w:val="-3"/>
          <w:sz w:val="20"/>
          <w:szCs w:val="20"/>
          <w:lang w:eastAsia="en-AU"/>
        </w:rPr>
        <w:t xml:space="preserve"> of the four </w:t>
      </w:r>
      <w:r w:rsidR="0026768A" w:rsidRPr="00E44F88">
        <w:rPr>
          <w:rFonts w:eastAsia="Times New Roman" w:cs="Arial"/>
          <w:spacing w:val="-3"/>
          <w:sz w:val="20"/>
          <w:szCs w:val="20"/>
          <w:lang w:eastAsia="en-AU"/>
        </w:rPr>
        <w:t xml:space="preserve">slewing mobile crane </w:t>
      </w:r>
      <w:proofErr w:type="spellStart"/>
      <w:r w:rsidR="006727AF" w:rsidRPr="00E44F88">
        <w:rPr>
          <w:rFonts w:eastAsia="Times New Roman" w:cs="Arial"/>
          <w:spacing w:val="-3"/>
          <w:sz w:val="20"/>
          <w:szCs w:val="20"/>
          <w:lang w:eastAsia="en-AU"/>
        </w:rPr>
        <w:t>HRW</w:t>
      </w:r>
      <w:proofErr w:type="spellEnd"/>
      <w:r w:rsidR="006727AF" w:rsidRPr="00E44F88">
        <w:rPr>
          <w:rFonts w:eastAsia="Times New Roman" w:cs="Arial"/>
          <w:spacing w:val="-3"/>
          <w:sz w:val="20"/>
          <w:szCs w:val="20"/>
          <w:lang w:eastAsia="en-AU"/>
        </w:rPr>
        <w:t xml:space="preserve"> </w:t>
      </w:r>
      <w:r w:rsidR="0026768A" w:rsidRPr="00E44F88">
        <w:rPr>
          <w:rFonts w:eastAsia="Times New Roman" w:cs="Arial"/>
          <w:spacing w:val="-3"/>
          <w:sz w:val="20"/>
          <w:szCs w:val="20"/>
          <w:lang w:eastAsia="en-AU"/>
        </w:rPr>
        <w:t>licence</w:t>
      </w:r>
      <w:r w:rsidRPr="00E44F88">
        <w:rPr>
          <w:rFonts w:eastAsia="Times New Roman" w:cs="Arial"/>
          <w:spacing w:val="-3"/>
          <w:sz w:val="20"/>
          <w:szCs w:val="20"/>
          <w:lang w:eastAsia="en-AU"/>
        </w:rPr>
        <w:t>s</w:t>
      </w:r>
      <w:r w:rsidRPr="00E44F88">
        <w:rPr>
          <w:rStyle w:val="FootnoteReference"/>
          <w:rFonts w:cs="Arial"/>
          <w:sz w:val="20"/>
          <w:szCs w:val="20"/>
        </w:rPr>
        <w:footnoteReference w:id="1"/>
      </w:r>
      <w:r w:rsidR="00AA7032" w:rsidRPr="00E44F88">
        <w:rPr>
          <w:rFonts w:eastAsia="Times New Roman" w:cs="Arial"/>
          <w:spacing w:val="-3"/>
          <w:sz w:val="20"/>
          <w:szCs w:val="20"/>
          <w:lang w:eastAsia="en-AU"/>
        </w:rPr>
        <w:t xml:space="preserve"> </w:t>
      </w:r>
      <w:r w:rsidR="002236F5">
        <w:rPr>
          <w:rFonts w:eastAsia="Times New Roman" w:cs="Arial"/>
          <w:spacing w:val="-3"/>
          <w:sz w:val="20"/>
          <w:szCs w:val="20"/>
          <w:lang w:eastAsia="en-AU"/>
        </w:rPr>
        <w:t>.</w:t>
      </w:r>
    </w:p>
    <w:p w:rsidR="002236F5" w:rsidRDefault="002236F5" w:rsidP="00DB40DA">
      <w:pPr>
        <w:rPr>
          <w:sz w:val="20"/>
          <w:szCs w:val="20"/>
        </w:rPr>
      </w:pPr>
      <w:r>
        <w:rPr>
          <w:sz w:val="20"/>
          <w:szCs w:val="20"/>
        </w:rPr>
        <w:t xml:space="preserve">A person with a vehicle loading crane </w:t>
      </w:r>
      <w:proofErr w:type="spellStart"/>
      <w:r>
        <w:rPr>
          <w:sz w:val="20"/>
          <w:szCs w:val="20"/>
        </w:rPr>
        <w:t>HRW</w:t>
      </w:r>
      <w:proofErr w:type="spellEnd"/>
      <w:r>
        <w:rPr>
          <w:sz w:val="20"/>
          <w:szCs w:val="20"/>
        </w:rPr>
        <w:t xml:space="preserve"> licence is able to sling the load as these competencies are included in their licence.  </w:t>
      </w:r>
      <w:r>
        <w:rPr>
          <w:sz w:val="20"/>
          <w:szCs w:val="20"/>
        </w:rPr>
        <w:lastRenderedPageBreak/>
        <w:t xml:space="preserve">However if the operator of the vehicle loading crane is operating the crane under a mobile crane </w:t>
      </w:r>
      <w:proofErr w:type="spellStart"/>
      <w:r>
        <w:rPr>
          <w:sz w:val="20"/>
          <w:szCs w:val="20"/>
        </w:rPr>
        <w:t>HRW</w:t>
      </w:r>
      <w:proofErr w:type="spellEnd"/>
      <w:r>
        <w:rPr>
          <w:sz w:val="20"/>
          <w:szCs w:val="20"/>
        </w:rPr>
        <w:t xml:space="preserve"> licence then they are unable to sling the load as these competencies are not included in the mobile crane </w:t>
      </w:r>
      <w:proofErr w:type="spellStart"/>
      <w:r>
        <w:rPr>
          <w:sz w:val="20"/>
          <w:szCs w:val="20"/>
        </w:rPr>
        <w:t>HRW</w:t>
      </w:r>
      <w:proofErr w:type="spellEnd"/>
      <w:r>
        <w:rPr>
          <w:sz w:val="20"/>
          <w:szCs w:val="20"/>
        </w:rPr>
        <w:t xml:space="preserve"> licence.</w:t>
      </w:r>
    </w:p>
    <w:p w:rsidR="00E22443" w:rsidRPr="00E44F88" w:rsidRDefault="006727AF" w:rsidP="00DB40DA">
      <w:pPr>
        <w:rPr>
          <w:sz w:val="20"/>
          <w:szCs w:val="20"/>
        </w:rPr>
      </w:pPr>
      <w:r w:rsidRPr="00E44F88">
        <w:rPr>
          <w:sz w:val="20"/>
          <w:szCs w:val="20"/>
        </w:rPr>
        <w:t xml:space="preserve">Where a vehicle loading crane is used for a purpose other than </w:t>
      </w:r>
      <w:r w:rsidR="007026FA" w:rsidRPr="00E44F88">
        <w:rPr>
          <w:sz w:val="20"/>
          <w:szCs w:val="20"/>
        </w:rPr>
        <w:t>loading and unloading the vehicle</w:t>
      </w:r>
      <w:r w:rsidRPr="00E44F88">
        <w:rPr>
          <w:sz w:val="20"/>
          <w:szCs w:val="20"/>
        </w:rPr>
        <w:t xml:space="preserve"> on which it is mounted, a slewing mobile crane </w:t>
      </w:r>
      <w:proofErr w:type="spellStart"/>
      <w:r w:rsidR="00E22443" w:rsidRPr="00E44F88">
        <w:rPr>
          <w:sz w:val="20"/>
          <w:szCs w:val="20"/>
        </w:rPr>
        <w:t>HRW</w:t>
      </w:r>
      <w:proofErr w:type="spellEnd"/>
      <w:r w:rsidR="00E22443" w:rsidRPr="00E44F88">
        <w:rPr>
          <w:sz w:val="20"/>
          <w:szCs w:val="20"/>
        </w:rPr>
        <w:t xml:space="preserve"> </w:t>
      </w:r>
      <w:r w:rsidRPr="00E44F88">
        <w:rPr>
          <w:sz w:val="20"/>
          <w:szCs w:val="20"/>
        </w:rPr>
        <w:t xml:space="preserve">licence may be required to operate the </w:t>
      </w:r>
      <w:r w:rsidR="00E22443" w:rsidRPr="00E44F88">
        <w:rPr>
          <w:sz w:val="20"/>
          <w:szCs w:val="20"/>
        </w:rPr>
        <w:t xml:space="preserve">vehicle loading </w:t>
      </w:r>
      <w:r w:rsidRPr="00E44F88">
        <w:rPr>
          <w:sz w:val="20"/>
          <w:szCs w:val="20"/>
        </w:rPr>
        <w:t xml:space="preserve">crane </w:t>
      </w:r>
      <w:r w:rsidR="00F05C2C" w:rsidRPr="00E44F88">
        <w:rPr>
          <w:sz w:val="20"/>
          <w:szCs w:val="20"/>
        </w:rPr>
        <w:t>for that purpose</w:t>
      </w:r>
      <w:r w:rsidRPr="00E44F88">
        <w:rPr>
          <w:sz w:val="20"/>
          <w:szCs w:val="20"/>
        </w:rPr>
        <w:t xml:space="preserve">. </w:t>
      </w:r>
    </w:p>
    <w:p w:rsidR="0004684C" w:rsidRPr="00E44F88" w:rsidRDefault="0004684C" w:rsidP="00283474">
      <w:pPr>
        <w:rPr>
          <w:sz w:val="20"/>
          <w:szCs w:val="20"/>
        </w:rPr>
      </w:pPr>
      <w:r w:rsidRPr="00E44F88">
        <w:rPr>
          <w:sz w:val="20"/>
          <w:szCs w:val="20"/>
        </w:rPr>
        <w:t xml:space="preserve">A vehicle loading crane operator must hold the appropriate drivers licence for the vehicle loading crane’s class of </w:t>
      </w:r>
      <w:r w:rsidR="00F431B6" w:rsidRPr="00E44F88">
        <w:rPr>
          <w:sz w:val="20"/>
          <w:szCs w:val="20"/>
        </w:rPr>
        <w:t xml:space="preserve">road </w:t>
      </w:r>
      <w:r w:rsidRPr="00E44F88">
        <w:rPr>
          <w:sz w:val="20"/>
          <w:szCs w:val="20"/>
        </w:rPr>
        <w:t>vehicle before driving it on a public road.</w:t>
      </w:r>
    </w:p>
    <w:p w:rsidR="00D2089F" w:rsidRPr="00E44F88" w:rsidRDefault="008E7F37" w:rsidP="00283474">
      <w:pPr>
        <w:rPr>
          <w:i/>
          <w:sz w:val="20"/>
          <w:szCs w:val="20"/>
        </w:rPr>
      </w:pPr>
      <w:r w:rsidRPr="00E44F88">
        <w:rPr>
          <w:sz w:val="20"/>
          <w:szCs w:val="20"/>
        </w:rPr>
        <w:t>F</w:t>
      </w:r>
      <w:r w:rsidR="00D2089F" w:rsidRPr="00E44F88">
        <w:rPr>
          <w:sz w:val="20"/>
          <w:szCs w:val="20"/>
        </w:rPr>
        <w:t xml:space="preserve">urther information </w:t>
      </w:r>
      <w:r w:rsidR="00A31A53" w:rsidRPr="00E44F88">
        <w:rPr>
          <w:sz w:val="20"/>
          <w:szCs w:val="20"/>
        </w:rPr>
        <w:t xml:space="preserve">on </w:t>
      </w:r>
      <w:r w:rsidR="00B274D7" w:rsidRPr="00E44F88">
        <w:rPr>
          <w:sz w:val="20"/>
          <w:szCs w:val="20"/>
        </w:rPr>
        <w:t xml:space="preserve">vehicle loading crane </w:t>
      </w:r>
      <w:proofErr w:type="spellStart"/>
      <w:r w:rsidR="00A31A53" w:rsidRPr="00E44F88">
        <w:rPr>
          <w:sz w:val="20"/>
          <w:szCs w:val="20"/>
        </w:rPr>
        <w:t>HRW</w:t>
      </w:r>
      <w:proofErr w:type="spellEnd"/>
      <w:r w:rsidR="00A31A53" w:rsidRPr="00E44F88">
        <w:rPr>
          <w:sz w:val="20"/>
          <w:szCs w:val="20"/>
        </w:rPr>
        <w:t xml:space="preserve"> licensing </w:t>
      </w:r>
      <w:r w:rsidRPr="00E44F88">
        <w:rPr>
          <w:sz w:val="20"/>
          <w:szCs w:val="20"/>
        </w:rPr>
        <w:t xml:space="preserve">is in the </w:t>
      </w:r>
      <w:hyperlink r:id="rId20" w:history="1">
        <w:r w:rsidR="00D2089F" w:rsidRPr="005101A6">
          <w:rPr>
            <w:rStyle w:val="Hyperlink"/>
            <w:sz w:val="20"/>
            <w:szCs w:val="20"/>
          </w:rPr>
          <w:t xml:space="preserve">Information sheet: </w:t>
        </w:r>
        <w:r w:rsidR="00D2089F" w:rsidRPr="005101A6">
          <w:rPr>
            <w:rStyle w:val="Hyperlink"/>
            <w:i/>
            <w:sz w:val="20"/>
            <w:szCs w:val="20"/>
          </w:rPr>
          <w:t xml:space="preserve">High </w:t>
        </w:r>
        <w:r w:rsidRPr="005101A6">
          <w:rPr>
            <w:rStyle w:val="Hyperlink"/>
            <w:i/>
            <w:sz w:val="20"/>
            <w:szCs w:val="20"/>
          </w:rPr>
          <w:t>r</w:t>
        </w:r>
        <w:r w:rsidR="00D2089F" w:rsidRPr="005101A6">
          <w:rPr>
            <w:rStyle w:val="Hyperlink"/>
            <w:i/>
            <w:sz w:val="20"/>
            <w:szCs w:val="20"/>
          </w:rPr>
          <w:t xml:space="preserve">isk </w:t>
        </w:r>
        <w:r w:rsidRPr="005101A6">
          <w:rPr>
            <w:rStyle w:val="Hyperlink"/>
            <w:i/>
            <w:sz w:val="20"/>
            <w:szCs w:val="20"/>
          </w:rPr>
          <w:t>w</w:t>
        </w:r>
        <w:r w:rsidR="00D2089F" w:rsidRPr="005101A6">
          <w:rPr>
            <w:rStyle w:val="Hyperlink"/>
            <w:i/>
            <w:sz w:val="20"/>
            <w:szCs w:val="20"/>
          </w:rPr>
          <w:t xml:space="preserve">ork </w:t>
        </w:r>
        <w:r w:rsidRPr="005101A6">
          <w:rPr>
            <w:rStyle w:val="Hyperlink"/>
            <w:i/>
            <w:sz w:val="20"/>
            <w:szCs w:val="20"/>
          </w:rPr>
          <w:t>l</w:t>
        </w:r>
        <w:r w:rsidR="00D2089F" w:rsidRPr="005101A6">
          <w:rPr>
            <w:rStyle w:val="Hyperlink"/>
            <w:i/>
            <w:sz w:val="20"/>
            <w:szCs w:val="20"/>
          </w:rPr>
          <w:t xml:space="preserve">icensing </w:t>
        </w:r>
        <w:r w:rsidRPr="005101A6">
          <w:rPr>
            <w:rStyle w:val="Hyperlink"/>
            <w:i/>
            <w:sz w:val="20"/>
            <w:szCs w:val="20"/>
          </w:rPr>
          <w:t>for v</w:t>
        </w:r>
        <w:r w:rsidR="00D2089F" w:rsidRPr="005101A6">
          <w:rPr>
            <w:rStyle w:val="Hyperlink"/>
            <w:i/>
            <w:sz w:val="20"/>
            <w:szCs w:val="20"/>
          </w:rPr>
          <w:t xml:space="preserve">ehicle </w:t>
        </w:r>
        <w:r w:rsidRPr="005101A6">
          <w:rPr>
            <w:rStyle w:val="Hyperlink"/>
            <w:i/>
            <w:sz w:val="20"/>
            <w:szCs w:val="20"/>
          </w:rPr>
          <w:t>l</w:t>
        </w:r>
        <w:r w:rsidR="00D2089F" w:rsidRPr="005101A6">
          <w:rPr>
            <w:rStyle w:val="Hyperlink"/>
            <w:i/>
            <w:sz w:val="20"/>
            <w:szCs w:val="20"/>
          </w:rPr>
          <w:t xml:space="preserve">oading </w:t>
        </w:r>
        <w:r w:rsidRPr="005101A6">
          <w:rPr>
            <w:rStyle w:val="Hyperlink"/>
            <w:i/>
            <w:sz w:val="20"/>
            <w:szCs w:val="20"/>
          </w:rPr>
          <w:t>c</w:t>
        </w:r>
        <w:r w:rsidR="00D2089F" w:rsidRPr="005101A6">
          <w:rPr>
            <w:rStyle w:val="Hyperlink"/>
            <w:i/>
            <w:sz w:val="20"/>
            <w:szCs w:val="20"/>
          </w:rPr>
          <w:t>ranes</w:t>
        </w:r>
      </w:hyperlink>
      <w:r w:rsidR="00D2089F" w:rsidRPr="00E44F88">
        <w:rPr>
          <w:sz w:val="20"/>
          <w:szCs w:val="20"/>
        </w:rPr>
        <w:t xml:space="preserve">. </w:t>
      </w:r>
    </w:p>
    <w:p w:rsidR="0004684C" w:rsidRPr="00C6432A" w:rsidRDefault="0004684C" w:rsidP="00C6432A">
      <w:pPr>
        <w:pStyle w:val="Heading2"/>
      </w:pPr>
      <w:r w:rsidRPr="00C6432A">
        <w:t>Registration</w:t>
      </w:r>
    </w:p>
    <w:p w:rsidR="008E7F37" w:rsidRPr="00E44F88" w:rsidRDefault="008E7F37" w:rsidP="00283474">
      <w:pPr>
        <w:tabs>
          <w:tab w:val="left" w:pos="1560"/>
        </w:tabs>
        <w:autoSpaceDE w:val="0"/>
        <w:autoSpaceDN w:val="0"/>
        <w:adjustRightInd w:val="0"/>
        <w:rPr>
          <w:rFonts w:cs="Arial"/>
          <w:sz w:val="20"/>
          <w:szCs w:val="20"/>
        </w:rPr>
      </w:pPr>
      <w:r w:rsidRPr="00E44F88">
        <w:rPr>
          <w:rFonts w:cs="Arial"/>
          <w:sz w:val="20"/>
          <w:szCs w:val="20"/>
        </w:rPr>
        <w:t>Vehicle loading cranes with a rated capacity greater than 10 tonnes must be plant registered.</w:t>
      </w:r>
    </w:p>
    <w:p w:rsidR="0004684C" w:rsidRPr="00E44F88" w:rsidRDefault="0004684C" w:rsidP="00283474">
      <w:pPr>
        <w:tabs>
          <w:tab w:val="left" w:pos="1560"/>
        </w:tabs>
        <w:autoSpaceDE w:val="0"/>
        <w:autoSpaceDN w:val="0"/>
        <w:adjustRightInd w:val="0"/>
        <w:rPr>
          <w:sz w:val="20"/>
          <w:szCs w:val="20"/>
        </w:rPr>
      </w:pPr>
      <w:r w:rsidRPr="00E44F88">
        <w:rPr>
          <w:sz w:val="20"/>
          <w:szCs w:val="20"/>
        </w:rPr>
        <w:t>Vehicle loading cranes are normally a registered motor vehicle under state and territory road laws.</w:t>
      </w:r>
    </w:p>
    <w:p w:rsidR="008E7F37" w:rsidRPr="00E44F88" w:rsidRDefault="008E7F37" w:rsidP="008E7F37">
      <w:pPr>
        <w:rPr>
          <w:i/>
          <w:sz w:val="20"/>
          <w:szCs w:val="20"/>
        </w:rPr>
      </w:pPr>
      <w:r w:rsidRPr="00E44F88">
        <w:rPr>
          <w:sz w:val="20"/>
          <w:szCs w:val="20"/>
        </w:rPr>
        <w:t xml:space="preserve">Further information </w:t>
      </w:r>
      <w:r w:rsidR="00B274D7" w:rsidRPr="00E44F88">
        <w:rPr>
          <w:sz w:val="20"/>
          <w:szCs w:val="20"/>
        </w:rPr>
        <w:t xml:space="preserve">on registration </w:t>
      </w:r>
      <w:r w:rsidRPr="00E44F88">
        <w:rPr>
          <w:sz w:val="20"/>
          <w:szCs w:val="20"/>
        </w:rPr>
        <w:t xml:space="preserve">is in the </w:t>
      </w:r>
      <w:hyperlink r:id="rId21" w:history="1">
        <w:r w:rsidRPr="005101A6">
          <w:rPr>
            <w:rStyle w:val="Hyperlink"/>
            <w:i/>
            <w:sz w:val="20"/>
            <w:szCs w:val="20"/>
          </w:rPr>
          <w:t>General guide for cranes</w:t>
        </w:r>
      </w:hyperlink>
      <w:r w:rsidRPr="00E44F88">
        <w:rPr>
          <w:sz w:val="20"/>
          <w:szCs w:val="20"/>
        </w:rPr>
        <w:t xml:space="preserve">. </w:t>
      </w:r>
    </w:p>
    <w:p w:rsidR="001E56D7" w:rsidRPr="00C6432A" w:rsidRDefault="001E56D7" w:rsidP="00C6432A">
      <w:pPr>
        <w:pStyle w:val="Heading2"/>
      </w:pPr>
      <w:r w:rsidRPr="00C6432A">
        <w:t>Operati</w:t>
      </w:r>
      <w:r w:rsidR="00EC1554" w:rsidRPr="00C6432A">
        <w:t>ng a vehicle loading crane</w:t>
      </w:r>
    </w:p>
    <w:p w:rsidR="005367B6" w:rsidRPr="00E44F88" w:rsidRDefault="00E34CFB" w:rsidP="00C6432A">
      <w:pPr>
        <w:widowControl w:val="0"/>
        <w:kinsoku w:val="0"/>
        <w:rPr>
          <w:rFonts w:eastAsia="Times New Roman" w:cs="Arial"/>
          <w:spacing w:val="-3"/>
          <w:sz w:val="20"/>
          <w:szCs w:val="20"/>
          <w:lang w:eastAsia="en-AU"/>
        </w:rPr>
      </w:pPr>
      <w:r w:rsidRPr="00E44F88">
        <w:rPr>
          <w:rFonts w:eastAsia="Times New Roman" w:cs="Arial"/>
          <w:spacing w:val="-3"/>
          <w:sz w:val="20"/>
          <w:szCs w:val="20"/>
          <w:lang w:eastAsia="en-AU"/>
        </w:rPr>
        <w:t xml:space="preserve">To operate a vehicle loading crane safely the following risk control measures should be </w:t>
      </w:r>
      <w:r w:rsidR="00C75017" w:rsidRPr="00E44F88">
        <w:rPr>
          <w:rFonts w:eastAsia="Times New Roman" w:cs="Arial"/>
          <w:spacing w:val="-3"/>
          <w:sz w:val="20"/>
          <w:szCs w:val="20"/>
          <w:lang w:eastAsia="en-AU"/>
        </w:rPr>
        <w:t>implemented.</w:t>
      </w:r>
    </w:p>
    <w:p w:rsidR="002774F6" w:rsidRPr="00E44F88" w:rsidRDefault="00CE5E4E" w:rsidP="00CC53A4">
      <w:pPr>
        <w:pStyle w:val="Heading3"/>
        <w:rPr>
          <w:i w:val="0"/>
        </w:rPr>
      </w:pPr>
      <w:r w:rsidRPr="00E44F88">
        <w:t>Vehicle loading crane s</w:t>
      </w:r>
      <w:r w:rsidR="002774F6" w:rsidRPr="00E44F88">
        <w:t>et-up</w:t>
      </w:r>
    </w:p>
    <w:p w:rsidR="00871FB5" w:rsidRPr="00E44F88" w:rsidRDefault="001C04A4" w:rsidP="00C6432A">
      <w:pPr>
        <w:pStyle w:val="ListParagraph"/>
        <w:widowControl w:val="0"/>
        <w:numPr>
          <w:ilvl w:val="0"/>
          <w:numId w:val="1"/>
        </w:numPr>
        <w:kinsoku w:val="0"/>
        <w:ind w:left="340" w:hanging="340"/>
        <w:rPr>
          <w:rFonts w:eastAsia="Times New Roman" w:cs="Arial"/>
          <w:spacing w:val="-3"/>
          <w:sz w:val="20"/>
          <w:szCs w:val="20"/>
          <w:lang w:eastAsia="en-AU"/>
        </w:rPr>
      </w:pPr>
      <w:r w:rsidRPr="00E44F88">
        <w:rPr>
          <w:rFonts w:eastAsia="Times New Roman" w:cs="Arial"/>
          <w:spacing w:val="-3"/>
          <w:sz w:val="20"/>
          <w:szCs w:val="20"/>
          <w:lang w:eastAsia="en-AU"/>
        </w:rPr>
        <w:t xml:space="preserve">When selecting the </w:t>
      </w:r>
      <w:r w:rsidR="00F05C2C" w:rsidRPr="00E44F88">
        <w:rPr>
          <w:rFonts w:eastAsia="Times New Roman" w:cs="Arial"/>
          <w:spacing w:val="-3"/>
          <w:sz w:val="20"/>
          <w:szCs w:val="20"/>
          <w:lang w:eastAsia="en-AU"/>
        </w:rPr>
        <w:t xml:space="preserve">set-up </w:t>
      </w:r>
      <w:r w:rsidRPr="00E44F88">
        <w:rPr>
          <w:rFonts w:eastAsia="Times New Roman" w:cs="Arial"/>
          <w:spacing w:val="-3"/>
          <w:sz w:val="20"/>
          <w:szCs w:val="20"/>
          <w:lang w:eastAsia="en-AU"/>
        </w:rPr>
        <w:t xml:space="preserve">location </w:t>
      </w:r>
      <w:r w:rsidR="00F05C2C" w:rsidRPr="00E44F88">
        <w:rPr>
          <w:rFonts w:eastAsia="Times New Roman" w:cs="Arial"/>
          <w:spacing w:val="-3"/>
          <w:sz w:val="20"/>
          <w:szCs w:val="20"/>
          <w:lang w:eastAsia="en-AU"/>
        </w:rPr>
        <w:t>for</w:t>
      </w:r>
      <w:r w:rsidR="00E34CFB" w:rsidRPr="00E44F88">
        <w:rPr>
          <w:rFonts w:eastAsia="Times New Roman" w:cs="Arial"/>
          <w:spacing w:val="-3"/>
          <w:sz w:val="20"/>
          <w:szCs w:val="20"/>
          <w:lang w:eastAsia="en-AU"/>
        </w:rPr>
        <w:t xml:space="preserve"> the </w:t>
      </w:r>
      <w:r w:rsidR="00CE5E4E" w:rsidRPr="00E44F88">
        <w:rPr>
          <w:rFonts w:eastAsia="Times New Roman" w:cs="Arial"/>
          <w:spacing w:val="-3"/>
          <w:sz w:val="20"/>
          <w:szCs w:val="20"/>
          <w:lang w:eastAsia="en-AU"/>
        </w:rPr>
        <w:t xml:space="preserve">vehicle loading </w:t>
      </w:r>
      <w:r w:rsidR="00E34CFB" w:rsidRPr="00E44F88">
        <w:rPr>
          <w:rFonts w:eastAsia="Times New Roman" w:cs="Arial"/>
          <w:spacing w:val="-3"/>
          <w:sz w:val="20"/>
          <w:szCs w:val="20"/>
          <w:lang w:eastAsia="en-AU"/>
        </w:rPr>
        <w:t>crane</w:t>
      </w:r>
      <w:r w:rsidR="00CE5E4E" w:rsidRPr="00E44F88">
        <w:rPr>
          <w:rFonts w:eastAsia="Times New Roman" w:cs="Arial"/>
          <w:spacing w:val="-3"/>
          <w:sz w:val="20"/>
          <w:szCs w:val="20"/>
          <w:lang w:eastAsia="en-AU"/>
        </w:rPr>
        <w:t xml:space="preserve"> </w:t>
      </w:r>
      <w:r w:rsidR="00F05C2C" w:rsidRPr="00E44F88">
        <w:rPr>
          <w:rFonts w:eastAsia="Times New Roman" w:cs="Arial"/>
          <w:spacing w:val="-3"/>
          <w:sz w:val="20"/>
          <w:szCs w:val="20"/>
          <w:lang w:eastAsia="en-AU"/>
        </w:rPr>
        <w:t>a check should include that</w:t>
      </w:r>
      <w:r w:rsidR="00871FB5" w:rsidRPr="00E44F88">
        <w:rPr>
          <w:rFonts w:eastAsia="Times New Roman" w:cs="Arial"/>
          <w:spacing w:val="-3"/>
          <w:sz w:val="20"/>
          <w:szCs w:val="20"/>
          <w:lang w:eastAsia="en-AU"/>
        </w:rPr>
        <w:t>:</w:t>
      </w:r>
    </w:p>
    <w:p w:rsidR="00CE5E4E" w:rsidRPr="00E44F88" w:rsidRDefault="00F05C2C" w:rsidP="00871FB5">
      <w:pPr>
        <w:pStyle w:val="ListParagraph"/>
        <w:widowControl w:val="0"/>
        <w:numPr>
          <w:ilvl w:val="1"/>
          <w:numId w:val="1"/>
        </w:numPr>
        <w:kinsoku w:val="0"/>
        <w:spacing w:before="60"/>
        <w:ind w:left="709"/>
        <w:rPr>
          <w:rFonts w:eastAsia="Times New Roman" w:cs="Arial"/>
          <w:spacing w:val="-3"/>
          <w:sz w:val="20"/>
          <w:szCs w:val="20"/>
          <w:lang w:eastAsia="en-AU"/>
        </w:rPr>
      </w:pPr>
      <w:r w:rsidRPr="00E44F88">
        <w:rPr>
          <w:rFonts w:eastAsia="Times New Roman" w:cs="Arial"/>
          <w:spacing w:val="-3"/>
          <w:sz w:val="20"/>
          <w:szCs w:val="20"/>
          <w:lang w:eastAsia="en-AU"/>
        </w:rPr>
        <w:t>there are no</w:t>
      </w:r>
      <w:r w:rsidR="003D6CC0">
        <w:rPr>
          <w:rFonts w:eastAsia="Times New Roman" w:cs="Arial"/>
          <w:spacing w:val="-3"/>
          <w:sz w:val="20"/>
          <w:szCs w:val="20"/>
          <w:lang w:eastAsia="en-AU"/>
        </w:rPr>
        <w:t xml:space="preserve"> </w:t>
      </w:r>
      <w:r w:rsidR="001C04A4" w:rsidRPr="00E44F88">
        <w:rPr>
          <w:rFonts w:eastAsia="Times New Roman" w:cs="Arial"/>
          <w:spacing w:val="-3"/>
          <w:sz w:val="20"/>
          <w:szCs w:val="20"/>
          <w:lang w:eastAsia="en-AU"/>
        </w:rPr>
        <w:t>underground services or recently backfilled excavations that may affect the stability of the crane</w:t>
      </w:r>
    </w:p>
    <w:p w:rsidR="00E0431F" w:rsidRPr="00E44F88" w:rsidRDefault="00CE5E4E" w:rsidP="00871FB5">
      <w:pPr>
        <w:pStyle w:val="ListParagraph"/>
        <w:widowControl w:val="0"/>
        <w:numPr>
          <w:ilvl w:val="1"/>
          <w:numId w:val="1"/>
        </w:numPr>
        <w:kinsoku w:val="0"/>
        <w:spacing w:before="60"/>
        <w:ind w:left="709"/>
        <w:rPr>
          <w:rFonts w:eastAsia="Times New Roman" w:cs="Arial"/>
          <w:spacing w:val="-3"/>
          <w:sz w:val="20"/>
          <w:szCs w:val="20"/>
          <w:lang w:eastAsia="en-AU"/>
        </w:rPr>
      </w:pPr>
      <w:r w:rsidRPr="00E44F88">
        <w:rPr>
          <w:rFonts w:eastAsia="Times New Roman" w:cs="Arial"/>
          <w:spacing w:val="-3"/>
          <w:sz w:val="20"/>
          <w:szCs w:val="20"/>
          <w:lang w:eastAsia="en-AU"/>
        </w:rPr>
        <w:t>the crane can be set up level—the crane should only be operated when level</w:t>
      </w:r>
      <w:r w:rsidR="002C46D9" w:rsidRPr="00E44F88">
        <w:rPr>
          <w:rFonts w:eastAsia="Times New Roman" w:cs="Arial"/>
          <w:spacing w:val="-3"/>
          <w:sz w:val="20"/>
          <w:szCs w:val="20"/>
          <w:lang w:eastAsia="en-AU"/>
        </w:rPr>
        <w:t>, and</w:t>
      </w:r>
    </w:p>
    <w:p w:rsidR="00871FB5" w:rsidRPr="00E44F88" w:rsidRDefault="00871FB5" w:rsidP="00871FB5">
      <w:pPr>
        <w:pStyle w:val="ListParagraph"/>
        <w:widowControl w:val="0"/>
        <w:numPr>
          <w:ilvl w:val="1"/>
          <w:numId w:val="1"/>
        </w:numPr>
        <w:kinsoku w:val="0"/>
        <w:spacing w:before="60"/>
        <w:ind w:left="709"/>
        <w:rPr>
          <w:rFonts w:eastAsia="Times New Roman" w:cs="Arial"/>
          <w:spacing w:val="-3"/>
          <w:sz w:val="20"/>
          <w:szCs w:val="20"/>
          <w:lang w:eastAsia="en-AU"/>
        </w:rPr>
      </w:pPr>
      <w:proofErr w:type="gramStart"/>
      <w:r w:rsidRPr="00E44F88">
        <w:rPr>
          <w:rFonts w:eastAsia="Times New Roman" w:cs="Arial"/>
          <w:spacing w:val="-3"/>
          <w:sz w:val="20"/>
          <w:szCs w:val="20"/>
          <w:lang w:eastAsia="en-AU"/>
        </w:rPr>
        <w:t>there</w:t>
      </w:r>
      <w:proofErr w:type="gramEnd"/>
      <w:r w:rsidRPr="00E44F88">
        <w:rPr>
          <w:rFonts w:eastAsia="Times New Roman" w:cs="Arial"/>
          <w:spacing w:val="-3"/>
          <w:sz w:val="20"/>
          <w:szCs w:val="20"/>
          <w:lang w:eastAsia="en-AU"/>
        </w:rPr>
        <w:t xml:space="preserve"> is a safe distance </w:t>
      </w:r>
      <w:r w:rsidR="00CE5E4E" w:rsidRPr="00E44F88">
        <w:rPr>
          <w:rFonts w:eastAsia="Times New Roman" w:cs="Arial"/>
          <w:spacing w:val="-3"/>
          <w:sz w:val="20"/>
          <w:szCs w:val="20"/>
          <w:lang w:eastAsia="en-AU"/>
        </w:rPr>
        <w:t xml:space="preserve">between the boom over its full range of movement and </w:t>
      </w:r>
      <w:r w:rsidRPr="00E44F88">
        <w:rPr>
          <w:rFonts w:eastAsia="Times New Roman" w:cs="Arial"/>
          <w:spacing w:val="-3"/>
          <w:sz w:val="20"/>
          <w:szCs w:val="20"/>
          <w:lang w:eastAsia="en-AU"/>
        </w:rPr>
        <w:t>overhead electric lines and other obstacles</w:t>
      </w:r>
      <w:r w:rsidR="002C46D9" w:rsidRPr="00E44F88">
        <w:rPr>
          <w:rFonts w:eastAsia="Times New Roman" w:cs="Arial"/>
          <w:spacing w:val="-3"/>
          <w:sz w:val="20"/>
          <w:szCs w:val="20"/>
          <w:lang w:eastAsia="en-AU"/>
        </w:rPr>
        <w:t>.</w:t>
      </w:r>
    </w:p>
    <w:p w:rsidR="001C04A4" w:rsidRPr="00E44F88" w:rsidRDefault="00260DD9" w:rsidP="00260DD9">
      <w:pPr>
        <w:pStyle w:val="ListParagraph"/>
        <w:widowControl w:val="0"/>
        <w:numPr>
          <w:ilvl w:val="0"/>
          <w:numId w:val="1"/>
        </w:numPr>
        <w:kinsoku w:val="0"/>
        <w:spacing w:before="60"/>
        <w:ind w:left="340" w:hanging="340"/>
        <w:rPr>
          <w:rFonts w:eastAsia="Times New Roman" w:cs="Arial"/>
          <w:spacing w:val="-3"/>
          <w:sz w:val="20"/>
          <w:szCs w:val="20"/>
          <w:lang w:eastAsia="en-AU"/>
        </w:rPr>
      </w:pPr>
      <w:r w:rsidRPr="00E44F88">
        <w:rPr>
          <w:rFonts w:eastAsia="Times New Roman" w:cs="Arial"/>
          <w:spacing w:val="-3"/>
          <w:sz w:val="20"/>
          <w:szCs w:val="20"/>
          <w:lang w:eastAsia="en-AU"/>
        </w:rPr>
        <w:t xml:space="preserve">If </w:t>
      </w:r>
      <w:r w:rsidR="00B274D7" w:rsidRPr="00E44F88">
        <w:rPr>
          <w:rFonts w:eastAsia="Times New Roman" w:cs="Arial"/>
          <w:spacing w:val="-3"/>
          <w:sz w:val="20"/>
          <w:szCs w:val="20"/>
          <w:lang w:eastAsia="en-AU"/>
        </w:rPr>
        <w:t xml:space="preserve">the crane is </w:t>
      </w:r>
      <w:r w:rsidRPr="00E44F88">
        <w:rPr>
          <w:rFonts w:eastAsia="Times New Roman" w:cs="Arial"/>
          <w:spacing w:val="-3"/>
          <w:sz w:val="20"/>
          <w:szCs w:val="20"/>
          <w:lang w:eastAsia="en-AU"/>
        </w:rPr>
        <w:t>fitted with outriggers</w:t>
      </w:r>
      <w:r w:rsidR="001C04A4" w:rsidRPr="00E44F88">
        <w:rPr>
          <w:rFonts w:eastAsia="Times New Roman" w:cs="Arial"/>
          <w:spacing w:val="-3"/>
          <w:sz w:val="20"/>
          <w:szCs w:val="20"/>
          <w:lang w:eastAsia="en-AU"/>
        </w:rPr>
        <w:t>:</w:t>
      </w:r>
    </w:p>
    <w:p w:rsidR="001C04A4" w:rsidRPr="00E44F88" w:rsidRDefault="00C64ADE" w:rsidP="001C04A4">
      <w:pPr>
        <w:pStyle w:val="ListParagraph"/>
        <w:widowControl w:val="0"/>
        <w:numPr>
          <w:ilvl w:val="1"/>
          <w:numId w:val="1"/>
        </w:numPr>
        <w:kinsoku w:val="0"/>
        <w:spacing w:before="60"/>
        <w:ind w:left="709"/>
        <w:rPr>
          <w:rFonts w:eastAsia="Times New Roman" w:cs="Arial"/>
          <w:spacing w:val="-3"/>
          <w:sz w:val="20"/>
          <w:szCs w:val="20"/>
          <w:lang w:eastAsia="en-AU"/>
        </w:rPr>
      </w:pPr>
      <w:r w:rsidRPr="00E44F88">
        <w:rPr>
          <w:rFonts w:eastAsia="Times New Roman" w:cs="Arial"/>
          <w:spacing w:val="-3"/>
          <w:sz w:val="20"/>
          <w:szCs w:val="20"/>
          <w:lang w:eastAsia="en-AU"/>
        </w:rPr>
        <w:t xml:space="preserve">check </w:t>
      </w:r>
      <w:r w:rsidR="001C04A4" w:rsidRPr="00E44F88">
        <w:rPr>
          <w:rFonts w:eastAsia="Times New Roman" w:cs="Arial"/>
          <w:spacing w:val="-3"/>
          <w:sz w:val="20"/>
          <w:szCs w:val="20"/>
          <w:lang w:eastAsia="en-AU"/>
        </w:rPr>
        <w:t xml:space="preserve">ground surfaces are sufficiently stable and compacted to support </w:t>
      </w:r>
      <w:r w:rsidRPr="00E44F88">
        <w:rPr>
          <w:rFonts w:eastAsia="Times New Roman" w:cs="Arial"/>
          <w:spacing w:val="-3"/>
          <w:sz w:val="20"/>
          <w:szCs w:val="20"/>
          <w:lang w:eastAsia="en-AU"/>
        </w:rPr>
        <w:t>the crane</w:t>
      </w:r>
    </w:p>
    <w:p w:rsidR="0024499B" w:rsidRPr="00E44F88" w:rsidRDefault="0024499B" w:rsidP="0024499B">
      <w:pPr>
        <w:pStyle w:val="ListParagraph"/>
        <w:widowControl w:val="0"/>
        <w:numPr>
          <w:ilvl w:val="1"/>
          <w:numId w:val="1"/>
        </w:numPr>
        <w:kinsoku w:val="0"/>
        <w:spacing w:before="60"/>
        <w:ind w:left="709"/>
        <w:rPr>
          <w:rFonts w:eastAsia="Times New Roman" w:cs="Arial"/>
          <w:spacing w:val="-3"/>
          <w:sz w:val="20"/>
          <w:szCs w:val="20"/>
          <w:lang w:eastAsia="en-AU"/>
        </w:rPr>
      </w:pPr>
      <w:r w:rsidRPr="00E44F88">
        <w:rPr>
          <w:rFonts w:eastAsia="Times New Roman" w:cs="Arial"/>
          <w:spacing w:val="-3"/>
          <w:sz w:val="20"/>
          <w:szCs w:val="20"/>
          <w:lang w:eastAsia="en-AU"/>
        </w:rPr>
        <w:t>the outriggers are fully extended, or extended according to the manufacturer’s instructions so that the crane interlock</w:t>
      </w:r>
      <w:r w:rsidR="00400335">
        <w:rPr>
          <w:rFonts w:eastAsia="Times New Roman" w:cs="Arial"/>
          <w:spacing w:val="-3"/>
          <w:sz w:val="20"/>
          <w:szCs w:val="20"/>
          <w:lang w:eastAsia="en-AU"/>
        </w:rPr>
        <w:t>,</w:t>
      </w:r>
      <w:r w:rsidRPr="00E44F88">
        <w:rPr>
          <w:rFonts w:eastAsia="Times New Roman" w:cs="Arial"/>
          <w:spacing w:val="-3"/>
          <w:sz w:val="20"/>
          <w:szCs w:val="20"/>
          <w:lang w:eastAsia="en-AU"/>
        </w:rPr>
        <w:t xml:space="preserve"> where fitted</w:t>
      </w:r>
      <w:r w:rsidR="00400335">
        <w:rPr>
          <w:rFonts w:eastAsia="Times New Roman" w:cs="Arial"/>
          <w:spacing w:val="-3"/>
          <w:sz w:val="20"/>
          <w:szCs w:val="20"/>
          <w:lang w:eastAsia="en-AU"/>
        </w:rPr>
        <w:t>,</w:t>
      </w:r>
      <w:r w:rsidRPr="00E44F88">
        <w:rPr>
          <w:rFonts w:eastAsia="Times New Roman" w:cs="Arial"/>
          <w:spacing w:val="-3"/>
          <w:sz w:val="20"/>
          <w:szCs w:val="20"/>
          <w:lang w:eastAsia="en-AU"/>
        </w:rPr>
        <w:t xml:space="preserve"> is disengaged, and</w:t>
      </w:r>
    </w:p>
    <w:p w:rsidR="0024499B" w:rsidRPr="00E44F88" w:rsidRDefault="0024499B" w:rsidP="0024499B">
      <w:pPr>
        <w:pStyle w:val="ListParagraph"/>
        <w:widowControl w:val="0"/>
        <w:numPr>
          <w:ilvl w:val="1"/>
          <w:numId w:val="1"/>
        </w:numPr>
        <w:kinsoku w:val="0"/>
        <w:spacing w:before="60"/>
        <w:ind w:left="709"/>
        <w:rPr>
          <w:rFonts w:eastAsia="Times New Roman" w:cs="Arial"/>
          <w:spacing w:val="-3"/>
          <w:sz w:val="20"/>
          <w:szCs w:val="20"/>
          <w:lang w:eastAsia="en-AU"/>
        </w:rPr>
      </w:pPr>
      <w:proofErr w:type="gramStart"/>
      <w:r w:rsidRPr="00E44F88">
        <w:rPr>
          <w:rFonts w:eastAsia="Times New Roman" w:cs="Arial"/>
          <w:spacing w:val="-3"/>
          <w:sz w:val="20"/>
          <w:szCs w:val="20"/>
          <w:lang w:eastAsia="en-AU"/>
        </w:rPr>
        <w:t>the</w:t>
      </w:r>
      <w:proofErr w:type="gramEnd"/>
      <w:r w:rsidRPr="00E44F88">
        <w:rPr>
          <w:rFonts w:eastAsia="Times New Roman" w:cs="Arial"/>
          <w:spacing w:val="-3"/>
          <w:sz w:val="20"/>
          <w:szCs w:val="20"/>
          <w:lang w:eastAsia="en-AU"/>
        </w:rPr>
        <w:t xml:space="preserve"> outriggers are located on pads or </w:t>
      </w:r>
      <w:r w:rsidRPr="00E44F88">
        <w:rPr>
          <w:rFonts w:eastAsia="Times New Roman" w:cs="Arial"/>
          <w:spacing w:val="-3"/>
          <w:sz w:val="20"/>
          <w:szCs w:val="20"/>
          <w:lang w:eastAsia="en-AU"/>
        </w:rPr>
        <w:lastRenderedPageBreak/>
        <w:t>other suitable support material.</w:t>
      </w:r>
    </w:p>
    <w:p w:rsidR="002A2CF5" w:rsidRPr="00CC53A4" w:rsidRDefault="002A2CF5" w:rsidP="00CC53A4">
      <w:pPr>
        <w:pStyle w:val="Heading3"/>
      </w:pPr>
      <w:r w:rsidRPr="00CC53A4">
        <w:t>General operation</w:t>
      </w:r>
    </w:p>
    <w:p w:rsidR="002A2CF5" w:rsidRPr="00E44F88" w:rsidRDefault="002A2CF5" w:rsidP="00C6432A">
      <w:pPr>
        <w:pStyle w:val="ListParagraph"/>
        <w:widowControl w:val="0"/>
        <w:numPr>
          <w:ilvl w:val="0"/>
          <w:numId w:val="1"/>
        </w:numPr>
        <w:kinsoku w:val="0"/>
        <w:ind w:left="340" w:hanging="340"/>
        <w:rPr>
          <w:rFonts w:eastAsia="Times New Roman" w:cs="Arial"/>
          <w:spacing w:val="-3"/>
          <w:sz w:val="20"/>
          <w:szCs w:val="20"/>
          <w:lang w:eastAsia="en-AU"/>
        </w:rPr>
      </w:pPr>
      <w:r w:rsidRPr="00E44F88">
        <w:rPr>
          <w:rFonts w:eastAsia="Times New Roman" w:cs="Arial"/>
          <w:spacing w:val="-3"/>
          <w:sz w:val="20"/>
          <w:szCs w:val="20"/>
          <w:lang w:eastAsia="en-AU"/>
        </w:rPr>
        <w:t>The manufacturer’s instructions should always be followed when operating a vehicle loading crane.</w:t>
      </w:r>
    </w:p>
    <w:p w:rsidR="002A2CF5" w:rsidRPr="00E44F88" w:rsidRDefault="002A2CF5" w:rsidP="002A2CF5">
      <w:pPr>
        <w:pStyle w:val="ListParagraph"/>
        <w:widowControl w:val="0"/>
        <w:numPr>
          <w:ilvl w:val="0"/>
          <w:numId w:val="1"/>
        </w:numPr>
        <w:kinsoku w:val="0"/>
        <w:spacing w:before="60"/>
        <w:ind w:left="340" w:hanging="340"/>
        <w:rPr>
          <w:rFonts w:eastAsia="Times New Roman" w:cs="Arial"/>
          <w:spacing w:val="-3"/>
          <w:sz w:val="20"/>
          <w:szCs w:val="20"/>
          <w:lang w:eastAsia="en-AU"/>
        </w:rPr>
      </w:pPr>
      <w:r w:rsidRPr="00E44F88">
        <w:rPr>
          <w:rFonts w:eastAsia="Times New Roman" w:cs="Arial"/>
          <w:spacing w:val="-3"/>
          <w:sz w:val="20"/>
          <w:szCs w:val="20"/>
          <w:lang w:eastAsia="en-AU"/>
        </w:rPr>
        <w:t>A vehicle loading crane should not be operated if it is malfunctioning. The issue should be immediately reported to the responsible person and the crane tagged out of use</w:t>
      </w:r>
      <w:r w:rsidR="00D97829">
        <w:rPr>
          <w:rFonts w:eastAsia="Times New Roman" w:cs="Arial"/>
          <w:spacing w:val="-3"/>
          <w:sz w:val="20"/>
          <w:szCs w:val="20"/>
          <w:lang w:eastAsia="en-AU"/>
        </w:rPr>
        <w:t xml:space="preserve"> </w:t>
      </w:r>
      <w:r w:rsidRPr="00E44F88">
        <w:rPr>
          <w:rFonts w:eastAsia="Times New Roman" w:cs="Arial"/>
          <w:spacing w:val="-3"/>
          <w:sz w:val="20"/>
          <w:szCs w:val="20"/>
          <w:lang w:eastAsia="en-AU"/>
        </w:rPr>
        <w:t>if appropriate.</w:t>
      </w:r>
    </w:p>
    <w:p w:rsidR="002A2CF5" w:rsidRPr="00E44F88" w:rsidRDefault="002A2CF5" w:rsidP="002A2CF5">
      <w:pPr>
        <w:pStyle w:val="ListParagraph"/>
        <w:widowControl w:val="0"/>
        <w:numPr>
          <w:ilvl w:val="0"/>
          <w:numId w:val="1"/>
        </w:numPr>
        <w:kinsoku w:val="0"/>
        <w:spacing w:before="60"/>
        <w:ind w:left="340" w:hanging="340"/>
        <w:rPr>
          <w:rFonts w:eastAsia="Times New Roman" w:cs="Arial"/>
          <w:spacing w:val="-3"/>
          <w:sz w:val="20"/>
          <w:szCs w:val="20"/>
          <w:lang w:eastAsia="en-AU"/>
        </w:rPr>
      </w:pPr>
      <w:r w:rsidRPr="00E44F88">
        <w:rPr>
          <w:rFonts w:eastAsia="Times New Roman" w:cs="Arial"/>
          <w:spacing w:val="-3"/>
          <w:sz w:val="20"/>
          <w:szCs w:val="20"/>
          <w:lang w:eastAsia="en-AU"/>
        </w:rPr>
        <w:t xml:space="preserve">Unless specifically designed to do so vehicle loading cranes </w:t>
      </w:r>
      <w:r w:rsidRPr="00E44F88">
        <w:rPr>
          <w:rFonts w:eastAsia="Times New Roman" w:cs="Arial"/>
          <w:spacing w:val="-3"/>
          <w:sz w:val="20"/>
          <w:szCs w:val="20"/>
          <w:u w:val="single"/>
          <w:lang w:eastAsia="en-AU"/>
        </w:rPr>
        <w:t>must</w:t>
      </w:r>
      <w:r w:rsidRPr="00E44F88">
        <w:rPr>
          <w:rFonts w:eastAsia="Times New Roman" w:cs="Arial"/>
          <w:spacing w:val="-3"/>
          <w:sz w:val="20"/>
          <w:szCs w:val="20"/>
          <w:lang w:eastAsia="en-AU"/>
        </w:rPr>
        <w:t xml:space="preserve"> not be used for:</w:t>
      </w:r>
    </w:p>
    <w:p w:rsidR="002A2CF5" w:rsidRPr="00E44F88" w:rsidRDefault="002A2CF5" w:rsidP="002A2CF5">
      <w:pPr>
        <w:pStyle w:val="ListParagraph"/>
        <w:widowControl w:val="0"/>
        <w:numPr>
          <w:ilvl w:val="1"/>
          <w:numId w:val="1"/>
        </w:numPr>
        <w:kinsoku w:val="0"/>
        <w:spacing w:before="60"/>
        <w:ind w:left="709"/>
        <w:rPr>
          <w:rFonts w:eastAsia="Times New Roman" w:cs="Arial"/>
          <w:spacing w:val="-3"/>
          <w:sz w:val="20"/>
          <w:szCs w:val="20"/>
          <w:lang w:eastAsia="en-AU"/>
        </w:rPr>
      </w:pPr>
      <w:r w:rsidRPr="00E44F88">
        <w:rPr>
          <w:rFonts w:eastAsia="Times New Roman" w:cs="Arial"/>
          <w:spacing w:val="-3"/>
          <w:sz w:val="20"/>
          <w:szCs w:val="20"/>
          <w:lang w:eastAsia="en-AU"/>
        </w:rPr>
        <w:t>lifting people, and</w:t>
      </w:r>
    </w:p>
    <w:p w:rsidR="002A2CF5" w:rsidRPr="00E44F88" w:rsidRDefault="002A2CF5" w:rsidP="002A2CF5">
      <w:pPr>
        <w:pStyle w:val="ListParagraph"/>
        <w:widowControl w:val="0"/>
        <w:numPr>
          <w:ilvl w:val="1"/>
          <w:numId w:val="1"/>
        </w:numPr>
        <w:kinsoku w:val="0"/>
        <w:spacing w:before="60"/>
        <w:ind w:left="709"/>
        <w:rPr>
          <w:rFonts w:eastAsia="Times New Roman" w:cs="Arial"/>
          <w:spacing w:val="-3"/>
          <w:sz w:val="20"/>
          <w:szCs w:val="20"/>
          <w:lang w:eastAsia="en-AU"/>
        </w:rPr>
      </w:pPr>
      <w:proofErr w:type="gramStart"/>
      <w:r w:rsidRPr="00E44F88">
        <w:rPr>
          <w:rFonts w:eastAsia="Times New Roman" w:cs="Arial"/>
          <w:spacing w:val="-3"/>
          <w:sz w:val="20"/>
          <w:szCs w:val="20"/>
          <w:lang w:eastAsia="en-AU"/>
        </w:rPr>
        <w:t>pick-and-carry</w:t>
      </w:r>
      <w:proofErr w:type="gramEnd"/>
      <w:r w:rsidRPr="00E44F88">
        <w:rPr>
          <w:rFonts w:eastAsia="Times New Roman" w:cs="Arial"/>
          <w:spacing w:val="-3"/>
          <w:sz w:val="20"/>
          <w:szCs w:val="20"/>
          <w:lang w:eastAsia="en-AU"/>
        </w:rPr>
        <w:t xml:space="preserve"> operations.</w:t>
      </w:r>
    </w:p>
    <w:p w:rsidR="0059659D" w:rsidRPr="00CC53A4" w:rsidRDefault="00D62EC0" w:rsidP="00CC53A4">
      <w:pPr>
        <w:pStyle w:val="Heading3"/>
      </w:pPr>
      <w:r w:rsidRPr="00CC53A4">
        <w:t>Moving</w:t>
      </w:r>
      <w:r w:rsidR="00EF0DD1" w:rsidRPr="00CC53A4">
        <w:t xml:space="preserve"> loads</w:t>
      </w:r>
    </w:p>
    <w:p w:rsidR="00EF0DD1" w:rsidRPr="00E44F88" w:rsidRDefault="00EF0DD1" w:rsidP="00C6432A">
      <w:pPr>
        <w:pStyle w:val="ListParagraph"/>
        <w:widowControl w:val="0"/>
        <w:numPr>
          <w:ilvl w:val="0"/>
          <w:numId w:val="1"/>
        </w:numPr>
        <w:kinsoku w:val="0"/>
        <w:ind w:left="340" w:hanging="340"/>
        <w:rPr>
          <w:rFonts w:eastAsia="Times New Roman" w:cs="Arial"/>
          <w:spacing w:val="-3"/>
          <w:sz w:val="20"/>
          <w:szCs w:val="20"/>
          <w:lang w:eastAsia="en-AU"/>
        </w:rPr>
      </w:pPr>
      <w:r w:rsidRPr="00E44F88">
        <w:rPr>
          <w:rFonts w:eastAsia="Times New Roman" w:cs="Arial"/>
          <w:spacing w:val="-3"/>
          <w:sz w:val="20"/>
          <w:szCs w:val="20"/>
          <w:lang w:eastAsia="en-AU"/>
        </w:rPr>
        <w:t>The rated capacity of the vehicle loading crane should be known before starting work. Operating a vehicle loading crane outside its rated capacity can cause the vehicle to overturn.</w:t>
      </w:r>
    </w:p>
    <w:p w:rsidR="0059659D" w:rsidRPr="00E44F88" w:rsidRDefault="0059659D" w:rsidP="0059659D">
      <w:pPr>
        <w:pStyle w:val="ListParagraph"/>
        <w:widowControl w:val="0"/>
        <w:numPr>
          <w:ilvl w:val="0"/>
          <w:numId w:val="1"/>
        </w:numPr>
        <w:kinsoku w:val="0"/>
        <w:spacing w:before="60"/>
        <w:ind w:left="340" w:hanging="340"/>
        <w:rPr>
          <w:rFonts w:eastAsia="Times New Roman" w:cs="Arial"/>
          <w:spacing w:val="-3"/>
          <w:sz w:val="20"/>
          <w:szCs w:val="20"/>
          <w:lang w:eastAsia="en-AU"/>
        </w:rPr>
      </w:pPr>
      <w:r w:rsidRPr="00E44F88">
        <w:rPr>
          <w:rFonts w:eastAsia="Times New Roman" w:cs="Arial"/>
          <w:spacing w:val="-3"/>
          <w:sz w:val="20"/>
          <w:szCs w:val="20"/>
          <w:lang w:eastAsia="en-AU"/>
        </w:rPr>
        <w:t xml:space="preserve">The manufacturer’s instructions should always be followed when </w:t>
      </w:r>
      <w:r w:rsidR="00EF0DD1" w:rsidRPr="00E44F88">
        <w:rPr>
          <w:rFonts w:eastAsia="Times New Roman" w:cs="Arial"/>
          <w:spacing w:val="-3"/>
          <w:sz w:val="20"/>
          <w:szCs w:val="20"/>
          <w:lang w:eastAsia="en-AU"/>
        </w:rPr>
        <w:t>deciding the method to lift the load, for example whether to</w:t>
      </w:r>
      <w:r w:rsidRPr="00E44F88">
        <w:rPr>
          <w:rFonts w:eastAsia="Times New Roman" w:cs="Arial"/>
          <w:spacing w:val="-3"/>
          <w:sz w:val="20"/>
          <w:szCs w:val="20"/>
          <w:lang w:eastAsia="en-AU"/>
        </w:rPr>
        <w:t xml:space="preserve"> unfold</w:t>
      </w:r>
      <w:r w:rsidR="00EF0DD1" w:rsidRPr="00E44F88">
        <w:rPr>
          <w:rFonts w:eastAsia="Times New Roman" w:cs="Arial"/>
          <w:spacing w:val="-3"/>
          <w:sz w:val="20"/>
          <w:szCs w:val="20"/>
          <w:lang w:eastAsia="en-AU"/>
        </w:rPr>
        <w:t xml:space="preserve"> or</w:t>
      </w:r>
      <w:r w:rsidRPr="00E44F88">
        <w:rPr>
          <w:rFonts w:eastAsia="Times New Roman" w:cs="Arial"/>
          <w:spacing w:val="-3"/>
          <w:sz w:val="20"/>
          <w:szCs w:val="20"/>
          <w:lang w:eastAsia="en-AU"/>
        </w:rPr>
        <w:t xml:space="preserve"> fold </w:t>
      </w:r>
      <w:r w:rsidR="00EF0DD1" w:rsidRPr="00E44F88">
        <w:rPr>
          <w:rFonts w:eastAsia="Times New Roman" w:cs="Arial"/>
          <w:spacing w:val="-3"/>
          <w:sz w:val="20"/>
          <w:szCs w:val="20"/>
          <w:lang w:eastAsia="en-AU"/>
        </w:rPr>
        <w:t>the boom</w:t>
      </w:r>
      <w:r w:rsidRPr="00E44F88">
        <w:rPr>
          <w:rFonts w:eastAsia="Times New Roman" w:cs="Arial"/>
          <w:spacing w:val="-3"/>
          <w:sz w:val="20"/>
          <w:szCs w:val="20"/>
          <w:lang w:eastAsia="en-AU"/>
        </w:rPr>
        <w:t xml:space="preserve">. </w:t>
      </w:r>
    </w:p>
    <w:p w:rsidR="00EF0DD1" w:rsidRPr="00E44F88" w:rsidRDefault="002C46D9" w:rsidP="00EF0DD1">
      <w:pPr>
        <w:pStyle w:val="ListParagraph"/>
        <w:widowControl w:val="0"/>
        <w:numPr>
          <w:ilvl w:val="0"/>
          <w:numId w:val="1"/>
        </w:numPr>
        <w:kinsoku w:val="0"/>
        <w:spacing w:before="60"/>
        <w:ind w:left="340" w:hanging="340"/>
        <w:rPr>
          <w:rFonts w:eastAsia="Times New Roman" w:cs="Arial"/>
          <w:spacing w:val="-3"/>
          <w:sz w:val="20"/>
          <w:szCs w:val="20"/>
          <w:lang w:eastAsia="en-AU"/>
        </w:rPr>
      </w:pPr>
      <w:r w:rsidRPr="00E44F88">
        <w:rPr>
          <w:rFonts w:eastAsia="Times New Roman" w:cs="Arial"/>
          <w:spacing w:val="-3"/>
          <w:sz w:val="20"/>
          <w:szCs w:val="20"/>
          <w:lang w:eastAsia="en-AU"/>
        </w:rPr>
        <w:t xml:space="preserve">Calculate the working radius and </w:t>
      </w:r>
      <w:r w:rsidR="007A538F" w:rsidRPr="00E44F88">
        <w:rPr>
          <w:rFonts w:eastAsia="Times New Roman" w:cs="Arial"/>
          <w:spacing w:val="-3"/>
          <w:sz w:val="20"/>
          <w:szCs w:val="20"/>
          <w:lang w:eastAsia="en-AU"/>
        </w:rPr>
        <w:t>rated capacity for</w:t>
      </w:r>
      <w:r w:rsidRPr="00E44F88">
        <w:rPr>
          <w:rFonts w:eastAsia="Times New Roman" w:cs="Arial"/>
          <w:spacing w:val="-3"/>
          <w:sz w:val="20"/>
          <w:szCs w:val="20"/>
          <w:lang w:eastAsia="en-AU"/>
        </w:rPr>
        <w:t xml:space="preserve"> the load for all positions</w:t>
      </w:r>
      <w:r w:rsidR="00EF0DD1" w:rsidRPr="00E44F88">
        <w:rPr>
          <w:rFonts w:eastAsia="Times New Roman" w:cs="Arial"/>
          <w:spacing w:val="-3"/>
          <w:sz w:val="20"/>
          <w:szCs w:val="20"/>
          <w:lang w:eastAsia="en-AU"/>
        </w:rPr>
        <w:t>. If the rat</w:t>
      </w:r>
      <w:r w:rsidR="007A538F" w:rsidRPr="00E44F88">
        <w:rPr>
          <w:rFonts w:eastAsia="Times New Roman" w:cs="Arial"/>
          <w:spacing w:val="-3"/>
          <w:sz w:val="20"/>
          <w:szCs w:val="20"/>
          <w:lang w:eastAsia="en-AU"/>
        </w:rPr>
        <w:t>ed capacity</w:t>
      </w:r>
      <w:r w:rsidR="00EF0DD1" w:rsidRPr="00E44F88">
        <w:rPr>
          <w:rFonts w:eastAsia="Times New Roman" w:cs="Arial"/>
          <w:spacing w:val="-3"/>
          <w:sz w:val="20"/>
          <w:szCs w:val="20"/>
          <w:lang w:eastAsia="en-AU"/>
        </w:rPr>
        <w:t xml:space="preserve"> displayed on the </w:t>
      </w:r>
      <w:r w:rsidR="00C0247B" w:rsidRPr="00E44F88">
        <w:rPr>
          <w:rFonts w:eastAsia="Times New Roman" w:cs="Arial"/>
          <w:spacing w:val="-3"/>
          <w:sz w:val="20"/>
          <w:szCs w:val="20"/>
          <w:lang w:eastAsia="en-AU"/>
        </w:rPr>
        <w:t>load</w:t>
      </w:r>
      <w:r w:rsidR="00EF0DD1" w:rsidRPr="00E44F88">
        <w:rPr>
          <w:rFonts w:eastAsia="Times New Roman" w:cs="Arial"/>
          <w:spacing w:val="-3"/>
          <w:sz w:val="20"/>
          <w:szCs w:val="20"/>
          <w:lang w:eastAsia="en-AU"/>
        </w:rPr>
        <w:t xml:space="preserve"> chart </w:t>
      </w:r>
      <w:r w:rsidR="007A538F" w:rsidRPr="00E44F88">
        <w:rPr>
          <w:rFonts w:eastAsia="Times New Roman" w:cs="Arial"/>
          <w:spacing w:val="-3"/>
          <w:sz w:val="20"/>
          <w:szCs w:val="20"/>
          <w:lang w:eastAsia="en-AU"/>
        </w:rPr>
        <w:t xml:space="preserve">does not exceed the mass of the load </w:t>
      </w:r>
      <w:r w:rsidR="00EF0DD1" w:rsidRPr="00E44F88">
        <w:rPr>
          <w:rFonts w:eastAsia="Times New Roman" w:cs="Arial"/>
          <w:spacing w:val="-3"/>
          <w:sz w:val="20"/>
          <w:szCs w:val="20"/>
          <w:lang w:eastAsia="en-AU"/>
        </w:rPr>
        <w:t>for a particular working zone, lifting should not be attempted in that zone.</w:t>
      </w:r>
    </w:p>
    <w:p w:rsidR="002402D6" w:rsidRPr="00E44F88" w:rsidRDefault="002402D6" w:rsidP="002402D6">
      <w:pPr>
        <w:pStyle w:val="ListParagraph"/>
        <w:widowControl w:val="0"/>
        <w:numPr>
          <w:ilvl w:val="0"/>
          <w:numId w:val="1"/>
        </w:numPr>
        <w:kinsoku w:val="0"/>
        <w:spacing w:before="60"/>
        <w:ind w:left="340" w:hanging="340"/>
        <w:rPr>
          <w:rFonts w:eastAsia="Times New Roman" w:cs="Arial"/>
          <w:spacing w:val="-3"/>
          <w:sz w:val="20"/>
          <w:szCs w:val="20"/>
          <w:lang w:eastAsia="en-AU"/>
        </w:rPr>
      </w:pPr>
      <w:r w:rsidRPr="00E44F88">
        <w:rPr>
          <w:rFonts w:eastAsia="Times New Roman" w:cs="Arial"/>
          <w:spacing w:val="-3"/>
          <w:sz w:val="20"/>
          <w:szCs w:val="20"/>
          <w:lang w:eastAsia="en-AU"/>
        </w:rPr>
        <w:t xml:space="preserve">The vehicle loading crane operator must be able to see the load at all times during the lift. If the load is out of the operator’s view the lifting process must be directed by a licensed </w:t>
      </w:r>
      <w:proofErr w:type="spellStart"/>
      <w:r w:rsidRPr="00E44F88">
        <w:rPr>
          <w:rFonts w:eastAsia="Times New Roman" w:cs="Arial"/>
          <w:spacing w:val="-3"/>
          <w:sz w:val="20"/>
          <w:szCs w:val="20"/>
          <w:lang w:eastAsia="en-AU"/>
        </w:rPr>
        <w:t>dogger</w:t>
      </w:r>
      <w:proofErr w:type="spellEnd"/>
      <w:r w:rsidRPr="00E44F88">
        <w:rPr>
          <w:rFonts w:eastAsia="Times New Roman" w:cs="Arial"/>
          <w:spacing w:val="-3"/>
          <w:sz w:val="20"/>
          <w:szCs w:val="20"/>
          <w:lang w:eastAsia="en-AU"/>
        </w:rPr>
        <w:t xml:space="preserve"> or rigger. Further information on dogging is in the </w:t>
      </w:r>
      <w:hyperlink r:id="rId22" w:history="1">
        <w:r w:rsidRPr="005101A6">
          <w:rPr>
            <w:rStyle w:val="Hyperlink"/>
            <w:rFonts w:eastAsia="Times New Roman" w:cs="Arial"/>
            <w:spacing w:val="-3"/>
            <w:sz w:val="20"/>
            <w:szCs w:val="20"/>
            <w:lang w:eastAsia="en-AU"/>
          </w:rPr>
          <w:t>Information sheet:</w:t>
        </w:r>
        <w:r w:rsidRPr="005101A6">
          <w:rPr>
            <w:rStyle w:val="Hyperlink"/>
            <w:rFonts w:eastAsia="Times New Roman" w:cs="Arial"/>
            <w:i/>
            <w:spacing w:val="-3"/>
            <w:sz w:val="20"/>
            <w:szCs w:val="20"/>
            <w:lang w:eastAsia="en-AU"/>
          </w:rPr>
          <w:t xml:space="preserve"> High risk work licensing for dogging</w:t>
        </w:r>
      </w:hyperlink>
      <w:r w:rsidRPr="00E44F88">
        <w:rPr>
          <w:rFonts w:eastAsia="Times New Roman" w:cs="Arial"/>
          <w:spacing w:val="-3"/>
          <w:sz w:val="20"/>
          <w:szCs w:val="20"/>
          <w:lang w:eastAsia="en-AU"/>
        </w:rPr>
        <w:t xml:space="preserve">. </w:t>
      </w:r>
    </w:p>
    <w:p w:rsidR="00EF0DD1" w:rsidRPr="00E44F88" w:rsidRDefault="00EF0DD1" w:rsidP="00EF0DD1">
      <w:pPr>
        <w:pStyle w:val="ListParagraph"/>
        <w:widowControl w:val="0"/>
        <w:numPr>
          <w:ilvl w:val="0"/>
          <w:numId w:val="1"/>
        </w:numPr>
        <w:kinsoku w:val="0"/>
        <w:spacing w:before="60"/>
        <w:ind w:left="340" w:hanging="340"/>
        <w:rPr>
          <w:rFonts w:eastAsia="Times New Roman" w:cs="Arial"/>
          <w:spacing w:val="-3"/>
          <w:sz w:val="20"/>
          <w:szCs w:val="20"/>
          <w:lang w:eastAsia="en-AU"/>
        </w:rPr>
      </w:pPr>
      <w:r w:rsidRPr="00E44F88">
        <w:rPr>
          <w:rFonts w:eastAsia="Times New Roman" w:cs="Arial"/>
          <w:spacing w:val="-3"/>
          <w:sz w:val="20"/>
          <w:szCs w:val="20"/>
          <w:lang w:eastAsia="en-AU"/>
        </w:rPr>
        <w:t xml:space="preserve">Crane hooks with spring-loaded safety latches </w:t>
      </w:r>
      <w:r w:rsidR="004A50E9" w:rsidRPr="00E44F88">
        <w:rPr>
          <w:rFonts w:eastAsia="Times New Roman" w:cs="Arial"/>
          <w:spacing w:val="-3"/>
          <w:sz w:val="20"/>
          <w:szCs w:val="20"/>
          <w:lang w:eastAsia="en-AU"/>
        </w:rPr>
        <w:t xml:space="preserve">should be used </w:t>
      </w:r>
      <w:r w:rsidRPr="00E44F88">
        <w:rPr>
          <w:rFonts w:eastAsia="Times New Roman" w:cs="Arial"/>
          <w:spacing w:val="-3"/>
          <w:sz w:val="20"/>
          <w:szCs w:val="20"/>
          <w:lang w:eastAsia="en-AU"/>
        </w:rPr>
        <w:t xml:space="preserve">and maintained in accordance with the manufacturer’s </w:t>
      </w:r>
      <w:r w:rsidR="00234F84" w:rsidRPr="00E44F88">
        <w:rPr>
          <w:rFonts w:eastAsia="Times New Roman" w:cs="Arial"/>
          <w:spacing w:val="-3"/>
          <w:sz w:val="20"/>
          <w:szCs w:val="20"/>
          <w:lang w:eastAsia="en-AU"/>
        </w:rPr>
        <w:t>instructions</w:t>
      </w:r>
      <w:r w:rsidRPr="00E44F88">
        <w:rPr>
          <w:rFonts w:eastAsia="Times New Roman" w:cs="Arial"/>
          <w:spacing w:val="-3"/>
          <w:sz w:val="20"/>
          <w:szCs w:val="20"/>
          <w:lang w:eastAsia="en-AU"/>
        </w:rPr>
        <w:t>.</w:t>
      </w:r>
    </w:p>
    <w:p w:rsidR="002402D6" w:rsidRPr="00E44F88" w:rsidRDefault="00EF0DD1" w:rsidP="002402D6">
      <w:pPr>
        <w:pStyle w:val="ListParagraph"/>
        <w:widowControl w:val="0"/>
        <w:numPr>
          <w:ilvl w:val="0"/>
          <w:numId w:val="1"/>
        </w:numPr>
        <w:kinsoku w:val="0"/>
        <w:spacing w:before="60"/>
        <w:ind w:left="340" w:hanging="340"/>
        <w:rPr>
          <w:rFonts w:eastAsia="Times New Roman" w:cs="Arial"/>
          <w:spacing w:val="-3"/>
          <w:sz w:val="20"/>
          <w:szCs w:val="20"/>
          <w:lang w:eastAsia="en-AU"/>
        </w:rPr>
      </w:pPr>
      <w:r w:rsidRPr="00E44F88">
        <w:rPr>
          <w:rFonts w:eastAsia="Times New Roman" w:cs="Arial"/>
          <w:spacing w:val="-3"/>
          <w:sz w:val="20"/>
          <w:szCs w:val="20"/>
          <w:lang w:eastAsia="en-AU"/>
        </w:rPr>
        <w:t xml:space="preserve">The vehicle loading crane should only be used with </w:t>
      </w:r>
      <w:r w:rsidR="004A50E9" w:rsidRPr="00E44F88">
        <w:rPr>
          <w:rFonts w:eastAsia="Times New Roman" w:cs="Arial"/>
          <w:spacing w:val="-3"/>
          <w:sz w:val="20"/>
          <w:szCs w:val="20"/>
          <w:lang w:eastAsia="en-AU"/>
        </w:rPr>
        <w:t>the</w:t>
      </w:r>
      <w:r w:rsidRPr="00E44F88">
        <w:rPr>
          <w:rFonts w:eastAsia="Times New Roman" w:cs="Arial"/>
          <w:spacing w:val="-3"/>
          <w:sz w:val="20"/>
          <w:szCs w:val="20"/>
          <w:lang w:eastAsia="en-AU"/>
        </w:rPr>
        <w:t xml:space="preserve"> load suspended vertically from the hook—the crane should not be used to drag </w:t>
      </w:r>
      <w:r w:rsidR="00234F84" w:rsidRPr="00E44F88">
        <w:rPr>
          <w:rFonts w:eastAsia="Times New Roman" w:cs="Arial"/>
          <w:spacing w:val="-3"/>
          <w:sz w:val="20"/>
          <w:szCs w:val="20"/>
          <w:lang w:eastAsia="en-AU"/>
        </w:rPr>
        <w:t>the</w:t>
      </w:r>
      <w:r w:rsidRPr="00E44F88">
        <w:rPr>
          <w:rFonts w:eastAsia="Times New Roman" w:cs="Arial"/>
          <w:spacing w:val="-3"/>
          <w:sz w:val="20"/>
          <w:szCs w:val="20"/>
          <w:lang w:eastAsia="en-AU"/>
        </w:rPr>
        <w:t xml:space="preserve"> </w:t>
      </w:r>
      <w:r w:rsidR="00234F84" w:rsidRPr="00E44F88">
        <w:rPr>
          <w:rFonts w:eastAsia="Times New Roman" w:cs="Arial"/>
          <w:spacing w:val="-3"/>
          <w:sz w:val="20"/>
          <w:szCs w:val="20"/>
          <w:lang w:eastAsia="en-AU"/>
        </w:rPr>
        <w:t>load o</w:t>
      </w:r>
      <w:r w:rsidR="002402D6" w:rsidRPr="00E44F88">
        <w:rPr>
          <w:rFonts w:eastAsia="Times New Roman" w:cs="Arial"/>
          <w:spacing w:val="-3"/>
          <w:sz w:val="20"/>
          <w:szCs w:val="20"/>
          <w:lang w:eastAsia="en-AU"/>
        </w:rPr>
        <w:t>ver</w:t>
      </w:r>
      <w:r w:rsidR="00234F84" w:rsidRPr="00E44F88">
        <w:rPr>
          <w:rFonts w:eastAsia="Times New Roman" w:cs="Arial"/>
          <w:spacing w:val="-3"/>
          <w:sz w:val="20"/>
          <w:szCs w:val="20"/>
          <w:lang w:eastAsia="en-AU"/>
        </w:rPr>
        <w:t xml:space="preserve"> any surface</w:t>
      </w:r>
      <w:r w:rsidRPr="00E44F88">
        <w:rPr>
          <w:rFonts w:eastAsia="Times New Roman" w:cs="Arial"/>
          <w:spacing w:val="-3"/>
          <w:sz w:val="20"/>
          <w:szCs w:val="20"/>
          <w:lang w:eastAsia="en-AU"/>
        </w:rPr>
        <w:t>.</w:t>
      </w:r>
      <w:r w:rsidR="002402D6" w:rsidRPr="00E44F88">
        <w:rPr>
          <w:rFonts w:eastAsia="Times New Roman" w:cs="Arial"/>
          <w:spacing w:val="-3"/>
          <w:sz w:val="20"/>
          <w:szCs w:val="20"/>
          <w:lang w:eastAsia="en-AU"/>
        </w:rPr>
        <w:t xml:space="preserve"> </w:t>
      </w:r>
    </w:p>
    <w:p w:rsidR="00EF0DD1" w:rsidRPr="00E44F88" w:rsidRDefault="002402D6" w:rsidP="002402D6">
      <w:pPr>
        <w:pStyle w:val="ListParagraph"/>
        <w:widowControl w:val="0"/>
        <w:numPr>
          <w:ilvl w:val="0"/>
          <w:numId w:val="1"/>
        </w:numPr>
        <w:kinsoku w:val="0"/>
        <w:spacing w:before="60"/>
        <w:ind w:left="340" w:hanging="340"/>
        <w:rPr>
          <w:rFonts w:eastAsia="Times New Roman" w:cs="Arial"/>
          <w:spacing w:val="-3"/>
          <w:sz w:val="20"/>
          <w:szCs w:val="20"/>
          <w:lang w:eastAsia="en-AU"/>
        </w:rPr>
      </w:pPr>
      <w:r w:rsidRPr="00E44F88">
        <w:rPr>
          <w:rFonts w:eastAsia="Times New Roman" w:cs="Arial"/>
          <w:spacing w:val="-3"/>
          <w:sz w:val="20"/>
          <w:szCs w:val="20"/>
          <w:lang w:eastAsia="en-AU"/>
        </w:rPr>
        <w:t>The boom should never be positioned directly above the operator control station</w:t>
      </w:r>
      <w:r w:rsidR="002C46D9" w:rsidRPr="00E44F88">
        <w:rPr>
          <w:rFonts w:eastAsia="Times New Roman" w:cs="Arial"/>
          <w:spacing w:val="-3"/>
          <w:sz w:val="20"/>
          <w:szCs w:val="20"/>
          <w:lang w:eastAsia="en-AU"/>
        </w:rPr>
        <w:t>s</w:t>
      </w:r>
      <w:r w:rsidRPr="00E44F88">
        <w:rPr>
          <w:rFonts w:eastAsia="Times New Roman" w:cs="Arial"/>
          <w:spacing w:val="-3"/>
          <w:sz w:val="20"/>
          <w:szCs w:val="20"/>
          <w:lang w:eastAsia="en-AU"/>
        </w:rPr>
        <w:t xml:space="preserve"> or above their head. </w:t>
      </w:r>
    </w:p>
    <w:p w:rsidR="006768FD" w:rsidRPr="00C6432A" w:rsidRDefault="006F66DA" w:rsidP="00C6432A">
      <w:pPr>
        <w:pStyle w:val="Heading2"/>
      </w:pPr>
      <w:r w:rsidRPr="00C6432A">
        <w:br w:type="column"/>
      </w:r>
      <w:r w:rsidR="005367B6" w:rsidRPr="00C6432A">
        <w:lastRenderedPageBreak/>
        <w:t xml:space="preserve">Further </w:t>
      </w:r>
      <w:r w:rsidR="006768FD" w:rsidRPr="00C6432A">
        <w:t>information</w:t>
      </w:r>
    </w:p>
    <w:p w:rsidR="006768FD" w:rsidRPr="00E44F88" w:rsidRDefault="00B274D7" w:rsidP="006768FD">
      <w:pPr>
        <w:spacing w:after="120"/>
        <w:rPr>
          <w:rFonts w:eastAsia="Times New Roman" w:cs="Arial"/>
          <w:spacing w:val="-3"/>
          <w:sz w:val="20"/>
          <w:szCs w:val="20"/>
          <w:lang w:eastAsia="en-AU"/>
        </w:rPr>
      </w:pPr>
      <w:r w:rsidRPr="00E44F88">
        <w:rPr>
          <w:rFonts w:eastAsia="Times New Roman" w:cs="Arial"/>
          <w:spacing w:val="-3"/>
          <w:sz w:val="20"/>
          <w:szCs w:val="20"/>
          <w:lang w:eastAsia="en-AU"/>
        </w:rPr>
        <w:t>Further information is in t</w:t>
      </w:r>
      <w:r w:rsidR="006768FD" w:rsidRPr="00E44F88">
        <w:rPr>
          <w:rFonts w:eastAsia="Times New Roman" w:cs="Arial"/>
          <w:spacing w:val="-3"/>
          <w:sz w:val="20"/>
          <w:szCs w:val="20"/>
          <w:lang w:eastAsia="en-AU"/>
        </w:rPr>
        <w:t>he following technical standards:</w:t>
      </w:r>
    </w:p>
    <w:p w:rsidR="006768FD" w:rsidRPr="00E44F88" w:rsidRDefault="006768FD" w:rsidP="006768FD">
      <w:pPr>
        <w:pStyle w:val="ListParagraph"/>
        <w:widowControl w:val="0"/>
        <w:numPr>
          <w:ilvl w:val="0"/>
          <w:numId w:val="1"/>
        </w:numPr>
        <w:kinsoku w:val="0"/>
        <w:spacing w:before="60"/>
        <w:ind w:left="340" w:hanging="340"/>
        <w:rPr>
          <w:rFonts w:eastAsia="Times New Roman" w:cs="Arial"/>
          <w:i/>
          <w:spacing w:val="-3"/>
          <w:sz w:val="20"/>
          <w:szCs w:val="20"/>
          <w:lang w:eastAsia="en-AU"/>
        </w:rPr>
      </w:pPr>
      <w:r w:rsidRPr="00A55037">
        <w:rPr>
          <w:rFonts w:eastAsia="Times New Roman" w:cs="Arial"/>
          <w:spacing w:val="-3"/>
          <w:sz w:val="20"/>
          <w:szCs w:val="20"/>
          <w:lang w:eastAsia="en-AU"/>
        </w:rPr>
        <w:t>AS</w:t>
      </w:r>
      <w:r w:rsidR="00A87301">
        <w:rPr>
          <w:rFonts w:eastAsia="Times New Roman" w:cs="Arial"/>
          <w:spacing w:val="-3"/>
          <w:sz w:val="20"/>
          <w:szCs w:val="20"/>
          <w:lang w:eastAsia="en-AU"/>
        </w:rPr>
        <w:t xml:space="preserve"> </w:t>
      </w:r>
      <w:r w:rsidRPr="00A55037">
        <w:rPr>
          <w:rFonts w:eastAsia="Times New Roman" w:cs="Arial"/>
          <w:spacing w:val="-3"/>
          <w:sz w:val="20"/>
          <w:szCs w:val="20"/>
          <w:lang w:eastAsia="en-AU"/>
        </w:rPr>
        <w:t>2550.1</w:t>
      </w:r>
      <w:r w:rsidR="00A87301">
        <w:rPr>
          <w:rFonts w:eastAsia="Times New Roman" w:cs="Arial"/>
          <w:spacing w:val="-3"/>
          <w:sz w:val="20"/>
          <w:szCs w:val="20"/>
          <w:lang w:eastAsia="en-AU"/>
        </w:rPr>
        <w:t>-2011</w:t>
      </w:r>
      <w:r w:rsidR="00D97829">
        <w:rPr>
          <w:rFonts w:eastAsia="Times New Roman" w:cs="Arial"/>
          <w:spacing w:val="-3"/>
          <w:sz w:val="20"/>
          <w:szCs w:val="20"/>
          <w:lang w:eastAsia="en-AU"/>
        </w:rPr>
        <w:t>:</w:t>
      </w:r>
      <w:r w:rsidRPr="00E44F88">
        <w:rPr>
          <w:rFonts w:eastAsia="Times New Roman" w:cs="Arial"/>
          <w:i/>
          <w:spacing w:val="-3"/>
          <w:sz w:val="20"/>
          <w:szCs w:val="20"/>
          <w:lang w:eastAsia="en-AU"/>
        </w:rPr>
        <w:t xml:space="preserve"> Cranes, hoists and winches—Safe use Part 1: General requirements</w:t>
      </w:r>
      <w:r w:rsidR="00B274D7" w:rsidRPr="00E44F88">
        <w:rPr>
          <w:rFonts w:eastAsia="Times New Roman" w:cs="Arial"/>
          <w:spacing w:val="-3"/>
          <w:sz w:val="20"/>
          <w:szCs w:val="20"/>
          <w:lang w:eastAsia="en-AU"/>
        </w:rPr>
        <w:t>, and</w:t>
      </w:r>
    </w:p>
    <w:p w:rsidR="006768FD" w:rsidRPr="00E44F88" w:rsidRDefault="006768FD" w:rsidP="006768FD">
      <w:pPr>
        <w:pStyle w:val="ListParagraph"/>
        <w:widowControl w:val="0"/>
        <w:numPr>
          <w:ilvl w:val="0"/>
          <w:numId w:val="1"/>
        </w:numPr>
        <w:kinsoku w:val="0"/>
        <w:spacing w:before="60"/>
        <w:ind w:left="340" w:hanging="340"/>
        <w:rPr>
          <w:rFonts w:eastAsia="Times New Roman" w:cs="Arial"/>
          <w:i/>
          <w:spacing w:val="-3"/>
          <w:sz w:val="20"/>
          <w:szCs w:val="20"/>
          <w:lang w:eastAsia="en-AU"/>
        </w:rPr>
      </w:pPr>
      <w:r w:rsidRPr="00A55037">
        <w:rPr>
          <w:rFonts w:eastAsia="Times New Roman" w:cs="Arial"/>
          <w:spacing w:val="-3"/>
          <w:sz w:val="20"/>
          <w:szCs w:val="20"/>
          <w:lang w:eastAsia="en-AU"/>
        </w:rPr>
        <w:t>AS</w:t>
      </w:r>
      <w:r w:rsidR="00A87301">
        <w:rPr>
          <w:rFonts w:eastAsia="Times New Roman" w:cs="Arial"/>
          <w:spacing w:val="-3"/>
          <w:sz w:val="20"/>
          <w:szCs w:val="20"/>
          <w:lang w:eastAsia="en-AU"/>
        </w:rPr>
        <w:t xml:space="preserve"> </w:t>
      </w:r>
      <w:r w:rsidRPr="00A55037">
        <w:rPr>
          <w:rFonts w:eastAsia="Times New Roman" w:cs="Arial"/>
          <w:spacing w:val="-3"/>
          <w:sz w:val="20"/>
          <w:szCs w:val="20"/>
          <w:lang w:eastAsia="en-AU"/>
        </w:rPr>
        <w:t>2550.11</w:t>
      </w:r>
      <w:r w:rsidR="00A87301">
        <w:rPr>
          <w:rFonts w:eastAsia="Times New Roman" w:cs="Arial"/>
          <w:spacing w:val="-3"/>
          <w:sz w:val="20"/>
          <w:szCs w:val="20"/>
          <w:lang w:eastAsia="en-AU"/>
        </w:rPr>
        <w:t>-2004</w:t>
      </w:r>
      <w:r w:rsidR="00D97829">
        <w:rPr>
          <w:rFonts w:eastAsia="Times New Roman" w:cs="Arial"/>
          <w:spacing w:val="-3"/>
          <w:sz w:val="20"/>
          <w:szCs w:val="20"/>
          <w:lang w:eastAsia="en-AU"/>
        </w:rPr>
        <w:t>:</w:t>
      </w:r>
      <w:r w:rsidRPr="00E44F88">
        <w:rPr>
          <w:rFonts w:eastAsia="Times New Roman" w:cs="Arial"/>
          <w:i/>
          <w:spacing w:val="-3"/>
          <w:sz w:val="20"/>
          <w:szCs w:val="20"/>
          <w:lang w:eastAsia="en-AU"/>
        </w:rPr>
        <w:t xml:space="preserve"> Cranes, hoists and winches—Safe use Part 11: Vehicle-loading cranes.</w:t>
      </w:r>
    </w:p>
    <w:p w:rsidR="006768FD" w:rsidRPr="00E44F88" w:rsidRDefault="00F8280E" w:rsidP="0070227A">
      <w:pPr>
        <w:rPr>
          <w:rFonts w:eastAsia="Times New Roman"/>
          <w:spacing w:val="-3"/>
          <w:sz w:val="20"/>
          <w:szCs w:val="20"/>
          <w:lang w:eastAsia="en-AU"/>
        </w:rPr>
      </w:pPr>
      <w:r w:rsidRPr="00E44F88">
        <w:rPr>
          <w:rFonts w:cs="Arial"/>
          <w:sz w:val="20"/>
          <w:szCs w:val="20"/>
        </w:rPr>
        <w:t xml:space="preserve">For </w:t>
      </w:r>
      <w:r w:rsidRPr="00E44F88">
        <w:rPr>
          <w:sz w:val="20"/>
          <w:szCs w:val="20"/>
        </w:rPr>
        <w:t>further</w:t>
      </w:r>
      <w:r w:rsidRPr="00E44F88">
        <w:rPr>
          <w:rFonts w:cs="Arial"/>
          <w:sz w:val="20"/>
          <w:szCs w:val="20"/>
        </w:rPr>
        <w:t xml:space="preserve"> information see the Safe Work </w:t>
      </w:r>
      <w:r w:rsidRPr="00E44F88">
        <w:rPr>
          <w:rFonts w:eastAsia="Times New Roman" w:cs="Arial"/>
          <w:spacing w:val="-3"/>
          <w:sz w:val="20"/>
          <w:szCs w:val="20"/>
          <w:lang w:eastAsia="en-AU"/>
        </w:rPr>
        <w:t xml:space="preserve">Australia website </w:t>
      </w:r>
      <w:hyperlink r:id="rId23" w:history="1">
        <w:r w:rsidR="00255625">
          <w:rPr>
            <w:rStyle w:val="Hyperlink"/>
            <w:rFonts w:eastAsia="Times New Roman" w:cs="Arial"/>
            <w:spacing w:val="-3"/>
            <w:sz w:val="20"/>
            <w:szCs w:val="20"/>
            <w:lang w:eastAsia="en-AU"/>
          </w:rPr>
          <w:t>www.swa.gov.au</w:t>
        </w:r>
      </w:hyperlink>
      <w:bookmarkEnd w:id="1"/>
      <w:bookmarkEnd w:id="2"/>
      <w:bookmarkEnd w:id="3"/>
      <w:bookmarkEnd w:id="4"/>
      <w:r w:rsidR="00255625">
        <w:rPr>
          <w:rStyle w:val="Hyperlink"/>
          <w:rFonts w:eastAsia="Times New Roman" w:cs="Arial"/>
          <w:spacing w:val="-3"/>
          <w:sz w:val="20"/>
          <w:szCs w:val="20"/>
          <w:lang w:eastAsia="en-AU"/>
        </w:rPr>
        <w:t>.</w:t>
      </w:r>
    </w:p>
    <w:p w:rsidR="00B1337A" w:rsidRPr="00E44F88" w:rsidRDefault="00B1337A" w:rsidP="0070227A">
      <w:pPr>
        <w:rPr>
          <w:rFonts w:eastAsia="Times New Roman"/>
          <w:spacing w:val="-3"/>
          <w:sz w:val="20"/>
          <w:szCs w:val="20"/>
          <w:lang w:eastAsia="en-AU"/>
        </w:rPr>
      </w:pPr>
    </w:p>
    <w:p w:rsidR="00B1337A" w:rsidRPr="00E44F88" w:rsidRDefault="00B1337A" w:rsidP="0070227A">
      <w:pPr>
        <w:rPr>
          <w:rFonts w:eastAsia="Times New Roman" w:cs="Arial"/>
          <w:spacing w:val="-3"/>
          <w:sz w:val="20"/>
          <w:szCs w:val="20"/>
          <w:lang w:eastAsia="en-AU"/>
        </w:rPr>
      </w:pPr>
    </w:p>
    <w:sectPr w:rsidR="00B1337A" w:rsidRPr="00E44F88" w:rsidSect="00C6432A">
      <w:type w:val="continuous"/>
      <w:pgSz w:w="11906" w:h="16838" w:code="9"/>
      <w:pgMar w:top="1418" w:right="1134" w:bottom="1418" w:left="1418" w:header="454" w:footer="317" w:gutter="0"/>
      <w:cols w:num="2"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336E" w:rsidRDefault="00AD336E" w:rsidP="00AD336E">
      <w:pPr>
        <w:spacing w:before="0"/>
      </w:pPr>
      <w:r>
        <w:separator/>
      </w:r>
    </w:p>
  </w:endnote>
  <w:endnote w:type="continuationSeparator" w:id="0">
    <w:p w:rsidR="00AD336E" w:rsidRDefault="00AD336E" w:rsidP="00AD336E">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Gotham Medium">
    <w:altName w:val="Arial"/>
    <w:panose1 w:val="00000000000000000000"/>
    <w:charset w:val="00"/>
    <w:family w:val="modern"/>
    <w:notTrueType/>
    <w:pitch w:val="variable"/>
    <w:sig w:usb0="A10000FF" w:usb1="40000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A02" w:rsidRDefault="00DE2A0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5ED" w:rsidRPr="000F6DD9" w:rsidRDefault="00952A6F" w:rsidP="00C6432A">
    <w:pPr>
      <w:tabs>
        <w:tab w:val="right" w:pos="6946"/>
        <w:tab w:val="left" w:pos="8080"/>
      </w:tabs>
      <w:rPr>
        <w:sz w:val="18"/>
        <w:szCs w:val="18"/>
      </w:rPr>
    </w:pPr>
    <w:r w:rsidRPr="00042502">
      <w:rPr>
        <w:sz w:val="18"/>
        <w:szCs w:val="18"/>
      </w:rPr>
      <w:t>Information Sheet</w:t>
    </w:r>
    <w:r>
      <w:rPr>
        <w:i/>
        <w:sz w:val="18"/>
        <w:szCs w:val="18"/>
      </w:rPr>
      <w:t>: Vehicle loading cranes</w:t>
    </w:r>
    <w:r w:rsidRPr="00AE4E7E">
      <w:rPr>
        <w:sz w:val="18"/>
        <w:szCs w:val="18"/>
      </w:rPr>
      <w:tab/>
    </w:r>
    <w:r w:rsidR="006F66DA">
      <w:rPr>
        <w:sz w:val="18"/>
        <w:szCs w:val="18"/>
      </w:rPr>
      <w:t>December</w:t>
    </w:r>
    <w:r>
      <w:rPr>
        <w:sz w:val="18"/>
        <w:szCs w:val="18"/>
      </w:rPr>
      <w:t xml:space="preserve"> 2015</w:t>
    </w:r>
    <w:r>
      <w:rPr>
        <w:sz w:val="18"/>
        <w:szCs w:val="18"/>
      </w:rPr>
      <w:tab/>
    </w:r>
    <w:r w:rsidRPr="00AE4E7E">
      <w:rPr>
        <w:sz w:val="18"/>
        <w:szCs w:val="18"/>
      </w:rPr>
      <w:t xml:space="preserve">Page </w:t>
    </w:r>
    <w:r w:rsidRPr="00AE4E7E">
      <w:rPr>
        <w:caps/>
        <w:sz w:val="18"/>
        <w:szCs w:val="18"/>
      </w:rPr>
      <w:fldChar w:fldCharType="begin"/>
    </w:r>
    <w:r w:rsidRPr="00AE4E7E">
      <w:rPr>
        <w:caps/>
        <w:sz w:val="18"/>
        <w:szCs w:val="18"/>
      </w:rPr>
      <w:instrText xml:space="preserve"> PAGE </w:instrText>
    </w:r>
    <w:r w:rsidRPr="00AE4E7E">
      <w:rPr>
        <w:caps/>
        <w:sz w:val="18"/>
        <w:szCs w:val="18"/>
      </w:rPr>
      <w:fldChar w:fldCharType="separate"/>
    </w:r>
    <w:r w:rsidR="005F2BE8">
      <w:rPr>
        <w:caps/>
        <w:noProof/>
        <w:sz w:val="18"/>
        <w:szCs w:val="18"/>
      </w:rPr>
      <w:t>3</w:t>
    </w:r>
    <w:r w:rsidRPr="00AE4E7E">
      <w:rPr>
        <w:caps/>
        <w:sz w:val="18"/>
        <w:szCs w:val="18"/>
      </w:rPr>
      <w:fldChar w:fldCharType="end"/>
    </w:r>
    <w:r w:rsidRPr="00AE4E7E">
      <w:rPr>
        <w:sz w:val="18"/>
        <w:szCs w:val="18"/>
      </w:rPr>
      <w:t xml:space="preserve"> of </w:t>
    </w:r>
    <w:r w:rsidRPr="00AE4E7E">
      <w:rPr>
        <w:caps/>
        <w:sz w:val="18"/>
        <w:szCs w:val="18"/>
      </w:rPr>
      <w:fldChar w:fldCharType="begin"/>
    </w:r>
    <w:r w:rsidRPr="00AE4E7E">
      <w:rPr>
        <w:caps/>
        <w:sz w:val="18"/>
        <w:szCs w:val="18"/>
      </w:rPr>
      <w:instrText xml:space="preserve"> NUMPAGES </w:instrText>
    </w:r>
    <w:r w:rsidRPr="00AE4E7E">
      <w:rPr>
        <w:caps/>
        <w:sz w:val="18"/>
        <w:szCs w:val="18"/>
      </w:rPr>
      <w:fldChar w:fldCharType="separate"/>
    </w:r>
    <w:r w:rsidR="005F2BE8">
      <w:rPr>
        <w:caps/>
        <w:noProof/>
        <w:sz w:val="18"/>
        <w:szCs w:val="18"/>
      </w:rPr>
      <w:t>3</w:t>
    </w:r>
    <w:r w:rsidRPr="00AE4E7E">
      <w:rPr>
        <w:caps/>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80E" w:rsidRPr="005101A6" w:rsidRDefault="00F604AE">
    <w:pPr>
      <w:pStyle w:val="Footer"/>
      <w:rPr>
        <w:rFonts w:cs="Arial"/>
        <w:sz w:val="18"/>
        <w:szCs w:val="18"/>
      </w:rPr>
    </w:pPr>
    <w:r w:rsidRPr="005101A6">
      <w:rPr>
        <w:rFonts w:cs="Arial"/>
        <w:noProof/>
        <w:sz w:val="18"/>
        <w:szCs w:val="18"/>
        <w:lang w:eastAsia="en-AU"/>
      </w:rPr>
      <w:drawing>
        <wp:inline distT="0" distB="0" distL="0" distR="0" wp14:anchorId="20C573E8" wp14:editId="51FC4DF7">
          <wp:extent cx="1233231" cy="432000"/>
          <wp:effectExtent l="0" t="0" r="5080" b="6350"/>
          <wp:docPr id="21" name="Picture 21" descr="Creative commons icon"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nc.jpg"/>
                  <pic:cNvPicPr/>
                </pic:nvPicPr>
                <pic:blipFill>
                  <a:blip r:embed="rId1">
                    <a:extLst>
                      <a:ext uri="{28A0092B-C50C-407E-A947-70E740481C1C}">
                        <a14:useLocalDpi xmlns:a14="http://schemas.microsoft.com/office/drawing/2010/main" val="0"/>
                      </a:ext>
                    </a:extLst>
                  </a:blip>
                  <a:stretch>
                    <a:fillRect/>
                  </a:stretch>
                </pic:blipFill>
                <pic:spPr>
                  <a:xfrm>
                    <a:off x="0" y="0"/>
                    <a:ext cx="1233231" cy="432000"/>
                  </a:xfrm>
                  <a:prstGeom prst="rect">
                    <a:avLst/>
                  </a:prstGeom>
                </pic:spPr>
              </pic:pic>
            </a:graphicData>
          </a:graphic>
        </wp:inline>
      </w:drawing>
    </w:r>
    <w:r w:rsidRPr="005101A6">
      <w:rPr>
        <w:rFonts w:cs="Arial"/>
        <w:sz w:val="18"/>
        <w:szCs w:val="18"/>
      </w:rPr>
      <w:tab/>
    </w:r>
    <w:r w:rsidR="005101A6" w:rsidRPr="005101A6">
      <w:rPr>
        <w:rFonts w:cs="Arial"/>
        <w:sz w:val="18"/>
        <w:szCs w:val="18"/>
      </w:rPr>
      <w:t>978-1-76028-492-3</w:t>
    </w:r>
    <w:r w:rsidR="005101A6" w:rsidRPr="005101A6">
      <w:rPr>
        <w:rFonts w:eastAsia="Calibri" w:cs="Arial"/>
        <w:sz w:val="18"/>
        <w:szCs w:val="18"/>
      </w:rPr>
      <w:t xml:space="preserve">   [Multi-Vol. Set]</w:t>
    </w:r>
    <w:r w:rsidRPr="005101A6">
      <w:rPr>
        <w:rFonts w:cs="Arial"/>
        <w:sz w:val="18"/>
        <w:szCs w:val="18"/>
      </w:rPr>
      <w:tab/>
    </w:r>
    <w:r w:rsidR="005101A6" w:rsidRPr="005101A6">
      <w:rPr>
        <w:rFonts w:cs="Arial"/>
        <w:sz w:val="18"/>
        <w:szCs w:val="18"/>
      </w:rPr>
      <w:t>978-1-76028-482-</w:t>
    </w:r>
    <w:proofErr w:type="gramStart"/>
    <w:r w:rsidR="005101A6" w:rsidRPr="005101A6">
      <w:rPr>
        <w:rFonts w:cs="Arial"/>
        <w:sz w:val="18"/>
        <w:szCs w:val="18"/>
      </w:rPr>
      <w:t>4</w:t>
    </w:r>
    <w:r w:rsidRPr="005101A6">
      <w:rPr>
        <w:rFonts w:cs="Arial"/>
        <w:sz w:val="18"/>
        <w:szCs w:val="18"/>
      </w:rPr>
      <w:t xml:space="preserve">  [</w:t>
    </w:r>
    <w:proofErr w:type="gramEnd"/>
    <w:r w:rsidRPr="005101A6">
      <w:rPr>
        <w:rFonts w:cs="Arial"/>
        <w:sz w:val="18"/>
        <w:szCs w:val="18"/>
      </w:rPr>
      <w:t>PDF]</w:t>
    </w:r>
    <w:r w:rsidR="005101A6" w:rsidRPr="005101A6">
      <w:rPr>
        <w:rFonts w:cs="Arial"/>
        <w:sz w:val="18"/>
        <w:szCs w:val="18"/>
      </w:rPr>
      <w:br/>
    </w:r>
    <w:r w:rsidR="005101A6" w:rsidRPr="005101A6">
      <w:rPr>
        <w:rFonts w:cs="Arial"/>
        <w:sz w:val="18"/>
        <w:szCs w:val="18"/>
      </w:rPr>
      <w:tab/>
    </w:r>
    <w:r w:rsidR="005101A6" w:rsidRPr="005101A6">
      <w:rPr>
        <w:rFonts w:cs="Arial"/>
        <w:sz w:val="18"/>
        <w:szCs w:val="18"/>
      </w:rPr>
      <w:tab/>
      <w:t>978-1-76028-483-1</w:t>
    </w:r>
    <w:r w:rsidRPr="005101A6">
      <w:rPr>
        <w:rFonts w:cs="Arial"/>
        <w:sz w:val="18"/>
        <w:szCs w:val="18"/>
      </w:rPr>
      <w:t xml:space="preserve">  [</w:t>
    </w:r>
    <w:proofErr w:type="spellStart"/>
    <w:r w:rsidRPr="005101A6">
      <w:rPr>
        <w:rFonts w:cs="Arial"/>
        <w:sz w:val="18"/>
        <w:szCs w:val="18"/>
      </w:rPr>
      <w:t>DOCX</w:t>
    </w:r>
    <w:proofErr w:type="spellEnd"/>
    <w:r w:rsidRPr="005101A6">
      <w:rPr>
        <w:rFonts w:cs="Arial"/>
        <w:sz w:val="18"/>
        <w:szCs w:val="18"/>
      </w:rPr>
      <w:t>]</w:t>
    </w:r>
  </w:p>
  <w:p w:rsidR="004A1E57" w:rsidRPr="005101A6" w:rsidRDefault="004A1E57">
    <w:pPr>
      <w:pStyle w:val="Footer"/>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336E" w:rsidRDefault="00AD336E" w:rsidP="00AD336E">
      <w:pPr>
        <w:spacing w:before="0"/>
      </w:pPr>
      <w:r>
        <w:separator/>
      </w:r>
    </w:p>
  </w:footnote>
  <w:footnote w:type="continuationSeparator" w:id="0">
    <w:p w:rsidR="00AD336E" w:rsidRDefault="00AD336E" w:rsidP="00AD336E">
      <w:pPr>
        <w:spacing w:before="0"/>
      </w:pPr>
      <w:r>
        <w:continuationSeparator/>
      </w:r>
    </w:p>
  </w:footnote>
  <w:footnote w:id="1">
    <w:p w:rsidR="001435ED" w:rsidRPr="00D63942" w:rsidRDefault="001435ED" w:rsidP="001435ED">
      <w:pPr>
        <w:pStyle w:val="FootnoteText"/>
        <w:rPr>
          <w:sz w:val="18"/>
          <w:szCs w:val="18"/>
        </w:rPr>
      </w:pPr>
      <w:r w:rsidRPr="00D63942">
        <w:rPr>
          <w:rStyle w:val="FootnoteReference"/>
        </w:rPr>
        <w:footnoteRef/>
      </w:r>
      <w:r>
        <w:t xml:space="preserve"> </w:t>
      </w:r>
      <w:r w:rsidRPr="00283474">
        <w:rPr>
          <w:rStyle w:val="Hyperlink"/>
          <w:rFonts w:cs="Arial"/>
          <w:color w:val="000000"/>
          <w:sz w:val="18"/>
          <w:szCs w:val="18"/>
          <w:u w:val="none"/>
        </w:rPr>
        <w:t>Slewing Mobile Crane - with a capacity up to 20 tonnes; Slewing Mobile Crane - capacity up to 60 tonnes; Slewing Mobile Crane - capacity up to 100 tonnes and Slewing Mobile Crane - capacity over 100 tonnes.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A02" w:rsidRDefault="00DE2A0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36E" w:rsidRPr="002424DE" w:rsidRDefault="00AD336E" w:rsidP="00AD336E">
    <w:pPr>
      <w:pStyle w:val="Header"/>
    </w:pPr>
    <w:r>
      <w:rPr>
        <w:rFonts w:cs="Arial"/>
        <w:b/>
        <w:noProof/>
        <w:color w:val="000000"/>
        <w:sz w:val="52"/>
        <w:szCs w:val="52"/>
        <w:lang w:eastAsia="en-AU"/>
      </w:rPr>
      <w:drawing>
        <wp:inline distT="0" distB="0" distL="0" distR="0" wp14:anchorId="5FB277B3" wp14:editId="5CA6F25B">
          <wp:extent cx="1726665" cy="360000"/>
          <wp:effectExtent l="0" t="0" r="0" b="2540"/>
          <wp:docPr id="1" name="Picture 1" descr="Safe Work Australia Logo" title="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Picture"/>
                  <pic:cNvPicPr>
                    <a:picLocks noChangeAspect="1" noChangeArrowheads="1"/>
                  </pic:cNvPicPr>
                </pic:nvPicPr>
                <pic:blipFill>
                  <a:blip r:embed="rId1" cstate="print"/>
                  <a:srcRect/>
                  <a:stretch>
                    <a:fillRect/>
                  </a:stretch>
                </pic:blipFill>
                <pic:spPr bwMode="auto">
                  <a:xfrm>
                    <a:off x="0" y="0"/>
                    <a:ext cx="1726665" cy="360000"/>
                  </a:xfrm>
                  <a:prstGeom prst="rect">
                    <a:avLst/>
                  </a:prstGeom>
                  <a:noFill/>
                  <a:ln w="9525">
                    <a:noFill/>
                    <a:miter lim="800000"/>
                    <a:headEnd/>
                    <a:tailEnd/>
                  </a:ln>
                </pic:spPr>
              </pic:pic>
            </a:graphicData>
          </a:graphic>
        </wp:inline>
      </w:drawing>
    </w:r>
  </w:p>
  <w:p w:rsidR="00AD336E" w:rsidRPr="00AD336E" w:rsidRDefault="00AD336E" w:rsidP="00AD336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80E" w:rsidRPr="00F8280E" w:rsidRDefault="00F8280E" w:rsidP="00F8280E">
    <w:pPr>
      <w:pStyle w:val="Header"/>
    </w:pPr>
    <w:r>
      <w:rPr>
        <w:rFonts w:cs="Arial"/>
        <w:b/>
        <w:noProof/>
        <w:color w:val="000000"/>
        <w:sz w:val="52"/>
        <w:szCs w:val="52"/>
        <w:lang w:eastAsia="en-AU"/>
      </w:rPr>
      <w:drawing>
        <wp:inline distT="0" distB="0" distL="0" distR="0" wp14:anchorId="0BAC6F38" wp14:editId="713368DE">
          <wp:extent cx="1726665" cy="360000"/>
          <wp:effectExtent l="0" t="0" r="0" b="2540"/>
          <wp:docPr id="3" name="Picture 3" descr="Safe Work Australia Logo" title="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Picture"/>
                  <pic:cNvPicPr>
                    <a:picLocks noChangeAspect="1" noChangeArrowheads="1"/>
                  </pic:cNvPicPr>
                </pic:nvPicPr>
                <pic:blipFill>
                  <a:blip r:embed="rId1" cstate="print"/>
                  <a:srcRect/>
                  <a:stretch>
                    <a:fillRect/>
                  </a:stretch>
                </pic:blipFill>
                <pic:spPr bwMode="auto">
                  <a:xfrm>
                    <a:off x="0" y="0"/>
                    <a:ext cx="1726665" cy="3600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4pt;height:11.4pt" o:bullet="t">
        <v:imagedata r:id="rId1" o:title="mso7FBA"/>
      </v:shape>
    </w:pict>
  </w:numPicBullet>
  <w:abstractNum w:abstractNumId="0">
    <w:nsid w:val="03B60952"/>
    <w:multiLevelType w:val="hybridMultilevel"/>
    <w:tmpl w:val="709443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49461B8"/>
    <w:multiLevelType w:val="multilevel"/>
    <w:tmpl w:val="4104CA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B60A5E"/>
    <w:multiLevelType w:val="hybridMultilevel"/>
    <w:tmpl w:val="B85E9B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22BD7264"/>
    <w:multiLevelType w:val="hybridMultilevel"/>
    <w:tmpl w:val="5316E8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9C51265"/>
    <w:multiLevelType w:val="hybridMultilevel"/>
    <w:tmpl w:val="B5FE54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537E4570"/>
    <w:multiLevelType w:val="hybridMultilevel"/>
    <w:tmpl w:val="3D88F1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630A52D3"/>
    <w:multiLevelType w:val="multilevel"/>
    <w:tmpl w:val="75ACA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4194C60"/>
    <w:multiLevelType w:val="multilevel"/>
    <w:tmpl w:val="660E9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92D2ACE"/>
    <w:multiLevelType w:val="hybridMultilevel"/>
    <w:tmpl w:val="A246E7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6A4120CB"/>
    <w:multiLevelType w:val="hybridMultilevel"/>
    <w:tmpl w:val="A57E82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6AC00F2F"/>
    <w:multiLevelType w:val="hybridMultilevel"/>
    <w:tmpl w:val="96584482"/>
    <w:lvl w:ilvl="0" w:tplc="0C090001">
      <w:start w:val="1"/>
      <w:numFmt w:val="bullet"/>
      <w:lvlText w:val=""/>
      <w:lvlJc w:val="left"/>
      <w:pPr>
        <w:ind w:left="720" w:hanging="360"/>
      </w:pPr>
      <w:rPr>
        <w:rFonts w:ascii="Symbol" w:hAnsi="Symbol" w:hint="default"/>
      </w:rPr>
    </w:lvl>
    <w:lvl w:ilvl="1" w:tplc="0C090007">
      <w:start w:val="1"/>
      <w:numFmt w:val="bullet"/>
      <w:lvlText w:val=""/>
      <w:lvlPicBulletId w:val="0"/>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6C6A5B01"/>
    <w:multiLevelType w:val="hybridMultilevel"/>
    <w:tmpl w:val="6DD868A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77C04324"/>
    <w:multiLevelType w:val="hybridMultilevel"/>
    <w:tmpl w:val="6A58178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7EB13086"/>
    <w:multiLevelType w:val="hybridMultilevel"/>
    <w:tmpl w:val="52D410C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3"/>
  </w:num>
  <w:num w:numId="4">
    <w:abstractNumId w:val="13"/>
  </w:num>
  <w:num w:numId="5">
    <w:abstractNumId w:val="5"/>
  </w:num>
  <w:num w:numId="6">
    <w:abstractNumId w:val="0"/>
  </w:num>
  <w:num w:numId="7">
    <w:abstractNumId w:val="12"/>
  </w:num>
  <w:num w:numId="8">
    <w:abstractNumId w:val="11"/>
  </w:num>
  <w:num w:numId="9">
    <w:abstractNumId w:val="1"/>
  </w:num>
  <w:num w:numId="10">
    <w:abstractNumId w:val="6"/>
  </w:num>
  <w:num w:numId="11">
    <w:abstractNumId w:val="7"/>
  </w:num>
  <w:num w:numId="12">
    <w:abstractNumId w:val="8"/>
  </w:num>
  <w:num w:numId="13">
    <w:abstractNumId w:val="9"/>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687E"/>
    <w:rsid w:val="0000036A"/>
    <w:rsid w:val="0001320E"/>
    <w:rsid w:val="00013FF7"/>
    <w:rsid w:val="00040B03"/>
    <w:rsid w:val="0004684C"/>
    <w:rsid w:val="00062996"/>
    <w:rsid w:val="00084A56"/>
    <w:rsid w:val="000B6A8A"/>
    <w:rsid w:val="000C723D"/>
    <w:rsid w:val="000E4B70"/>
    <w:rsid w:val="000E5278"/>
    <w:rsid w:val="000F6DD9"/>
    <w:rsid w:val="001435ED"/>
    <w:rsid w:val="001753D1"/>
    <w:rsid w:val="0017687E"/>
    <w:rsid w:val="00192DEC"/>
    <w:rsid w:val="001C04A4"/>
    <w:rsid w:val="001C1121"/>
    <w:rsid w:val="001C5843"/>
    <w:rsid w:val="001D40B9"/>
    <w:rsid w:val="001E56D7"/>
    <w:rsid w:val="001F0922"/>
    <w:rsid w:val="001F340E"/>
    <w:rsid w:val="001F7C47"/>
    <w:rsid w:val="00204720"/>
    <w:rsid w:val="00210FF1"/>
    <w:rsid w:val="00211711"/>
    <w:rsid w:val="002128DD"/>
    <w:rsid w:val="00213AAA"/>
    <w:rsid w:val="00220B75"/>
    <w:rsid w:val="002236F5"/>
    <w:rsid w:val="00234F84"/>
    <w:rsid w:val="0023664B"/>
    <w:rsid w:val="002402D6"/>
    <w:rsid w:val="00240C7C"/>
    <w:rsid w:val="00243A28"/>
    <w:rsid w:val="0024499B"/>
    <w:rsid w:val="00254844"/>
    <w:rsid w:val="00255625"/>
    <w:rsid w:val="00260DD9"/>
    <w:rsid w:val="00262E0A"/>
    <w:rsid w:val="0026768A"/>
    <w:rsid w:val="002774F6"/>
    <w:rsid w:val="00283474"/>
    <w:rsid w:val="002851BC"/>
    <w:rsid w:val="002951B0"/>
    <w:rsid w:val="002A066D"/>
    <w:rsid w:val="002A2CF5"/>
    <w:rsid w:val="002B2219"/>
    <w:rsid w:val="002C1383"/>
    <w:rsid w:val="002C46D9"/>
    <w:rsid w:val="00303661"/>
    <w:rsid w:val="003074BD"/>
    <w:rsid w:val="00325A75"/>
    <w:rsid w:val="003309A0"/>
    <w:rsid w:val="00333D58"/>
    <w:rsid w:val="003342F0"/>
    <w:rsid w:val="00355314"/>
    <w:rsid w:val="00366BE1"/>
    <w:rsid w:val="003702FE"/>
    <w:rsid w:val="0037126B"/>
    <w:rsid w:val="003A265F"/>
    <w:rsid w:val="003D0117"/>
    <w:rsid w:val="003D6CC0"/>
    <w:rsid w:val="003E3538"/>
    <w:rsid w:val="003E7B9E"/>
    <w:rsid w:val="00400335"/>
    <w:rsid w:val="0041781E"/>
    <w:rsid w:val="00417E4D"/>
    <w:rsid w:val="00427C4E"/>
    <w:rsid w:val="00441B55"/>
    <w:rsid w:val="00441D13"/>
    <w:rsid w:val="004831D2"/>
    <w:rsid w:val="004839D9"/>
    <w:rsid w:val="004A1E57"/>
    <w:rsid w:val="004A50E9"/>
    <w:rsid w:val="004E12EA"/>
    <w:rsid w:val="005101A6"/>
    <w:rsid w:val="005207F1"/>
    <w:rsid w:val="005367B6"/>
    <w:rsid w:val="0057067A"/>
    <w:rsid w:val="005723D3"/>
    <w:rsid w:val="0058609A"/>
    <w:rsid w:val="0059659D"/>
    <w:rsid w:val="005B02B1"/>
    <w:rsid w:val="005D236C"/>
    <w:rsid w:val="005E37DA"/>
    <w:rsid w:val="005F27D2"/>
    <w:rsid w:val="005F2BE8"/>
    <w:rsid w:val="005F3F67"/>
    <w:rsid w:val="006206BA"/>
    <w:rsid w:val="00657D33"/>
    <w:rsid w:val="006600B9"/>
    <w:rsid w:val="00661320"/>
    <w:rsid w:val="00661611"/>
    <w:rsid w:val="00664574"/>
    <w:rsid w:val="006727AF"/>
    <w:rsid w:val="006768FD"/>
    <w:rsid w:val="00687C6A"/>
    <w:rsid w:val="006A3142"/>
    <w:rsid w:val="006B4E18"/>
    <w:rsid w:val="006C57F4"/>
    <w:rsid w:val="006C733E"/>
    <w:rsid w:val="006D2E54"/>
    <w:rsid w:val="006D6424"/>
    <w:rsid w:val="006D777F"/>
    <w:rsid w:val="006E5DA6"/>
    <w:rsid w:val="006F66DA"/>
    <w:rsid w:val="0070227A"/>
    <w:rsid w:val="007026FA"/>
    <w:rsid w:val="0071082A"/>
    <w:rsid w:val="00737AB0"/>
    <w:rsid w:val="00741314"/>
    <w:rsid w:val="007448A6"/>
    <w:rsid w:val="00750FB5"/>
    <w:rsid w:val="00751337"/>
    <w:rsid w:val="007577EA"/>
    <w:rsid w:val="00767AA6"/>
    <w:rsid w:val="007758A6"/>
    <w:rsid w:val="00785BB6"/>
    <w:rsid w:val="00791D58"/>
    <w:rsid w:val="00794602"/>
    <w:rsid w:val="0079526C"/>
    <w:rsid w:val="007A538F"/>
    <w:rsid w:val="007B0166"/>
    <w:rsid w:val="007B1151"/>
    <w:rsid w:val="007C6080"/>
    <w:rsid w:val="008036BD"/>
    <w:rsid w:val="00825A3F"/>
    <w:rsid w:val="008274A0"/>
    <w:rsid w:val="00837471"/>
    <w:rsid w:val="0084316C"/>
    <w:rsid w:val="00871FB5"/>
    <w:rsid w:val="008770A5"/>
    <w:rsid w:val="008A5AB3"/>
    <w:rsid w:val="008B180A"/>
    <w:rsid w:val="008B34B0"/>
    <w:rsid w:val="008C2336"/>
    <w:rsid w:val="008E35AC"/>
    <w:rsid w:val="008E3E30"/>
    <w:rsid w:val="008E7F37"/>
    <w:rsid w:val="00905E7D"/>
    <w:rsid w:val="0091382C"/>
    <w:rsid w:val="0093229D"/>
    <w:rsid w:val="00952A6F"/>
    <w:rsid w:val="00953EFC"/>
    <w:rsid w:val="009577AC"/>
    <w:rsid w:val="00957E2F"/>
    <w:rsid w:val="00965FF5"/>
    <w:rsid w:val="009803EF"/>
    <w:rsid w:val="00980BB6"/>
    <w:rsid w:val="0099548C"/>
    <w:rsid w:val="009A21A4"/>
    <w:rsid w:val="009C6893"/>
    <w:rsid w:val="009D2640"/>
    <w:rsid w:val="009E47EF"/>
    <w:rsid w:val="00A07788"/>
    <w:rsid w:val="00A147A5"/>
    <w:rsid w:val="00A14CCA"/>
    <w:rsid w:val="00A22F9E"/>
    <w:rsid w:val="00A27E07"/>
    <w:rsid w:val="00A31A53"/>
    <w:rsid w:val="00A35BAC"/>
    <w:rsid w:val="00A440A7"/>
    <w:rsid w:val="00A549D4"/>
    <w:rsid w:val="00A55037"/>
    <w:rsid w:val="00A6768A"/>
    <w:rsid w:val="00A7146C"/>
    <w:rsid w:val="00A87301"/>
    <w:rsid w:val="00A8799B"/>
    <w:rsid w:val="00A87C06"/>
    <w:rsid w:val="00AA7032"/>
    <w:rsid w:val="00AB1522"/>
    <w:rsid w:val="00AB2508"/>
    <w:rsid w:val="00AB2985"/>
    <w:rsid w:val="00AB2E7E"/>
    <w:rsid w:val="00AC5266"/>
    <w:rsid w:val="00AD23E9"/>
    <w:rsid w:val="00AD336E"/>
    <w:rsid w:val="00AD6E33"/>
    <w:rsid w:val="00AE0E96"/>
    <w:rsid w:val="00B0779F"/>
    <w:rsid w:val="00B1337A"/>
    <w:rsid w:val="00B15E4B"/>
    <w:rsid w:val="00B2220B"/>
    <w:rsid w:val="00B274D7"/>
    <w:rsid w:val="00B36A9A"/>
    <w:rsid w:val="00B4410E"/>
    <w:rsid w:val="00B579D5"/>
    <w:rsid w:val="00B6190A"/>
    <w:rsid w:val="00B757C7"/>
    <w:rsid w:val="00B8118D"/>
    <w:rsid w:val="00B91907"/>
    <w:rsid w:val="00BA61BB"/>
    <w:rsid w:val="00BC0C5C"/>
    <w:rsid w:val="00BC6F5E"/>
    <w:rsid w:val="00C00282"/>
    <w:rsid w:val="00C0247B"/>
    <w:rsid w:val="00C20A08"/>
    <w:rsid w:val="00C21CDC"/>
    <w:rsid w:val="00C2699C"/>
    <w:rsid w:val="00C309C6"/>
    <w:rsid w:val="00C352E4"/>
    <w:rsid w:val="00C4778E"/>
    <w:rsid w:val="00C6432A"/>
    <w:rsid w:val="00C64ADE"/>
    <w:rsid w:val="00C75017"/>
    <w:rsid w:val="00C75ADD"/>
    <w:rsid w:val="00C76630"/>
    <w:rsid w:val="00CA6D5B"/>
    <w:rsid w:val="00CB0FA0"/>
    <w:rsid w:val="00CC1E98"/>
    <w:rsid w:val="00CC53A4"/>
    <w:rsid w:val="00CC5F79"/>
    <w:rsid w:val="00CD7807"/>
    <w:rsid w:val="00CE5E4E"/>
    <w:rsid w:val="00D149C8"/>
    <w:rsid w:val="00D2089F"/>
    <w:rsid w:val="00D43503"/>
    <w:rsid w:val="00D47C41"/>
    <w:rsid w:val="00D5524C"/>
    <w:rsid w:val="00D62EC0"/>
    <w:rsid w:val="00D7035E"/>
    <w:rsid w:val="00D77281"/>
    <w:rsid w:val="00D97829"/>
    <w:rsid w:val="00DA1AE5"/>
    <w:rsid w:val="00DB0992"/>
    <w:rsid w:val="00DB40DA"/>
    <w:rsid w:val="00DE2A02"/>
    <w:rsid w:val="00DF3109"/>
    <w:rsid w:val="00E025F0"/>
    <w:rsid w:val="00E0431F"/>
    <w:rsid w:val="00E22443"/>
    <w:rsid w:val="00E344A9"/>
    <w:rsid w:val="00E34CFB"/>
    <w:rsid w:val="00E44F88"/>
    <w:rsid w:val="00E65DE5"/>
    <w:rsid w:val="00E66070"/>
    <w:rsid w:val="00E84CCF"/>
    <w:rsid w:val="00EB3791"/>
    <w:rsid w:val="00EC1554"/>
    <w:rsid w:val="00EE2722"/>
    <w:rsid w:val="00EE4519"/>
    <w:rsid w:val="00EF0DD1"/>
    <w:rsid w:val="00EF27A9"/>
    <w:rsid w:val="00EF3A22"/>
    <w:rsid w:val="00F001AF"/>
    <w:rsid w:val="00F03BE5"/>
    <w:rsid w:val="00F05C2C"/>
    <w:rsid w:val="00F2218A"/>
    <w:rsid w:val="00F4203B"/>
    <w:rsid w:val="00F431B6"/>
    <w:rsid w:val="00F47E08"/>
    <w:rsid w:val="00F54827"/>
    <w:rsid w:val="00F604AE"/>
    <w:rsid w:val="00F6719C"/>
    <w:rsid w:val="00F8280E"/>
    <w:rsid w:val="00FC5545"/>
    <w:rsid w:val="00FC6171"/>
    <w:rsid w:val="00FC7521"/>
    <w:rsid w:val="00FD16BC"/>
    <w:rsid w:val="00FE50EE"/>
    <w:rsid w:val="00FF0FB4"/>
    <w:rsid w:val="00FF25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02D6"/>
    <w:pPr>
      <w:spacing w:before="120"/>
    </w:pPr>
    <w:rPr>
      <w:rFonts w:ascii="Arial" w:eastAsia="Batang" w:hAnsi="Arial"/>
      <w:sz w:val="22"/>
      <w:szCs w:val="24"/>
      <w:lang w:eastAsia="ko-KR"/>
    </w:rPr>
  </w:style>
  <w:style w:type="paragraph" w:styleId="Heading1">
    <w:name w:val="heading 1"/>
    <w:basedOn w:val="Normal"/>
    <w:next w:val="Normal"/>
    <w:link w:val="Heading1Char"/>
    <w:qFormat/>
    <w:rsid w:val="006F66DA"/>
    <w:pPr>
      <w:keepNext/>
      <w:spacing w:before="240"/>
      <w:outlineLvl w:val="0"/>
    </w:pPr>
    <w:rPr>
      <w:rFonts w:cs="Arial"/>
      <w:b/>
      <w:bCs/>
      <w:color w:val="C00000"/>
      <w:szCs w:val="32"/>
    </w:rPr>
  </w:style>
  <w:style w:type="paragraph" w:styleId="Heading2">
    <w:name w:val="heading 2"/>
    <w:basedOn w:val="Heading1"/>
    <w:next w:val="Normal"/>
    <w:qFormat/>
    <w:rsid w:val="00C6432A"/>
    <w:pPr>
      <w:outlineLvl w:val="1"/>
    </w:pPr>
    <w:rPr>
      <w:szCs w:val="22"/>
    </w:rPr>
  </w:style>
  <w:style w:type="paragraph" w:styleId="Heading3">
    <w:name w:val="heading 3"/>
    <w:basedOn w:val="Normal"/>
    <w:next w:val="Normal"/>
    <w:qFormat/>
    <w:rsid w:val="00CC53A4"/>
    <w:pPr>
      <w:keepNext/>
      <w:spacing w:before="240"/>
      <w:outlineLvl w:val="2"/>
    </w:pPr>
    <w:rPr>
      <w:rFonts w:cs="Arial"/>
      <w:b/>
      <w:bCs/>
      <w:i/>
      <w:color w:val="C00000"/>
      <w:szCs w:val="26"/>
    </w:rPr>
  </w:style>
  <w:style w:type="paragraph" w:styleId="Heading4">
    <w:name w:val="heading 4"/>
    <w:basedOn w:val="Normal"/>
    <w:next w:val="Normal"/>
    <w:link w:val="Heading4Char"/>
    <w:uiPriority w:val="9"/>
    <w:semiHidden/>
    <w:unhideWhenUsed/>
    <w:qFormat/>
    <w:rsid w:val="001E56D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character" w:styleId="CommentReference">
    <w:name w:val="annotation reference"/>
    <w:basedOn w:val="DefaultParagraphFont"/>
    <w:uiPriority w:val="99"/>
    <w:rsid w:val="0017687E"/>
    <w:rPr>
      <w:sz w:val="16"/>
      <w:szCs w:val="16"/>
    </w:rPr>
  </w:style>
  <w:style w:type="paragraph" w:styleId="CommentText">
    <w:name w:val="annotation text"/>
    <w:basedOn w:val="Normal"/>
    <w:link w:val="CommentTextChar"/>
    <w:uiPriority w:val="99"/>
    <w:rsid w:val="0017687E"/>
    <w:rPr>
      <w:sz w:val="20"/>
      <w:szCs w:val="20"/>
    </w:rPr>
  </w:style>
  <w:style w:type="character" w:customStyle="1" w:styleId="CommentTextChar">
    <w:name w:val="Comment Text Char"/>
    <w:basedOn w:val="DefaultParagraphFont"/>
    <w:link w:val="CommentText"/>
    <w:uiPriority w:val="99"/>
    <w:rsid w:val="0017687E"/>
    <w:rPr>
      <w:rFonts w:ascii="Arial" w:eastAsia="Batang" w:hAnsi="Arial"/>
      <w:lang w:eastAsia="ko-KR"/>
    </w:rPr>
  </w:style>
  <w:style w:type="paragraph" w:styleId="ListParagraph">
    <w:name w:val="List Paragraph"/>
    <w:basedOn w:val="Normal"/>
    <w:uiPriority w:val="34"/>
    <w:qFormat/>
    <w:rsid w:val="0017687E"/>
    <w:pPr>
      <w:ind w:left="720"/>
    </w:pPr>
  </w:style>
  <w:style w:type="paragraph" w:customStyle="1" w:styleId="HeadingB">
    <w:name w:val="Heading B"/>
    <w:basedOn w:val="Normal"/>
    <w:qFormat/>
    <w:rsid w:val="00AB2E7E"/>
    <w:pPr>
      <w:spacing w:before="240"/>
    </w:pPr>
    <w:rPr>
      <w:rFonts w:eastAsia="Times New Roman" w:cs="Arial"/>
      <w:b/>
      <w:color w:val="C00000"/>
      <w:lang w:eastAsia="en-AU"/>
    </w:rPr>
  </w:style>
  <w:style w:type="paragraph" w:styleId="BalloonText">
    <w:name w:val="Balloon Text"/>
    <w:basedOn w:val="Normal"/>
    <w:link w:val="BalloonTextChar"/>
    <w:uiPriority w:val="99"/>
    <w:semiHidden/>
    <w:unhideWhenUsed/>
    <w:rsid w:val="0017687E"/>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687E"/>
    <w:rPr>
      <w:rFonts w:ascii="Tahoma" w:eastAsia="Batang" w:hAnsi="Tahoma" w:cs="Tahoma"/>
      <w:sz w:val="16"/>
      <w:szCs w:val="16"/>
      <w:lang w:eastAsia="ko-KR"/>
    </w:rPr>
  </w:style>
  <w:style w:type="table" w:styleId="TableGrid">
    <w:name w:val="Table Grid"/>
    <w:basedOn w:val="TableNormal"/>
    <w:rsid w:val="00AD336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AD336E"/>
    <w:pPr>
      <w:tabs>
        <w:tab w:val="center" w:pos="4513"/>
        <w:tab w:val="right" w:pos="9026"/>
      </w:tabs>
      <w:spacing w:before="0"/>
    </w:pPr>
  </w:style>
  <w:style w:type="character" w:customStyle="1" w:styleId="HeaderChar">
    <w:name w:val="Header Char"/>
    <w:basedOn w:val="DefaultParagraphFont"/>
    <w:link w:val="Header"/>
    <w:rsid w:val="00AD336E"/>
    <w:rPr>
      <w:rFonts w:ascii="Arial" w:eastAsia="Batang" w:hAnsi="Arial"/>
      <w:sz w:val="22"/>
      <w:szCs w:val="24"/>
      <w:lang w:eastAsia="ko-KR"/>
    </w:rPr>
  </w:style>
  <w:style w:type="paragraph" w:styleId="Footer">
    <w:name w:val="footer"/>
    <w:basedOn w:val="Normal"/>
    <w:link w:val="FooterChar"/>
    <w:uiPriority w:val="99"/>
    <w:unhideWhenUsed/>
    <w:rsid w:val="00AD336E"/>
    <w:pPr>
      <w:tabs>
        <w:tab w:val="center" w:pos="4513"/>
        <w:tab w:val="right" w:pos="9026"/>
      </w:tabs>
      <w:spacing w:before="0"/>
    </w:pPr>
  </w:style>
  <w:style w:type="character" w:customStyle="1" w:styleId="FooterChar">
    <w:name w:val="Footer Char"/>
    <w:basedOn w:val="DefaultParagraphFont"/>
    <w:link w:val="Footer"/>
    <w:uiPriority w:val="99"/>
    <w:rsid w:val="00AD336E"/>
    <w:rPr>
      <w:rFonts w:ascii="Arial" w:eastAsia="Batang" w:hAnsi="Arial"/>
      <w:sz w:val="22"/>
      <w:szCs w:val="24"/>
      <w:lang w:eastAsia="ko-KR"/>
    </w:rPr>
  </w:style>
  <w:style w:type="paragraph" w:styleId="FootnoteText">
    <w:name w:val="footnote text"/>
    <w:basedOn w:val="Normal"/>
    <w:link w:val="FootnoteTextChar"/>
    <w:uiPriority w:val="99"/>
    <w:semiHidden/>
    <w:unhideWhenUsed/>
    <w:rsid w:val="00427C4E"/>
    <w:pPr>
      <w:spacing w:before="0"/>
    </w:pPr>
    <w:rPr>
      <w:sz w:val="20"/>
      <w:szCs w:val="20"/>
    </w:rPr>
  </w:style>
  <w:style w:type="character" w:customStyle="1" w:styleId="FootnoteTextChar">
    <w:name w:val="Footnote Text Char"/>
    <w:basedOn w:val="DefaultParagraphFont"/>
    <w:link w:val="FootnoteText"/>
    <w:uiPriority w:val="99"/>
    <w:semiHidden/>
    <w:rsid w:val="00427C4E"/>
    <w:rPr>
      <w:rFonts w:ascii="Arial" w:eastAsia="Batang" w:hAnsi="Arial"/>
      <w:lang w:eastAsia="ko-KR"/>
    </w:rPr>
  </w:style>
  <w:style w:type="character" w:styleId="FootnoteReference">
    <w:name w:val="footnote reference"/>
    <w:basedOn w:val="DefaultParagraphFont"/>
    <w:uiPriority w:val="99"/>
    <w:semiHidden/>
    <w:unhideWhenUsed/>
    <w:rsid w:val="00427C4E"/>
    <w:rPr>
      <w:vertAlign w:val="superscript"/>
    </w:rPr>
  </w:style>
  <w:style w:type="character" w:customStyle="1" w:styleId="Heading4Char">
    <w:name w:val="Heading 4 Char"/>
    <w:basedOn w:val="DefaultParagraphFont"/>
    <w:link w:val="Heading4"/>
    <w:uiPriority w:val="9"/>
    <w:semiHidden/>
    <w:rsid w:val="001E56D7"/>
    <w:rPr>
      <w:rFonts w:asciiTheme="majorHAnsi" w:eastAsiaTheme="majorEastAsia" w:hAnsiTheme="majorHAnsi" w:cstheme="majorBidi"/>
      <w:b/>
      <w:bCs/>
      <w:i/>
      <w:iCs/>
      <w:color w:val="4F81BD" w:themeColor="accent1"/>
      <w:sz w:val="22"/>
      <w:szCs w:val="24"/>
      <w:lang w:eastAsia="ko-KR"/>
    </w:rPr>
  </w:style>
  <w:style w:type="paragraph" w:styleId="CommentSubject">
    <w:name w:val="annotation subject"/>
    <w:basedOn w:val="CommentText"/>
    <w:next w:val="CommentText"/>
    <w:link w:val="CommentSubjectChar"/>
    <w:uiPriority w:val="99"/>
    <w:semiHidden/>
    <w:unhideWhenUsed/>
    <w:rsid w:val="006B4E18"/>
    <w:rPr>
      <w:b/>
      <w:bCs/>
    </w:rPr>
  </w:style>
  <w:style w:type="character" w:customStyle="1" w:styleId="CommentSubjectChar">
    <w:name w:val="Comment Subject Char"/>
    <w:basedOn w:val="CommentTextChar"/>
    <w:link w:val="CommentSubject"/>
    <w:uiPriority w:val="99"/>
    <w:semiHidden/>
    <w:rsid w:val="006B4E18"/>
    <w:rPr>
      <w:rFonts w:ascii="Arial" w:eastAsia="Batang" w:hAnsi="Arial"/>
      <w:b/>
      <w:bCs/>
      <w:lang w:eastAsia="ko-KR"/>
    </w:rPr>
  </w:style>
  <w:style w:type="character" w:customStyle="1" w:styleId="Bodycopyboldemphasis">
    <w:name w:val="Body copy bold (emphasis)"/>
    <w:uiPriority w:val="99"/>
    <w:rsid w:val="00F8280E"/>
    <w:rPr>
      <w:rFonts w:ascii="Gotham Medium" w:hAnsi="Gotham Medium" w:cs="Gotham Medium"/>
      <w:sz w:val="18"/>
      <w:szCs w:val="18"/>
    </w:rPr>
  </w:style>
  <w:style w:type="character" w:styleId="Hyperlink">
    <w:name w:val="Hyperlink"/>
    <w:basedOn w:val="DefaultParagraphFont"/>
    <w:uiPriority w:val="99"/>
    <w:unhideWhenUsed/>
    <w:rsid w:val="00F8280E"/>
    <w:rPr>
      <w:color w:val="0000FF" w:themeColor="hyperlink"/>
      <w:u w:val="single"/>
    </w:rPr>
  </w:style>
  <w:style w:type="paragraph" w:styleId="Revision">
    <w:name w:val="Revision"/>
    <w:hidden/>
    <w:uiPriority w:val="99"/>
    <w:semiHidden/>
    <w:rsid w:val="001435ED"/>
    <w:rPr>
      <w:rFonts w:ascii="Arial" w:eastAsia="Batang" w:hAnsi="Arial"/>
      <w:sz w:val="22"/>
      <w:szCs w:val="24"/>
      <w:lang w:eastAsia="ko-KR"/>
    </w:rPr>
  </w:style>
  <w:style w:type="paragraph" w:styleId="Title">
    <w:name w:val="Title"/>
    <w:basedOn w:val="Normal"/>
    <w:next w:val="Normal"/>
    <w:link w:val="TitleChar"/>
    <w:uiPriority w:val="10"/>
    <w:qFormat/>
    <w:rsid w:val="00791D58"/>
    <w:pPr>
      <w:spacing w:before="0" w:after="300"/>
      <w:contextualSpacing/>
      <w:jc w:val="center"/>
    </w:pPr>
    <w:rPr>
      <w:rFonts w:eastAsiaTheme="majorEastAsia" w:cstheme="majorBidi"/>
      <w:b/>
      <w:color w:val="C00000"/>
      <w:spacing w:val="5"/>
      <w:kern w:val="28"/>
      <w:sz w:val="44"/>
      <w:szCs w:val="52"/>
    </w:rPr>
  </w:style>
  <w:style w:type="character" w:customStyle="1" w:styleId="TitleChar">
    <w:name w:val="Title Char"/>
    <w:basedOn w:val="DefaultParagraphFont"/>
    <w:link w:val="Title"/>
    <w:uiPriority w:val="10"/>
    <w:rsid w:val="00791D58"/>
    <w:rPr>
      <w:rFonts w:ascii="Arial" w:eastAsiaTheme="majorEastAsia" w:hAnsi="Arial" w:cstheme="majorBidi"/>
      <w:b/>
      <w:color w:val="C00000"/>
      <w:spacing w:val="5"/>
      <w:kern w:val="28"/>
      <w:sz w:val="44"/>
      <w:szCs w:val="52"/>
      <w:lang w:eastAsia="ko-KR"/>
    </w:rPr>
  </w:style>
  <w:style w:type="character" w:customStyle="1" w:styleId="Heading1Char">
    <w:name w:val="Heading 1 Char"/>
    <w:basedOn w:val="DefaultParagraphFont"/>
    <w:link w:val="Heading1"/>
    <w:rsid w:val="006F66DA"/>
    <w:rPr>
      <w:rFonts w:ascii="Arial" w:eastAsia="Batang" w:hAnsi="Arial" w:cs="Arial"/>
      <w:b/>
      <w:bCs/>
      <w:color w:val="C00000"/>
      <w:sz w:val="22"/>
      <w:szCs w:val="32"/>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02D6"/>
    <w:pPr>
      <w:spacing w:before="120"/>
    </w:pPr>
    <w:rPr>
      <w:rFonts w:ascii="Arial" w:eastAsia="Batang" w:hAnsi="Arial"/>
      <w:sz w:val="22"/>
      <w:szCs w:val="24"/>
      <w:lang w:eastAsia="ko-KR"/>
    </w:rPr>
  </w:style>
  <w:style w:type="paragraph" w:styleId="Heading1">
    <w:name w:val="heading 1"/>
    <w:basedOn w:val="Normal"/>
    <w:next w:val="Normal"/>
    <w:link w:val="Heading1Char"/>
    <w:qFormat/>
    <w:rsid w:val="006F66DA"/>
    <w:pPr>
      <w:keepNext/>
      <w:spacing w:before="240"/>
      <w:outlineLvl w:val="0"/>
    </w:pPr>
    <w:rPr>
      <w:rFonts w:cs="Arial"/>
      <w:b/>
      <w:bCs/>
      <w:color w:val="C00000"/>
      <w:szCs w:val="32"/>
    </w:rPr>
  </w:style>
  <w:style w:type="paragraph" w:styleId="Heading2">
    <w:name w:val="heading 2"/>
    <w:basedOn w:val="Heading1"/>
    <w:next w:val="Normal"/>
    <w:qFormat/>
    <w:rsid w:val="00C6432A"/>
    <w:pPr>
      <w:outlineLvl w:val="1"/>
    </w:pPr>
    <w:rPr>
      <w:szCs w:val="22"/>
    </w:rPr>
  </w:style>
  <w:style w:type="paragraph" w:styleId="Heading3">
    <w:name w:val="heading 3"/>
    <w:basedOn w:val="Normal"/>
    <w:next w:val="Normal"/>
    <w:qFormat/>
    <w:rsid w:val="00CC53A4"/>
    <w:pPr>
      <w:keepNext/>
      <w:spacing w:before="240"/>
      <w:outlineLvl w:val="2"/>
    </w:pPr>
    <w:rPr>
      <w:rFonts w:cs="Arial"/>
      <w:b/>
      <w:bCs/>
      <w:i/>
      <w:color w:val="C00000"/>
      <w:szCs w:val="26"/>
    </w:rPr>
  </w:style>
  <w:style w:type="paragraph" w:styleId="Heading4">
    <w:name w:val="heading 4"/>
    <w:basedOn w:val="Normal"/>
    <w:next w:val="Normal"/>
    <w:link w:val="Heading4Char"/>
    <w:uiPriority w:val="9"/>
    <w:semiHidden/>
    <w:unhideWhenUsed/>
    <w:qFormat/>
    <w:rsid w:val="001E56D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character" w:styleId="CommentReference">
    <w:name w:val="annotation reference"/>
    <w:basedOn w:val="DefaultParagraphFont"/>
    <w:uiPriority w:val="99"/>
    <w:rsid w:val="0017687E"/>
    <w:rPr>
      <w:sz w:val="16"/>
      <w:szCs w:val="16"/>
    </w:rPr>
  </w:style>
  <w:style w:type="paragraph" w:styleId="CommentText">
    <w:name w:val="annotation text"/>
    <w:basedOn w:val="Normal"/>
    <w:link w:val="CommentTextChar"/>
    <w:uiPriority w:val="99"/>
    <w:rsid w:val="0017687E"/>
    <w:rPr>
      <w:sz w:val="20"/>
      <w:szCs w:val="20"/>
    </w:rPr>
  </w:style>
  <w:style w:type="character" w:customStyle="1" w:styleId="CommentTextChar">
    <w:name w:val="Comment Text Char"/>
    <w:basedOn w:val="DefaultParagraphFont"/>
    <w:link w:val="CommentText"/>
    <w:uiPriority w:val="99"/>
    <w:rsid w:val="0017687E"/>
    <w:rPr>
      <w:rFonts w:ascii="Arial" w:eastAsia="Batang" w:hAnsi="Arial"/>
      <w:lang w:eastAsia="ko-KR"/>
    </w:rPr>
  </w:style>
  <w:style w:type="paragraph" w:styleId="ListParagraph">
    <w:name w:val="List Paragraph"/>
    <w:basedOn w:val="Normal"/>
    <w:uiPriority w:val="34"/>
    <w:qFormat/>
    <w:rsid w:val="0017687E"/>
    <w:pPr>
      <w:ind w:left="720"/>
    </w:pPr>
  </w:style>
  <w:style w:type="paragraph" w:customStyle="1" w:styleId="HeadingB">
    <w:name w:val="Heading B"/>
    <w:basedOn w:val="Normal"/>
    <w:qFormat/>
    <w:rsid w:val="00AB2E7E"/>
    <w:pPr>
      <w:spacing w:before="240"/>
    </w:pPr>
    <w:rPr>
      <w:rFonts w:eastAsia="Times New Roman" w:cs="Arial"/>
      <w:b/>
      <w:color w:val="C00000"/>
      <w:lang w:eastAsia="en-AU"/>
    </w:rPr>
  </w:style>
  <w:style w:type="paragraph" w:styleId="BalloonText">
    <w:name w:val="Balloon Text"/>
    <w:basedOn w:val="Normal"/>
    <w:link w:val="BalloonTextChar"/>
    <w:uiPriority w:val="99"/>
    <w:semiHidden/>
    <w:unhideWhenUsed/>
    <w:rsid w:val="0017687E"/>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687E"/>
    <w:rPr>
      <w:rFonts w:ascii="Tahoma" w:eastAsia="Batang" w:hAnsi="Tahoma" w:cs="Tahoma"/>
      <w:sz w:val="16"/>
      <w:szCs w:val="16"/>
      <w:lang w:eastAsia="ko-KR"/>
    </w:rPr>
  </w:style>
  <w:style w:type="table" w:styleId="TableGrid">
    <w:name w:val="Table Grid"/>
    <w:basedOn w:val="TableNormal"/>
    <w:rsid w:val="00AD336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AD336E"/>
    <w:pPr>
      <w:tabs>
        <w:tab w:val="center" w:pos="4513"/>
        <w:tab w:val="right" w:pos="9026"/>
      </w:tabs>
      <w:spacing w:before="0"/>
    </w:pPr>
  </w:style>
  <w:style w:type="character" w:customStyle="1" w:styleId="HeaderChar">
    <w:name w:val="Header Char"/>
    <w:basedOn w:val="DefaultParagraphFont"/>
    <w:link w:val="Header"/>
    <w:rsid w:val="00AD336E"/>
    <w:rPr>
      <w:rFonts w:ascii="Arial" w:eastAsia="Batang" w:hAnsi="Arial"/>
      <w:sz w:val="22"/>
      <w:szCs w:val="24"/>
      <w:lang w:eastAsia="ko-KR"/>
    </w:rPr>
  </w:style>
  <w:style w:type="paragraph" w:styleId="Footer">
    <w:name w:val="footer"/>
    <w:basedOn w:val="Normal"/>
    <w:link w:val="FooterChar"/>
    <w:uiPriority w:val="99"/>
    <w:unhideWhenUsed/>
    <w:rsid w:val="00AD336E"/>
    <w:pPr>
      <w:tabs>
        <w:tab w:val="center" w:pos="4513"/>
        <w:tab w:val="right" w:pos="9026"/>
      </w:tabs>
      <w:spacing w:before="0"/>
    </w:pPr>
  </w:style>
  <w:style w:type="character" w:customStyle="1" w:styleId="FooterChar">
    <w:name w:val="Footer Char"/>
    <w:basedOn w:val="DefaultParagraphFont"/>
    <w:link w:val="Footer"/>
    <w:uiPriority w:val="99"/>
    <w:rsid w:val="00AD336E"/>
    <w:rPr>
      <w:rFonts w:ascii="Arial" w:eastAsia="Batang" w:hAnsi="Arial"/>
      <w:sz w:val="22"/>
      <w:szCs w:val="24"/>
      <w:lang w:eastAsia="ko-KR"/>
    </w:rPr>
  </w:style>
  <w:style w:type="paragraph" w:styleId="FootnoteText">
    <w:name w:val="footnote text"/>
    <w:basedOn w:val="Normal"/>
    <w:link w:val="FootnoteTextChar"/>
    <w:uiPriority w:val="99"/>
    <w:semiHidden/>
    <w:unhideWhenUsed/>
    <w:rsid w:val="00427C4E"/>
    <w:pPr>
      <w:spacing w:before="0"/>
    </w:pPr>
    <w:rPr>
      <w:sz w:val="20"/>
      <w:szCs w:val="20"/>
    </w:rPr>
  </w:style>
  <w:style w:type="character" w:customStyle="1" w:styleId="FootnoteTextChar">
    <w:name w:val="Footnote Text Char"/>
    <w:basedOn w:val="DefaultParagraphFont"/>
    <w:link w:val="FootnoteText"/>
    <w:uiPriority w:val="99"/>
    <w:semiHidden/>
    <w:rsid w:val="00427C4E"/>
    <w:rPr>
      <w:rFonts w:ascii="Arial" w:eastAsia="Batang" w:hAnsi="Arial"/>
      <w:lang w:eastAsia="ko-KR"/>
    </w:rPr>
  </w:style>
  <w:style w:type="character" w:styleId="FootnoteReference">
    <w:name w:val="footnote reference"/>
    <w:basedOn w:val="DefaultParagraphFont"/>
    <w:uiPriority w:val="99"/>
    <w:semiHidden/>
    <w:unhideWhenUsed/>
    <w:rsid w:val="00427C4E"/>
    <w:rPr>
      <w:vertAlign w:val="superscript"/>
    </w:rPr>
  </w:style>
  <w:style w:type="character" w:customStyle="1" w:styleId="Heading4Char">
    <w:name w:val="Heading 4 Char"/>
    <w:basedOn w:val="DefaultParagraphFont"/>
    <w:link w:val="Heading4"/>
    <w:uiPriority w:val="9"/>
    <w:semiHidden/>
    <w:rsid w:val="001E56D7"/>
    <w:rPr>
      <w:rFonts w:asciiTheme="majorHAnsi" w:eastAsiaTheme="majorEastAsia" w:hAnsiTheme="majorHAnsi" w:cstheme="majorBidi"/>
      <w:b/>
      <w:bCs/>
      <w:i/>
      <w:iCs/>
      <w:color w:val="4F81BD" w:themeColor="accent1"/>
      <w:sz w:val="22"/>
      <w:szCs w:val="24"/>
      <w:lang w:eastAsia="ko-KR"/>
    </w:rPr>
  </w:style>
  <w:style w:type="paragraph" w:styleId="CommentSubject">
    <w:name w:val="annotation subject"/>
    <w:basedOn w:val="CommentText"/>
    <w:next w:val="CommentText"/>
    <w:link w:val="CommentSubjectChar"/>
    <w:uiPriority w:val="99"/>
    <w:semiHidden/>
    <w:unhideWhenUsed/>
    <w:rsid w:val="006B4E18"/>
    <w:rPr>
      <w:b/>
      <w:bCs/>
    </w:rPr>
  </w:style>
  <w:style w:type="character" w:customStyle="1" w:styleId="CommentSubjectChar">
    <w:name w:val="Comment Subject Char"/>
    <w:basedOn w:val="CommentTextChar"/>
    <w:link w:val="CommentSubject"/>
    <w:uiPriority w:val="99"/>
    <w:semiHidden/>
    <w:rsid w:val="006B4E18"/>
    <w:rPr>
      <w:rFonts w:ascii="Arial" w:eastAsia="Batang" w:hAnsi="Arial"/>
      <w:b/>
      <w:bCs/>
      <w:lang w:eastAsia="ko-KR"/>
    </w:rPr>
  </w:style>
  <w:style w:type="character" w:customStyle="1" w:styleId="Bodycopyboldemphasis">
    <w:name w:val="Body copy bold (emphasis)"/>
    <w:uiPriority w:val="99"/>
    <w:rsid w:val="00F8280E"/>
    <w:rPr>
      <w:rFonts w:ascii="Gotham Medium" w:hAnsi="Gotham Medium" w:cs="Gotham Medium"/>
      <w:sz w:val="18"/>
      <w:szCs w:val="18"/>
    </w:rPr>
  </w:style>
  <w:style w:type="character" w:styleId="Hyperlink">
    <w:name w:val="Hyperlink"/>
    <w:basedOn w:val="DefaultParagraphFont"/>
    <w:uiPriority w:val="99"/>
    <w:unhideWhenUsed/>
    <w:rsid w:val="00F8280E"/>
    <w:rPr>
      <w:color w:val="0000FF" w:themeColor="hyperlink"/>
      <w:u w:val="single"/>
    </w:rPr>
  </w:style>
  <w:style w:type="paragraph" w:styleId="Revision">
    <w:name w:val="Revision"/>
    <w:hidden/>
    <w:uiPriority w:val="99"/>
    <w:semiHidden/>
    <w:rsid w:val="001435ED"/>
    <w:rPr>
      <w:rFonts w:ascii="Arial" w:eastAsia="Batang" w:hAnsi="Arial"/>
      <w:sz w:val="22"/>
      <w:szCs w:val="24"/>
      <w:lang w:eastAsia="ko-KR"/>
    </w:rPr>
  </w:style>
  <w:style w:type="paragraph" w:styleId="Title">
    <w:name w:val="Title"/>
    <w:basedOn w:val="Normal"/>
    <w:next w:val="Normal"/>
    <w:link w:val="TitleChar"/>
    <w:uiPriority w:val="10"/>
    <w:qFormat/>
    <w:rsid w:val="00791D58"/>
    <w:pPr>
      <w:spacing w:before="0" w:after="300"/>
      <w:contextualSpacing/>
      <w:jc w:val="center"/>
    </w:pPr>
    <w:rPr>
      <w:rFonts w:eastAsiaTheme="majorEastAsia" w:cstheme="majorBidi"/>
      <w:b/>
      <w:color w:val="C00000"/>
      <w:spacing w:val="5"/>
      <w:kern w:val="28"/>
      <w:sz w:val="44"/>
      <w:szCs w:val="52"/>
    </w:rPr>
  </w:style>
  <w:style w:type="character" w:customStyle="1" w:styleId="TitleChar">
    <w:name w:val="Title Char"/>
    <w:basedOn w:val="DefaultParagraphFont"/>
    <w:link w:val="Title"/>
    <w:uiPriority w:val="10"/>
    <w:rsid w:val="00791D58"/>
    <w:rPr>
      <w:rFonts w:ascii="Arial" w:eastAsiaTheme="majorEastAsia" w:hAnsi="Arial" w:cstheme="majorBidi"/>
      <w:b/>
      <w:color w:val="C00000"/>
      <w:spacing w:val="5"/>
      <w:kern w:val="28"/>
      <w:sz w:val="44"/>
      <w:szCs w:val="52"/>
      <w:lang w:eastAsia="ko-KR"/>
    </w:rPr>
  </w:style>
  <w:style w:type="character" w:customStyle="1" w:styleId="Heading1Char">
    <w:name w:val="Heading 1 Char"/>
    <w:basedOn w:val="DefaultParagraphFont"/>
    <w:link w:val="Heading1"/>
    <w:rsid w:val="006F66DA"/>
    <w:rPr>
      <w:rFonts w:ascii="Arial" w:eastAsia="Batang" w:hAnsi="Arial" w:cs="Arial"/>
      <w:b/>
      <w:bCs/>
      <w:color w:val="C00000"/>
      <w:sz w:val="22"/>
      <w:szCs w:val="32"/>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1003328">
      <w:bodyDiv w:val="1"/>
      <w:marLeft w:val="0"/>
      <w:marRight w:val="0"/>
      <w:marTop w:val="0"/>
      <w:marBottom w:val="0"/>
      <w:divBdr>
        <w:top w:val="none" w:sz="0" w:space="0" w:color="auto"/>
        <w:left w:val="none" w:sz="0" w:space="0" w:color="auto"/>
        <w:bottom w:val="none" w:sz="0" w:space="0" w:color="auto"/>
        <w:right w:val="none" w:sz="0" w:space="0" w:color="auto"/>
      </w:divBdr>
      <w:divsChild>
        <w:div w:id="2047831916">
          <w:marLeft w:val="0"/>
          <w:marRight w:val="0"/>
          <w:marTop w:val="0"/>
          <w:marBottom w:val="0"/>
          <w:divBdr>
            <w:top w:val="none" w:sz="0" w:space="0" w:color="auto"/>
            <w:left w:val="none" w:sz="0" w:space="0" w:color="auto"/>
            <w:bottom w:val="none" w:sz="0" w:space="0" w:color="auto"/>
            <w:right w:val="none" w:sz="0" w:space="0" w:color="auto"/>
          </w:divBdr>
          <w:divsChild>
            <w:div w:id="1682899014">
              <w:marLeft w:val="0"/>
              <w:marRight w:val="0"/>
              <w:marTop w:val="0"/>
              <w:marBottom w:val="0"/>
              <w:divBdr>
                <w:top w:val="none" w:sz="0" w:space="0" w:color="auto"/>
                <w:left w:val="single" w:sz="6" w:space="15" w:color="F2F2F2"/>
                <w:bottom w:val="none" w:sz="0" w:space="0" w:color="auto"/>
                <w:right w:val="none" w:sz="0" w:space="0" w:color="auto"/>
              </w:divBdr>
            </w:div>
          </w:divsChild>
        </w:div>
      </w:divsChild>
    </w:div>
    <w:div w:id="1324164862">
      <w:bodyDiv w:val="1"/>
      <w:marLeft w:val="0"/>
      <w:marRight w:val="0"/>
      <w:marTop w:val="0"/>
      <w:marBottom w:val="0"/>
      <w:divBdr>
        <w:top w:val="none" w:sz="0" w:space="0" w:color="auto"/>
        <w:left w:val="none" w:sz="0" w:space="0" w:color="auto"/>
        <w:bottom w:val="none" w:sz="0" w:space="0" w:color="auto"/>
        <w:right w:val="none" w:sz="0" w:space="0" w:color="auto"/>
      </w:divBdr>
      <w:divsChild>
        <w:div w:id="1620335141">
          <w:marLeft w:val="0"/>
          <w:marRight w:val="0"/>
          <w:marTop w:val="0"/>
          <w:marBottom w:val="0"/>
          <w:divBdr>
            <w:top w:val="none" w:sz="0" w:space="0" w:color="auto"/>
            <w:left w:val="none" w:sz="0" w:space="0" w:color="auto"/>
            <w:bottom w:val="none" w:sz="0" w:space="0" w:color="auto"/>
            <w:right w:val="none" w:sz="0" w:space="0" w:color="auto"/>
          </w:divBdr>
          <w:divsChild>
            <w:div w:id="1194267345">
              <w:marLeft w:val="0"/>
              <w:marRight w:val="0"/>
              <w:marTop w:val="0"/>
              <w:marBottom w:val="0"/>
              <w:divBdr>
                <w:top w:val="none" w:sz="0" w:space="0" w:color="auto"/>
                <w:left w:val="single" w:sz="6" w:space="15" w:color="F2F2F2"/>
                <w:bottom w:val="none" w:sz="0" w:space="0" w:color="auto"/>
                <w:right w:val="none" w:sz="0" w:space="0" w:color="auto"/>
              </w:divBdr>
            </w:div>
          </w:divsChild>
        </w:div>
      </w:divsChild>
    </w:div>
    <w:div w:id="1506750372">
      <w:bodyDiv w:val="1"/>
      <w:marLeft w:val="0"/>
      <w:marRight w:val="0"/>
      <w:marTop w:val="0"/>
      <w:marBottom w:val="0"/>
      <w:divBdr>
        <w:top w:val="none" w:sz="0" w:space="0" w:color="auto"/>
        <w:left w:val="none" w:sz="0" w:space="0" w:color="auto"/>
        <w:bottom w:val="none" w:sz="0" w:space="0" w:color="auto"/>
        <w:right w:val="none" w:sz="0" w:space="0" w:color="auto"/>
      </w:divBdr>
      <w:divsChild>
        <w:div w:id="25177590">
          <w:marLeft w:val="0"/>
          <w:marRight w:val="0"/>
          <w:marTop w:val="0"/>
          <w:marBottom w:val="0"/>
          <w:divBdr>
            <w:top w:val="none" w:sz="0" w:space="0" w:color="auto"/>
            <w:left w:val="none" w:sz="0" w:space="0" w:color="auto"/>
            <w:bottom w:val="none" w:sz="0" w:space="0" w:color="auto"/>
            <w:right w:val="none" w:sz="0" w:space="0" w:color="auto"/>
          </w:divBdr>
          <w:divsChild>
            <w:div w:id="177699949">
              <w:marLeft w:val="0"/>
              <w:marRight w:val="0"/>
              <w:marTop w:val="0"/>
              <w:marBottom w:val="0"/>
              <w:divBdr>
                <w:top w:val="none" w:sz="0" w:space="0" w:color="auto"/>
                <w:left w:val="single" w:sz="6" w:space="15" w:color="F2F2F2"/>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safeworkaustralia.gov.au/sites/swa/about/publications/pages/guidance-high-risk-work-licensing" TargetMode="External"/><Relationship Id="rId3" Type="http://schemas.openxmlformats.org/officeDocument/2006/relationships/customXml" Target="../customXml/item3.xml"/><Relationship Id="rId21" Type="http://schemas.openxmlformats.org/officeDocument/2006/relationships/hyperlink" Target="http://www.safeworkaustralia.gov.au/sites/swa/about/publications/pages/guidance-cranes"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www.safeworkaustralia.gov.au/sites/swa/about/publications/pages/guidance-crane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www.safeworkaustralia.gov.au/sites/swa/about/publications/pages/guidance-high-risk-work-licensing"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www.swa.gov.au" TargetMode="Externa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safeworkaustralia.gov.au/sites/swa/about/publications/pages/guidance-high-risk-work-licensing"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cationIdentifier xmlns="http://schemas.microsoft.com/sharepoint/v3/fields">978-1-76028-483-1</PublicationIdentifier>
    <ParentFolderID xmlns="http://schemas.microsoft.com/sharepoint/v3/fields">946</ParentFolderID>
  </documentManagement>
</p:properties>
</file>

<file path=customXml/item2.xml><?xml version="1.0" encoding="utf-8"?>
<ct:contentTypeSchema xmlns:ct="http://schemas.microsoft.com/office/2006/metadata/contentType" xmlns:ma="http://schemas.microsoft.com/office/2006/metadata/properties/metaAttributes" ct:_="" ma:_="" ma:contentTypeName="SP.Publications.Document" ma:contentTypeID="0x010100A3147459CEFB4138ACF45C1B93E95121001AC9209C673FD1488F9C0FD06E69F9BE" ma:contentTypeVersion="2" ma:contentTypeDescription="" ma:contentTypeScope="" ma:versionID="fe9dee28fb54ce06478c702ac7ad6af8">
  <xsd:schema xmlns:xsd="http://www.w3.org/2001/XMLSchema" xmlns:xs="http://www.w3.org/2001/XMLSchema" xmlns:p="http://schemas.microsoft.com/office/2006/metadata/properties" xmlns:ns1="http://schemas.microsoft.com/sharepoint/v3/fields" targetNamespace="http://schemas.microsoft.com/office/2006/metadata/properties" ma:root="true" ma:fieldsID="fa9bcd44d86d477eeb58161562f8ff1c" ns1:_="">
    <xsd:import namespace="http://schemas.microsoft.com/sharepoint/v3/fields"/>
    <xsd:element name="properties">
      <xsd:complexType>
        <xsd:sequence>
          <xsd:element name="documentManagement">
            <xsd:complexType>
              <xsd:all>
                <xsd:element ref="ns1:ParentFolderID" minOccurs="0"/>
                <xsd:element ref="ns1:PublicationIdentifi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ParentFolderID" ma:index="0" nillable="true" ma:displayName="Parent Folder ID" ma:internalName="ParentFolderID">
      <xsd:simpleType>
        <xsd:restriction base="dms:Text"/>
      </xsd:simpleType>
    </xsd:element>
    <xsd:element name="PublicationIdentifier" ma:index="1" nillable="true" ma:displayName="Publication Identifier" ma:internalName="PublicationIdentifi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xsd:element ref="dc:title" minOccurs="0" maxOccurs="1" ma:index="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3D4E71-97CA-4DBF-AE04-C2651F350AB9}">
  <ds:schemaRefs>
    <ds:schemaRef ds:uri="http://www.w3.org/XML/1998/namespace"/>
    <ds:schemaRef ds:uri="http://schemas.microsoft.com/office/2006/metadata/properties"/>
    <ds:schemaRef ds:uri="http://schemas.microsoft.com/office/infopath/2007/PartnerControls"/>
    <ds:schemaRef ds:uri="http://schemas.openxmlformats.org/package/2006/metadata/core-properties"/>
    <ds:schemaRef ds:uri="http://purl.org/dc/terms/"/>
    <ds:schemaRef ds:uri="http://schemas.microsoft.com/office/2006/documentManagement/types"/>
    <ds:schemaRef ds:uri="http://schemas.microsoft.com/sharepoint/v3/fields"/>
    <ds:schemaRef ds:uri="http://purl.org/dc/elements/1.1/"/>
    <ds:schemaRef ds:uri="http://purl.org/dc/dcmitype/"/>
  </ds:schemaRefs>
</ds:datastoreItem>
</file>

<file path=customXml/itemProps2.xml><?xml version="1.0" encoding="utf-8"?>
<ds:datastoreItem xmlns:ds="http://schemas.openxmlformats.org/officeDocument/2006/customXml" ds:itemID="{F8EFA763-9A8D-4A47-B398-4DA6F37762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464742-A536-4545-83EB-3F4172633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DFF544EF.dotm</Template>
  <TotalTime>0</TotalTime>
  <Pages>3</Pages>
  <Words>1374</Words>
  <Characters>7801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07. Vehicle Loading Cranes Information Sheet</vt:lpstr>
    </vt:vector>
  </TitlesOfParts>
  <LinksUpToDate>false</LinksUpToDate>
  <CharactersWithSpaces>9157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07. Vehicle Loading Cranes Information Sheet</dc:title>
  <dc:creator/>
  <cp:lastModifiedBy/>
  <cp:revision>1</cp:revision>
  <dcterms:created xsi:type="dcterms:W3CDTF">2017-03-22T00:06:00Z</dcterms:created>
  <dcterms:modified xsi:type="dcterms:W3CDTF">2017-03-22T00:06:00Z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0x010100A3147459CEFB4138ACF45C1B93E95121001AC9209C673FD1488F9C0FD06E69F9BE</vt:lpwstr>
  </property>
</Properties>
</file>