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7AE" w:rsidRPr="00DD585B" w:rsidRDefault="00D80DFB" w:rsidP="00DD585B">
      <w:pPr>
        <w:pStyle w:val="Heading1"/>
        <w:jc w:val="center"/>
        <w:rPr>
          <w:sz w:val="48"/>
          <w:szCs w:val="48"/>
        </w:rPr>
        <w:sectPr w:rsidR="004857AE" w:rsidRPr="00DD585B" w:rsidSect="004D301A">
          <w:headerReference w:type="default" r:id="rId11"/>
          <w:footerReference w:type="default" r:id="rId12"/>
          <w:headerReference w:type="first" r:id="rId13"/>
          <w:footerReference w:type="first" r:id="rId14"/>
          <w:pgSz w:w="11906" w:h="16838" w:code="9"/>
          <w:pgMar w:top="1563" w:right="1134" w:bottom="1418" w:left="1418" w:header="454" w:footer="312" w:gutter="0"/>
          <w:cols w:space="708"/>
          <w:titlePg/>
          <w:docGrid w:linePitch="360"/>
        </w:sectPr>
      </w:pPr>
      <w:bookmarkStart w:id="0" w:name="_GoBack"/>
      <w:bookmarkEnd w:id="0"/>
      <w:r w:rsidRPr="00DD585B">
        <w:rPr>
          <w:sz w:val="48"/>
          <w:szCs w:val="48"/>
        </w:rPr>
        <w:t xml:space="preserve">GENERAL GUIDE FOR </w:t>
      </w:r>
      <w:r w:rsidR="00600B37" w:rsidRPr="00DD585B">
        <w:rPr>
          <w:sz w:val="48"/>
          <w:szCs w:val="48"/>
        </w:rPr>
        <w:t>WORKPLACE</w:t>
      </w:r>
      <w:r w:rsidR="00DB61E9" w:rsidRPr="00DD585B">
        <w:rPr>
          <w:sz w:val="48"/>
          <w:szCs w:val="48"/>
        </w:rPr>
        <w:t xml:space="preserve"> </w:t>
      </w:r>
      <w:r w:rsidR="00285559" w:rsidRPr="00DD585B">
        <w:rPr>
          <w:sz w:val="48"/>
          <w:szCs w:val="48"/>
        </w:rPr>
        <w:t>TRAFFIC MANAGEMENT</w:t>
      </w:r>
      <w:bookmarkStart w:id="1" w:name="_Toc384116477"/>
    </w:p>
    <w:bookmarkEnd w:id="1"/>
    <w:p w:rsidR="005C3C88" w:rsidRPr="004D301A" w:rsidRDefault="00310412" w:rsidP="00DD585B">
      <w:r w:rsidRPr="00DD585B">
        <w:lastRenderedPageBreak/>
        <w:t xml:space="preserve">This </w:t>
      </w:r>
      <w:r w:rsidR="00E668EA" w:rsidRPr="00DD585B">
        <w:t xml:space="preserve">General </w:t>
      </w:r>
      <w:r w:rsidRPr="00DD585B">
        <w:t xml:space="preserve">Guide </w:t>
      </w:r>
      <w:r w:rsidR="00F51DC9" w:rsidRPr="00DD585B">
        <w:t>provide</w:t>
      </w:r>
      <w:r w:rsidRPr="00DD585B">
        <w:t xml:space="preserve">s information </w:t>
      </w:r>
      <w:r w:rsidR="00622E17" w:rsidRPr="00DD585B">
        <w:t>on</w:t>
      </w:r>
      <w:r w:rsidR="00F51DC9" w:rsidRPr="00DD585B">
        <w:t xml:space="preserve"> how to manage traffic risks at a</w:t>
      </w:r>
      <w:r w:rsidR="00622E17" w:rsidRPr="00DD585B">
        <w:t xml:space="preserve"> workplace</w:t>
      </w:r>
      <w:r w:rsidR="00F51DC9" w:rsidRPr="00DD585B">
        <w:t>.</w:t>
      </w:r>
      <w:r w:rsidR="00693922" w:rsidRPr="00DD585B">
        <w:t xml:space="preserve"> It is supported by </w:t>
      </w:r>
      <w:r w:rsidR="008820D0" w:rsidRPr="0024637A">
        <w:t>specific guidance material</w:t>
      </w:r>
      <w:r w:rsidR="008820D0" w:rsidRPr="00DD585B">
        <w:t xml:space="preserve"> on traffic management </w:t>
      </w:r>
      <w:r w:rsidR="00693922" w:rsidRPr="00DD585B">
        <w:t xml:space="preserve">for </w:t>
      </w:r>
      <w:hyperlink r:id="rId15" w:history="1">
        <w:r w:rsidR="00693922" w:rsidRPr="0024637A">
          <w:rPr>
            <w:rStyle w:val="Hyperlink"/>
          </w:rPr>
          <w:t>shopping centres</w:t>
        </w:r>
      </w:hyperlink>
      <w:r w:rsidR="00693922" w:rsidRPr="00DD585B">
        <w:t xml:space="preserve">, </w:t>
      </w:r>
      <w:hyperlink r:id="rId16" w:history="1">
        <w:r w:rsidR="00693922" w:rsidRPr="0024637A">
          <w:rPr>
            <w:rStyle w:val="Hyperlink"/>
          </w:rPr>
          <w:t>construction workplaces</w:t>
        </w:r>
      </w:hyperlink>
      <w:r w:rsidR="00693922" w:rsidRPr="00DD585B">
        <w:t xml:space="preserve">, </w:t>
      </w:r>
      <w:hyperlink r:id="rId17" w:history="1">
        <w:r w:rsidR="00693922" w:rsidRPr="0024637A">
          <w:rPr>
            <w:rStyle w:val="Hyperlink"/>
          </w:rPr>
          <w:t>warehouses</w:t>
        </w:r>
      </w:hyperlink>
      <w:r w:rsidR="00D303CF" w:rsidRPr="00DD585B">
        <w:t>,</w:t>
      </w:r>
      <w:r w:rsidR="00693922" w:rsidRPr="00DD585B">
        <w:t xml:space="preserve"> </w:t>
      </w:r>
      <w:hyperlink r:id="rId18" w:history="1">
        <w:r w:rsidR="00693922" w:rsidRPr="0024637A">
          <w:rPr>
            <w:rStyle w:val="Hyperlink"/>
          </w:rPr>
          <w:t>events</w:t>
        </w:r>
      </w:hyperlink>
      <w:r w:rsidR="008820D0" w:rsidRPr="00DD585B">
        <w:t xml:space="preserve"> and an </w:t>
      </w:r>
      <w:hyperlink r:id="rId19" w:history="1">
        <w:r w:rsidR="00BF4687">
          <w:rPr>
            <w:rStyle w:val="Hyperlink"/>
          </w:rPr>
          <w:t>I</w:t>
        </w:r>
        <w:r w:rsidR="008820D0" w:rsidRPr="002D4984">
          <w:rPr>
            <w:rStyle w:val="Hyperlink"/>
          </w:rPr>
          <w:t xml:space="preserve">nformation </w:t>
        </w:r>
        <w:r w:rsidR="00BF4687">
          <w:rPr>
            <w:rStyle w:val="Hyperlink"/>
          </w:rPr>
          <w:t>S</w:t>
        </w:r>
        <w:r w:rsidR="008820D0" w:rsidRPr="002D4984">
          <w:rPr>
            <w:rStyle w:val="Hyperlink"/>
          </w:rPr>
          <w:t>heet</w:t>
        </w:r>
      </w:hyperlink>
      <w:r w:rsidR="008820D0" w:rsidRPr="00DD585B">
        <w:t xml:space="preserve"> </w:t>
      </w:r>
      <w:r w:rsidR="00E51AE7" w:rsidRPr="00DD585B">
        <w:t>for small business</w:t>
      </w:r>
      <w:r w:rsidR="00693922" w:rsidRPr="004D301A">
        <w:t>.</w:t>
      </w:r>
    </w:p>
    <w:p w:rsidR="008570B5" w:rsidRPr="002C73E5" w:rsidRDefault="00E06690" w:rsidP="00DD585B">
      <w:pPr>
        <w:pStyle w:val="Style2"/>
      </w:pPr>
      <w:bookmarkStart w:id="2" w:name="_Toc384116478"/>
      <w:r w:rsidRPr="002C73E5">
        <w:t xml:space="preserve">Who should use this </w:t>
      </w:r>
      <w:r w:rsidR="00310412" w:rsidRPr="002C73E5">
        <w:t>Guide</w:t>
      </w:r>
      <w:r w:rsidRPr="002C73E5">
        <w:t>?</w:t>
      </w:r>
      <w:bookmarkEnd w:id="2"/>
      <w:r w:rsidR="007A41DA" w:rsidRPr="002C73E5">
        <w:t xml:space="preserve"> </w:t>
      </w:r>
    </w:p>
    <w:p w:rsidR="00C12AEE" w:rsidRPr="00AE5A49" w:rsidRDefault="00C12AEE" w:rsidP="00DD585B">
      <w:r w:rsidRPr="00AE5A49">
        <w:t>Traffic at a workplace includes:</w:t>
      </w:r>
    </w:p>
    <w:p w:rsidR="00C12AEE" w:rsidRPr="00983051" w:rsidRDefault="00C12AEE" w:rsidP="00DD585B">
      <w:pPr>
        <w:pStyle w:val="ListParagraph"/>
      </w:pPr>
      <w:r w:rsidRPr="00983051">
        <w:t>vehicles such as cars, trucks, vans and buses</w:t>
      </w:r>
    </w:p>
    <w:p w:rsidR="00C12AEE" w:rsidRPr="00B14679" w:rsidRDefault="00C12AEE" w:rsidP="00DD585B">
      <w:pPr>
        <w:pStyle w:val="ListParagraph"/>
      </w:pPr>
      <w:r w:rsidRPr="00B14679">
        <w:t>powered mobile plant such as forklifts, and</w:t>
      </w:r>
    </w:p>
    <w:p w:rsidR="00C12AEE" w:rsidRPr="00AE5A49" w:rsidRDefault="00C12AEE" w:rsidP="00DD585B">
      <w:pPr>
        <w:pStyle w:val="ListParagraph"/>
      </w:pPr>
      <w:r w:rsidRPr="00AE5A49">
        <w:t>cyclists.</w:t>
      </w:r>
    </w:p>
    <w:p w:rsidR="00A536A6" w:rsidRPr="00AE5A49" w:rsidRDefault="004355B9" w:rsidP="00DD585B">
      <w:pPr>
        <w:rPr>
          <w:w w:val="105"/>
        </w:rPr>
      </w:pPr>
      <w:r w:rsidRPr="00AE5A49">
        <w:t>This</w:t>
      </w:r>
      <w:r w:rsidR="009B3BB9">
        <w:t xml:space="preserve"> General</w:t>
      </w:r>
      <w:r w:rsidRPr="00AE5A49">
        <w:t xml:space="preserve"> </w:t>
      </w:r>
      <w:r w:rsidR="00693922">
        <w:t>Guide</w:t>
      </w:r>
      <w:r w:rsidRPr="00AE5A49">
        <w:t xml:space="preserve"> </w:t>
      </w:r>
      <w:r w:rsidRPr="00AE5A49">
        <w:rPr>
          <w:w w:val="105"/>
        </w:rPr>
        <w:t xml:space="preserve">applies to all businesses or undertakings where there is a risk of </w:t>
      </w:r>
      <w:r w:rsidR="009F11D3">
        <w:rPr>
          <w:w w:val="105"/>
        </w:rPr>
        <w:t>traffic</w:t>
      </w:r>
      <w:r w:rsidRPr="00AE5A49">
        <w:rPr>
          <w:w w:val="105"/>
        </w:rPr>
        <w:t xml:space="preserve"> colliding with people in the workplace.</w:t>
      </w:r>
      <w:r w:rsidR="00C12AEE">
        <w:rPr>
          <w:w w:val="105"/>
        </w:rPr>
        <w:t xml:space="preserve"> However this does not apply to work which is carried out on or near a public road, for example </w:t>
      </w:r>
      <w:r w:rsidR="00C12AEE" w:rsidRPr="00AE5A49">
        <w:rPr>
          <w:w w:val="105"/>
        </w:rPr>
        <w:t>constructing or repairing a road or working on a footpath or nature strip adjacent to a road.</w:t>
      </w:r>
      <w:r w:rsidRPr="00AE5A49">
        <w:rPr>
          <w:w w:val="105"/>
        </w:rPr>
        <w:t xml:space="preserve"> </w:t>
      </w:r>
    </w:p>
    <w:p w:rsidR="00CB2DA9" w:rsidRPr="00AE5A49" w:rsidRDefault="00E06690" w:rsidP="00DD585B">
      <w:pPr>
        <w:rPr>
          <w:w w:val="105"/>
        </w:rPr>
      </w:pPr>
      <w:r w:rsidRPr="00AE5A49">
        <w:rPr>
          <w:w w:val="105"/>
        </w:rPr>
        <w:t>If your work involves a public road you should contact your local road authority for the relevant traffic management requirements and guidelines.</w:t>
      </w:r>
    </w:p>
    <w:p w:rsidR="00EA7E9F" w:rsidRPr="00AE5A49" w:rsidRDefault="00CB2DA9" w:rsidP="00DD585B">
      <w:r w:rsidRPr="00AE5A49">
        <w:rPr>
          <w:w w:val="105"/>
        </w:rPr>
        <w:t>For information about traffic management at mining workplaces, you should contact your local mining regulator.</w:t>
      </w:r>
      <w:r w:rsidR="00E06690" w:rsidRPr="00AE5A49">
        <w:rPr>
          <w:w w:val="105"/>
        </w:rPr>
        <w:t xml:space="preserve"> </w:t>
      </w:r>
    </w:p>
    <w:p w:rsidR="00443C6A" w:rsidRDefault="00443C6A" w:rsidP="00DD585B">
      <w:pPr>
        <w:rPr>
          <w:rFonts w:cs="Arial"/>
        </w:rPr>
      </w:pPr>
      <w:r>
        <w:br w:type="page"/>
      </w:r>
    </w:p>
    <w:p w:rsidR="00AE5A49" w:rsidRPr="00DD585B" w:rsidRDefault="0017083A" w:rsidP="00DD585B">
      <w:pPr>
        <w:pStyle w:val="Style2"/>
      </w:pPr>
      <w:r w:rsidRPr="00DD585B">
        <w:lastRenderedPageBreak/>
        <w:t>Who has duties under the law</w:t>
      </w:r>
      <w:r w:rsidR="00AE5A49" w:rsidRPr="00DD585B">
        <w:t xml:space="preserve">? </w:t>
      </w:r>
    </w:p>
    <w:p w:rsidR="00687881" w:rsidRPr="00AE5A49" w:rsidRDefault="00AE5A49" w:rsidP="00DD585B">
      <w:pPr>
        <w:rPr>
          <w:w w:val="105"/>
        </w:rPr>
      </w:pPr>
      <w:r w:rsidRPr="00AE5A49">
        <w:rPr>
          <w:w w:val="105"/>
        </w:rPr>
        <w:t>Everyone in the workplace has a work health and safety duty.</w:t>
      </w:r>
      <w:r>
        <w:rPr>
          <w:w w:val="105"/>
        </w:rPr>
        <w:t xml:space="preserve"> The main duties are set out in Table 1.</w:t>
      </w:r>
      <w:r w:rsidR="00EA7E9F" w:rsidRPr="00AE5A49">
        <w:rPr>
          <w:w w:val="105"/>
        </w:rPr>
        <w:t xml:space="preserve"> </w:t>
      </w:r>
    </w:p>
    <w:p w:rsidR="00AE5A49" w:rsidRDefault="00AE5A49" w:rsidP="00DD585B">
      <w:pPr>
        <w:rPr>
          <w:w w:val="105"/>
        </w:rPr>
        <w:sectPr w:rsidR="00AE5A49" w:rsidSect="00295037">
          <w:type w:val="continuous"/>
          <w:pgSz w:w="11906" w:h="16838" w:code="9"/>
          <w:pgMar w:top="1563" w:right="1134" w:bottom="1418" w:left="1418" w:header="454" w:footer="312" w:gutter="0"/>
          <w:cols w:space="708"/>
          <w:titlePg/>
          <w:docGrid w:linePitch="360"/>
        </w:sectPr>
      </w:pPr>
    </w:p>
    <w:p w:rsidR="0059104F" w:rsidRPr="003F3EE1" w:rsidRDefault="003F3EE1" w:rsidP="00DD585B">
      <w:pPr>
        <w:spacing w:after="120"/>
      </w:pPr>
      <w:bookmarkStart w:id="3" w:name="_Toc384116479"/>
      <w:r w:rsidRPr="0059104F">
        <w:rPr>
          <w:b/>
        </w:rPr>
        <w:lastRenderedPageBreak/>
        <w:t>Table 1</w:t>
      </w:r>
      <w:r w:rsidR="00FB7C32" w:rsidRPr="003F3EE1">
        <w:t xml:space="preserve"> Duty holders and their obligations</w:t>
      </w:r>
      <w:bookmarkEnd w:id="3"/>
      <w:r w:rsidR="00687881" w:rsidRPr="003F3EE1">
        <w:t xml:space="preserve"> </w:t>
      </w:r>
    </w:p>
    <w:tbl>
      <w:tblPr>
        <w:tblStyle w:val="TableGrid"/>
        <w:tblW w:w="0" w:type="auto"/>
        <w:tblLook w:val="04A0" w:firstRow="1" w:lastRow="0" w:firstColumn="1" w:lastColumn="0" w:noHBand="0" w:noVBand="1"/>
        <w:tblCaption w:val="Table 1 Duty holders and their obligations "/>
        <w:tblDescription w:val="Table 1 Duty holders and their obligations "/>
      </w:tblPr>
      <w:tblGrid>
        <w:gridCol w:w="1809"/>
        <w:gridCol w:w="7761"/>
      </w:tblGrid>
      <w:tr w:rsidR="00A536A6" w:rsidRPr="00AE5A49" w:rsidTr="00FA2FEC">
        <w:trPr>
          <w:trHeight w:val="510"/>
          <w:tblHeader/>
        </w:trPr>
        <w:tc>
          <w:tcPr>
            <w:tcW w:w="1809" w:type="dxa"/>
            <w:shd w:val="clear" w:color="auto" w:fill="365F91" w:themeFill="accent1" w:themeFillShade="BF"/>
            <w:vAlign w:val="center"/>
          </w:tcPr>
          <w:p w:rsidR="00A536A6" w:rsidRPr="00FA2FEC" w:rsidRDefault="00A536A6" w:rsidP="00E20E58">
            <w:pPr>
              <w:spacing w:before="0"/>
              <w:rPr>
                <w:b/>
                <w:color w:val="FFFFFF" w:themeColor="background1"/>
              </w:rPr>
            </w:pPr>
            <w:r w:rsidRPr="00FA2FEC">
              <w:rPr>
                <w:b/>
                <w:color w:val="FFFFFF" w:themeColor="background1"/>
              </w:rPr>
              <w:t>Who</w:t>
            </w:r>
          </w:p>
        </w:tc>
        <w:tc>
          <w:tcPr>
            <w:tcW w:w="7761" w:type="dxa"/>
            <w:shd w:val="clear" w:color="auto" w:fill="365F91" w:themeFill="accent1" w:themeFillShade="BF"/>
            <w:vAlign w:val="center"/>
          </w:tcPr>
          <w:p w:rsidR="00A536A6" w:rsidRPr="00FA2FEC" w:rsidRDefault="00A536A6" w:rsidP="00E20E58">
            <w:pPr>
              <w:spacing w:before="0"/>
              <w:rPr>
                <w:b/>
                <w:color w:val="FFFFFF" w:themeColor="background1"/>
              </w:rPr>
            </w:pPr>
            <w:r w:rsidRPr="00FA2FEC">
              <w:rPr>
                <w:b/>
                <w:color w:val="FFFFFF" w:themeColor="background1"/>
              </w:rPr>
              <w:t>Duties</w:t>
            </w:r>
          </w:p>
        </w:tc>
      </w:tr>
      <w:tr w:rsidR="00A536A6" w:rsidRPr="00AE5A49" w:rsidTr="00E14804">
        <w:tc>
          <w:tcPr>
            <w:tcW w:w="1809" w:type="dxa"/>
          </w:tcPr>
          <w:p w:rsidR="00A536A6" w:rsidRPr="00E20E58" w:rsidRDefault="00A536A6" w:rsidP="00DD585B">
            <w:pPr>
              <w:rPr>
                <w:b/>
              </w:rPr>
            </w:pPr>
            <w:r w:rsidRPr="00E20E58">
              <w:rPr>
                <w:b/>
              </w:rPr>
              <w:t>A person conducting a business or undertaking</w:t>
            </w:r>
          </w:p>
        </w:tc>
        <w:tc>
          <w:tcPr>
            <w:tcW w:w="7761" w:type="dxa"/>
          </w:tcPr>
          <w:p w:rsidR="00A536A6" w:rsidRPr="00AE5A49" w:rsidRDefault="00A536A6" w:rsidP="00DD585B">
            <w:r w:rsidRPr="00AE5A49">
              <w:rPr>
                <w:b/>
              </w:rPr>
              <w:t>A person conducting a business or undertaking</w:t>
            </w:r>
            <w:r w:rsidRPr="00AE5A49">
              <w:t xml:space="preserve"> must ensure, so far as is reasonably practicable, that workers and other people are not exposed to health and safety risks arising from the business or undertaking.  </w:t>
            </w:r>
          </w:p>
          <w:p w:rsidR="00A536A6" w:rsidRPr="00AE5A49" w:rsidRDefault="00A536A6" w:rsidP="00DD585B">
            <w:r w:rsidRPr="00AE5A49">
              <w:t>A ‘person conducting a business or undertaking’ is a term that includes all types of working arrangements such as organisations, partnerships, sole traders or small business owners. For example a builder, a manufacturing business, a fast food franchisee and a self-employed person operating their own business are all persons conducting a business or undertaking.</w:t>
            </w:r>
          </w:p>
          <w:p w:rsidR="00A536A6" w:rsidRPr="00AE5A49" w:rsidRDefault="00A536A6" w:rsidP="00DD585B">
            <w:r w:rsidRPr="00AE5A49">
              <w:rPr>
                <w:b/>
              </w:rPr>
              <w:t>A person conducting a business or undertaking who has management or control of a workplace</w:t>
            </w:r>
            <w:r w:rsidRPr="00AE5A49">
              <w:t xml:space="preserve"> must ensure, so far as is reasonably practicable, the workplace, the means of entering and exiting the workplace and anything arising from the workplace is without </w:t>
            </w:r>
            <w:r w:rsidR="009F11D3">
              <w:t xml:space="preserve">risks to </w:t>
            </w:r>
            <w:r w:rsidRPr="00AE5A49">
              <w:t>health and safety.</w:t>
            </w:r>
          </w:p>
          <w:p w:rsidR="00A536A6" w:rsidRPr="00AE5A49" w:rsidRDefault="00A536A6" w:rsidP="00DD585B">
            <w:r w:rsidRPr="00AE5A49">
              <w:rPr>
                <w:b/>
              </w:rPr>
              <w:t xml:space="preserve">A person conducting a business or undertaking with management or control </w:t>
            </w:r>
            <w:r w:rsidR="005D4AEF">
              <w:rPr>
                <w:b/>
              </w:rPr>
              <w:br/>
            </w:r>
            <w:r w:rsidRPr="00AE5A49">
              <w:rPr>
                <w:b/>
              </w:rPr>
              <w:t>of powered mobile plant at a workplace</w:t>
            </w:r>
            <w:r w:rsidRPr="00AE5A49">
              <w:t xml:space="preserve"> must ensure it does n</w:t>
            </w:r>
            <w:r w:rsidR="00A738D5">
              <w:t xml:space="preserve">ot collide with pedestrians or </w:t>
            </w:r>
            <w:r w:rsidRPr="00AE5A49">
              <w:t>other powered mobile plant. If there is a possibility of collision, the plant must have a warning device alerting persons who may be at risk from its movement.</w:t>
            </w:r>
          </w:p>
        </w:tc>
      </w:tr>
      <w:tr w:rsidR="00A536A6" w:rsidRPr="00AE5A49" w:rsidTr="00E14804">
        <w:tc>
          <w:tcPr>
            <w:tcW w:w="1809" w:type="dxa"/>
          </w:tcPr>
          <w:p w:rsidR="00A536A6" w:rsidRPr="00E20E58" w:rsidRDefault="00A536A6" w:rsidP="00DD585B">
            <w:pPr>
              <w:rPr>
                <w:b/>
              </w:rPr>
            </w:pPr>
            <w:r w:rsidRPr="00E20E58">
              <w:rPr>
                <w:b/>
                <w:w w:val="105"/>
              </w:rPr>
              <w:t>Designers, manufacturers, suppliers and importers</w:t>
            </w:r>
          </w:p>
        </w:tc>
        <w:tc>
          <w:tcPr>
            <w:tcW w:w="7761" w:type="dxa"/>
          </w:tcPr>
          <w:p w:rsidR="00A536A6" w:rsidRPr="00AE5A49" w:rsidRDefault="00A536A6" w:rsidP="00DD585B">
            <w:pPr>
              <w:rPr>
                <w:b/>
              </w:rPr>
            </w:pPr>
            <w:r w:rsidRPr="00AE5A49">
              <w:rPr>
                <w:b/>
                <w:bCs/>
                <w:spacing w:val="-1"/>
                <w:w w:val="105"/>
              </w:rPr>
              <w:t>Designers, manufacturers, suppliers and importers</w:t>
            </w:r>
            <w:r w:rsidRPr="00AE5A49">
              <w:rPr>
                <w:spacing w:val="-1"/>
              </w:rPr>
              <w:t xml:space="preserve"> of plant or structures must </w:t>
            </w:r>
            <w:r w:rsidRPr="00AE5A49">
              <w:rPr>
                <w:spacing w:val="-2"/>
              </w:rPr>
              <w:t xml:space="preserve">ensure, </w:t>
            </w:r>
            <w:r w:rsidRPr="00AE5A49">
              <w:t xml:space="preserve">so far as is reasonably practicable, the plant or structure is without risks to health and safety. </w:t>
            </w:r>
            <w:r w:rsidRPr="00AE5A49">
              <w:rPr>
                <w:spacing w:val="-4"/>
              </w:rPr>
              <w:t xml:space="preserve">For example, workplaces can be designed with vehicle and </w:t>
            </w:r>
            <w:r w:rsidRPr="00AE5A49">
              <w:rPr>
                <w:spacing w:val="3"/>
              </w:rPr>
              <w:t xml:space="preserve">pedestrian routes that are separated. Mobile plant can be designed so the operator can see easily and the plant has </w:t>
            </w:r>
            <w:r w:rsidRPr="00AE5A49">
              <w:t>speed limiters and warning devices.</w:t>
            </w:r>
          </w:p>
        </w:tc>
      </w:tr>
      <w:tr w:rsidR="00A536A6" w:rsidRPr="00AE5A49" w:rsidTr="00E14804">
        <w:tc>
          <w:tcPr>
            <w:tcW w:w="1809" w:type="dxa"/>
          </w:tcPr>
          <w:p w:rsidR="00A536A6" w:rsidRPr="00E20E58" w:rsidRDefault="00A536A6" w:rsidP="00DD585B">
            <w:pPr>
              <w:rPr>
                <w:b/>
              </w:rPr>
            </w:pPr>
            <w:r w:rsidRPr="00E20E58">
              <w:rPr>
                <w:b/>
              </w:rPr>
              <w:t>Officers</w:t>
            </w:r>
          </w:p>
        </w:tc>
        <w:tc>
          <w:tcPr>
            <w:tcW w:w="7761" w:type="dxa"/>
          </w:tcPr>
          <w:p w:rsidR="00A536A6" w:rsidRPr="00AE5A49" w:rsidRDefault="00A536A6" w:rsidP="00DD585B">
            <w:r w:rsidRPr="00AE5A49">
              <w:rPr>
                <w:b/>
              </w:rPr>
              <w:t>Officers,</w:t>
            </w:r>
            <w:r w:rsidRPr="00AE5A49">
              <w:t xml:space="preserve"> such as company directors, have a duty to exercise due diligence to ensure the business or undertaking complies with the </w:t>
            </w:r>
            <w:r w:rsidRPr="004178CE">
              <w:t>W</w:t>
            </w:r>
            <w:r w:rsidR="00D41B99" w:rsidRPr="004178CE">
              <w:t>ork Health and Safety (W</w:t>
            </w:r>
            <w:r w:rsidRPr="004178CE">
              <w:t>HS</w:t>
            </w:r>
            <w:r w:rsidR="00D41B99" w:rsidRPr="004178CE">
              <w:t>)</w:t>
            </w:r>
            <w:r w:rsidRPr="004178CE">
              <w:t xml:space="preserve"> Act and Regulations.</w:t>
            </w:r>
            <w:r w:rsidRPr="00AE5A49">
              <w:t xml:space="preserve"> This includes taking reasonable steps to ensure the business or undertaking has and uses appropriate resources and processes to eliminate or minimise risks from traffic at the workplace.</w:t>
            </w:r>
          </w:p>
        </w:tc>
      </w:tr>
      <w:tr w:rsidR="00A536A6" w:rsidRPr="00AE5A49" w:rsidTr="00E14804">
        <w:tc>
          <w:tcPr>
            <w:tcW w:w="1809" w:type="dxa"/>
          </w:tcPr>
          <w:p w:rsidR="00A536A6" w:rsidRPr="00E20E58" w:rsidRDefault="00A536A6" w:rsidP="00DD585B">
            <w:pPr>
              <w:rPr>
                <w:b/>
              </w:rPr>
            </w:pPr>
            <w:r w:rsidRPr="00E20E58">
              <w:rPr>
                <w:b/>
              </w:rPr>
              <w:t>Workers and others</w:t>
            </w:r>
          </w:p>
        </w:tc>
        <w:tc>
          <w:tcPr>
            <w:tcW w:w="7761" w:type="dxa"/>
          </w:tcPr>
          <w:p w:rsidR="00A536A6" w:rsidRPr="00AE5A49" w:rsidRDefault="00A536A6" w:rsidP="00DD585B">
            <w:r w:rsidRPr="00AE5A49">
              <w:rPr>
                <w:b/>
              </w:rPr>
              <w:t>Workers and other people at the workplace</w:t>
            </w:r>
            <w:r w:rsidRPr="00AE5A49">
              <w:t xml:space="preserve"> must take reasonable care for their own health and safety, co-operate with reasonable policies, procedures and instructions and not adversely affect other people’s health and safety.</w:t>
            </w:r>
          </w:p>
        </w:tc>
      </w:tr>
    </w:tbl>
    <w:p w:rsidR="00676EE6" w:rsidRPr="00AD448A" w:rsidRDefault="00676EE6" w:rsidP="00DD585B">
      <w:pPr>
        <w:rPr>
          <w:w w:val="105"/>
        </w:rPr>
      </w:pPr>
    </w:p>
    <w:p w:rsidR="00AE5A49" w:rsidRDefault="00AE5A49" w:rsidP="00DD585B">
      <w:pPr>
        <w:pStyle w:val="HeadingB"/>
        <w:sectPr w:rsidR="00AE5A49" w:rsidSect="00BE3081">
          <w:type w:val="continuous"/>
          <w:pgSz w:w="11906" w:h="16838" w:code="9"/>
          <w:pgMar w:top="1563" w:right="1134" w:bottom="1418" w:left="1418" w:header="426" w:footer="312" w:gutter="0"/>
          <w:cols w:space="708"/>
          <w:titlePg/>
          <w:docGrid w:linePitch="360"/>
        </w:sectPr>
      </w:pPr>
      <w:bookmarkStart w:id="4" w:name="_Toc384116481"/>
    </w:p>
    <w:p w:rsidR="00777FF7" w:rsidRPr="002E7998" w:rsidRDefault="005E2A60" w:rsidP="00DD585B">
      <w:pPr>
        <w:pStyle w:val="Style2"/>
      </w:pPr>
      <w:r w:rsidRPr="00AE5A49">
        <w:lastRenderedPageBreak/>
        <w:t>How can traffic risks be managed?</w:t>
      </w:r>
      <w:bookmarkEnd w:id="4"/>
    </w:p>
    <w:p w:rsidR="009F1F60" w:rsidRPr="00AE5A49" w:rsidRDefault="00307A68" w:rsidP="00DD585B">
      <w:r>
        <w:t>Use t</w:t>
      </w:r>
      <w:r w:rsidRPr="00A4447E">
        <w:t xml:space="preserve">he following steps to </w:t>
      </w:r>
      <w:r w:rsidRPr="005A0BDC">
        <w:t>ensure, so far as is reasonably practicable</w:t>
      </w:r>
      <w:r>
        <w:t>,</w:t>
      </w:r>
      <w:r w:rsidRPr="005A0BDC">
        <w:t xml:space="preserve"> that workers and other people are not exposed to health and safety risks</w:t>
      </w:r>
      <w:r w:rsidRPr="00A4447E">
        <w:t>:</w:t>
      </w:r>
      <w:r w:rsidR="00E56432">
        <w:t xml:space="preserve"> </w:t>
      </w:r>
    </w:p>
    <w:p w:rsidR="005E2A60" w:rsidRPr="00AE5A49" w:rsidRDefault="002709A6" w:rsidP="002709A6">
      <w:pPr>
        <w:tabs>
          <w:tab w:val="left" w:pos="340"/>
        </w:tabs>
      </w:pPr>
      <w:r>
        <w:rPr>
          <w:rFonts w:cs="Arial"/>
          <w:b/>
        </w:rPr>
        <w:t xml:space="preserve">1. </w:t>
      </w:r>
      <w:r>
        <w:rPr>
          <w:rFonts w:cs="Arial"/>
          <w:b/>
        </w:rPr>
        <w:tab/>
      </w:r>
      <w:r w:rsidR="005E2A60" w:rsidRPr="002709A6">
        <w:rPr>
          <w:rFonts w:cs="Arial"/>
          <w:b/>
        </w:rPr>
        <w:t>Find out what could cause harm.</w:t>
      </w:r>
      <w:r w:rsidR="005E2A60" w:rsidRPr="002709A6">
        <w:rPr>
          <w:rFonts w:cs="Arial"/>
        </w:rPr>
        <w:t xml:space="preserve"> </w:t>
      </w:r>
      <w:r w:rsidR="005E2A60" w:rsidRPr="00AE5A49">
        <w:t>The following can help you identify potential hazards:</w:t>
      </w:r>
    </w:p>
    <w:p w:rsidR="005E2A60" w:rsidRPr="00B14679" w:rsidRDefault="005E2A60" w:rsidP="00DD585B">
      <w:pPr>
        <w:pStyle w:val="ListParagraph"/>
      </w:pPr>
      <w:r w:rsidRPr="00B14679">
        <w:t xml:space="preserve">Observe the workplace to identify areas where pedestrians and vehicles interact. </w:t>
      </w:r>
      <w:r w:rsidR="000414BD" w:rsidRPr="00B14679">
        <w:t xml:space="preserve">Think about the floor plan of your workplace, if work is done close to public areas, when traffic volumes are higher, where potential blind spots are and other areas of poor visibility. </w:t>
      </w:r>
      <w:r w:rsidRPr="00B14679">
        <w:t>Security footage may be useful if available.</w:t>
      </w:r>
    </w:p>
    <w:p w:rsidR="005E2A60" w:rsidRPr="00B14679" w:rsidRDefault="005E2A60" w:rsidP="00DD585B">
      <w:pPr>
        <w:pStyle w:val="ListParagraph"/>
      </w:pPr>
      <w:r w:rsidRPr="00B14679">
        <w:t>Ask your workers, pedestrians and visiting drivers about traffic management problems they encounter at your workplace.</w:t>
      </w:r>
    </w:p>
    <w:p w:rsidR="005E2A60" w:rsidRPr="00B14679" w:rsidRDefault="005E2A60" w:rsidP="00DD585B">
      <w:pPr>
        <w:pStyle w:val="ListParagraph"/>
      </w:pPr>
      <w:r w:rsidRPr="00B14679">
        <w:t>Review your incident and injury records including near misses.</w:t>
      </w:r>
    </w:p>
    <w:p w:rsidR="00DD585B" w:rsidRDefault="00E04892" w:rsidP="00DD585B">
      <w:r>
        <w:t xml:space="preserve">A </w:t>
      </w:r>
      <w:hyperlink r:id="rId20" w:history="1">
        <w:r w:rsidRPr="002D4984">
          <w:rPr>
            <w:rStyle w:val="Hyperlink"/>
          </w:rPr>
          <w:t>checklist</w:t>
        </w:r>
      </w:hyperlink>
      <w:r>
        <w:t xml:space="preserve"> to help you identify traffic hazards is </w:t>
      </w:r>
      <w:r w:rsidR="00343924" w:rsidRPr="00343924">
        <w:t>available</w:t>
      </w:r>
      <w:r w:rsidR="00343924">
        <w:t xml:space="preserve"> on the Safe Work Australia website</w:t>
      </w:r>
      <w:r>
        <w:t>.</w:t>
      </w:r>
    </w:p>
    <w:p w:rsidR="00DD585B" w:rsidRDefault="00DD585B" w:rsidP="00DD585B">
      <w:r>
        <w:br w:type="page"/>
      </w:r>
    </w:p>
    <w:p w:rsidR="006679E2" w:rsidRPr="00AE5A49" w:rsidRDefault="002709A6" w:rsidP="002709A6">
      <w:pPr>
        <w:tabs>
          <w:tab w:val="left" w:pos="340"/>
        </w:tabs>
      </w:pPr>
      <w:r>
        <w:rPr>
          <w:rFonts w:cs="Arial"/>
          <w:b/>
          <w:color w:val="000000"/>
        </w:rPr>
        <w:lastRenderedPageBreak/>
        <w:t xml:space="preserve">2. </w:t>
      </w:r>
      <w:r>
        <w:rPr>
          <w:rFonts w:cs="Arial"/>
          <w:b/>
          <w:color w:val="000000"/>
        </w:rPr>
        <w:tab/>
      </w:r>
      <w:r w:rsidR="005E2A60" w:rsidRPr="002709A6">
        <w:rPr>
          <w:rFonts w:cs="Arial"/>
          <w:b/>
          <w:color w:val="000000"/>
        </w:rPr>
        <w:t>Assess the risk</w:t>
      </w:r>
      <w:r w:rsidR="005E2A60" w:rsidRPr="002709A6">
        <w:rPr>
          <w:rFonts w:cs="Arial"/>
          <w:color w:val="000000"/>
        </w:rPr>
        <w:t xml:space="preserve">. </w:t>
      </w:r>
      <w:r w:rsidR="00307A68" w:rsidRPr="00A4447E">
        <w:t>In many cases the risks and related control measures will be well known. In other cases you may need to carry out a risk assessment to identify the likelihood of somebody being harmed by the hazard and how serious the harm could be. A risk assessment can help you determine what action you should take to control the risk and how urgently the action needs to be taken.</w:t>
      </w:r>
      <w:r w:rsidR="006679E2" w:rsidRPr="00AE5A49">
        <w:t xml:space="preserve"> </w:t>
      </w:r>
    </w:p>
    <w:p w:rsidR="006679E2" w:rsidRPr="00AE5A49" w:rsidRDefault="006679E2" w:rsidP="00DD585B">
      <w:pPr>
        <w:rPr>
          <w:rFonts w:cs="Arial"/>
        </w:rPr>
      </w:pPr>
      <w:r w:rsidRPr="00AE5A49">
        <w:t xml:space="preserve">Most vehicle incidents at the workplace are from collisions between pedestrians and vehicles reversing, loading and unloading. People who work with or near vehicles are most at risk. </w:t>
      </w:r>
      <w:r w:rsidRPr="00AE5A49">
        <w:rPr>
          <w:spacing w:val="-3"/>
        </w:rPr>
        <w:t xml:space="preserve">Customers and visitors may also be at risk. </w:t>
      </w:r>
    </w:p>
    <w:p w:rsidR="00307A68" w:rsidRPr="001452EA" w:rsidRDefault="002709A6" w:rsidP="002709A6">
      <w:pPr>
        <w:tabs>
          <w:tab w:val="left" w:pos="340"/>
        </w:tabs>
      </w:pPr>
      <w:r>
        <w:rPr>
          <w:rFonts w:cs="Arial"/>
          <w:b/>
        </w:rPr>
        <w:t xml:space="preserve">3. </w:t>
      </w:r>
      <w:r>
        <w:rPr>
          <w:rFonts w:cs="Arial"/>
          <w:b/>
        </w:rPr>
        <w:tab/>
      </w:r>
      <w:r w:rsidR="00AA08AA" w:rsidRPr="002709A6">
        <w:rPr>
          <w:rFonts w:cs="Arial"/>
          <w:b/>
        </w:rPr>
        <w:t xml:space="preserve">Take action to </w:t>
      </w:r>
      <w:r w:rsidR="005E2A60" w:rsidRPr="002709A6">
        <w:rPr>
          <w:rFonts w:cs="Arial"/>
          <w:b/>
        </w:rPr>
        <w:t>control the risk</w:t>
      </w:r>
      <w:r w:rsidR="00AA08AA" w:rsidRPr="002709A6">
        <w:rPr>
          <w:rFonts w:cs="Arial"/>
          <w:b/>
        </w:rPr>
        <w:t xml:space="preserve">. </w:t>
      </w:r>
      <w:r w:rsidR="00307A68" w:rsidRPr="001452EA">
        <w:t xml:space="preserve">The </w:t>
      </w:r>
      <w:r w:rsidR="00D41B99" w:rsidRPr="004178CE">
        <w:t>WHS</w:t>
      </w:r>
      <w:r w:rsidR="00307A68" w:rsidRPr="001452EA">
        <w:t xml:space="preserve"> laws require a business or undertaking do all that is reasonably practicable to eliminate or minimise risks. </w:t>
      </w:r>
    </w:p>
    <w:p w:rsidR="00307A68" w:rsidRPr="001452EA" w:rsidRDefault="00307A68" w:rsidP="00DD585B">
      <w:r w:rsidRPr="001452EA">
        <w:t>The ways of controlling risks are ranked from the highest level of protection and reliability to the lowest. This ranking is known as the hierarchy of risk control. You must work through this hierarchy to manage risks.</w:t>
      </w:r>
    </w:p>
    <w:p w:rsidR="00AA08AA" w:rsidRPr="00AE5A49" w:rsidRDefault="00307A68" w:rsidP="00DD585B">
      <w:pPr>
        <w:rPr>
          <w:spacing w:val="-2"/>
        </w:rPr>
      </w:pPr>
      <w:r w:rsidRPr="001452EA">
        <w:t xml:space="preserve">The first thing to consider is whether hazards can be completely removed from the workplace. </w:t>
      </w:r>
      <w:r w:rsidRPr="00AE5A49">
        <w:t xml:space="preserve">For example, risks can be eliminated by </w:t>
      </w:r>
      <w:r w:rsidRPr="00AE5A49">
        <w:rPr>
          <w:spacing w:val="-2"/>
        </w:rPr>
        <w:t xml:space="preserve">physically separating pedestrian routes from vehicle areas. This could be done </w:t>
      </w:r>
      <w:r>
        <w:rPr>
          <w:spacing w:val="-2"/>
        </w:rPr>
        <w:t>by</w:t>
      </w:r>
      <w:r w:rsidRPr="00AE5A49">
        <w:rPr>
          <w:spacing w:val="-2"/>
        </w:rPr>
        <w:t xml:space="preserve"> conducting activities at times when pedestrians are not present</w:t>
      </w:r>
      <w:r>
        <w:rPr>
          <w:spacing w:val="-2"/>
        </w:rPr>
        <w:t>, using physical barriers or overhead walkways</w:t>
      </w:r>
      <w:r w:rsidRPr="00AE5A49">
        <w:rPr>
          <w:spacing w:val="-2"/>
        </w:rPr>
        <w:t>.</w:t>
      </w:r>
      <w:r>
        <w:rPr>
          <w:spacing w:val="-2"/>
        </w:rPr>
        <w:t xml:space="preserve"> </w:t>
      </w:r>
    </w:p>
    <w:p w:rsidR="00AA08AA" w:rsidRPr="00AE5A49" w:rsidRDefault="00307A68" w:rsidP="00DD585B">
      <w:r w:rsidRPr="00A4447E">
        <w:t xml:space="preserve">If it is not </w:t>
      </w:r>
      <w:r>
        <w:t xml:space="preserve">reasonably practicable </w:t>
      </w:r>
      <w:r w:rsidRPr="00A4447E">
        <w:t>to completely eliminate the risk then consider</w:t>
      </w:r>
      <w:r w:rsidR="00F461C5">
        <w:t xml:space="preserve"> one or more of</w:t>
      </w:r>
      <w:r w:rsidRPr="00A4447E">
        <w:t xml:space="preserve"> the following options in the order they appear below to minimise risks</w:t>
      </w:r>
      <w:r>
        <w:t>,</w:t>
      </w:r>
      <w:r w:rsidRPr="00A4447E">
        <w:t xml:space="preserve"> so far as is reasonably practicable:</w:t>
      </w:r>
    </w:p>
    <w:p w:rsidR="00AA08AA" w:rsidRPr="00B14679" w:rsidRDefault="00307A68" w:rsidP="00DD585B">
      <w:pPr>
        <w:pStyle w:val="ListParagraph"/>
      </w:pPr>
      <w:r w:rsidRPr="00B14679">
        <w:t xml:space="preserve">substitute </w:t>
      </w:r>
      <w:r w:rsidR="00AA08AA" w:rsidRPr="00B14679">
        <w:t>the hazard for something safer e.g. replace forklifts with other load shifting equipment like a walker stacker or pallet jacks</w:t>
      </w:r>
    </w:p>
    <w:p w:rsidR="00AA08AA" w:rsidRPr="00B14679" w:rsidRDefault="00307A68" w:rsidP="00DD585B">
      <w:pPr>
        <w:pStyle w:val="ListParagraph"/>
      </w:pPr>
      <w:r w:rsidRPr="00B14679">
        <w:t xml:space="preserve">isolate </w:t>
      </w:r>
      <w:r w:rsidR="00AA08AA" w:rsidRPr="00B14679">
        <w:t>the hazard from people e.g. by creating a delivery area away from other pedestrians or work activities</w:t>
      </w:r>
    </w:p>
    <w:p w:rsidR="00AA08AA" w:rsidRPr="001452EA" w:rsidRDefault="00307A68" w:rsidP="00DD585B">
      <w:pPr>
        <w:pStyle w:val="ListParagraph"/>
      </w:pPr>
      <w:r w:rsidRPr="00B14679">
        <w:t xml:space="preserve">use </w:t>
      </w:r>
      <w:r w:rsidR="00AA08AA" w:rsidRPr="00B14679">
        <w:t>engineering controls e.g. speed limiters on forklifts, presence sensing devices or interlocked gates</w:t>
      </w:r>
      <w:r w:rsidR="00E668EA">
        <w:t>.</w:t>
      </w:r>
    </w:p>
    <w:p w:rsidR="00E668EA" w:rsidRPr="001452EA" w:rsidRDefault="00BA47A5" w:rsidP="00DD585B">
      <w:r w:rsidRPr="00D37FE8">
        <w:t>If after implementing the above control measures a risk still remains, consider</w:t>
      </w:r>
      <w:r w:rsidRPr="00AF621F">
        <w:t xml:space="preserve"> </w:t>
      </w:r>
      <w:r w:rsidRPr="00496CB1">
        <w:t xml:space="preserve">the following controls in </w:t>
      </w:r>
      <w:r>
        <w:t xml:space="preserve">the </w:t>
      </w:r>
      <w:r w:rsidRPr="00496CB1">
        <w:t>order</w:t>
      </w:r>
      <w:r>
        <w:t xml:space="preserve"> below</w:t>
      </w:r>
      <w:r w:rsidRPr="00496CB1">
        <w:t xml:space="preserve"> to minimise the remaining risk</w:t>
      </w:r>
      <w:r>
        <w:t>, so far as is reasonably practicable</w:t>
      </w:r>
      <w:r w:rsidRPr="00D37FE8">
        <w:t>:</w:t>
      </w:r>
      <w:r w:rsidRPr="00A4447E">
        <w:t xml:space="preserve"> </w:t>
      </w:r>
    </w:p>
    <w:p w:rsidR="00AA08AA" w:rsidRPr="00B14679" w:rsidRDefault="00307A68" w:rsidP="00DD585B">
      <w:pPr>
        <w:pStyle w:val="ListParagraph"/>
      </w:pPr>
      <w:r w:rsidRPr="00AE5A49">
        <w:t>us</w:t>
      </w:r>
      <w:r>
        <w:t>e</w:t>
      </w:r>
      <w:r w:rsidRPr="00AE5A49">
        <w:t xml:space="preserve"> </w:t>
      </w:r>
      <w:r w:rsidR="00AA08AA" w:rsidRPr="00B14679">
        <w:t xml:space="preserve">administrative controls e.g. </w:t>
      </w:r>
      <w:r w:rsidR="00721292" w:rsidRPr="00B14679">
        <w:t xml:space="preserve">warning signs or </w:t>
      </w:r>
      <w:r w:rsidR="00AA08AA" w:rsidRPr="00B14679">
        <w:t xml:space="preserve">schedule delivery times to avoid or reduce the need for pedestrians and vehicles to interact </w:t>
      </w:r>
    </w:p>
    <w:p w:rsidR="00AA08AA" w:rsidRPr="002241C3" w:rsidRDefault="00307A68" w:rsidP="00DD585B">
      <w:pPr>
        <w:pStyle w:val="ListParagraph"/>
        <w:rPr>
          <w:b/>
        </w:rPr>
      </w:pPr>
      <w:r w:rsidRPr="00B14679">
        <w:t xml:space="preserve">use </w:t>
      </w:r>
      <w:r w:rsidR="00AA08AA" w:rsidRPr="00B14679">
        <w:t>personal</w:t>
      </w:r>
      <w:r w:rsidR="00AA08AA" w:rsidRPr="00AE5A49">
        <w:t xml:space="preserve"> protective equipment (PPE) e.g. high visibility clothing</w:t>
      </w:r>
      <w:r w:rsidR="00AA08AA" w:rsidRPr="002241C3">
        <w:t xml:space="preserve">. </w:t>
      </w:r>
    </w:p>
    <w:p w:rsidR="00307A68" w:rsidRPr="001452EA" w:rsidRDefault="00307A68" w:rsidP="00DD585B">
      <w:r w:rsidRPr="001452EA">
        <w:t>A combination of the controls set out above may be used if a single control is not enough to minimise the risks.</w:t>
      </w:r>
    </w:p>
    <w:p w:rsidR="00307A68" w:rsidRPr="00A4447E" w:rsidRDefault="00307A68" w:rsidP="00DD585B">
      <w:r>
        <w:t>Y</w:t>
      </w:r>
      <w:r w:rsidRPr="00A4447E">
        <w:t xml:space="preserve">ou need to consider all possible control measures and make a decision about which are </w:t>
      </w:r>
      <w:r>
        <w:t>reasonably practicable</w:t>
      </w:r>
      <w:r w:rsidRPr="00A4447E">
        <w:t xml:space="preserve"> for your workplace.</w:t>
      </w:r>
      <w:r w:rsidRPr="00D37FE8">
        <w:t xml:space="preserve"> Deciding what is reasonably practicable includes the availability and suitability of control measures</w:t>
      </w:r>
      <w:r w:rsidRPr="00D37FE8">
        <w:rPr>
          <w:iCs/>
        </w:rPr>
        <w:t>, with a preference for using substitution, isolation or engineering controls to minimise risks before using administrative controls or PPE.</w:t>
      </w:r>
      <w:r w:rsidRPr="00C146B2">
        <w:t xml:space="preserve"> </w:t>
      </w:r>
      <w:r w:rsidRPr="00D37FE8">
        <w:t>Cost may also be relevant</w:t>
      </w:r>
      <w:r w:rsidRPr="00A4447E">
        <w:t>, but you can only consider this after all other factors have been taken into account.</w:t>
      </w:r>
    </w:p>
    <w:p w:rsidR="00307A68" w:rsidRPr="00DA540C" w:rsidRDefault="002709A6" w:rsidP="002709A6">
      <w:pPr>
        <w:pStyle w:val="Default"/>
        <w:tabs>
          <w:tab w:val="left" w:pos="340"/>
        </w:tabs>
        <w:spacing w:before="120"/>
        <w:rPr>
          <w:rFonts w:ascii="Arial" w:hAnsi="Arial" w:cs="Arial"/>
          <w:sz w:val="20"/>
          <w:szCs w:val="20"/>
        </w:rPr>
      </w:pPr>
      <w:r>
        <w:rPr>
          <w:rFonts w:ascii="Arial" w:hAnsi="Arial" w:cs="Arial"/>
          <w:b/>
          <w:bCs/>
          <w:sz w:val="20"/>
          <w:szCs w:val="20"/>
        </w:rPr>
        <w:t xml:space="preserve">4. </w:t>
      </w:r>
      <w:r>
        <w:rPr>
          <w:rFonts w:ascii="Arial" w:hAnsi="Arial" w:cs="Arial"/>
          <w:b/>
          <w:bCs/>
          <w:sz w:val="20"/>
          <w:szCs w:val="20"/>
        </w:rPr>
        <w:tab/>
      </w:r>
      <w:r w:rsidR="00307A68" w:rsidRPr="00DA540C">
        <w:rPr>
          <w:rFonts w:ascii="Arial" w:hAnsi="Arial" w:cs="Arial"/>
          <w:b/>
          <w:bCs/>
          <w:sz w:val="20"/>
          <w:szCs w:val="20"/>
        </w:rPr>
        <w:t>Check your control measures</w:t>
      </w:r>
      <w:r w:rsidR="00307A68" w:rsidRPr="00DA540C">
        <w:rPr>
          <w:b/>
          <w:bCs/>
          <w:sz w:val="20"/>
          <w:szCs w:val="20"/>
        </w:rPr>
        <w:t xml:space="preserve"> </w:t>
      </w:r>
      <w:r w:rsidR="00307A68" w:rsidRPr="00DA540C">
        <w:rPr>
          <w:rFonts w:ascii="Arial" w:hAnsi="Arial" w:cs="Arial"/>
          <w:sz w:val="20"/>
          <w:szCs w:val="20"/>
        </w:rPr>
        <w:t>regularly to ensure they are working as planned. Control measures need to be regularly reviewed to make sure they</w:t>
      </w:r>
      <w:r w:rsidR="00BA47A5" w:rsidRPr="00DA540C">
        <w:rPr>
          <w:rFonts w:ascii="Arial" w:hAnsi="Arial" w:cs="Arial"/>
          <w:sz w:val="20"/>
          <w:szCs w:val="20"/>
        </w:rPr>
        <w:t xml:space="preserve"> </w:t>
      </w:r>
      <w:r w:rsidR="00B23A5E" w:rsidRPr="00DA540C">
        <w:rPr>
          <w:rFonts w:ascii="Arial" w:hAnsi="Arial" w:cs="Arial"/>
          <w:sz w:val="20"/>
          <w:szCs w:val="20"/>
        </w:rPr>
        <w:t>remain</w:t>
      </w:r>
      <w:r w:rsidR="00307A68" w:rsidRPr="00DA540C">
        <w:rPr>
          <w:rFonts w:ascii="Arial" w:hAnsi="Arial" w:cs="Arial"/>
          <w:sz w:val="20"/>
          <w:szCs w:val="20"/>
        </w:rPr>
        <w:t xml:space="preserve"> effective, taking into consideration any changes, the nature and duration of work and that the system is working as planned.</w:t>
      </w:r>
    </w:p>
    <w:p w:rsidR="00DC49A4" w:rsidRPr="00AE5A49" w:rsidRDefault="00307A68" w:rsidP="00DD585B">
      <w:pPr>
        <w:rPr>
          <w:i/>
        </w:rPr>
      </w:pPr>
      <w:r w:rsidRPr="001452EA">
        <w:t xml:space="preserve">Further information on the risk management process is in the </w:t>
      </w:r>
      <w:hyperlink r:id="rId21" w:history="1">
        <w:r w:rsidRPr="00A35826">
          <w:rPr>
            <w:rStyle w:val="Hyperlink"/>
          </w:rPr>
          <w:t>Code of Practice</w:t>
        </w:r>
        <w:r w:rsidRPr="00A35826">
          <w:rPr>
            <w:rStyle w:val="Hyperlink"/>
            <w:i/>
            <w:iCs/>
          </w:rPr>
          <w:t>: How to manage work health and safety risks</w:t>
        </w:r>
      </w:hyperlink>
      <w:r w:rsidRPr="001452EA">
        <w:rPr>
          <w:i/>
          <w:iCs/>
        </w:rPr>
        <w:t>.</w:t>
      </w:r>
    </w:p>
    <w:p w:rsidR="00F33871" w:rsidRPr="002E7998" w:rsidRDefault="00F33871" w:rsidP="00DD585B">
      <w:pPr>
        <w:pStyle w:val="Style2"/>
      </w:pPr>
      <w:bookmarkStart w:id="5" w:name="_Toc384116482"/>
      <w:r w:rsidRPr="00AE5A49">
        <w:t xml:space="preserve">Who </w:t>
      </w:r>
      <w:r w:rsidR="003C456C" w:rsidRPr="00AE5A49">
        <w:t>is</w:t>
      </w:r>
      <w:r w:rsidRPr="00AE5A49">
        <w:t xml:space="preserve"> involved?</w:t>
      </w:r>
      <w:bookmarkEnd w:id="5"/>
    </w:p>
    <w:p w:rsidR="00C56F1B" w:rsidRPr="00AE5A49" w:rsidRDefault="00C56F1B" w:rsidP="00DD585B">
      <w:r w:rsidRPr="00AE5A49">
        <w:t xml:space="preserve">You </w:t>
      </w:r>
      <w:r w:rsidR="006679E2" w:rsidRPr="00AE5A49">
        <w:t>must consu</w:t>
      </w:r>
      <w:r w:rsidRPr="00AE5A49">
        <w:t>lt your workers and their health and safety representatives</w:t>
      </w:r>
      <w:r w:rsidR="006679E2" w:rsidRPr="00AE5A49">
        <w:t xml:space="preserve"> (if any) </w:t>
      </w:r>
      <w:r w:rsidR="004F6775" w:rsidRPr="00AE5A49">
        <w:t>when deciding how to manage the risks of traffic in the workplace</w:t>
      </w:r>
      <w:r w:rsidR="009E42CE">
        <w:t>, inclu</w:t>
      </w:r>
      <w:r w:rsidR="00D818AC">
        <w:t>ding when making changes</w:t>
      </w:r>
      <w:r w:rsidR="004F6775" w:rsidRPr="00AE5A49">
        <w:t>.</w:t>
      </w:r>
      <w:r w:rsidR="009646CF">
        <w:t xml:space="preserve"> You should encourage reporting of safety problems. </w:t>
      </w:r>
    </w:p>
    <w:p w:rsidR="00D26CA1" w:rsidRPr="00AE5A49" w:rsidRDefault="00D26CA1" w:rsidP="00DD585B">
      <w:r w:rsidRPr="00AE5A49">
        <w:t xml:space="preserve">If there is more than one business or undertaking involved at your workplace you must consult them </w:t>
      </w:r>
      <w:r w:rsidRPr="00AE5A49">
        <w:rPr>
          <w:spacing w:val="-2"/>
        </w:rPr>
        <w:t xml:space="preserve">to find out who is doing </w:t>
      </w:r>
      <w:r w:rsidRPr="00AE5A49">
        <w:rPr>
          <w:spacing w:val="1"/>
        </w:rPr>
        <w:t xml:space="preserve">what and work together so risks are </w:t>
      </w:r>
      <w:r w:rsidRPr="00AE5A49">
        <w:t>eliminated or minimised so far as is reasonably practicable.</w:t>
      </w:r>
    </w:p>
    <w:p w:rsidR="00D26CA1" w:rsidRPr="00AE5A49" w:rsidRDefault="00D26CA1" w:rsidP="00DD585B">
      <w:r w:rsidRPr="00AE5A49">
        <w:rPr>
          <w:spacing w:val="-2"/>
        </w:rPr>
        <w:lastRenderedPageBreak/>
        <w:t>This may involve</w:t>
      </w:r>
      <w:r w:rsidRPr="00AE5A49">
        <w:t xml:space="preserve"> discussing site-specific requirements including entering and exiting the site, vehicle parking, delivery areas and scheduling suitable times for loading and unloading.</w:t>
      </w:r>
    </w:p>
    <w:p w:rsidR="00AE5A49" w:rsidRPr="00CD6474" w:rsidRDefault="00A922F4" w:rsidP="00DD585B">
      <w:pPr>
        <w:rPr>
          <w:i/>
        </w:rPr>
      </w:pPr>
      <w:r w:rsidRPr="00AE5A49">
        <w:rPr>
          <w:rFonts w:eastAsia="Calibri"/>
        </w:rPr>
        <w:t>Further information</w:t>
      </w:r>
      <w:r w:rsidR="00D26CA1" w:rsidRPr="00AE5A49">
        <w:rPr>
          <w:rFonts w:eastAsia="Calibri"/>
        </w:rPr>
        <w:t xml:space="preserve"> on consultation requirements is in the </w:t>
      </w:r>
      <w:hyperlink r:id="rId22" w:history="1">
        <w:r w:rsidR="00D26CA1" w:rsidRPr="00A35826">
          <w:rPr>
            <w:rStyle w:val="Hyperlink"/>
            <w:rFonts w:eastAsia="Calibri"/>
          </w:rPr>
          <w:t>Code of Practice</w:t>
        </w:r>
        <w:r w:rsidR="00D26CA1" w:rsidRPr="00A35826">
          <w:rPr>
            <w:rStyle w:val="Hyperlink"/>
            <w:rFonts w:eastAsia="Calibri"/>
            <w:i/>
          </w:rPr>
          <w:t>: Work health and safety consultation, co-operation and co-ordination</w:t>
        </w:r>
      </w:hyperlink>
      <w:r w:rsidR="00D26CA1" w:rsidRPr="00AE5A49">
        <w:rPr>
          <w:rFonts w:eastAsia="Calibri"/>
        </w:rPr>
        <w:t>.</w:t>
      </w:r>
      <w:bookmarkStart w:id="6" w:name="_Toc334766640"/>
    </w:p>
    <w:p w:rsidR="00CD6474" w:rsidRPr="007C7732" w:rsidRDefault="00CD6474" w:rsidP="00DD585B">
      <w:pPr>
        <w:pStyle w:val="Style2"/>
      </w:pPr>
      <w:r w:rsidRPr="007C7732">
        <w:t>Traffic management plans</w:t>
      </w:r>
    </w:p>
    <w:p w:rsidR="00CD6474" w:rsidRPr="007C7732" w:rsidRDefault="00CD6474" w:rsidP="00DD585B">
      <w:r w:rsidRPr="007C7732">
        <w:t>If you have a large workplace with a high volume of traffic a traffic management plan can help you communicate how you are managing traffic risks in your workplace.</w:t>
      </w:r>
    </w:p>
    <w:p w:rsidR="00CD6474" w:rsidRPr="007C7732" w:rsidRDefault="00CD6474" w:rsidP="00DD585B">
      <w:r w:rsidRPr="007C7732">
        <w:t>A traffic management plan may include details of:</w:t>
      </w:r>
    </w:p>
    <w:p w:rsidR="00CD6474" w:rsidRPr="00B14679" w:rsidRDefault="00CD6474" w:rsidP="00DD585B">
      <w:pPr>
        <w:pStyle w:val="ListParagraph"/>
      </w:pPr>
      <w:r w:rsidRPr="00B14679">
        <w:t>the desired flow of pedestrian and vehicle movements</w:t>
      </w:r>
    </w:p>
    <w:p w:rsidR="00CD6474" w:rsidRPr="00B14679" w:rsidRDefault="00CD6474" w:rsidP="00DD585B">
      <w:pPr>
        <w:pStyle w:val="ListParagraph"/>
      </w:pPr>
      <w:r w:rsidRPr="00B14679">
        <w:t>the expected frequency of interaction of vehicles and pedestrians</w:t>
      </w:r>
    </w:p>
    <w:p w:rsidR="00CD6474" w:rsidRPr="00B14679" w:rsidRDefault="00CD6474" w:rsidP="00DD585B">
      <w:pPr>
        <w:pStyle w:val="ListParagraph"/>
      </w:pPr>
      <w:r w:rsidRPr="00B14679">
        <w:t>illustrations of the layout of barriers, walkways, signs and general arrangements to warn and guide traffic around, past, or through a work site or temporary hazard, and</w:t>
      </w:r>
    </w:p>
    <w:p w:rsidR="00CD6474" w:rsidRPr="007C7732" w:rsidRDefault="00CD6474" w:rsidP="00DD585B">
      <w:pPr>
        <w:pStyle w:val="ListParagraph"/>
      </w:pPr>
      <w:r w:rsidRPr="00B14679">
        <w:t>how short</w:t>
      </w:r>
      <w:r w:rsidRPr="007C7732">
        <w:t xml:space="preserve"> term, mobile work and complex traffic situations will be managed.</w:t>
      </w:r>
    </w:p>
    <w:p w:rsidR="00CD6474" w:rsidRPr="007C7732" w:rsidRDefault="00CD6474" w:rsidP="00DD585B">
      <w:r w:rsidRPr="007C7732">
        <w:t>A traffic management plan could also set out:</w:t>
      </w:r>
    </w:p>
    <w:p w:rsidR="00CD6474" w:rsidRPr="00B14679" w:rsidRDefault="00CD6474" w:rsidP="00DD585B">
      <w:pPr>
        <w:pStyle w:val="ListParagraph"/>
      </w:pPr>
      <w:r w:rsidRPr="00B14679">
        <w:t>responsibilities of people managing traffic in the workplace</w:t>
      </w:r>
    </w:p>
    <w:p w:rsidR="00CD6474" w:rsidRPr="00B14679" w:rsidRDefault="00CD6474" w:rsidP="00DD585B">
      <w:pPr>
        <w:pStyle w:val="ListParagraph"/>
      </w:pPr>
      <w:r w:rsidRPr="00B14679">
        <w:t>responsibilities of people expected to interact with traffic in the workplace, and</w:t>
      </w:r>
    </w:p>
    <w:p w:rsidR="00CD6474" w:rsidRPr="007C7732" w:rsidRDefault="00CD6474" w:rsidP="00DD585B">
      <w:pPr>
        <w:pStyle w:val="ListParagraph"/>
      </w:pPr>
      <w:r w:rsidRPr="00B14679">
        <w:t>instructions</w:t>
      </w:r>
      <w:r w:rsidRPr="007C7732">
        <w:t xml:space="preserve"> or procedures for controlling traffic including in an emergency.</w:t>
      </w:r>
    </w:p>
    <w:p w:rsidR="00CD6474" w:rsidRPr="007C7732" w:rsidRDefault="00CD6474" w:rsidP="00DD585B">
      <w:r w:rsidRPr="007C7732">
        <w:t xml:space="preserve">Workplaces with a high volume of traffic should establish a traffic management consultative committee made up of </w:t>
      </w:r>
      <w:r w:rsidR="00D224D7" w:rsidRPr="00106700">
        <w:rPr>
          <w:lang w:val="en-US"/>
        </w:rPr>
        <w:t>health and safety representatives,</w:t>
      </w:r>
      <w:r w:rsidR="00D224D7" w:rsidRPr="00DA1646">
        <w:rPr>
          <w:i/>
          <w:color w:val="FF0000"/>
          <w:lang w:val="en-US"/>
        </w:rPr>
        <w:t xml:space="preserve"> </w:t>
      </w:r>
      <w:r w:rsidRPr="007C7732">
        <w:t>representatives from the operators of powered mobile plant, supervisors and from any other group sharing the traffic routes and working areas of the vehicles.</w:t>
      </w:r>
    </w:p>
    <w:p w:rsidR="00CD6474" w:rsidRPr="007C7732" w:rsidRDefault="00CD6474" w:rsidP="00DD585B">
      <w:r w:rsidRPr="007C7732">
        <w:t>A traffic management plan should be regularly monitored and reviewed and importantly following an incident to ensure it is effective and takes into account changes at the workplace. In workplaces with a traffic management consultative committee, the committee should carry out the monitoring and review of the traffic management plan.</w:t>
      </w:r>
    </w:p>
    <w:p w:rsidR="0058311E" w:rsidRPr="00443C6A" w:rsidRDefault="00806036" w:rsidP="00DD585B">
      <w:r>
        <w:t>You should ensure w</w:t>
      </w:r>
      <w:r w:rsidR="00CD6474" w:rsidRPr="007C7732">
        <w:t xml:space="preserve">orkers </w:t>
      </w:r>
      <w:r>
        <w:t>are</w:t>
      </w:r>
      <w:r w:rsidR="00CD6474" w:rsidRPr="007C7732">
        <w:t xml:space="preserve"> familiar with the traffic management plan and </w:t>
      </w:r>
      <w:r w:rsidR="00A470F3">
        <w:t xml:space="preserve">you should </w:t>
      </w:r>
      <w:r>
        <w:t>provide</w:t>
      </w:r>
      <w:r w:rsidR="00CD6474" w:rsidRPr="007C7732">
        <w:t xml:space="preserve"> information, instruction</w:t>
      </w:r>
      <w:r w:rsidR="00866F7C">
        <w:t xml:space="preserve"> and</w:t>
      </w:r>
      <w:r w:rsidR="00CD6474" w:rsidRPr="007C7732">
        <w:t xml:space="preserve"> training on its use.</w:t>
      </w:r>
    </w:p>
    <w:p w:rsidR="0058311E" w:rsidRPr="00443C6A" w:rsidRDefault="0058311E" w:rsidP="00DD585B">
      <w:pPr>
        <w:pStyle w:val="Style2"/>
      </w:pPr>
      <w:r w:rsidRPr="00443C6A">
        <w:t xml:space="preserve">Information, training, instruction and supervision </w:t>
      </w:r>
    </w:p>
    <w:p w:rsidR="006807C0" w:rsidRDefault="006807C0" w:rsidP="00DD585B">
      <w:r w:rsidRPr="006807C0">
        <w:t>Before mobile plant is used in your workplace you must provide anyone who will use it with the information, training, instruction or supervision necessary to protect them and others from the risks associated with traffic in a workplace.</w:t>
      </w:r>
    </w:p>
    <w:p w:rsidR="0058311E" w:rsidRPr="00443C6A" w:rsidRDefault="0058311E" w:rsidP="00DD585B">
      <w:r w:rsidRPr="001424C2">
        <w:t>Workers including contractors who are required to perform duties associated with traffic management at the workplace should be trained to perform those duties.</w:t>
      </w:r>
      <w:r w:rsidR="00A1383F">
        <w:t xml:space="preserve"> </w:t>
      </w:r>
      <w:r w:rsidRPr="00443C6A">
        <w:t>Training should be provided to workers by a competent person.</w:t>
      </w:r>
    </w:p>
    <w:p w:rsidR="0058311E" w:rsidRPr="00443C6A" w:rsidRDefault="0058311E" w:rsidP="00DD585B">
      <w:r w:rsidRPr="00443C6A">
        <w:t xml:space="preserve">Responsibilities for health and safety management must be clearly allocated. It is important each worker, contractor, subcontractor, visiting driver and other relevant people clearly understand their </w:t>
      </w:r>
      <w:r w:rsidR="000A5D81">
        <w:t>role in following</w:t>
      </w:r>
      <w:r w:rsidRPr="00443C6A">
        <w:t xml:space="preserve"> safe work practices</w:t>
      </w:r>
      <w:r w:rsidR="000A5D81">
        <w:t xml:space="preserve"> and taking reasonable care of themselves and others</w:t>
      </w:r>
      <w:r w:rsidRPr="00443C6A">
        <w:t>.</w:t>
      </w:r>
    </w:p>
    <w:p w:rsidR="0058311E" w:rsidRPr="00443C6A" w:rsidRDefault="0058311E" w:rsidP="00DD585B">
      <w:r w:rsidRPr="00443C6A">
        <w:rPr>
          <w:spacing w:val="-1"/>
        </w:rPr>
        <w:t xml:space="preserve">You should provide supervision to ensure safety procedures are </w:t>
      </w:r>
      <w:r w:rsidRPr="00443C6A">
        <w:t>being followed, particularly if you are relying on administrative control measures to minimise risks.</w:t>
      </w:r>
    </w:p>
    <w:p w:rsidR="0058311E" w:rsidRPr="00443C6A" w:rsidRDefault="0058311E" w:rsidP="00DD585B">
      <w:r w:rsidRPr="00443C6A">
        <w:rPr>
          <w:spacing w:val="-4"/>
        </w:rPr>
        <w:t xml:space="preserve">You must ensure so far as is reasonably practicable, everyone who has access to your workplace including </w:t>
      </w:r>
      <w:r w:rsidRPr="00443C6A">
        <w:t xml:space="preserve">visitors are provided with information necessary to protect them from risks to their health and safety, for example </w:t>
      </w:r>
      <w:r w:rsidRPr="00443C6A">
        <w:rPr>
          <w:spacing w:val="-2"/>
        </w:rPr>
        <w:t xml:space="preserve">instructions on designated safe routes, parking areas, pedestrian exclusion zones and </w:t>
      </w:r>
      <w:r w:rsidRPr="00443C6A">
        <w:t>speed limits. This could be addressed through an induction process at your workplace.</w:t>
      </w:r>
    </w:p>
    <w:p w:rsidR="0058311E" w:rsidRPr="00443C6A" w:rsidRDefault="0058311E" w:rsidP="00DD585B">
      <w:pPr>
        <w:rPr>
          <w:spacing w:val="-1"/>
        </w:rPr>
      </w:pPr>
      <w:r w:rsidRPr="00443C6A">
        <w:rPr>
          <w:spacing w:val="-1"/>
        </w:rPr>
        <w:t xml:space="preserve">Visitors should report to the reception area or site office and be given information on the </w:t>
      </w:r>
      <w:r w:rsidRPr="00443C6A">
        <w:t xml:space="preserve">safety procedures for the workplace before they are allowed into areas where vehicles and powered mobile plant are </w:t>
      </w:r>
      <w:r w:rsidRPr="00443C6A">
        <w:rPr>
          <w:spacing w:val="-1"/>
        </w:rPr>
        <w:t>used.</w:t>
      </w:r>
    </w:p>
    <w:p w:rsidR="00DA540C" w:rsidRDefault="0058311E" w:rsidP="00DA540C">
      <w:r w:rsidRPr="00443C6A">
        <w:lastRenderedPageBreak/>
        <w:t xml:space="preserve">You must ensure </w:t>
      </w:r>
      <w:r w:rsidR="0017123F">
        <w:t xml:space="preserve">that any </w:t>
      </w:r>
      <w:r w:rsidRPr="00443C6A">
        <w:t xml:space="preserve">information, training and instruction </w:t>
      </w:r>
      <w:r w:rsidR="00EC16AB">
        <w:t>provided</w:t>
      </w:r>
      <w:r w:rsidR="00FC0B24">
        <w:t>,</w:t>
      </w:r>
      <w:r w:rsidR="00EC16AB">
        <w:t xml:space="preserve"> is</w:t>
      </w:r>
      <w:r w:rsidRPr="00443C6A">
        <w:t xml:space="preserve"> presented so it is easily understood by workers. This may require </w:t>
      </w:r>
      <w:r w:rsidR="00FC0B24">
        <w:t>providing</w:t>
      </w:r>
      <w:r w:rsidRPr="00443C6A">
        <w:t xml:space="preserve"> information and training material in different languages</w:t>
      </w:r>
      <w:r w:rsidR="00E668EA">
        <w:t>.</w:t>
      </w:r>
      <w:bookmarkStart w:id="7" w:name="_Toc384116484"/>
      <w:bookmarkEnd w:id="6"/>
    </w:p>
    <w:p w:rsidR="00CD6474" w:rsidRPr="00427ED4" w:rsidRDefault="00CD6474" w:rsidP="00DA540C">
      <w:pPr>
        <w:pStyle w:val="Heading1"/>
      </w:pPr>
      <w:r w:rsidRPr="00427ED4">
        <w:t>WAYS TO CONTROL TRAFFIC RISKS</w:t>
      </w:r>
    </w:p>
    <w:p w:rsidR="00DC49A4" w:rsidRPr="009B4989" w:rsidRDefault="00B710B7" w:rsidP="00DD585B">
      <w:pPr>
        <w:pStyle w:val="Style2"/>
      </w:pPr>
      <w:r w:rsidRPr="009B4989">
        <w:t>Keeping people and vehicles apart</w:t>
      </w:r>
      <w:bookmarkEnd w:id="7"/>
    </w:p>
    <w:p w:rsidR="00127A8A" w:rsidRDefault="00C944A0" w:rsidP="00DD585B">
      <w:r w:rsidRPr="001B3812">
        <w:t xml:space="preserve">The </w:t>
      </w:r>
      <w:r w:rsidR="00B5548F" w:rsidRPr="001B3812">
        <w:t xml:space="preserve">best </w:t>
      </w:r>
      <w:r w:rsidRPr="001B3812">
        <w:t xml:space="preserve">way to protect pedestrians is to </w:t>
      </w:r>
      <w:r w:rsidR="00140AA5" w:rsidRPr="001B3812">
        <w:t xml:space="preserve">make sure people and vehicles cannot interact. </w:t>
      </w:r>
      <w:r w:rsidR="00127A8A" w:rsidRPr="00127A8A">
        <w:t>Where powered mobile plant is used at a workplace, you must ensure it does not collide with pedestrians or other powered mobile plant.</w:t>
      </w:r>
      <w:r w:rsidR="00127A8A" w:rsidRPr="002D5D0B">
        <w:t xml:space="preserve"> </w:t>
      </w:r>
    </w:p>
    <w:p w:rsidR="0063509D" w:rsidRPr="001B3812" w:rsidRDefault="00CC4405" w:rsidP="00DD585B">
      <w:r w:rsidRPr="001B3812">
        <w:t xml:space="preserve">This can be </w:t>
      </w:r>
      <w:r w:rsidR="00CF48F4" w:rsidRPr="001B3812">
        <w:t xml:space="preserve">achieved </w:t>
      </w:r>
      <w:r w:rsidR="00000021" w:rsidRPr="001B3812">
        <w:t>by</w:t>
      </w:r>
      <w:r w:rsidR="001E549C" w:rsidRPr="001B3812">
        <w:t xml:space="preserve"> </w:t>
      </w:r>
      <w:r w:rsidR="00FA63C5" w:rsidRPr="001B3812">
        <w:t xml:space="preserve">not allowing </w:t>
      </w:r>
      <w:r w:rsidR="001E549C" w:rsidRPr="001B3812">
        <w:t xml:space="preserve">vehicles in </w:t>
      </w:r>
      <w:r w:rsidR="00D3735B" w:rsidRPr="001B3812">
        <w:t>pedestrian spaces</w:t>
      </w:r>
      <w:r w:rsidR="00BB57CB" w:rsidRPr="001B3812">
        <w:t xml:space="preserve"> or not allowing pedestrians in vehicle operating areas</w:t>
      </w:r>
      <w:r w:rsidR="00302D86" w:rsidRPr="001B3812">
        <w:t>,</w:t>
      </w:r>
      <w:r w:rsidR="00BB57CB" w:rsidRPr="001B3812">
        <w:t xml:space="preserve"> </w:t>
      </w:r>
      <w:r w:rsidR="00267917" w:rsidRPr="001B3812">
        <w:t>for example</w:t>
      </w:r>
      <w:r w:rsidR="00BB57CB" w:rsidRPr="001B3812">
        <w:t xml:space="preserve"> </w:t>
      </w:r>
      <w:r w:rsidRPr="001B3812">
        <w:t xml:space="preserve">using </w:t>
      </w:r>
      <w:r w:rsidR="009E3C54" w:rsidRPr="001B3812">
        <w:t>overhead walkways</w:t>
      </w:r>
      <w:r w:rsidR="009D2A61" w:rsidRPr="001B3812">
        <w:t xml:space="preserve"> </w:t>
      </w:r>
      <w:r w:rsidR="00405D0C" w:rsidRPr="001B3812">
        <w:t>(see</w:t>
      </w:r>
      <w:r w:rsidR="009D2A61" w:rsidRPr="001B3812">
        <w:t xml:space="preserve"> </w:t>
      </w:r>
      <w:r w:rsidR="00201DBD" w:rsidRPr="001B3812">
        <w:t>Figure 1</w:t>
      </w:r>
      <w:r w:rsidR="00405D0C" w:rsidRPr="001B3812">
        <w:t>)</w:t>
      </w:r>
      <w:r w:rsidR="001E549C" w:rsidRPr="001B3812">
        <w:t>.</w:t>
      </w:r>
    </w:p>
    <w:p w:rsidR="0063509D" w:rsidRPr="001B3812" w:rsidRDefault="0063509D" w:rsidP="00DD585B">
      <w:r w:rsidRPr="001B3812">
        <w:t xml:space="preserve">However this may not be </w:t>
      </w:r>
      <w:r w:rsidR="00FB339B">
        <w:t>reasonably practicable</w:t>
      </w:r>
      <w:r w:rsidRPr="001B3812">
        <w:t xml:space="preserve"> in all workplaces. If people and vehicles cannot be separated you should consider using:</w:t>
      </w:r>
    </w:p>
    <w:p w:rsidR="0063509D" w:rsidRPr="00B14679" w:rsidRDefault="0063509D" w:rsidP="00DD585B">
      <w:pPr>
        <w:pStyle w:val="ListParagraph"/>
      </w:pPr>
      <w:r w:rsidRPr="001B3812">
        <w:t xml:space="preserve">barriers or guardrails at </w:t>
      </w:r>
      <w:r w:rsidRPr="00B14679">
        <w:t>building entrances and exits to sto</w:t>
      </w:r>
      <w:r w:rsidR="006A4B29">
        <w:t xml:space="preserve">p pedestrians walking in front </w:t>
      </w:r>
      <w:r w:rsidRPr="00B14679">
        <w:t>of vehicles (see Figure 2)</w:t>
      </w:r>
    </w:p>
    <w:p w:rsidR="0063509D" w:rsidRPr="00B14679" w:rsidRDefault="0063509D" w:rsidP="00DD585B">
      <w:pPr>
        <w:pStyle w:val="ListParagraph"/>
      </w:pPr>
      <w:r w:rsidRPr="00B14679">
        <w:t>high impact traffic control barriers (see Figure 3)</w:t>
      </w:r>
    </w:p>
    <w:p w:rsidR="00DF5B31" w:rsidRPr="00B14679" w:rsidRDefault="00DF5B31" w:rsidP="00DD585B">
      <w:pPr>
        <w:pStyle w:val="ListParagraph"/>
      </w:pPr>
      <w:r w:rsidRPr="00B14679">
        <w:t>temporary physical barriers (see Figure 4), or</w:t>
      </w:r>
    </w:p>
    <w:p w:rsidR="00167E4F" w:rsidRPr="001B3812" w:rsidRDefault="00DF5B31" w:rsidP="00DD585B">
      <w:pPr>
        <w:pStyle w:val="ListParagraph"/>
      </w:pPr>
      <w:r w:rsidRPr="00B14679">
        <w:t>separate, clearly marked footpaths or walkways e.g. using lines painted on the ground or different coloured surfacing</w:t>
      </w:r>
      <w:r w:rsidRPr="001B3812">
        <w:t xml:space="preserve"> (see Figure 5)</w:t>
      </w:r>
      <w:r w:rsidRPr="001B3812">
        <w:rPr>
          <w:spacing w:val="-3"/>
        </w:rPr>
        <w:t>.</w:t>
      </w:r>
    </w:p>
    <w:p w:rsidR="00E32609" w:rsidRPr="001B3812" w:rsidRDefault="00DF5B31" w:rsidP="00DD585B">
      <w:r w:rsidRPr="001B3812">
        <w:t>Pedestrian routes and intersections should be clearly marked, unobstructed, well maintained and well lit</w:t>
      </w:r>
      <w:r w:rsidRPr="001B3812">
        <w:rPr>
          <w:rFonts w:cs="Arial"/>
        </w:rPr>
        <w:t>.</w:t>
      </w:r>
      <w:r w:rsidR="00E32609" w:rsidRPr="001B3812">
        <w:t xml:space="preserve"> </w:t>
      </w:r>
    </w:p>
    <w:p w:rsidR="00DF5B31" w:rsidRPr="001B3812" w:rsidRDefault="00E32609" w:rsidP="00DD585B">
      <w:pPr>
        <w:rPr>
          <w:rFonts w:cs="Arial"/>
          <w:b/>
          <w:bCs/>
          <w:spacing w:val="-1"/>
          <w:w w:val="105"/>
        </w:rPr>
      </w:pPr>
      <w:r w:rsidRPr="001B3812">
        <w:t xml:space="preserve">More examples of how pedestrians and vehicles can be kept apart </w:t>
      </w:r>
      <w:r w:rsidRPr="00541EED">
        <w:t>are in Appendix A.</w:t>
      </w:r>
    </w:p>
    <w:p w:rsidR="00857D8E" w:rsidRPr="001B3812" w:rsidRDefault="00857D8E" w:rsidP="00DD585B">
      <w:r w:rsidRPr="001B3812">
        <w:rPr>
          <w:b/>
        </w:rPr>
        <w:t>Figure 1</w:t>
      </w:r>
      <w:r w:rsidRPr="001B3812">
        <w:t xml:space="preserve"> Overhead walkways</w:t>
      </w:r>
    </w:p>
    <w:p w:rsidR="00857D8E" w:rsidRPr="004C5704" w:rsidRDefault="0025000B" w:rsidP="00DD585B">
      <w:r w:rsidRPr="004C5704">
        <w:rPr>
          <w:noProof/>
        </w:rPr>
        <w:drawing>
          <wp:inline distT="0" distB="0" distL="0" distR="0" wp14:anchorId="3E2EAA75" wp14:editId="1F4E1150">
            <wp:extent cx="2832374" cy="2209800"/>
            <wp:effectExtent l="0" t="0" r="6350" b="0"/>
            <wp:docPr id="2" name="Picture 33" descr="Figure 1 shows a forklift truck driving under overhead walkways that are being used by workers." title="Figure 1 Overhead walk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849786" cy="2223385"/>
                    </a:xfrm>
                    <a:prstGeom prst="rect">
                      <a:avLst/>
                    </a:prstGeom>
                    <a:noFill/>
                    <a:ln w="9525">
                      <a:noFill/>
                      <a:miter lim="800000"/>
                      <a:headEnd/>
                      <a:tailEnd/>
                    </a:ln>
                  </pic:spPr>
                </pic:pic>
              </a:graphicData>
            </a:graphic>
          </wp:inline>
        </w:drawing>
      </w:r>
    </w:p>
    <w:p w:rsidR="00DA540C" w:rsidRDefault="00DA540C">
      <w:pPr>
        <w:spacing w:before="0"/>
        <w:rPr>
          <w:b/>
        </w:rPr>
      </w:pPr>
      <w:r>
        <w:rPr>
          <w:b/>
        </w:rPr>
        <w:br w:type="page"/>
      </w:r>
    </w:p>
    <w:p w:rsidR="00983051" w:rsidRDefault="002C3CDB" w:rsidP="00DD585B">
      <w:r w:rsidRPr="00983051">
        <w:rPr>
          <w:b/>
        </w:rPr>
        <w:lastRenderedPageBreak/>
        <w:t>Figure 2</w:t>
      </w:r>
      <w:r w:rsidR="002B3BCC" w:rsidRPr="007C7732">
        <w:t xml:space="preserve"> Guard</w:t>
      </w:r>
      <w:r w:rsidRPr="007C7732">
        <w:t>rail</w:t>
      </w:r>
    </w:p>
    <w:p w:rsidR="00983051" w:rsidRDefault="002C3CDB" w:rsidP="00DD585B">
      <w:r w:rsidRPr="007C7732">
        <w:rPr>
          <w:noProof/>
        </w:rPr>
        <w:drawing>
          <wp:inline distT="0" distB="0" distL="0" distR="0" wp14:anchorId="10FAF67E" wp14:editId="06CEFDBE">
            <wp:extent cx="2847501" cy="2000250"/>
            <wp:effectExtent l="0" t="0" r="0" b="0"/>
            <wp:docPr id="3" name="Picture 40" descr="Figure 2 shows a forklift truck being driven between guardrails that have gates on them to prevent a pedestrian walking straight into the path of the forklift truck. " title="Figure 2 Guar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858392" cy="2007900"/>
                    </a:xfrm>
                    <a:prstGeom prst="rect">
                      <a:avLst/>
                    </a:prstGeom>
                    <a:noFill/>
                    <a:ln w="9525">
                      <a:noFill/>
                      <a:miter lim="800000"/>
                      <a:headEnd/>
                      <a:tailEnd/>
                    </a:ln>
                  </pic:spPr>
                </pic:pic>
              </a:graphicData>
            </a:graphic>
          </wp:inline>
        </w:drawing>
      </w:r>
    </w:p>
    <w:p w:rsidR="007C7732" w:rsidRDefault="007C7732" w:rsidP="00DD585B">
      <w:pPr>
        <w:rPr>
          <w:noProof/>
        </w:rPr>
      </w:pPr>
      <w:r w:rsidRPr="007C7732">
        <w:rPr>
          <w:b/>
        </w:rPr>
        <w:t xml:space="preserve">Figure 3 </w:t>
      </w:r>
      <w:r w:rsidRPr="007C7732">
        <w:t>High impact barrier</w:t>
      </w:r>
      <w:r w:rsidRPr="004C5704">
        <w:rPr>
          <w:noProof/>
        </w:rPr>
        <w:t xml:space="preserve"> </w:t>
      </w:r>
    </w:p>
    <w:p w:rsidR="00B203B6" w:rsidRDefault="007C7732" w:rsidP="00DD585B">
      <w:r w:rsidRPr="00E823F9">
        <w:rPr>
          <w:noProof/>
          <w:sz w:val="4"/>
          <w:szCs w:val="4"/>
        </w:rPr>
        <w:br/>
      </w:r>
      <w:r w:rsidR="00676EE6" w:rsidRPr="004C5704">
        <w:rPr>
          <w:noProof/>
        </w:rPr>
        <w:drawing>
          <wp:inline distT="0" distB="0" distL="0" distR="0" wp14:anchorId="4DE91DD1" wp14:editId="0329B2D2">
            <wp:extent cx="2880000" cy="1551600"/>
            <wp:effectExtent l="0" t="0" r="0" b="0"/>
            <wp:docPr id="254" name="Picture 254" descr="Figure 3 shows a worker walking behind a high impact barrier." title="Figure 3 High impact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98" b="24892"/>
                    <a:stretch/>
                  </pic:blipFill>
                  <pic:spPr bwMode="auto">
                    <a:xfrm>
                      <a:off x="0" y="0"/>
                      <a:ext cx="2880000" cy="1551600"/>
                    </a:xfrm>
                    <a:prstGeom prst="rect">
                      <a:avLst/>
                    </a:prstGeom>
                    <a:ln>
                      <a:noFill/>
                    </a:ln>
                    <a:extLst>
                      <a:ext uri="{53640926-AAD7-44D8-BBD7-CCE9431645EC}">
                        <a14:shadowObscured xmlns:a14="http://schemas.microsoft.com/office/drawing/2010/main"/>
                      </a:ext>
                    </a:extLst>
                  </pic:spPr>
                </pic:pic>
              </a:graphicData>
            </a:graphic>
          </wp:inline>
        </w:drawing>
      </w:r>
    </w:p>
    <w:p w:rsidR="00E823F9" w:rsidRDefault="00E823F9" w:rsidP="00DD585B">
      <w:r w:rsidRPr="00E823F9">
        <w:rPr>
          <w:b/>
        </w:rPr>
        <w:t xml:space="preserve">Figure 4 </w:t>
      </w:r>
      <w:r w:rsidRPr="00E823F9">
        <w:t>Temporary physical barriers separating pedestrians from powered mobile plant</w:t>
      </w:r>
    </w:p>
    <w:p w:rsidR="00E823F9" w:rsidRDefault="00E823F9" w:rsidP="00DD585B">
      <w:r w:rsidRPr="004C5704">
        <w:rPr>
          <w:noProof/>
        </w:rPr>
        <w:drawing>
          <wp:inline distT="0" distB="0" distL="0" distR="0" wp14:anchorId="71BDD83C" wp14:editId="1B1D6D9D">
            <wp:extent cx="2880000" cy="2116800"/>
            <wp:effectExtent l="0" t="0" r="0" b="0"/>
            <wp:docPr id="17" name="Picture 17" descr="Figure 4 shows the use of a temporary physical barrier to separate pedestrians from powered mobile plant." title="Figure 4 Temporary physic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srcRect/>
                    <a:stretch>
                      <a:fillRect/>
                    </a:stretch>
                  </pic:blipFill>
                  <pic:spPr bwMode="auto">
                    <a:xfrm>
                      <a:off x="0" y="0"/>
                      <a:ext cx="2880000" cy="2116800"/>
                    </a:xfrm>
                    <a:prstGeom prst="rect">
                      <a:avLst/>
                    </a:prstGeom>
                    <a:noFill/>
                    <a:ln w="9525">
                      <a:noFill/>
                      <a:miter lim="800000"/>
                      <a:headEnd/>
                      <a:tailEnd/>
                    </a:ln>
                  </pic:spPr>
                </pic:pic>
              </a:graphicData>
            </a:graphic>
          </wp:inline>
        </w:drawing>
      </w:r>
    </w:p>
    <w:p w:rsidR="00E823F9" w:rsidRDefault="00E823F9" w:rsidP="00DD585B">
      <w:r w:rsidRPr="00E823F9">
        <w:rPr>
          <w:b/>
          <w:bCs/>
          <w:w w:val="105"/>
        </w:rPr>
        <w:t>Figure 5</w:t>
      </w:r>
      <w:r w:rsidRPr="00E823F9">
        <w:rPr>
          <w:b/>
          <w:bCs/>
          <w:i/>
          <w:iCs/>
          <w:w w:val="105"/>
        </w:rPr>
        <w:t xml:space="preserve"> </w:t>
      </w:r>
      <w:r w:rsidRPr="00E823F9">
        <w:t>Walkway marked with lines and bollards</w:t>
      </w:r>
    </w:p>
    <w:p w:rsidR="00B7223C" w:rsidRDefault="002E7998" w:rsidP="00DD585B">
      <w:r w:rsidRPr="004C5704">
        <w:rPr>
          <w:noProof/>
        </w:rPr>
        <w:drawing>
          <wp:inline distT="0" distB="0" distL="0" distR="0" wp14:anchorId="5302D529" wp14:editId="2EB8576B">
            <wp:extent cx="2880000" cy="1929600"/>
            <wp:effectExtent l="0" t="0" r="0" b="0"/>
            <wp:docPr id="56" name="Picture 56" descr="Figure 5 shows a walkway marked with high visability lines and bollards." title="Figure 5 Walkway marked with lines and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2880000" cy="1929600"/>
                    </a:xfrm>
                    <a:prstGeom prst="rect">
                      <a:avLst/>
                    </a:prstGeom>
                    <a:noFill/>
                    <a:ln w="9525">
                      <a:noFill/>
                      <a:miter lim="800000"/>
                      <a:headEnd/>
                      <a:tailEnd/>
                    </a:ln>
                  </pic:spPr>
                </pic:pic>
              </a:graphicData>
            </a:graphic>
          </wp:inline>
        </w:drawing>
      </w:r>
      <w:r w:rsidR="00DF5B31">
        <w:t xml:space="preserve">  </w:t>
      </w:r>
    </w:p>
    <w:p w:rsidR="00DC49A4" w:rsidRPr="007C7732" w:rsidRDefault="00B86643" w:rsidP="00DD585B">
      <w:pPr>
        <w:pStyle w:val="Style2"/>
      </w:pPr>
      <w:bookmarkStart w:id="8" w:name="_Toc384116485"/>
      <w:r w:rsidRPr="007C7732">
        <w:lastRenderedPageBreak/>
        <w:t>Vehicle routes</w:t>
      </w:r>
      <w:bookmarkEnd w:id="8"/>
    </w:p>
    <w:p w:rsidR="00555E20" w:rsidRPr="007C7732" w:rsidRDefault="002D4D9D" w:rsidP="00DD585B">
      <w:r w:rsidRPr="007C7732">
        <w:t xml:space="preserve">Vehicle routes </w:t>
      </w:r>
      <w:r w:rsidR="005B491E" w:rsidRPr="007C7732">
        <w:t xml:space="preserve">at the workplace </w:t>
      </w:r>
      <w:r w:rsidRPr="007C7732">
        <w:t xml:space="preserve">should have a firm and even surface, be wide and high enough for the largest vehicle using them and be well maintained and free from obstructions. They should be </w:t>
      </w:r>
      <w:r w:rsidRPr="007C7732">
        <w:rPr>
          <w:rFonts w:cs="Arial"/>
          <w:spacing w:val="-3"/>
        </w:rPr>
        <w:t>clearly sign-posted to indicate speed limits, traffic calming measures like speed humps and parking areas</w:t>
      </w:r>
      <w:r w:rsidRPr="007C7732">
        <w:t>.</w:t>
      </w:r>
    </w:p>
    <w:p w:rsidR="00C07A61" w:rsidRPr="007C7732" w:rsidRDefault="00C07A61" w:rsidP="00DD585B">
      <w:r w:rsidRPr="007C7732">
        <w:t>Reducing speed is very important where administrative control measures are the only reasonably practicable approach. Speed limits should be implemented and enforced and traffic calming devices like speed humps considered. Variations to speed limits should be clearly signposted.</w:t>
      </w:r>
    </w:p>
    <w:p w:rsidR="00295037" w:rsidRDefault="009E4579" w:rsidP="00DD585B">
      <w:r w:rsidRPr="007C7732">
        <w:t xml:space="preserve">More </w:t>
      </w:r>
      <w:r w:rsidR="00E32609" w:rsidRPr="007C7732">
        <w:t>examples of</w:t>
      </w:r>
      <w:r w:rsidRPr="007C7732">
        <w:t xml:space="preserve"> how vehicle routes can be managed </w:t>
      </w:r>
      <w:r w:rsidRPr="00541EED">
        <w:t xml:space="preserve">safely </w:t>
      </w:r>
      <w:r w:rsidR="00560777" w:rsidRPr="00541EED">
        <w:t>are</w:t>
      </w:r>
      <w:r w:rsidRPr="00541EED">
        <w:t xml:space="preserve"> in Appendix A</w:t>
      </w:r>
      <w:r w:rsidR="00DA540C">
        <w:t>.</w:t>
      </w:r>
    </w:p>
    <w:p w:rsidR="00DC49A4" w:rsidRPr="007C7732" w:rsidRDefault="00123841" w:rsidP="00DD585B">
      <w:pPr>
        <w:pStyle w:val="Style2"/>
      </w:pPr>
      <w:bookmarkStart w:id="9" w:name="_Toc384116486"/>
      <w:r w:rsidRPr="007C7732">
        <w:t>Pedestrian</w:t>
      </w:r>
      <w:r w:rsidR="00C944A0" w:rsidRPr="007C7732">
        <w:t xml:space="preserve"> crossings</w:t>
      </w:r>
      <w:bookmarkEnd w:id="9"/>
    </w:p>
    <w:p w:rsidR="005136F0" w:rsidRPr="007C7732" w:rsidRDefault="00C944A0" w:rsidP="00DD585B">
      <w:r w:rsidRPr="007C7732">
        <w:t xml:space="preserve">If pedestrians have to cross vehicle routes </w:t>
      </w:r>
      <w:r w:rsidR="00470D70" w:rsidRPr="007C7732">
        <w:t xml:space="preserve">in the </w:t>
      </w:r>
      <w:r w:rsidRPr="007C7732">
        <w:t>workplace</w:t>
      </w:r>
      <w:r w:rsidR="005B491E" w:rsidRPr="007C7732">
        <w:t xml:space="preserve"> you can manage the risk in a number of ways</w:t>
      </w:r>
      <w:r w:rsidR="001D3F00" w:rsidRPr="007C7732">
        <w:t>, for example</w:t>
      </w:r>
      <w:r w:rsidR="00695411">
        <w:t xml:space="preserve"> interlocked gates or gates with warning devices, physical barriers or rails,</w:t>
      </w:r>
      <w:r w:rsidR="00470D70" w:rsidRPr="007C7732">
        <w:t xml:space="preserve"> </w:t>
      </w:r>
      <w:r w:rsidRPr="007C7732">
        <w:rPr>
          <w:rFonts w:cs="Arial"/>
        </w:rPr>
        <w:t>traffic light systems</w:t>
      </w:r>
      <w:r w:rsidR="00065CDB" w:rsidRPr="007C7732">
        <w:rPr>
          <w:rFonts w:cs="Arial"/>
        </w:rPr>
        <w:t xml:space="preserve"> </w:t>
      </w:r>
      <w:r w:rsidR="00897CB5" w:rsidRPr="007C7732">
        <w:rPr>
          <w:rFonts w:cs="Arial"/>
        </w:rPr>
        <w:t>or</w:t>
      </w:r>
      <w:r w:rsidR="006A587D" w:rsidRPr="007C7732">
        <w:t xml:space="preserve"> </w:t>
      </w:r>
      <w:r w:rsidR="00A05E58" w:rsidRPr="007C7732">
        <w:t xml:space="preserve">having </w:t>
      </w:r>
      <w:r w:rsidR="006A587D" w:rsidRPr="007C7732">
        <w:rPr>
          <w:rFonts w:cs="Arial"/>
        </w:rPr>
        <w:t>a</w:t>
      </w:r>
      <w:r w:rsidR="00C56F1B" w:rsidRPr="007C7732">
        <w:rPr>
          <w:rFonts w:cs="Arial"/>
        </w:rPr>
        <w:t xml:space="preserve"> </w:t>
      </w:r>
      <w:r w:rsidR="00AC478C" w:rsidRPr="007C7732">
        <w:rPr>
          <w:rFonts w:cs="Arial"/>
        </w:rPr>
        <w:t xml:space="preserve">competent </w:t>
      </w:r>
      <w:r w:rsidR="006A587D" w:rsidRPr="007C7732">
        <w:rPr>
          <w:rFonts w:cs="Arial"/>
        </w:rPr>
        <w:t xml:space="preserve">worker </w:t>
      </w:r>
      <w:r w:rsidR="00E011E8" w:rsidRPr="007C7732">
        <w:rPr>
          <w:rFonts w:cs="Arial"/>
        </w:rPr>
        <w:t>direct traffic.</w:t>
      </w:r>
    </w:p>
    <w:p w:rsidR="006A587D" w:rsidRPr="007C7732" w:rsidRDefault="006A587D" w:rsidP="00DD585B">
      <w:r w:rsidRPr="007C7732">
        <w:t>Pedestrian crossings should be clearly marked with ground markings, lights or signs.</w:t>
      </w:r>
      <w:r w:rsidR="00C07A61" w:rsidRPr="007C7732">
        <w:t xml:space="preserve"> If the vehicle route to be crossed is a road or railway consider control measures that will work with those already established by the relevant authority, for example a local council or rail authority.</w:t>
      </w:r>
    </w:p>
    <w:p w:rsidR="00A05E58" w:rsidRPr="007C7732" w:rsidRDefault="006A587D" w:rsidP="00DD585B">
      <w:pPr>
        <w:rPr>
          <w:rFonts w:cs="Arial"/>
        </w:rPr>
      </w:pPr>
      <w:r w:rsidRPr="007C7732">
        <w:t>Both pedestrians and vehicles should ha</w:t>
      </w:r>
      <w:r w:rsidR="00A05E58" w:rsidRPr="007C7732">
        <w:t xml:space="preserve">ve good visibility, for example </w:t>
      </w:r>
      <w:r w:rsidRPr="007C7732">
        <w:rPr>
          <w:rFonts w:cs="Arial"/>
        </w:rPr>
        <w:t>pallet goods</w:t>
      </w:r>
      <w:r w:rsidR="002D2834">
        <w:rPr>
          <w:rFonts w:cs="Arial"/>
        </w:rPr>
        <w:t xml:space="preserve"> should not be stored</w:t>
      </w:r>
      <w:r w:rsidRPr="007C7732">
        <w:rPr>
          <w:rFonts w:cs="Arial"/>
        </w:rPr>
        <w:t xml:space="preserve"> in a way that would obscure vision. </w:t>
      </w:r>
    </w:p>
    <w:p w:rsidR="00DE35BA" w:rsidRPr="007C7732" w:rsidRDefault="00E32609" w:rsidP="00DD585B">
      <w:pPr>
        <w:rPr>
          <w:highlight w:val="yellow"/>
        </w:rPr>
      </w:pPr>
      <w:r w:rsidRPr="007C7732">
        <w:t>P</w:t>
      </w:r>
      <w:r w:rsidR="00B555B1" w:rsidRPr="007C7732">
        <w:t>rocedures</w:t>
      </w:r>
      <w:r w:rsidRPr="007C7732">
        <w:t xml:space="preserve"> indicating</w:t>
      </w:r>
      <w:r w:rsidR="00B555B1" w:rsidRPr="007C7732">
        <w:t xml:space="preserve"> who has right of way at crossings</w:t>
      </w:r>
      <w:r w:rsidRPr="007C7732">
        <w:t xml:space="preserve"> should also be established</w:t>
      </w:r>
      <w:r w:rsidR="006A587D" w:rsidRPr="007C7732">
        <w:t>.</w:t>
      </w:r>
    </w:p>
    <w:p w:rsidR="00DC49A4" w:rsidRPr="007C7732" w:rsidRDefault="00D70768" w:rsidP="00DD585B">
      <w:pPr>
        <w:pStyle w:val="Style2"/>
      </w:pPr>
      <w:bookmarkStart w:id="10" w:name="_Toc384116487"/>
      <w:r w:rsidRPr="007C7732">
        <w:t>P</w:t>
      </w:r>
      <w:r w:rsidR="00C944A0" w:rsidRPr="007C7732">
        <w:t>arking</w:t>
      </w:r>
      <w:r w:rsidRPr="007C7732">
        <w:t xml:space="preserve"> areas</w:t>
      </w:r>
      <w:bookmarkEnd w:id="10"/>
    </w:p>
    <w:p w:rsidR="000F4C8E" w:rsidRPr="007C7732" w:rsidRDefault="00C91568" w:rsidP="00DD585B">
      <w:r w:rsidRPr="007C7732">
        <w:t xml:space="preserve">Parking may be needed for workers, visitors, trucks and other vehicles used in the workplace. Consider </w:t>
      </w:r>
      <w:r w:rsidR="00387628" w:rsidRPr="007C7732">
        <w:t>setting</w:t>
      </w:r>
      <w:r w:rsidR="000B679F" w:rsidRPr="007C7732">
        <w:t xml:space="preserve"> out </w:t>
      </w:r>
      <w:r w:rsidR="00DA7303" w:rsidRPr="007C7732">
        <w:t xml:space="preserve">the workplace so </w:t>
      </w:r>
      <w:r w:rsidR="000B679F" w:rsidRPr="007C7732">
        <w:t>p</w:t>
      </w:r>
      <w:r w:rsidR="000F4C8E" w:rsidRPr="007C7732">
        <w:t>arking areas</w:t>
      </w:r>
      <w:r w:rsidR="00387628" w:rsidRPr="007C7732">
        <w:t>:</w:t>
      </w:r>
    </w:p>
    <w:p w:rsidR="00A07D75" w:rsidRPr="00B14679" w:rsidRDefault="00DA7303" w:rsidP="00DD585B">
      <w:pPr>
        <w:pStyle w:val="ListParagraph"/>
      </w:pPr>
      <w:r w:rsidRPr="007C7732">
        <w:t xml:space="preserve">are </w:t>
      </w:r>
      <w:r w:rsidR="00C91568" w:rsidRPr="007C7732">
        <w:t xml:space="preserve">located </w:t>
      </w:r>
      <w:r w:rsidR="000F4C8E" w:rsidRPr="007C7732">
        <w:t xml:space="preserve">away </w:t>
      </w:r>
      <w:r w:rsidR="000F4C8E" w:rsidRPr="00B14679">
        <w:t>from</w:t>
      </w:r>
      <w:r w:rsidR="00C91568" w:rsidRPr="00B14679">
        <w:t xml:space="preserve"> </w:t>
      </w:r>
      <w:r w:rsidR="000F4C8E" w:rsidRPr="00B14679">
        <w:t>busy work areas</w:t>
      </w:r>
      <w:r w:rsidR="00C91568" w:rsidRPr="00B14679">
        <w:t xml:space="preserve"> and traffic routes</w:t>
      </w:r>
    </w:p>
    <w:p w:rsidR="00A07D75" w:rsidRPr="00B14679" w:rsidRDefault="00DA7303" w:rsidP="00DD585B">
      <w:pPr>
        <w:pStyle w:val="ListParagraph"/>
      </w:pPr>
      <w:r w:rsidRPr="00B14679">
        <w:t xml:space="preserve">have </w:t>
      </w:r>
      <w:r w:rsidR="000F4C8E" w:rsidRPr="00B14679">
        <w:t xml:space="preserve">walkways leading to and from parking areas </w:t>
      </w:r>
      <w:r w:rsidR="00B94964" w:rsidRPr="00B14679">
        <w:t xml:space="preserve">which </w:t>
      </w:r>
      <w:r w:rsidR="000F4C8E" w:rsidRPr="00B14679">
        <w:t xml:space="preserve">are separated from </w:t>
      </w:r>
      <w:r w:rsidR="00381D8D" w:rsidRPr="00B14679">
        <w:t xml:space="preserve">vehicles or </w:t>
      </w:r>
      <w:r w:rsidR="000F4C8E" w:rsidRPr="00B14679">
        <w:t>vehicle routes</w:t>
      </w:r>
      <w:r w:rsidR="00B94964" w:rsidRPr="00B14679">
        <w:t xml:space="preserve"> e.g. </w:t>
      </w:r>
      <w:r w:rsidR="003E41F6" w:rsidRPr="00B14679">
        <w:t xml:space="preserve">use </w:t>
      </w:r>
      <w:r w:rsidR="000F4C8E" w:rsidRPr="00B14679">
        <w:t xml:space="preserve">physical </w:t>
      </w:r>
      <w:r w:rsidR="00FC3C3F" w:rsidRPr="00B14679">
        <w:t>controls</w:t>
      </w:r>
      <w:r w:rsidR="000F4C8E" w:rsidRPr="00B14679">
        <w:t xml:space="preserve"> </w:t>
      </w:r>
      <w:r w:rsidR="003E41F6" w:rsidRPr="00B14679">
        <w:t>like</w:t>
      </w:r>
      <w:r w:rsidR="000F4C8E" w:rsidRPr="00B14679">
        <w:t xml:space="preserve"> barriers</w:t>
      </w:r>
      <w:r w:rsidR="00EC112C" w:rsidRPr="00B14679">
        <w:t xml:space="preserve"> or bollards</w:t>
      </w:r>
      <w:r w:rsidR="000F4C8E" w:rsidRPr="00B14679">
        <w:t xml:space="preserve"> to prevent vehicles from crossing into walking areas</w:t>
      </w:r>
      <w:r w:rsidR="00F13057" w:rsidRPr="00B14679">
        <w:t xml:space="preserve"> </w:t>
      </w:r>
      <w:r w:rsidR="00405D0C" w:rsidRPr="00B14679">
        <w:t>(see</w:t>
      </w:r>
      <w:r w:rsidR="00DA010C" w:rsidRPr="00B14679">
        <w:t xml:space="preserve"> </w:t>
      </w:r>
      <w:r w:rsidR="000F4C8E" w:rsidRPr="00B14679">
        <w:t xml:space="preserve">Figure </w:t>
      </w:r>
      <w:r w:rsidR="002040C4" w:rsidRPr="00B14679">
        <w:t>6</w:t>
      </w:r>
      <w:r w:rsidR="00405D0C" w:rsidRPr="00B14679">
        <w:t>)</w:t>
      </w:r>
      <w:r w:rsidR="000E5394" w:rsidRPr="00B14679">
        <w:t>, and</w:t>
      </w:r>
    </w:p>
    <w:p w:rsidR="00AC478C" w:rsidRPr="007C7732" w:rsidRDefault="000F4C8E" w:rsidP="00DD585B">
      <w:pPr>
        <w:pStyle w:val="ListParagraph"/>
      </w:pPr>
      <w:r w:rsidRPr="00B14679">
        <w:t>are clearly marked</w:t>
      </w:r>
      <w:r w:rsidRPr="007C7732">
        <w:t xml:space="preserve"> and sign-posted, well lit and unobstructed</w:t>
      </w:r>
      <w:r w:rsidR="000E5394" w:rsidRPr="007C7732">
        <w:t>.</w:t>
      </w:r>
    </w:p>
    <w:p w:rsidR="006B016D" w:rsidRPr="007C7732" w:rsidRDefault="006B016D" w:rsidP="00DD585B">
      <w:r w:rsidRPr="007C7732">
        <w:t>More examples of how parking areas can be ma</w:t>
      </w:r>
      <w:r w:rsidR="003402DC" w:rsidRPr="007C7732">
        <w:t xml:space="preserve">naged safely </w:t>
      </w:r>
      <w:r w:rsidRPr="00541EED">
        <w:t>are in Appendix A.</w:t>
      </w:r>
    </w:p>
    <w:p w:rsidR="00DC49A4" w:rsidRPr="007C7732" w:rsidRDefault="00EB1124" w:rsidP="00DD585B">
      <w:r w:rsidRPr="007C7732">
        <w:rPr>
          <w:b/>
        </w:rPr>
        <w:t xml:space="preserve">Figure </w:t>
      </w:r>
      <w:r w:rsidR="002040C4" w:rsidRPr="007C7732">
        <w:rPr>
          <w:b/>
        </w:rPr>
        <w:t>6</w:t>
      </w:r>
      <w:r w:rsidRPr="007C7732">
        <w:t xml:space="preserve"> Pedestrian walkway in car park</w:t>
      </w:r>
    </w:p>
    <w:p w:rsidR="00DC49A4" w:rsidRPr="004C5704" w:rsidRDefault="0025000B" w:rsidP="00DD585B">
      <w:r w:rsidRPr="004C5704">
        <w:rPr>
          <w:noProof/>
        </w:rPr>
        <w:drawing>
          <wp:inline distT="0" distB="0" distL="0" distR="0" wp14:anchorId="70FE6F52" wp14:editId="6C01999E">
            <wp:extent cx="2770400" cy="2000250"/>
            <wp:effectExtent l="0" t="0" r="0" b="0"/>
            <wp:docPr id="59" name="Picture 59" descr="Figure 6 shows a pedestrian walkway in a carpark marked with high visibility lines and bollards." title="Figure 6 Pedestrian walkway in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2775879" cy="2004206"/>
                    </a:xfrm>
                    <a:prstGeom prst="rect">
                      <a:avLst/>
                    </a:prstGeom>
                    <a:noFill/>
                    <a:ln w="9525">
                      <a:noFill/>
                      <a:miter lim="800000"/>
                      <a:headEnd/>
                      <a:tailEnd/>
                    </a:ln>
                  </pic:spPr>
                </pic:pic>
              </a:graphicData>
            </a:graphic>
          </wp:inline>
        </w:drawing>
      </w:r>
    </w:p>
    <w:p w:rsidR="00285559" w:rsidRPr="007C7732" w:rsidRDefault="00285559" w:rsidP="001A3F09">
      <w:pPr>
        <w:pStyle w:val="Style2"/>
        <w:keepNext/>
      </w:pPr>
      <w:bookmarkStart w:id="11" w:name="_Toc384116489"/>
      <w:bookmarkStart w:id="12" w:name="_Toc384116488"/>
      <w:r w:rsidRPr="007C7732">
        <w:lastRenderedPageBreak/>
        <w:t>Reversing vehicles</w:t>
      </w:r>
      <w:bookmarkEnd w:id="11"/>
    </w:p>
    <w:p w:rsidR="00285559" w:rsidRPr="007C7732" w:rsidRDefault="00285559" w:rsidP="001A3F09">
      <w:pPr>
        <w:keepNext/>
      </w:pPr>
      <w:r w:rsidRPr="007C7732">
        <w:t xml:space="preserve">If </w:t>
      </w:r>
      <w:r w:rsidR="00AB3204">
        <w:t>reasonably practicable</w:t>
      </w:r>
      <w:r w:rsidR="00AB3204" w:rsidRPr="007C7732">
        <w:t xml:space="preserve"> </w:t>
      </w:r>
      <w:r w:rsidRPr="007C7732">
        <w:t>eliminate the need for reversing by using drive-through loading and unloading systems, multi-directional mobile plant or rotating cabins. Where this is not possible consider:</w:t>
      </w:r>
    </w:p>
    <w:p w:rsidR="00285559" w:rsidRPr="00B14679" w:rsidRDefault="00285559" w:rsidP="001A3F09">
      <w:pPr>
        <w:pStyle w:val="ListParagraph"/>
        <w:keepNext/>
      </w:pPr>
      <w:r w:rsidRPr="007C7732">
        <w:t xml:space="preserve">using devices </w:t>
      </w:r>
      <w:r w:rsidRPr="00B14679">
        <w:t xml:space="preserve">like reversing sensors, reversing cameras, mirrors, rotating lights or audible reversing alarms </w:t>
      </w:r>
    </w:p>
    <w:p w:rsidR="00285559" w:rsidRPr="00B14679" w:rsidRDefault="00285559" w:rsidP="00DD585B">
      <w:pPr>
        <w:pStyle w:val="ListParagraph"/>
      </w:pPr>
      <w:r w:rsidRPr="00B14679">
        <w:t>using a person to direct the reversing vehicle if they cannot see clearly behind—this person should be in visible contact with the driver at all times and wear high-visibility clothing</w:t>
      </w:r>
    </w:p>
    <w:p w:rsidR="00285559" w:rsidRPr="00B14679" w:rsidRDefault="00285559" w:rsidP="00DD585B">
      <w:pPr>
        <w:pStyle w:val="ListParagraph"/>
      </w:pPr>
      <w:r w:rsidRPr="00B14679">
        <w:t>providing designated clearly marked, signposted and well lit reversing areas, and</w:t>
      </w:r>
    </w:p>
    <w:p w:rsidR="00285559" w:rsidRPr="007C7732" w:rsidRDefault="00285559" w:rsidP="00DD585B">
      <w:pPr>
        <w:pStyle w:val="ListParagraph"/>
      </w:pPr>
      <w:r w:rsidRPr="00B14679">
        <w:t>excluding non-essential</w:t>
      </w:r>
      <w:r w:rsidRPr="007C7732">
        <w:t xml:space="preserve"> workers from the area.</w:t>
      </w:r>
    </w:p>
    <w:p w:rsidR="00285559" w:rsidRPr="00106700" w:rsidRDefault="00285559" w:rsidP="00DA540C">
      <w:pPr>
        <w:rPr>
          <w:b/>
        </w:rPr>
      </w:pPr>
      <w:r w:rsidRPr="00106700">
        <w:t>More examples of how the risks of reversing vehicles can be managed are in Appendix A.</w:t>
      </w:r>
    </w:p>
    <w:p w:rsidR="00DC49A4" w:rsidRPr="007C7732" w:rsidRDefault="00D70768" w:rsidP="00DD585B">
      <w:pPr>
        <w:pStyle w:val="Style2"/>
      </w:pPr>
      <w:r w:rsidRPr="007C7732">
        <w:t>Lo</w:t>
      </w:r>
      <w:r w:rsidR="00C944A0" w:rsidRPr="007C7732">
        <w:t xml:space="preserve">ading </w:t>
      </w:r>
      <w:r w:rsidR="00975A91" w:rsidRPr="007C7732">
        <w:t>and unloading</w:t>
      </w:r>
      <w:r w:rsidRPr="007C7732">
        <w:t xml:space="preserve"> vehicles</w:t>
      </w:r>
      <w:bookmarkEnd w:id="12"/>
    </w:p>
    <w:p w:rsidR="00285559" w:rsidRDefault="00285559" w:rsidP="00DD585B">
      <w:r w:rsidRPr="00314C37">
        <w:t>Figure 7 provides examples of measures to manage loading and unloading activities</w:t>
      </w:r>
      <w:r w:rsidRPr="007C7732">
        <w:t xml:space="preserve"> safely.</w:t>
      </w:r>
    </w:p>
    <w:p w:rsidR="005C5AD2" w:rsidRPr="00801A76" w:rsidRDefault="005C5AD2" w:rsidP="00DD585B">
      <w:pPr>
        <w:rPr>
          <w:color w:val="000000"/>
        </w:rPr>
      </w:pPr>
      <w:r w:rsidRPr="007C7732">
        <w:t>It is important to make sure visit</w:t>
      </w:r>
      <w:r w:rsidR="00CD5668" w:rsidRPr="007C7732">
        <w:t>ors includi</w:t>
      </w:r>
      <w:r w:rsidRPr="007C7732">
        <w:t xml:space="preserve">ng </w:t>
      </w:r>
      <w:r w:rsidR="00CD5668" w:rsidRPr="007C7732">
        <w:t xml:space="preserve">visiting </w:t>
      </w:r>
      <w:r w:rsidRPr="007C7732">
        <w:t xml:space="preserve">drivers are aware of the workplace layout, the route they </w:t>
      </w:r>
      <w:r w:rsidR="00D35BB6" w:rsidRPr="007C7732">
        <w:t>should</w:t>
      </w:r>
      <w:r w:rsidRPr="007C7732">
        <w:t xml:space="preserve"> take and safe working pr</w:t>
      </w:r>
      <w:r w:rsidR="00381D8D" w:rsidRPr="007C7732">
        <w:t>ocedures for the workplace</w:t>
      </w:r>
      <w:r w:rsidRPr="007C7732">
        <w:t>.</w:t>
      </w:r>
      <w:r w:rsidR="00801A76" w:rsidRPr="00801A76">
        <w:rPr>
          <w:color w:val="000000"/>
        </w:rPr>
        <w:t xml:space="preserve"> Provide drivers with safe access to amenities away from l</w:t>
      </w:r>
      <w:r w:rsidR="00801A76">
        <w:rPr>
          <w:color w:val="000000"/>
        </w:rPr>
        <w:t xml:space="preserve">oading areas or other vehicular </w:t>
      </w:r>
      <w:r w:rsidR="00801A76" w:rsidRPr="00801A76">
        <w:rPr>
          <w:color w:val="000000"/>
        </w:rPr>
        <w:t>traffic. To reduce driver fatigue a seat should be provided for long loading times.</w:t>
      </w:r>
    </w:p>
    <w:p w:rsidR="00CC56ED" w:rsidRPr="00314C37" w:rsidRDefault="0020713C" w:rsidP="00DD585B">
      <w:r>
        <w:t xml:space="preserve">If you have created zones to separate vehicles from people—called ‘exclusion zones’—the person operating the </w:t>
      </w:r>
      <w:r w:rsidR="001F43AB">
        <w:t xml:space="preserve">powered mobile </w:t>
      </w:r>
      <w:r>
        <w:t xml:space="preserve">plant </w:t>
      </w:r>
      <w:r w:rsidR="001F43AB">
        <w:t xml:space="preserve">such as forklifts </w:t>
      </w:r>
      <w:r>
        <w:t xml:space="preserve">should control the </w:t>
      </w:r>
      <w:r w:rsidR="00C07A61" w:rsidRPr="00CC56ED">
        <w:t>exclusion zone</w:t>
      </w:r>
      <w:r>
        <w:t>. C</w:t>
      </w:r>
      <w:r w:rsidR="00C07A61" w:rsidRPr="00CC56ED">
        <w:t xml:space="preserve">lear operating procedures should be understood and implemented at all </w:t>
      </w:r>
      <w:r w:rsidR="00E668EA" w:rsidRPr="00CC56ED">
        <w:t>times.</w:t>
      </w:r>
      <w:r w:rsidR="00E668EA" w:rsidRPr="00CC56ED">
        <w:rPr>
          <w:rFonts w:cs="Arial"/>
        </w:rPr>
        <w:t xml:space="preserve"> Provide</w:t>
      </w:r>
      <w:r w:rsidR="00CC56ED" w:rsidRPr="00CC56ED">
        <w:rPr>
          <w:rFonts w:cs="Arial"/>
        </w:rPr>
        <w:t xml:space="preserve"> effective ways to warn of loading in progress </w:t>
      </w:r>
      <w:r w:rsidR="00CC56ED" w:rsidRPr="00314C37">
        <w:rPr>
          <w:rFonts w:cs="Arial"/>
        </w:rPr>
        <w:t>to other plant operators, drivers and pedestrians. Warning devices can include signage, cones, lights, alarms and horns.</w:t>
      </w:r>
    </w:p>
    <w:p w:rsidR="00314C37" w:rsidRPr="00314C37" w:rsidRDefault="00314C37" w:rsidP="00DD585B">
      <w:r w:rsidRPr="00314C37">
        <w:t>Ways to stop vehicles from moving during loading and unloading activities include using:</w:t>
      </w:r>
    </w:p>
    <w:p w:rsidR="00314C37" w:rsidRPr="00B14679" w:rsidRDefault="00314C37" w:rsidP="00DD585B">
      <w:pPr>
        <w:pStyle w:val="ListParagraph"/>
      </w:pPr>
      <w:r w:rsidRPr="00314C37">
        <w:t xml:space="preserve">vehicle or trailer </w:t>
      </w:r>
      <w:r w:rsidRPr="00B14679">
        <w:t>restraints</w:t>
      </w:r>
    </w:p>
    <w:p w:rsidR="00314C37" w:rsidRPr="00B14679" w:rsidRDefault="00314C37" w:rsidP="00DD585B">
      <w:pPr>
        <w:pStyle w:val="ListParagraph"/>
      </w:pPr>
      <w:r w:rsidRPr="00B14679">
        <w:t>dock locks</w:t>
      </w:r>
    </w:p>
    <w:p w:rsidR="00314C37" w:rsidRPr="00B14679" w:rsidRDefault="00314C37" w:rsidP="00DD585B">
      <w:pPr>
        <w:pStyle w:val="ListParagraph"/>
      </w:pPr>
      <w:r w:rsidRPr="00B14679">
        <w:t>air brake isolation interlock devices</w:t>
      </w:r>
    </w:p>
    <w:p w:rsidR="00314C37" w:rsidRPr="00B14679" w:rsidRDefault="00314C37" w:rsidP="00DD585B">
      <w:pPr>
        <w:pStyle w:val="ListParagraph"/>
      </w:pPr>
      <w:r w:rsidRPr="00B14679">
        <w:t>traffic lights</w:t>
      </w:r>
    </w:p>
    <w:p w:rsidR="00314C37" w:rsidRPr="00B14679" w:rsidRDefault="00314C37" w:rsidP="00DD585B">
      <w:pPr>
        <w:pStyle w:val="ListParagraph"/>
      </w:pPr>
      <w:r w:rsidRPr="00B14679">
        <w:t>barriers or other ‘stop’ signals</w:t>
      </w:r>
    </w:p>
    <w:p w:rsidR="00314C37" w:rsidRPr="00B14679" w:rsidRDefault="00314C37" w:rsidP="00DD585B">
      <w:pPr>
        <w:pStyle w:val="ListParagraph"/>
      </w:pPr>
      <w:r w:rsidRPr="00B14679">
        <w:t>systems for controlling access to vehicle keys or the cabin, and</w:t>
      </w:r>
    </w:p>
    <w:p w:rsidR="00314C37" w:rsidRPr="00B14679" w:rsidRDefault="00314C37" w:rsidP="00DD585B">
      <w:pPr>
        <w:pStyle w:val="ListParagraph"/>
      </w:pPr>
      <w:r w:rsidRPr="00B14679">
        <w:t>safe systems of work which make sure the driver is aware of when it is safe to leave.</w:t>
      </w:r>
    </w:p>
    <w:p w:rsidR="00DA540C" w:rsidRDefault="00DA540C">
      <w:pPr>
        <w:spacing w:before="0"/>
        <w:rPr>
          <w:b/>
          <w:bCs/>
          <w:w w:val="105"/>
        </w:rPr>
      </w:pPr>
      <w:r>
        <w:rPr>
          <w:b/>
          <w:bCs/>
          <w:w w:val="105"/>
        </w:rPr>
        <w:br w:type="page"/>
      </w:r>
    </w:p>
    <w:p w:rsidR="00184581" w:rsidRDefault="00184581" w:rsidP="00DD585B">
      <w:pPr>
        <w:rPr>
          <w:w w:val="105"/>
        </w:rPr>
      </w:pPr>
      <w:r w:rsidRPr="00314C37">
        <w:rPr>
          <w:b/>
          <w:bCs/>
          <w:w w:val="105"/>
        </w:rPr>
        <w:lastRenderedPageBreak/>
        <w:t xml:space="preserve">Figure </w:t>
      </w:r>
      <w:r w:rsidR="002040C4" w:rsidRPr="00314C37">
        <w:rPr>
          <w:b/>
          <w:bCs/>
          <w:w w:val="105"/>
        </w:rPr>
        <w:t>7</w:t>
      </w:r>
      <w:r w:rsidRPr="00314C37">
        <w:rPr>
          <w:b/>
          <w:bCs/>
          <w:w w:val="105"/>
        </w:rPr>
        <w:t xml:space="preserve"> </w:t>
      </w:r>
      <w:r w:rsidRPr="00314C37">
        <w:rPr>
          <w:w w:val="105"/>
        </w:rPr>
        <w:t>Example of traffic control measures for truck loading and unloading</w:t>
      </w:r>
      <w:r w:rsidR="00285559">
        <w:rPr>
          <w:w w:val="105"/>
        </w:rPr>
        <w:br/>
      </w:r>
    </w:p>
    <w:tbl>
      <w:tblPr>
        <w:tblStyle w:val="TableGrid"/>
        <w:tblW w:w="0" w:type="auto"/>
        <w:tblInd w:w="108" w:type="dxa"/>
        <w:tblLook w:val="04A0" w:firstRow="1" w:lastRow="0" w:firstColumn="1" w:lastColumn="0" w:noHBand="0" w:noVBand="1"/>
        <w:tblCaption w:val="Figure 7 Example of traffic control measures for truck loading and unloading"/>
        <w:tblDescription w:val="Figure 7 Example of traffic control measures for truck loading and unloading"/>
      </w:tblPr>
      <w:tblGrid>
        <w:gridCol w:w="6288"/>
        <w:gridCol w:w="3174"/>
      </w:tblGrid>
      <w:tr w:rsidR="00285559" w:rsidTr="00891C0E">
        <w:trPr>
          <w:trHeight w:val="419"/>
          <w:tblHeader/>
        </w:trPr>
        <w:tc>
          <w:tcPr>
            <w:tcW w:w="5529" w:type="dxa"/>
          </w:tcPr>
          <w:p w:rsidR="00285559" w:rsidRDefault="002C5F60" w:rsidP="00DD585B">
            <w:pPr>
              <w:rPr>
                <w:rFonts w:cs="Arial"/>
                <w:spacing w:val="-5"/>
                <w:w w:val="105"/>
              </w:rPr>
            </w:pPr>
            <w:r>
              <w:rPr>
                <w:rFonts w:cs="Arial"/>
                <w:noProof/>
                <w:spacing w:val="-5"/>
                <w:w w:val="105"/>
              </w:rPr>
              <w:drawing>
                <wp:inline distT="0" distB="0" distL="0" distR="0" wp14:anchorId="146F33C5" wp14:editId="0921B94D">
                  <wp:extent cx="3855720" cy="5202936"/>
                  <wp:effectExtent l="0" t="0" r="0" b="0"/>
                  <wp:docPr id="4" name="Picture 4" descr="Figure 7 shows examples of traffic control measures for truck loading and unloading including a designated pedestrian walkway protected by physical barriers; a pedestrian exclusion zone; a driver/pedestrian safety zone; a beam from a pedestrian-sensing device; barriers and bollards and warning lights activated by pedestrian sensors." title="Figure 7 Example of traffic control measures for truck loading and un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truc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55720" cy="5202936"/>
                          </a:xfrm>
                          <a:prstGeom prst="rect">
                            <a:avLst/>
                          </a:prstGeom>
                        </pic:spPr>
                      </pic:pic>
                    </a:graphicData>
                  </a:graphic>
                </wp:inline>
              </w:drawing>
            </w:r>
          </w:p>
          <w:p w:rsidR="002C5F60" w:rsidRPr="00891C0E" w:rsidRDefault="002C5F60" w:rsidP="00DD585B">
            <w:pPr>
              <w:rPr>
                <w:rFonts w:cs="Arial"/>
                <w:spacing w:val="-5"/>
                <w:w w:val="105"/>
              </w:rPr>
            </w:pPr>
          </w:p>
        </w:tc>
        <w:tc>
          <w:tcPr>
            <w:tcW w:w="3933" w:type="dxa"/>
          </w:tcPr>
          <w:p w:rsidR="004E703C" w:rsidRDefault="004E703C" w:rsidP="00DD585B">
            <w:r w:rsidRPr="00314C37">
              <w:rPr>
                <w:noProof/>
              </w:rPr>
              <mc:AlternateContent>
                <mc:Choice Requires="wpg">
                  <w:drawing>
                    <wp:inline distT="0" distB="0" distL="0" distR="0" wp14:anchorId="6DCE834E" wp14:editId="26903A5A">
                      <wp:extent cx="728980" cy="230505"/>
                      <wp:effectExtent l="0" t="0" r="4445" b="7620"/>
                      <wp:docPr id="29" name="Group 543" descr="A red rectangle symbol indicates clearly designated pedestrian walkway protected by physical barriers with staggered barriers to control approaching pedestrians. "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230505"/>
                                <a:chOff x="0" y="0"/>
                                <a:chExt cx="1148" cy="363"/>
                              </a:xfrm>
                            </wpg:grpSpPr>
                            <wps:wsp>
                              <wps:cNvPr id="30" name="Rectangle 544"/>
                              <wps:cNvSpPr>
                                <a:spLocks/>
                              </wps:cNvSpPr>
                              <wps:spPr bwMode="auto">
                                <a:xfrm>
                                  <a:off x="20" y="19"/>
                                  <a:ext cx="1108" cy="323"/>
                                </a:xfrm>
                                <a:prstGeom prst="rect">
                                  <a:avLst/>
                                </a:prstGeom>
                                <a:solidFill>
                                  <a:srgbClr val="FBBE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545"/>
                              <wps:cNvSpPr>
                                <a:spLocks/>
                              </wps:cNvSpPr>
                              <wps:spPr bwMode="auto">
                                <a:xfrm>
                                  <a:off x="20" y="343"/>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546"/>
                              <wps:cNvSpPr>
                                <a:spLocks/>
                              </wps:cNvSpPr>
                              <wps:spPr bwMode="auto">
                                <a:xfrm>
                                  <a:off x="189" y="343"/>
                                  <a:ext cx="824" cy="20"/>
                                </a:xfrm>
                                <a:custGeom>
                                  <a:avLst/>
                                  <a:gdLst>
                                    <a:gd name="T0" fmla="*/ 0 w 824"/>
                                    <a:gd name="T1" fmla="*/ 0 h 20"/>
                                    <a:gd name="T2" fmla="*/ 823 w 824"/>
                                    <a:gd name="T3" fmla="*/ 0 h 20"/>
                                  </a:gdLst>
                                  <a:ahLst/>
                                  <a:cxnLst>
                                    <a:cxn ang="0">
                                      <a:pos x="T0" y="T1"/>
                                    </a:cxn>
                                    <a:cxn ang="0">
                                      <a:pos x="T2" y="T3"/>
                                    </a:cxn>
                                  </a:cxnLst>
                                  <a:rect l="0" t="0" r="r" b="b"/>
                                  <a:pathLst>
                                    <a:path w="824" h="20">
                                      <a:moveTo>
                                        <a:pt x="0" y="0"/>
                                      </a:moveTo>
                                      <a:lnTo>
                                        <a:pt x="8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547"/>
                              <wps:cNvSpPr>
                                <a:spLocks/>
                              </wps:cNvSpPr>
                              <wps:spPr bwMode="auto">
                                <a:xfrm>
                                  <a:off x="1068" y="343"/>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48"/>
                              <wps:cNvSpPr>
                                <a:spLocks/>
                              </wps:cNvSpPr>
                              <wps:spPr bwMode="auto">
                                <a:xfrm>
                                  <a:off x="20" y="20"/>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49"/>
                              <wps:cNvSpPr>
                                <a:spLocks/>
                              </wps:cNvSpPr>
                              <wps:spPr bwMode="auto">
                                <a:xfrm>
                                  <a:off x="189" y="20"/>
                                  <a:ext cx="824" cy="20"/>
                                </a:xfrm>
                                <a:custGeom>
                                  <a:avLst/>
                                  <a:gdLst>
                                    <a:gd name="T0" fmla="*/ 0 w 824"/>
                                    <a:gd name="T1" fmla="*/ 0 h 20"/>
                                    <a:gd name="T2" fmla="*/ 823 w 824"/>
                                    <a:gd name="T3" fmla="*/ 0 h 20"/>
                                  </a:gdLst>
                                  <a:ahLst/>
                                  <a:cxnLst>
                                    <a:cxn ang="0">
                                      <a:pos x="T0" y="T1"/>
                                    </a:cxn>
                                    <a:cxn ang="0">
                                      <a:pos x="T2" y="T3"/>
                                    </a:cxn>
                                  </a:cxnLst>
                                  <a:rect l="0" t="0" r="r" b="b"/>
                                  <a:pathLst>
                                    <a:path w="824" h="20">
                                      <a:moveTo>
                                        <a:pt x="0" y="0"/>
                                      </a:moveTo>
                                      <a:lnTo>
                                        <a:pt x="8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50"/>
                              <wps:cNvSpPr>
                                <a:spLocks/>
                              </wps:cNvSpPr>
                              <wps:spPr bwMode="auto">
                                <a:xfrm>
                                  <a:off x="1068" y="20"/>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3" o:spid="_x0000_s1026" alt="Title: Figure 7 - Description: A red rectangle symbol indicates clearly designated pedestrian walkway protected by physical barriers with staggered barriers to control approaching pedestrians. " style="width:57.4pt;height:18.15pt;mso-position-horizontal-relative:char;mso-position-vertical-relative:line" coordsize="11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">
                      <v:rect id="Rectangle 544" o:spid="_x0000_s1027" style="position:absolute;left:20;top:19;width:1108;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AbcAA&#10;AADbAAAADwAAAGRycy9kb3ducmV2LnhtbERPy4rCMBTdC/MP4Q64kTF1BC3VKMOA4kbEx2KWl+ba&#10;VJub0mQ0/r1ZCC4P5z1fRtuIG3W+dqxgNMxAEJdO11wpOB1XXzkIH5A1No5JwYM8LBcfvTkW2t15&#10;T7dDqEQKYV+gAhNCW0jpS0MW/dC1xIk7u85iSLCrpO7wnsJtI7+zbCIt1pwaDLb0a6i8Hv6tgtzF&#10;aXYZlNFdzd5e8uN697ddK9X/jD8zEIFieItf7o1WME7r0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7AbcAAAADbAAAADwAAAAAAAAAAAAAAAACYAgAAZHJzL2Rvd25y&#10;ZXYueG1sUEsFBgAAAAAEAAQA9QAAAIUDAAAAAA==&#10;" fillcolor="#fbbea7" stroked="f">
                        <v:path arrowok="t"/>
                      </v:rect>
                      <v:shape id="Freeform 545" o:spid="_x0000_s1028" style="position:absolute;left:20;top:34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f+8UA&#10;AADbAAAADwAAAGRycy9kb3ducmV2LnhtbESPzWrDMBCE74W+g9hCbo3sBNLiRgmlP5BDIDRtD7kt&#10;1tZSaq2MpNrO20eBQI/DzHzDLNeja0VPIVrPCsppAYK49tpyo+Dr8/3+EURMyBpbz6TgRBHWq9ub&#10;JVbaD/xB/T41IkM4VqjApNRVUsbakMM49R1x9n58cJiyDI3UAYcMd62cFcVCOrScFwx29GKo/t3/&#10;OQUP38Oh385fTTjsNm+z8miPpK1Sk7vx+QlEojH9h6/tjVYwL+HyJf8A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7xQAAANsAAAAPAAAAAAAAAAAAAAAAAJgCAABkcnMv&#10;ZG93bnJldi54bWxQSwUGAAAAAAQABAD1AAAAigMAAAAA&#10;" path="m,l60,e" filled="f" strokecolor="#ed1c24" strokeweight="2pt">
                        <v:path arrowok="t" o:connecttype="custom" o:connectlocs="0,0;60,0" o:connectangles="0,0"/>
                      </v:shape>
                      <v:shape id="Freeform 546" o:spid="_x0000_s1029" style="position:absolute;left:189;top:343;width:824;height:20;visibility:visible;mso-wrap-style:square;v-text-anchor:top" coordsize="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CmMUA&#10;AADbAAAADwAAAGRycy9kb3ducmV2LnhtbESPQUvDQBSE74L/YXmCF7GbxmJL7LYUQdAeqtbU8yP7&#10;zAZ338bsmqT/vlsQPA4z8w2zXI/Oip660HhWMJ1kIIgrrxuuFZQfT7cLECEia7SeScGRAqxXlxdL&#10;LLQf+J36faxFgnAoUIGJsS2kDJUhh2HiW+LkffnOYUyyq6XucEhwZ2WeZffSYcNpwWBLj4aq7/2v&#10;U9C/zXdm+3pjX2ZlM5Q/+WEuP61S11fj5gFEpDH+h//az1rBXQ7nL+kHy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oKYxQAAANsAAAAPAAAAAAAAAAAAAAAAAJgCAABkcnMv&#10;ZG93bnJldi54bWxQSwUGAAAAAAQABAD1AAAAigMAAAAA&#10;" path="m,l823,e" filled="f" strokecolor="#ed1c24" strokeweight="2pt">
                        <v:stroke dashstyle="longDash"/>
                        <v:path arrowok="t" o:connecttype="custom" o:connectlocs="0,0;823,0" o:connectangles="0,0"/>
                      </v:shape>
                      <v:shape id="Freeform 547" o:spid="_x0000_s1030" style="position:absolute;left:1068;top:34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kF8UA&#10;AADbAAAADwAAAGRycy9kb3ducmV2LnhtbESPzWrDMBCE74W+g9hCbo2cGNLiRgmlP5BDIDRtD7kt&#10;1tZSaq2MpNrO20eBQI/DzHzDLNeja0VPIVrPCmbTAgRx7bXlRsHX5/v9I4iYkDW2nknBiSKsV7c3&#10;S6y0H/iD+n1qRIZwrFCBSamrpIy1IYdx6jvi7P344DBlGRqpAw4Z7lo5L4qFdGg5Lxjs6MVQ/bv/&#10;cwoevodDvy1fTTjsNm/z2dEeSVulJnfj8xOIRGP6D1/bG62gLOHyJf8A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KQXxQAAANsAAAAPAAAAAAAAAAAAAAAAAJgCAABkcnMv&#10;ZG93bnJldi54bWxQSwUGAAAAAAQABAD1AAAAigMAAAAA&#10;" path="m,l60,e" filled="f" strokecolor="#ed1c24" strokeweight="2pt">
                        <v:path arrowok="t" o:connecttype="custom" o:connectlocs="0,0;60,0" o:connectangles="0,0"/>
                      </v:shape>
                      <v:shape id="Freeform 548" o:spid="_x0000_s1031" style="position:absolute;left:20;top:20;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8Y8UA&#10;AADbAAAADwAAAGRycy9kb3ducmV2LnhtbESPT2sCMRTE74V+h/AK3jSrllq2Rin9Ax4KRW0P3h6b&#10;103s5mVJ4u767U1B6HGYmd8wy/XgGtFRiNazgumkAEFceW25VvC1fx8/gogJWWPjmRScKcJ6dXuz&#10;xFL7nrfU7VItMoRjiQpMSm0pZawMOYwT3xJn78cHhynLUEsdsM9w18hZUTxIh5bzgsGWXgxVv7uT&#10;U7D47g/dx/zVhMPn5m02PdojaavU6G54fgKRaEj/4Wt7oxXM7+HvS/4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TxjxQAAANsAAAAPAAAAAAAAAAAAAAAAAJgCAABkcnMv&#10;ZG93bnJldi54bWxQSwUGAAAAAAQABAD1AAAAigMAAAAA&#10;" path="m,l60,e" filled="f" strokecolor="#ed1c24" strokeweight="2pt">
                        <v:path arrowok="t" o:connecttype="custom" o:connectlocs="0,0;60,0" o:connectangles="0,0"/>
                      </v:shape>
                      <v:shape id="Freeform 549" o:spid="_x0000_s1032" style="position:absolute;left:189;top:20;width:824;height:20;visibility:visible;mso-wrap-style:square;v-text-anchor:top" coordsize="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a7MYA&#10;AADbAAAADwAAAGRycy9kb3ducmV2LnhtbESPT0sDMRTE74LfITyhF2mzVvuHtWmRgqAeWm23PT82&#10;z81i8rJu4u767Y0geBxm5jfMajM4KzpqQ+1Zwc0kA0Fcel1zpaA4Po6XIEJE1mg9k4JvCrBZX16s&#10;MNe+5zfqDrESCcIhRwUmxiaXMpSGHIaJb4iT9+5bhzHJtpK6xT7BnZXTLJtLhzWnBYMNbQ2VH4cv&#10;p6B7XezMy/7aPt8VdV98Tk8LebZKja6Gh3sQkYb4H/5rP2kFtz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8a7MYAAADbAAAADwAAAAAAAAAAAAAAAACYAgAAZHJz&#10;L2Rvd25yZXYueG1sUEsFBgAAAAAEAAQA9QAAAIsDAAAAAA==&#10;" path="m,l823,e" filled="f" strokecolor="#ed1c24" strokeweight="2pt">
                        <v:stroke dashstyle="longDash"/>
                        <v:path arrowok="t" o:connecttype="custom" o:connectlocs="0,0;823,0" o:connectangles="0,0"/>
                      </v:shape>
                      <v:shape id="Freeform 550" o:spid="_x0000_s1033" style="position:absolute;left:1068;top:20;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Hj8UA&#10;AADbAAAADwAAAGRycy9kb3ducmV2LnhtbESPQWsCMRSE74X+h/AK3mpWBVu2Rimtggeh1LYHb4/N&#10;6yZ287IkcXf9940geBxm5htmsRpcIzoK0XpWMBkXIIgrry3XCr6/No/PIGJC1th4JgVnirBa3t8t&#10;sNS+50/q9qkWGcKxRAUmpbaUMlaGHMaxb4mz9+uDw5RlqKUO2Ge4a+S0KObSoeW8YLClN0PV3/7k&#10;FDz99IduN3s34fCxXU8nR3skbZUaPQyvLyASDekWvra3WsFsDpcv+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ePxQAAANsAAAAPAAAAAAAAAAAAAAAAAJgCAABkcnMv&#10;ZG93bnJldi54bWxQSwUGAAAAAAQABAD1AAAAigMAAAAA&#10;" path="m,l60,e" filled="f" strokecolor="#ed1c24" strokeweight="2pt">
                        <v:path arrowok="t" o:connecttype="custom" o:connectlocs="0,0;60,0" o:connectangles="0,0"/>
                      </v:shape>
                      <w10:anchorlock/>
                    </v:group>
                  </w:pict>
                </mc:Fallback>
              </mc:AlternateContent>
            </w:r>
            <w:r w:rsidRPr="00314C37">
              <w:t xml:space="preserve"> Clearly designated pedestrian walkway protected by physical barriers with staggered barriers to control approaching pedestrians</w:t>
            </w:r>
            <w:r>
              <w:t>.</w:t>
            </w:r>
          </w:p>
          <w:p w:rsidR="004E703C" w:rsidRDefault="004E703C" w:rsidP="00DD585B">
            <w:r w:rsidRPr="00314C37">
              <w:rPr>
                <w:noProof/>
              </w:rPr>
              <mc:AlternateContent>
                <mc:Choice Requires="wps">
                  <w:drawing>
                    <wp:inline distT="0" distB="0" distL="0" distR="0" wp14:anchorId="061B61A5" wp14:editId="637DAD56">
                      <wp:extent cx="293370" cy="205105"/>
                      <wp:effectExtent l="0" t="0" r="1905" b="4445"/>
                      <wp:docPr id="28" name="Rectangle 903" descr="A yellow square symbol indicates a pedestrian exclusion zone has been established for a distance equal to the height of the load from the ground plus an additional allowance for the nature of the load.&#10;" title="Figu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0510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3" o:spid="_x0000_s1026" alt="Title: Figure 7 - Description: A yellow square symbol indicates a pedestrian exclusion zone has been established for a distance equal to the height of the load from the ground plus an additional allowance for the nature of the load.&#10;" style="width:23.1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" fillcolor="#fff200" stroked="f">
                      <v:path arrowok="t"/>
                      <w10:anchorlock/>
                    </v:rect>
                  </w:pict>
                </mc:Fallback>
              </mc:AlternateContent>
            </w:r>
            <w:r w:rsidRPr="00314C37">
              <w:t xml:space="preserve">  Pedestrian exclusion zone has been established for a distance equal to the height of the load from the ground plus an additional allowance for the type of load.</w:t>
            </w:r>
          </w:p>
          <w:p w:rsidR="004E703C" w:rsidRDefault="004E703C" w:rsidP="00DD585B">
            <w:r w:rsidRPr="00314C37">
              <w:rPr>
                <w:noProof/>
              </w:rPr>
              <mc:AlternateContent>
                <mc:Choice Requires="wpg">
                  <w:drawing>
                    <wp:inline distT="0" distB="0" distL="0" distR="0" wp14:anchorId="676FB77F" wp14:editId="43DF7B9F">
                      <wp:extent cx="565150" cy="565150"/>
                      <wp:effectExtent l="0" t="0" r="0" b="0"/>
                      <wp:docPr id="24" name="Group 553" descr="A white triangle represents a beam from pedestrian-sensing device."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25" name="Rectangle 554"/>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555"/>
                              <wps:cNvSpPr>
                                <a:spLocks/>
                              </wps:cNvSpPr>
                              <wps:spPr bwMode="auto">
                                <a:xfrm>
                                  <a:off x="115" y="159"/>
                                  <a:ext cx="660" cy="571"/>
                                </a:xfrm>
                                <a:custGeom>
                                  <a:avLst/>
                                  <a:gdLst>
                                    <a:gd name="T0" fmla="*/ 330 w 660"/>
                                    <a:gd name="T1" fmla="*/ 0 h 571"/>
                                    <a:gd name="T2" fmla="*/ 0 w 660"/>
                                    <a:gd name="T3" fmla="*/ 571 h 571"/>
                                    <a:gd name="T4" fmla="*/ 660 w 660"/>
                                    <a:gd name="T5" fmla="*/ 571 h 571"/>
                                    <a:gd name="T6" fmla="*/ 330 w 660"/>
                                    <a:gd name="T7" fmla="*/ 0 h 571"/>
                                  </a:gdLst>
                                  <a:ahLst/>
                                  <a:cxnLst>
                                    <a:cxn ang="0">
                                      <a:pos x="T0" y="T1"/>
                                    </a:cxn>
                                    <a:cxn ang="0">
                                      <a:pos x="T2" y="T3"/>
                                    </a:cxn>
                                    <a:cxn ang="0">
                                      <a:pos x="T4" y="T5"/>
                                    </a:cxn>
                                    <a:cxn ang="0">
                                      <a:pos x="T6" y="T7"/>
                                    </a:cxn>
                                  </a:cxnLst>
                                  <a:rect l="0" t="0" r="r" b="b"/>
                                  <a:pathLst>
                                    <a:path w="660" h="571">
                                      <a:moveTo>
                                        <a:pt x="330" y="0"/>
                                      </a:moveTo>
                                      <a:lnTo>
                                        <a:pt x="0" y="571"/>
                                      </a:lnTo>
                                      <a:lnTo>
                                        <a:pt x="660" y="571"/>
                                      </a:lnTo>
                                      <a:lnTo>
                                        <a:pt x="3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53" o:spid="_x0000_s1026" alt="Title: Figure 7 - Description: A white triangle represents a beam from pedestrian-sensing device."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">
                      <v:rect id="Rectangle 554" o:spid="_x0000_s1027" style="position:absolute;left:20;top:20;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kcMA&#10;AADbAAAADwAAAGRycy9kb3ducmV2LnhtbESPQWvCQBSE7wX/w/IEb3WjYCjRVUQRPHhoUxG8PbLP&#10;JJh9G7LPmPbXdwuFHoeZ+YZZbQbXqJ66UHs2MJsmoIgLb2suDZw/D69voIIgW2w8k4EvCrBZj15W&#10;mFn/5A/qcylVhHDI0EAl0mZah6Iih2HqW+Lo3XznUKLsSm07fEa4a/Q8SVLtsOa4UGFLu4qKe/5w&#10;Bq6ntkmkvxz330Lvi/6W5mlIjZmMh+0SlNAg/+G/9t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GkcMAAADbAAAADwAAAAAAAAAAAAAAAACYAgAAZHJzL2Rv&#10;d25yZXYueG1sUEsFBgAAAAAEAAQA9QAAAIgDAAAAAA==&#10;" fillcolor="#95b6df" stroked="f">
                        <v:path arrowok="t"/>
                      </v:rect>
                      <v:shape id="Freeform 555" o:spid="_x0000_s1028" style="position:absolute;left:115;top:159;width:660;height:571;visibility:visible;mso-wrap-style:square;v-text-anchor:top" coordsize="66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u+8IA&#10;AADbAAAADwAAAGRycy9kb3ducmV2LnhtbESPwWrDMBBE74X8g9hCbo1sE0xwo4S2UJL2FjcfsFhb&#10;S8RaOZbi2H9fFQo9DjPzhtnuJ9eJkYZgPSvIVxkI4sZry62C89f70wZEiMgaO8+kYKYA+93iYYuV&#10;9nc+0VjHViQIhwoVmBj7SsrQGHIYVr4nTt63HxzGJIdW6gHvCe46WWRZKR1aTgsGe3oz1Fzqm1Ow&#10;tq8Xcx6bPl5l/tHazxkPx1qp5eP08gwi0hT/w3/to1ZQlP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77wgAAANsAAAAPAAAAAAAAAAAAAAAAAJgCAABkcnMvZG93&#10;bnJldi54bWxQSwUGAAAAAAQABAD1AAAAhwMAAAAA&#10;" path="m330,l,571r660,l330,e" stroked="f">
                        <v:path arrowok="t" o:connecttype="custom" o:connectlocs="330,0;0,571;660,571;330,0" o:connectangles="0,0,0,0"/>
                      </v:shape>
                      <w10:anchorlock/>
                    </v:group>
                  </w:pict>
                </mc:Fallback>
              </mc:AlternateContent>
            </w:r>
            <w:r w:rsidRPr="00314C37">
              <w:t xml:space="preserve"> Beam from pedestrian-sensing device. </w:t>
            </w:r>
          </w:p>
          <w:p w:rsidR="004E703C" w:rsidRDefault="004E703C" w:rsidP="00DD585B">
            <w:r w:rsidRPr="00314C37">
              <w:rPr>
                <w:noProof/>
              </w:rPr>
              <mc:AlternateContent>
                <mc:Choice Requires="wpg">
                  <w:drawing>
                    <wp:inline distT="0" distB="0" distL="0" distR="0" wp14:anchorId="6F965F98" wp14:editId="76DE4C71">
                      <wp:extent cx="565150" cy="565150"/>
                      <wp:effectExtent l="0" t="0" r="0" b="0"/>
                      <wp:docPr id="16" name="Group 564" descr="A yellow circle symbol represents barriers, bollards, witches hats or paint marking the pedestrian exclusion zone."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18" name="Rectangle 565"/>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 name="Group 566"/>
                              <wpg:cNvGrpSpPr>
                                <a:grpSpLocks/>
                              </wpg:cNvGrpSpPr>
                              <wpg:grpSpPr bwMode="auto">
                                <a:xfrm>
                                  <a:off x="330" y="330"/>
                                  <a:ext cx="229" cy="229"/>
                                  <a:chOff x="330" y="330"/>
                                  <a:chExt cx="229" cy="229"/>
                                </a:xfrm>
                              </wpg:grpSpPr>
                              <wps:wsp>
                                <wps:cNvPr id="20" name="Freeform 567"/>
                                <wps:cNvSpPr>
                                  <a:spLocks/>
                                </wps:cNvSpPr>
                                <wps:spPr bwMode="auto">
                                  <a:xfrm>
                                    <a:off x="330" y="330"/>
                                    <a:ext cx="229" cy="229"/>
                                  </a:xfrm>
                                  <a:custGeom>
                                    <a:avLst/>
                                    <a:gdLst>
                                      <a:gd name="T0" fmla="*/ 114 w 229"/>
                                      <a:gd name="T1" fmla="*/ 0 h 229"/>
                                      <a:gd name="T2" fmla="*/ 91 w 229"/>
                                      <a:gd name="T3" fmla="*/ 2 h 229"/>
                                      <a:gd name="T4" fmla="*/ 70 w 229"/>
                                      <a:gd name="T5" fmla="*/ 8 h 229"/>
                                      <a:gd name="T6" fmla="*/ 51 w 229"/>
                                      <a:gd name="T7" fmla="*/ 19 h 229"/>
                                      <a:gd name="T8" fmla="*/ 34 w 229"/>
                                      <a:gd name="T9" fmla="*/ 32 h 229"/>
                                      <a:gd name="T10" fmla="*/ 20 w 229"/>
                                      <a:gd name="T11" fmla="*/ 49 h 229"/>
                                      <a:gd name="T12" fmla="*/ 9 w 229"/>
                                      <a:gd name="T13" fmla="*/ 68 h 229"/>
                                      <a:gd name="T14" fmla="*/ 2 w 229"/>
                                      <a:gd name="T15" fmla="*/ 89 h 229"/>
                                      <a:gd name="T16" fmla="*/ 0 w 229"/>
                                      <a:gd name="T17" fmla="*/ 112 h 229"/>
                                      <a:gd name="T18" fmla="*/ 2 w 229"/>
                                      <a:gd name="T19" fmla="*/ 135 h 229"/>
                                      <a:gd name="T20" fmla="*/ 8 w 229"/>
                                      <a:gd name="T21" fmla="*/ 157 h 229"/>
                                      <a:gd name="T22" fmla="*/ 18 w 229"/>
                                      <a:gd name="T23" fmla="*/ 176 h 229"/>
                                      <a:gd name="T24" fmla="*/ 32 w 229"/>
                                      <a:gd name="T25" fmla="*/ 193 h 229"/>
                                      <a:gd name="T26" fmla="*/ 48 w 229"/>
                                      <a:gd name="T27" fmla="*/ 207 h 229"/>
                                      <a:gd name="T28" fmla="*/ 67 w 229"/>
                                      <a:gd name="T29" fmla="*/ 218 h 229"/>
                                      <a:gd name="T30" fmla="*/ 88 w 229"/>
                                      <a:gd name="T31" fmla="*/ 225 h 229"/>
                                      <a:gd name="T32" fmla="*/ 110 w 229"/>
                                      <a:gd name="T33" fmla="*/ 228 h 229"/>
                                      <a:gd name="T34" fmla="*/ 134 w 229"/>
                                      <a:gd name="T35" fmla="*/ 226 h 229"/>
                                      <a:gd name="T36" fmla="*/ 156 w 229"/>
                                      <a:gd name="T37" fmla="*/ 220 h 229"/>
                                      <a:gd name="T38" fmla="*/ 175 w 229"/>
                                      <a:gd name="T39" fmla="*/ 210 h 229"/>
                                      <a:gd name="T40" fmla="*/ 193 w 229"/>
                                      <a:gd name="T41" fmla="*/ 197 h 229"/>
                                      <a:gd name="T42" fmla="*/ 207 w 229"/>
                                      <a:gd name="T43" fmla="*/ 181 h 229"/>
                                      <a:gd name="T44" fmla="*/ 208 w 229"/>
                                      <a:gd name="T45" fmla="*/ 178 h 229"/>
                                      <a:gd name="T46" fmla="*/ 114 w 229"/>
                                      <a:gd name="T47" fmla="*/ 178 h 229"/>
                                      <a:gd name="T48" fmla="*/ 92 w 229"/>
                                      <a:gd name="T49" fmla="*/ 174 h 229"/>
                                      <a:gd name="T50" fmla="*/ 73 w 229"/>
                                      <a:gd name="T51" fmla="*/ 163 h 229"/>
                                      <a:gd name="T52" fmla="*/ 59 w 229"/>
                                      <a:gd name="T53" fmla="*/ 147 h 229"/>
                                      <a:gd name="T54" fmla="*/ 51 w 229"/>
                                      <a:gd name="T55" fmla="*/ 126 h 229"/>
                                      <a:gd name="T56" fmla="*/ 54 w 229"/>
                                      <a:gd name="T57" fmla="*/ 100 h 229"/>
                                      <a:gd name="T58" fmla="*/ 63 w 229"/>
                                      <a:gd name="T59" fmla="*/ 79 h 229"/>
                                      <a:gd name="T60" fmla="*/ 76 w 229"/>
                                      <a:gd name="T61" fmla="*/ 63 h 229"/>
                                      <a:gd name="T62" fmla="*/ 94 w 229"/>
                                      <a:gd name="T63" fmla="*/ 53 h 229"/>
                                      <a:gd name="T64" fmla="*/ 210 w 229"/>
                                      <a:gd name="T65" fmla="*/ 53 h 229"/>
                                      <a:gd name="T66" fmla="*/ 197 w 229"/>
                                      <a:gd name="T67" fmla="*/ 36 h 229"/>
                                      <a:gd name="T68" fmla="*/ 181 w 229"/>
                                      <a:gd name="T69" fmla="*/ 22 h 229"/>
                                      <a:gd name="T70" fmla="*/ 163 w 229"/>
                                      <a:gd name="T71" fmla="*/ 11 h 229"/>
                                      <a:gd name="T72" fmla="*/ 143 w 229"/>
                                      <a:gd name="T73" fmla="*/ 3 h 229"/>
                                      <a:gd name="T74" fmla="*/ 121 w 229"/>
                                      <a:gd name="T75" fmla="*/ 0 h 229"/>
                                      <a:gd name="T76" fmla="*/ 114 w 229"/>
                                      <a:gd name="T7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229">
                                        <a:moveTo>
                                          <a:pt x="114" y="0"/>
                                        </a:moveTo>
                                        <a:lnTo>
                                          <a:pt x="91" y="2"/>
                                        </a:lnTo>
                                        <a:lnTo>
                                          <a:pt x="70" y="8"/>
                                        </a:lnTo>
                                        <a:lnTo>
                                          <a:pt x="51" y="19"/>
                                        </a:lnTo>
                                        <a:lnTo>
                                          <a:pt x="34" y="32"/>
                                        </a:lnTo>
                                        <a:lnTo>
                                          <a:pt x="20" y="49"/>
                                        </a:lnTo>
                                        <a:lnTo>
                                          <a:pt x="9" y="68"/>
                                        </a:lnTo>
                                        <a:lnTo>
                                          <a:pt x="2" y="89"/>
                                        </a:lnTo>
                                        <a:lnTo>
                                          <a:pt x="0" y="112"/>
                                        </a:lnTo>
                                        <a:lnTo>
                                          <a:pt x="2" y="135"/>
                                        </a:lnTo>
                                        <a:lnTo>
                                          <a:pt x="8" y="157"/>
                                        </a:lnTo>
                                        <a:lnTo>
                                          <a:pt x="18" y="176"/>
                                        </a:lnTo>
                                        <a:lnTo>
                                          <a:pt x="32" y="193"/>
                                        </a:lnTo>
                                        <a:lnTo>
                                          <a:pt x="48" y="207"/>
                                        </a:lnTo>
                                        <a:lnTo>
                                          <a:pt x="67" y="218"/>
                                        </a:lnTo>
                                        <a:lnTo>
                                          <a:pt x="88" y="225"/>
                                        </a:lnTo>
                                        <a:lnTo>
                                          <a:pt x="110" y="228"/>
                                        </a:lnTo>
                                        <a:lnTo>
                                          <a:pt x="134" y="226"/>
                                        </a:lnTo>
                                        <a:lnTo>
                                          <a:pt x="156" y="220"/>
                                        </a:lnTo>
                                        <a:lnTo>
                                          <a:pt x="175" y="210"/>
                                        </a:lnTo>
                                        <a:lnTo>
                                          <a:pt x="193" y="197"/>
                                        </a:lnTo>
                                        <a:lnTo>
                                          <a:pt x="207" y="181"/>
                                        </a:lnTo>
                                        <a:lnTo>
                                          <a:pt x="208" y="178"/>
                                        </a:lnTo>
                                        <a:lnTo>
                                          <a:pt x="114" y="178"/>
                                        </a:lnTo>
                                        <a:lnTo>
                                          <a:pt x="92" y="174"/>
                                        </a:lnTo>
                                        <a:lnTo>
                                          <a:pt x="73" y="163"/>
                                        </a:lnTo>
                                        <a:lnTo>
                                          <a:pt x="59" y="147"/>
                                        </a:lnTo>
                                        <a:lnTo>
                                          <a:pt x="51" y="126"/>
                                        </a:lnTo>
                                        <a:lnTo>
                                          <a:pt x="54" y="100"/>
                                        </a:lnTo>
                                        <a:lnTo>
                                          <a:pt x="63" y="79"/>
                                        </a:lnTo>
                                        <a:lnTo>
                                          <a:pt x="76" y="63"/>
                                        </a:lnTo>
                                        <a:lnTo>
                                          <a:pt x="94" y="53"/>
                                        </a:lnTo>
                                        <a:lnTo>
                                          <a:pt x="210" y="53"/>
                                        </a:lnTo>
                                        <a:lnTo>
                                          <a:pt x="197" y="36"/>
                                        </a:lnTo>
                                        <a:lnTo>
                                          <a:pt x="181" y="22"/>
                                        </a:lnTo>
                                        <a:lnTo>
                                          <a:pt x="163" y="11"/>
                                        </a:lnTo>
                                        <a:lnTo>
                                          <a:pt x="143" y="3"/>
                                        </a:lnTo>
                                        <a:lnTo>
                                          <a:pt x="121" y="0"/>
                                        </a:lnTo>
                                        <a:lnTo>
                                          <a:pt x="11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68"/>
                                <wps:cNvSpPr>
                                  <a:spLocks/>
                                </wps:cNvSpPr>
                                <wps:spPr bwMode="auto">
                                  <a:xfrm>
                                    <a:off x="330" y="330"/>
                                    <a:ext cx="229" cy="229"/>
                                  </a:xfrm>
                                  <a:custGeom>
                                    <a:avLst/>
                                    <a:gdLst>
                                      <a:gd name="T0" fmla="*/ 210 w 229"/>
                                      <a:gd name="T1" fmla="*/ 53 h 229"/>
                                      <a:gd name="T2" fmla="*/ 94 w 229"/>
                                      <a:gd name="T3" fmla="*/ 53 h 229"/>
                                      <a:gd name="T4" fmla="*/ 122 w 229"/>
                                      <a:gd name="T5" fmla="*/ 55 h 229"/>
                                      <a:gd name="T6" fmla="*/ 144 w 229"/>
                                      <a:gd name="T7" fmla="*/ 62 h 229"/>
                                      <a:gd name="T8" fmla="*/ 161 w 229"/>
                                      <a:gd name="T9" fmla="*/ 73 h 229"/>
                                      <a:gd name="T10" fmla="*/ 172 w 229"/>
                                      <a:gd name="T11" fmla="*/ 89 h 229"/>
                                      <a:gd name="T12" fmla="*/ 177 w 229"/>
                                      <a:gd name="T13" fmla="*/ 107 h 229"/>
                                      <a:gd name="T14" fmla="*/ 174 w 229"/>
                                      <a:gd name="T15" fmla="*/ 131 h 229"/>
                                      <a:gd name="T16" fmla="*/ 165 w 229"/>
                                      <a:gd name="T17" fmla="*/ 152 h 229"/>
                                      <a:gd name="T18" fmla="*/ 150 w 229"/>
                                      <a:gd name="T19" fmla="*/ 167 h 229"/>
                                      <a:gd name="T20" fmla="*/ 131 w 229"/>
                                      <a:gd name="T21" fmla="*/ 176 h 229"/>
                                      <a:gd name="T22" fmla="*/ 114 w 229"/>
                                      <a:gd name="T23" fmla="*/ 178 h 229"/>
                                      <a:gd name="T24" fmla="*/ 208 w 229"/>
                                      <a:gd name="T25" fmla="*/ 178 h 229"/>
                                      <a:gd name="T26" fmla="*/ 218 w 229"/>
                                      <a:gd name="T27" fmla="*/ 162 h 229"/>
                                      <a:gd name="T28" fmla="*/ 225 w 229"/>
                                      <a:gd name="T29" fmla="*/ 142 h 229"/>
                                      <a:gd name="T30" fmla="*/ 228 w 229"/>
                                      <a:gd name="T31" fmla="*/ 120 h 229"/>
                                      <a:gd name="T32" fmla="*/ 226 w 229"/>
                                      <a:gd name="T33" fmla="*/ 96 h 229"/>
                                      <a:gd name="T34" fmla="*/ 220 w 229"/>
                                      <a:gd name="T35" fmla="*/ 73 h 229"/>
                                      <a:gd name="T36" fmla="*/ 210 w 229"/>
                                      <a:gd name="T37" fmla="*/ 53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9" h="229">
                                        <a:moveTo>
                                          <a:pt x="210" y="53"/>
                                        </a:moveTo>
                                        <a:lnTo>
                                          <a:pt x="94" y="53"/>
                                        </a:lnTo>
                                        <a:lnTo>
                                          <a:pt x="122" y="55"/>
                                        </a:lnTo>
                                        <a:lnTo>
                                          <a:pt x="144" y="62"/>
                                        </a:lnTo>
                                        <a:lnTo>
                                          <a:pt x="161" y="73"/>
                                        </a:lnTo>
                                        <a:lnTo>
                                          <a:pt x="172" y="89"/>
                                        </a:lnTo>
                                        <a:lnTo>
                                          <a:pt x="177" y="107"/>
                                        </a:lnTo>
                                        <a:lnTo>
                                          <a:pt x="174" y="131"/>
                                        </a:lnTo>
                                        <a:lnTo>
                                          <a:pt x="165" y="152"/>
                                        </a:lnTo>
                                        <a:lnTo>
                                          <a:pt x="150" y="167"/>
                                        </a:lnTo>
                                        <a:lnTo>
                                          <a:pt x="131" y="176"/>
                                        </a:lnTo>
                                        <a:lnTo>
                                          <a:pt x="114" y="178"/>
                                        </a:lnTo>
                                        <a:lnTo>
                                          <a:pt x="208" y="178"/>
                                        </a:lnTo>
                                        <a:lnTo>
                                          <a:pt x="218" y="162"/>
                                        </a:lnTo>
                                        <a:lnTo>
                                          <a:pt x="225" y="142"/>
                                        </a:lnTo>
                                        <a:lnTo>
                                          <a:pt x="228" y="120"/>
                                        </a:lnTo>
                                        <a:lnTo>
                                          <a:pt x="226" y="96"/>
                                        </a:lnTo>
                                        <a:lnTo>
                                          <a:pt x="220" y="73"/>
                                        </a:lnTo>
                                        <a:lnTo>
                                          <a:pt x="210" y="53"/>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569"/>
                              <wps:cNvSpPr>
                                <a:spLocks/>
                              </wps:cNvSpPr>
                              <wps:spPr bwMode="auto">
                                <a:xfrm>
                                  <a:off x="382" y="384"/>
                                  <a:ext cx="126" cy="125"/>
                                </a:xfrm>
                                <a:custGeom>
                                  <a:avLst/>
                                  <a:gdLst>
                                    <a:gd name="T0" fmla="*/ 62 w 126"/>
                                    <a:gd name="T1" fmla="*/ 124 h 125"/>
                                    <a:gd name="T2" fmla="*/ 40 w 126"/>
                                    <a:gd name="T3" fmla="*/ 120 h 125"/>
                                    <a:gd name="T4" fmla="*/ 21 w 126"/>
                                    <a:gd name="T5" fmla="*/ 109 h 125"/>
                                    <a:gd name="T6" fmla="*/ 7 w 126"/>
                                    <a:gd name="T7" fmla="*/ 93 h 125"/>
                                    <a:gd name="T8" fmla="*/ 0 w 126"/>
                                    <a:gd name="T9" fmla="*/ 72 h 125"/>
                                    <a:gd name="T10" fmla="*/ 2 w 126"/>
                                    <a:gd name="T11" fmla="*/ 46 h 125"/>
                                    <a:gd name="T12" fmla="*/ 11 w 126"/>
                                    <a:gd name="T13" fmla="*/ 25 h 125"/>
                                    <a:gd name="T14" fmla="*/ 25 w 126"/>
                                    <a:gd name="T15" fmla="*/ 9 h 125"/>
                                    <a:gd name="T16" fmla="*/ 42 w 126"/>
                                    <a:gd name="T17" fmla="*/ 0 h 125"/>
                                    <a:gd name="T18" fmla="*/ 70 w 126"/>
                                    <a:gd name="T19" fmla="*/ 1 h 125"/>
                                    <a:gd name="T20" fmla="*/ 93 w 126"/>
                                    <a:gd name="T21" fmla="*/ 8 h 125"/>
                                    <a:gd name="T22" fmla="*/ 110 w 126"/>
                                    <a:gd name="T23" fmla="*/ 19 h 125"/>
                                    <a:gd name="T24" fmla="*/ 121 w 126"/>
                                    <a:gd name="T25" fmla="*/ 35 h 125"/>
                                    <a:gd name="T26" fmla="*/ 126 w 126"/>
                                    <a:gd name="T27" fmla="*/ 53 h 125"/>
                                    <a:gd name="T28" fmla="*/ 123 w 126"/>
                                    <a:gd name="T29" fmla="*/ 77 h 125"/>
                                    <a:gd name="T30" fmla="*/ 113 w 126"/>
                                    <a:gd name="T31" fmla="*/ 98 h 125"/>
                                    <a:gd name="T32" fmla="*/ 98 w 126"/>
                                    <a:gd name="T33" fmla="*/ 113 h 125"/>
                                    <a:gd name="T34" fmla="*/ 79 w 126"/>
                                    <a:gd name="T35" fmla="*/ 122 h 125"/>
                                    <a:gd name="T36" fmla="*/ 62 w 126"/>
                                    <a:gd name="T37" fmla="*/ 1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125">
                                      <a:moveTo>
                                        <a:pt x="62" y="124"/>
                                      </a:moveTo>
                                      <a:lnTo>
                                        <a:pt x="40" y="120"/>
                                      </a:lnTo>
                                      <a:lnTo>
                                        <a:pt x="21" y="109"/>
                                      </a:lnTo>
                                      <a:lnTo>
                                        <a:pt x="7" y="93"/>
                                      </a:lnTo>
                                      <a:lnTo>
                                        <a:pt x="0" y="72"/>
                                      </a:lnTo>
                                      <a:lnTo>
                                        <a:pt x="2" y="46"/>
                                      </a:lnTo>
                                      <a:lnTo>
                                        <a:pt x="11" y="25"/>
                                      </a:lnTo>
                                      <a:lnTo>
                                        <a:pt x="25" y="9"/>
                                      </a:lnTo>
                                      <a:lnTo>
                                        <a:pt x="42" y="0"/>
                                      </a:lnTo>
                                      <a:lnTo>
                                        <a:pt x="70" y="1"/>
                                      </a:lnTo>
                                      <a:lnTo>
                                        <a:pt x="93" y="8"/>
                                      </a:lnTo>
                                      <a:lnTo>
                                        <a:pt x="110" y="19"/>
                                      </a:lnTo>
                                      <a:lnTo>
                                        <a:pt x="121" y="35"/>
                                      </a:lnTo>
                                      <a:lnTo>
                                        <a:pt x="126" y="53"/>
                                      </a:lnTo>
                                      <a:lnTo>
                                        <a:pt x="123" y="77"/>
                                      </a:lnTo>
                                      <a:lnTo>
                                        <a:pt x="113" y="98"/>
                                      </a:lnTo>
                                      <a:lnTo>
                                        <a:pt x="98" y="113"/>
                                      </a:lnTo>
                                      <a:lnTo>
                                        <a:pt x="79" y="122"/>
                                      </a:lnTo>
                                      <a:lnTo>
                                        <a:pt x="62" y="1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70"/>
                              <wps:cNvSpPr>
                                <a:spLocks/>
                              </wps:cNvSpPr>
                              <wps:spPr bwMode="auto">
                                <a:xfrm>
                                  <a:off x="330" y="330"/>
                                  <a:ext cx="229" cy="229"/>
                                </a:xfrm>
                                <a:custGeom>
                                  <a:avLst/>
                                  <a:gdLst>
                                    <a:gd name="T0" fmla="*/ 114 w 229"/>
                                    <a:gd name="T1" fmla="*/ 0 h 229"/>
                                    <a:gd name="T2" fmla="*/ 91 w 229"/>
                                    <a:gd name="T3" fmla="*/ 2 h 229"/>
                                    <a:gd name="T4" fmla="*/ 70 w 229"/>
                                    <a:gd name="T5" fmla="*/ 8 h 229"/>
                                    <a:gd name="T6" fmla="*/ 51 w 229"/>
                                    <a:gd name="T7" fmla="*/ 19 h 229"/>
                                    <a:gd name="T8" fmla="*/ 34 w 229"/>
                                    <a:gd name="T9" fmla="*/ 32 h 229"/>
                                    <a:gd name="T10" fmla="*/ 20 w 229"/>
                                    <a:gd name="T11" fmla="*/ 49 h 229"/>
                                    <a:gd name="T12" fmla="*/ 9 w 229"/>
                                    <a:gd name="T13" fmla="*/ 68 h 229"/>
                                    <a:gd name="T14" fmla="*/ 2 w 229"/>
                                    <a:gd name="T15" fmla="*/ 89 h 229"/>
                                    <a:gd name="T16" fmla="*/ 0 w 229"/>
                                    <a:gd name="T17" fmla="*/ 112 h 229"/>
                                    <a:gd name="T18" fmla="*/ 2 w 229"/>
                                    <a:gd name="T19" fmla="*/ 135 h 229"/>
                                    <a:gd name="T20" fmla="*/ 8 w 229"/>
                                    <a:gd name="T21" fmla="*/ 157 h 229"/>
                                    <a:gd name="T22" fmla="*/ 18 w 229"/>
                                    <a:gd name="T23" fmla="*/ 176 h 229"/>
                                    <a:gd name="T24" fmla="*/ 32 w 229"/>
                                    <a:gd name="T25" fmla="*/ 193 h 229"/>
                                    <a:gd name="T26" fmla="*/ 48 w 229"/>
                                    <a:gd name="T27" fmla="*/ 207 h 229"/>
                                    <a:gd name="T28" fmla="*/ 67 w 229"/>
                                    <a:gd name="T29" fmla="*/ 218 h 229"/>
                                    <a:gd name="T30" fmla="*/ 88 w 229"/>
                                    <a:gd name="T31" fmla="*/ 225 h 229"/>
                                    <a:gd name="T32" fmla="*/ 110 w 229"/>
                                    <a:gd name="T33" fmla="*/ 228 h 229"/>
                                    <a:gd name="T34" fmla="*/ 134 w 229"/>
                                    <a:gd name="T35" fmla="*/ 226 h 229"/>
                                    <a:gd name="T36" fmla="*/ 156 w 229"/>
                                    <a:gd name="T37" fmla="*/ 220 h 229"/>
                                    <a:gd name="T38" fmla="*/ 175 w 229"/>
                                    <a:gd name="T39" fmla="*/ 210 h 229"/>
                                    <a:gd name="T40" fmla="*/ 193 w 229"/>
                                    <a:gd name="T41" fmla="*/ 197 h 229"/>
                                    <a:gd name="T42" fmla="*/ 207 w 229"/>
                                    <a:gd name="T43" fmla="*/ 181 h 229"/>
                                    <a:gd name="T44" fmla="*/ 218 w 229"/>
                                    <a:gd name="T45" fmla="*/ 162 h 229"/>
                                    <a:gd name="T46" fmla="*/ 225 w 229"/>
                                    <a:gd name="T47" fmla="*/ 142 h 229"/>
                                    <a:gd name="T48" fmla="*/ 228 w 229"/>
                                    <a:gd name="T49" fmla="*/ 120 h 229"/>
                                    <a:gd name="T50" fmla="*/ 226 w 229"/>
                                    <a:gd name="T51" fmla="*/ 96 h 229"/>
                                    <a:gd name="T52" fmla="*/ 220 w 229"/>
                                    <a:gd name="T53" fmla="*/ 73 h 229"/>
                                    <a:gd name="T54" fmla="*/ 210 w 229"/>
                                    <a:gd name="T55" fmla="*/ 53 h 229"/>
                                    <a:gd name="T56" fmla="*/ 197 w 229"/>
                                    <a:gd name="T57" fmla="*/ 36 h 229"/>
                                    <a:gd name="T58" fmla="*/ 181 w 229"/>
                                    <a:gd name="T59" fmla="*/ 22 h 229"/>
                                    <a:gd name="T60" fmla="*/ 163 w 229"/>
                                    <a:gd name="T61" fmla="*/ 11 h 229"/>
                                    <a:gd name="T62" fmla="*/ 143 w 229"/>
                                    <a:gd name="T63" fmla="*/ 3 h 229"/>
                                    <a:gd name="T64" fmla="*/ 121 w 229"/>
                                    <a:gd name="T65" fmla="*/ 0 h 229"/>
                                    <a:gd name="T66" fmla="*/ 114 w 229"/>
                                    <a:gd name="T6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 h="229">
                                      <a:moveTo>
                                        <a:pt x="114" y="0"/>
                                      </a:moveTo>
                                      <a:lnTo>
                                        <a:pt x="91" y="2"/>
                                      </a:lnTo>
                                      <a:lnTo>
                                        <a:pt x="70" y="8"/>
                                      </a:lnTo>
                                      <a:lnTo>
                                        <a:pt x="51" y="19"/>
                                      </a:lnTo>
                                      <a:lnTo>
                                        <a:pt x="34" y="32"/>
                                      </a:lnTo>
                                      <a:lnTo>
                                        <a:pt x="20" y="49"/>
                                      </a:lnTo>
                                      <a:lnTo>
                                        <a:pt x="9" y="68"/>
                                      </a:lnTo>
                                      <a:lnTo>
                                        <a:pt x="2" y="89"/>
                                      </a:lnTo>
                                      <a:lnTo>
                                        <a:pt x="0" y="112"/>
                                      </a:lnTo>
                                      <a:lnTo>
                                        <a:pt x="2" y="135"/>
                                      </a:lnTo>
                                      <a:lnTo>
                                        <a:pt x="8" y="157"/>
                                      </a:lnTo>
                                      <a:lnTo>
                                        <a:pt x="18" y="176"/>
                                      </a:lnTo>
                                      <a:lnTo>
                                        <a:pt x="32" y="193"/>
                                      </a:lnTo>
                                      <a:lnTo>
                                        <a:pt x="48" y="207"/>
                                      </a:lnTo>
                                      <a:lnTo>
                                        <a:pt x="67" y="218"/>
                                      </a:lnTo>
                                      <a:lnTo>
                                        <a:pt x="88" y="225"/>
                                      </a:lnTo>
                                      <a:lnTo>
                                        <a:pt x="110" y="228"/>
                                      </a:lnTo>
                                      <a:lnTo>
                                        <a:pt x="134" y="226"/>
                                      </a:lnTo>
                                      <a:lnTo>
                                        <a:pt x="156" y="220"/>
                                      </a:lnTo>
                                      <a:lnTo>
                                        <a:pt x="175" y="210"/>
                                      </a:lnTo>
                                      <a:lnTo>
                                        <a:pt x="193" y="197"/>
                                      </a:lnTo>
                                      <a:lnTo>
                                        <a:pt x="207" y="181"/>
                                      </a:lnTo>
                                      <a:lnTo>
                                        <a:pt x="218" y="162"/>
                                      </a:lnTo>
                                      <a:lnTo>
                                        <a:pt x="225" y="142"/>
                                      </a:lnTo>
                                      <a:lnTo>
                                        <a:pt x="228" y="120"/>
                                      </a:lnTo>
                                      <a:lnTo>
                                        <a:pt x="226" y="96"/>
                                      </a:lnTo>
                                      <a:lnTo>
                                        <a:pt x="220" y="73"/>
                                      </a:lnTo>
                                      <a:lnTo>
                                        <a:pt x="210" y="53"/>
                                      </a:lnTo>
                                      <a:lnTo>
                                        <a:pt x="197" y="36"/>
                                      </a:lnTo>
                                      <a:lnTo>
                                        <a:pt x="181" y="22"/>
                                      </a:lnTo>
                                      <a:lnTo>
                                        <a:pt x="163" y="11"/>
                                      </a:lnTo>
                                      <a:lnTo>
                                        <a:pt x="143" y="3"/>
                                      </a:lnTo>
                                      <a:lnTo>
                                        <a:pt x="121" y="0"/>
                                      </a:lnTo>
                                      <a:lnTo>
                                        <a:pt x="114"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4" o:spid="_x0000_s1026" alt="Title: Figure 7 - Description: A yellow circle symbol represents barriers, bollards, witches hats or paint marking the pedestrian exclusion zone."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">
                      <v:rect id="Rectangle 565" o:spid="_x0000_s1027" style="position:absolute;left:20;top:20;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jssQA&#10;AADbAAAADwAAAGRycy9kb3ducmV2LnhtbESPQUvDQBCF74L/YRnBm91UMEjabSkVoQcPGkuhtyE7&#10;TUKzsyE7ptFf7xwKvc3w3rz3zXI9hc6MNKQ2soP5LANDXEXfcu1g//3+9AomCbLHLjI5+KUE69X9&#10;3RILHy/8RWMptdEQTgU6aET6wtpUNRQwzWJPrNopDgFF16G2fsCLhofOPmdZbgO2rA0N9rRtqDqX&#10;P8HB8aPvMhkPu7c/oc+X8ZSXecqde3yYNgswQpPczNfrnVd8hdVfdAC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I7LEAAAA2wAAAA8AAAAAAAAAAAAAAAAAmAIAAGRycy9k&#10;b3ducmV2LnhtbFBLBQYAAAAABAAEAPUAAACJAwAAAAA=&#10;" fillcolor="#95b6df" stroked="f">
                        <v:path arrowok="t"/>
                      </v:rect>
                      <v:group id="Group 566" o:spid="_x0000_s1028" style="position:absolute;left:330;top:330;width:229;height:229" coordorigin="330,330"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67" o:spid="_x0000_s1029" style="position:absolute;left:330;top:330;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pT8EA&#10;AADbAAAADwAAAGRycy9kb3ducmV2LnhtbERPz2vCMBS+C/sfwhvspqkyy1aNsg5k7lhbxo6P5tkU&#10;m5fSRNv99+Yg7Pjx/d7uJ9uJGw2+daxguUhAENdOt9woqMrD/A2ED8gaO8ek4I887HdPsy1m2o1c&#10;0O0UGhFD2GeowITQZ1L62pBFv3A9ceTObrAYIhwaqQccY7jt5CpJUmmx5dhgsKdPQ/XldLUKivwn&#10;yc2XXTfp62/5neYX+76slHp5nj42IAJN4V/8cB+1glVcH7/E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6U/BAAAA2wAAAA8AAAAAAAAAAAAAAAAAmAIAAGRycy9kb3du&#10;cmV2LnhtbFBLBQYAAAAABAAEAPUAAACGAwAAAAA=&#10;" path="m114,l91,2,70,8,51,19,34,32,20,49,9,68,2,89,,112r2,23l8,157r10,19l32,193r16,14l67,218r21,7l110,228r24,-2l156,220r19,-10l193,197r14,-16l208,178r-94,l92,174,73,163,59,147,51,126r3,-26l63,79,76,63,94,53r116,l197,36,181,22,163,11,143,3,121,r-7,e" fillcolor="#fff200" stroked="f">
                          <v:path arrowok="t" o:connecttype="custom" o:connectlocs="114,0;91,2;70,8;51,19;34,32;20,49;9,68;2,89;0,112;2,135;8,157;18,176;32,193;48,207;67,218;88,225;110,228;134,226;156,220;175,210;193,197;207,181;208,178;114,178;92,174;73,163;59,147;51,126;54,100;63,79;76,63;94,53;210,53;197,36;181,22;163,11;143,3;121,0;114,0" o:connectangles="0,0,0,0,0,0,0,0,0,0,0,0,0,0,0,0,0,0,0,0,0,0,0,0,0,0,0,0,0,0,0,0,0,0,0,0,0,0,0"/>
                        </v:shape>
                        <v:shape id="Freeform 568" o:spid="_x0000_s1030" style="position:absolute;left:330;top:330;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1MMA&#10;AADbAAAADwAAAGRycy9kb3ducmV2LnhtbESPT4vCMBTE7wt+h/CEva1pRYtWo9gFWT36B/H4aJ5N&#10;sXkpTVa7334jLOxxmJnfMMt1bxvxoM7XjhWkowQEcel0zZWC82n7MQPhA7LGxjEp+CEP69XgbYm5&#10;dk8+0OMYKhEh7HNUYEJocyl9aciiH7mWOHo311kMUXaV1B0+I9w2cpwkmbRYc1ww2NKnofJ+/LYK&#10;DsUlKcyXnVbZ5HraZ8XdztOzUu/DfrMAEagP/+G/9k4rGKf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1MMAAADbAAAADwAAAAAAAAAAAAAAAACYAgAAZHJzL2Rv&#10;d25yZXYueG1sUEsFBgAAAAAEAAQA9QAAAIgDAAAAAA==&#10;" path="m210,53l94,53r28,2l144,62r17,11l172,89r5,18l174,131r-9,21l150,167r-19,9l114,178r94,l218,162r7,-20l228,120,226,96,220,73,210,53e" fillcolor="#fff200" stroked="f">
                          <v:path arrowok="t" o:connecttype="custom" o:connectlocs="210,53;94,53;122,55;144,62;161,73;172,89;177,107;174,131;165,152;150,167;131,176;114,178;208,178;218,162;225,142;228,120;226,96;220,73;210,53" o:connectangles="0,0,0,0,0,0,0,0,0,0,0,0,0,0,0,0,0,0,0"/>
                        </v:shape>
                      </v:group>
                      <v:shape id="Freeform 569" o:spid="_x0000_s1031" style="position:absolute;left:382;top:384;width:126;height:125;visibility:visible;mso-wrap-style:square;v-text-anchor:top" coordsize="12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CMQA&#10;AADbAAAADwAAAGRycy9kb3ducmV2LnhtbESPT4vCMBTE7wv7HcJb8LJoagUp1SjLgn8OIui692fz&#10;bKvNS2miVj+9EQSPw8z8hhlPW1OJCzWutKyg34tAEGdWl5wr2P3NugkI55E1VpZJwY0cTCefH2NM&#10;tb3yhi5bn4sAYZeigsL7OpXSZQUZdD1bEwfvYBuDPsgml7rBa4CbSsZRNJQGSw4LBdb0W1B22p6N&#10;guN6Nvx2i3++zXeD/TK5rzbHQ6JU56v9GYHw1Pp3+NVeagVxDM8v4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QjEAAAA2wAAAA8AAAAAAAAAAAAAAAAAmAIAAGRycy9k&#10;b3ducmV2LnhtbFBLBQYAAAAABAAEAPUAAACJAwAAAAA=&#10;" path="m62,124l40,120,21,109,7,93,,72,2,46,11,25,25,9,42,,70,1,93,8r17,11l121,35r5,18l123,77,113,98,98,113r-19,9l62,124xe" filled="f" strokecolor="#231f20" strokeweight="1pt">
                        <v:path arrowok="t" o:connecttype="custom" o:connectlocs="62,124;40,120;21,109;7,93;0,72;2,46;11,25;25,9;42,0;70,1;93,8;110,19;121,35;126,53;123,77;113,98;98,113;79,122;62,124" o:connectangles="0,0,0,0,0,0,0,0,0,0,0,0,0,0,0,0,0,0,0"/>
                      </v:shape>
                      <v:shape id="Freeform 570" o:spid="_x0000_s1032" style="position:absolute;left:330;top:330;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4FMQA&#10;AADbAAAADwAAAGRycy9kb3ducmV2LnhtbESPT4vCMBTE74LfITxhb5rqikg1yuLfPYiwVfH6aJ5t&#10;2ealNlHrtzcLwh6HmfkNM503phR3ql1hWUG/F4EgTq0uOFNwPKy7YxDOI2ssLZOCJzmYz9qtKcba&#10;PviH7onPRICwi1FB7n0VS+nSnAy6nq2Ig3extUEfZJ1JXeMjwE0pB1E0kgYLDgs5VrTIKf1NbkaB&#10;O28318tpVdr9dX/rD3e7pT2NlfroNF8TEJ4a/x9+t7+1gsEn/H0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uBTEAAAA2wAAAA8AAAAAAAAAAAAAAAAAmAIAAGRycy9k&#10;b3ducmV2LnhtbFBLBQYAAAAABAAEAPUAAACJAwAAAAA=&#10;" path="m114,l91,2,70,8,51,19,34,32,20,49,9,68,2,89,,112r2,23l8,157r10,19l32,193r16,14l67,218r21,7l110,228r24,-2l156,220r19,-10l193,197r14,-16l218,162r7,-20l228,120,226,96,220,73,210,53,197,36,181,22,163,11,143,3,121,r-7,xe" filled="f" strokecolor="#231f20" strokeweight="1pt">
                        <v:path arrowok="t" o:connecttype="custom" o:connectlocs="114,0;91,2;70,8;51,19;34,32;20,49;9,68;2,89;0,112;2,135;8,157;18,176;32,193;48,207;67,218;88,225;110,228;134,226;156,220;175,210;193,197;207,181;218,162;225,142;228,120;226,96;220,73;210,53;197,36;181,22;163,11;143,3;121,0;114,0" o:connectangles="0,0,0,0,0,0,0,0,0,0,0,0,0,0,0,0,0,0,0,0,0,0,0,0,0,0,0,0,0,0,0,0,0,0"/>
                      </v:shape>
                      <w10:anchorlock/>
                    </v:group>
                  </w:pict>
                </mc:Fallback>
              </mc:AlternateContent>
            </w:r>
            <w:r w:rsidRPr="00314C37">
              <w:t xml:space="preserve"> Barriers, bollards, witches hats or paint marking the pedestrian exclusion zone.</w:t>
            </w:r>
          </w:p>
          <w:p w:rsidR="004E703C" w:rsidRDefault="004E703C" w:rsidP="00DD585B">
            <w:r w:rsidRPr="00314C37">
              <w:rPr>
                <w:noProof/>
              </w:rPr>
              <mc:AlternateContent>
                <mc:Choice Requires="wpg">
                  <w:drawing>
                    <wp:inline distT="0" distB="0" distL="0" distR="0" wp14:anchorId="49277F6A" wp14:editId="0B4FE2CC">
                      <wp:extent cx="565150" cy="565150"/>
                      <wp:effectExtent l="0" t="0" r="0" b="0"/>
                      <wp:docPr id="5" name="Group 571" descr="A white circle with red dotted outline symbol represents warning light activated by pedestrian sensors."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6" name="Rectangle 572"/>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Freeform 573"/>
                              <wps:cNvSpPr>
                                <a:spLocks/>
                              </wps:cNvSpPr>
                              <wps:spPr bwMode="auto">
                                <a:xfrm>
                                  <a:off x="357" y="357"/>
                                  <a:ext cx="176" cy="176"/>
                                </a:xfrm>
                                <a:custGeom>
                                  <a:avLst/>
                                  <a:gdLst>
                                    <a:gd name="T0" fmla="*/ 73 w 176"/>
                                    <a:gd name="T1" fmla="*/ 0 h 176"/>
                                    <a:gd name="T2" fmla="*/ 53 w 176"/>
                                    <a:gd name="T3" fmla="*/ 6 h 176"/>
                                    <a:gd name="T4" fmla="*/ 35 w 176"/>
                                    <a:gd name="T5" fmla="*/ 16 h 176"/>
                                    <a:gd name="T6" fmla="*/ 20 w 176"/>
                                    <a:gd name="T7" fmla="*/ 31 h 176"/>
                                    <a:gd name="T8" fmla="*/ 9 w 176"/>
                                    <a:gd name="T9" fmla="*/ 50 h 176"/>
                                    <a:gd name="T10" fmla="*/ 2 w 176"/>
                                    <a:gd name="T11" fmla="*/ 72 h 176"/>
                                    <a:gd name="T12" fmla="*/ 0 w 176"/>
                                    <a:gd name="T13" fmla="*/ 98 h 176"/>
                                    <a:gd name="T14" fmla="*/ 5 w 176"/>
                                    <a:gd name="T15" fmla="*/ 119 h 176"/>
                                    <a:gd name="T16" fmla="*/ 15 w 176"/>
                                    <a:gd name="T17" fmla="*/ 137 h 176"/>
                                    <a:gd name="T18" fmla="*/ 29 w 176"/>
                                    <a:gd name="T19" fmla="*/ 153 h 176"/>
                                    <a:gd name="T20" fmla="*/ 48 w 176"/>
                                    <a:gd name="T21" fmla="*/ 165 h 176"/>
                                    <a:gd name="T22" fmla="*/ 69 w 176"/>
                                    <a:gd name="T23" fmla="*/ 173 h 176"/>
                                    <a:gd name="T24" fmla="*/ 94 w 176"/>
                                    <a:gd name="T25" fmla="*/ 175 h 176"/>
                                    <a:gd name="T26" fmla="*/ 116 w 176"/>
                                    <a:gd name="T27" fmla="*/ 171 h 176"/>
                                    <a:gd name="T28" fmla="*/ 135 w 176"/>
                                    <a:gd name="T29" fmla="*/ 161 h 176"/>
                                    <a:gd name="T30" fmla="*/ 152 w 176"/>
                                    <a:gd name="T31" fmla="*/ 147 h 176"/>
                                    <a:gd name="T32" fmla="*/ 165 w 176"/>
                                    <a:gd name="T33" fmla="*/ 130 h 176"/>
                                    <a:gd name="T34" fmla="*/ 173 w 176"/>
                                    <a:gd name="T35" fmla="*/ 109 h 176"/>
                                    <a:gd name="T36" fmla="*/ 176 w 176"/>
                                    <a:gd name="T37" fmla="*/ 87 h 176"/>
                                    <a:gd name="T38" fmla="*/ 174 w 176"/>
                                    <a:gd name="T39" fmla="*/ 69 h 176"/>
                                    <a:gd name="T40" fmla="*/ 168 w 176"/>
                                    <a:gd name="T41" fmla="*/ 50 h 176"/>
                                    <a:gd name="T42" fmla="*/ 157 w 176"/>
                                    <a:gd name="T43" fmla="*/ 33 h 176"/>
                                    <a:gd name="T44" fmla="*/ 141 w 176"/>
                                    <a:gd name="T45" fmla="*/ 19 h 176"/>
                                    <a:gd name="T46" fmla="*/ 122 w 176"/>
                                    <a:gd name="T47" fmla="*/ 8 h 176"/>
                                    <a:gd name="T48" fmla="*/ 99 w 176"/>
                                    <a:gd name="T49" fmla="*/ 1 h 176"/>
                                    <a:gd name="T50" fmla="*/ 73 w 176"/>
                                    <a:gd name="T51"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76">
                                      <a:moveTo>
                                        <a:pt x="73" y="0"/>
                                      </a:moveTo>
                                      <a:lnTo>
                                        <a:pt x="53" y="6"/>
                                      </a:lnTo>
                                      <a:lnTo>
                                        <a:pt x="35" y="16"/>
                                      </a:lnTo>
                                      <a:lnTo>
                                        <a:pt x="20" y="31"/>
                                      </a:lnTo>
                                      <a:lnTo>
                                        <a:pt x="9" y="50"/>
                                      </a:lnTo>
                                      <a:lnTo>
                                        <a:pt x="2" y="72"/>
                                      </a:lnTo>
                                      <a:lnTo>
                                        <a:pt x="0" y="98"/>
                                      </a:lnTo>
                                      <a:lnTo>
                                        <a:pt x="5" y="119"/>
                                      </a:lnTo>
                                      <a:lnTo>
                                        <a:pt x="15" y="137"/>
                                      </a:lnTo>
                                      <a:lnTo>
                                        <a:pt x="29" y="153"/>
                                      </a:lnTo>
                                      <a:lnTo>
                                        <a:pt x="48" y="165"/>
                                      </a:lnTo>
                                      <a:lnTo>
                                        <a:pt x="69" y="173"/>
                                      </a:lnTo>
                                      <a:lnTo>
                                        <a:pt x="94" y="175"/>
                                      </a:lnTo>
                                      <a:lnTo>
                                        <a:pt x="116" y="171"/>
                                      </a:lnTo>
                                      <a:lnTo>
                                        <a:pt x="135" y="161"/>
                                      </a:lnTo>
                                      <a:lnTo>
                                        <a:pt x="152" y="147"/>
                                      </a:lnTo>
                                      <a:lnTo>
                                        <a:pt x="165" y="130"/>
                                      </a:lnTo>
                                      <a:lnTo>
                                        <a:pt x="173" y="109"/>
                                      </a:lnTo>
                                      <a:lnTo>
                                        <a:pt x="176" y="87"/>
                                      </a:lnTo>
                                      <a:lnTo>
                                        <a:pt x="174" y="69"/>
                                      </a:lnTo>
                                      <a:lnTo>
                                        <a:pt x="168" y="50"/>
                                      </a:lnTo>
                                      <a:lnTo>
                                        <a:pt x="157" y="33"/>
                                      </a:lnTo>
                                      <a:lnTo>
                                        <a:pt x="141" y="19"/>
                                      </a:lnTo>
                                      <a:lnTo>
                                        <a:pt x="122" y="8"/>
                                      </a:lnTo>
                                      <a:lnTo>
                                        <a:pt x="99" y="1"/>
                                      </a:lnTo>
                                      <a:lnTo>
                                        <a:pt x="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74"/>
                              <wps:cNvSpPr>
                                <a:spLocks/>
                              </wps:cNvSpPr>
                              <wps:spPr bwMode="auto">
                                <a:xfrm>
                                  <a:off x="425" y="340"/>
                                  <a:ext cx="40" cy="20"/>
                                </a:xfrm>
                                <a:custGeom>
                                  <a:avLst/>
                                  <a:gdLst>
                                    <a:gd name="T0" fmla="*/ 0 w 40"/>
                                    <a:gd name="T1" fmla="*/ 0 h 20"/>
                                    <a:gd name="T2" fmla="*/ 40 w 40"/>
                                    <a:gd name="T3" fmla="*/ 0 h 20"/>
                                  </a:gdLst>
                                  <a:ahLst/>
                                  <a:cxnLst>
                                    <a:cxn ang="0">
                                      <a:pos x="T0" y="T1"/>
                                    </a:cxn>
                                    <a:cxn ang="0">
                                      <a:pos x="T2" y="T3"/>
                                    </a:cxn>
                                  </a:cxnLst>
                                  <a:rect l="0" t="0" r="r" b="b"/>
                                  <a:pathLst>
                                    <a:path w="40" h="20">
                                      <a:moveTo>
                                        <a:pt x="0" y="0"/>
                                      </a:moveTo>
                                      <a:lnTo>
                                        <a:pt x="40" y="0"/>
                                      </a:lnTo>
                                    </a:path>
                                  </a:pathLst>
                                </a:custGeom>
                                <a:noFill/>
                                <a:ln w="20866">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75"/>
                              <wps:cNvSpPr>
                                <a:spLocks/>
                              </wps:cNvSpPr>
                              <wps:spPr bwMode="auto">
                                <a:xfrm>
                                  <a:off x="425" y="550"/>
                                  <a:ext cx="40" cy="20"/>
                                </a:xfrm>
                                <a:custGeom>
                                  <a:avLst/>
                                  <a:gdLst>
                                    <a:gd name="T0" fmla="*/ 0 w 40"/>
                                    <a:gd name="T1" fmla="*/ 0 h 20"/>
                                    <a:gd name="T2" fmla="*/ 40 w 40"/>
                                    <a:gd name="T3" fmla="*/ 0 h 20"/>
                                  </a:gdLst>
                                  <a:ahLst/>
                                  <a:cxnLst>
                                    <a:cxn ang="0">
                                      <a:pos x="T0" y="T1"/>
                                    </a:cxn>
                                    <a:cxn ang="0">
                                      <a:pos x="T2" y="T3"/>
                                    </a:cxn>
                                  </a:cxnLst>
                                  <a:rect l="0" t="0" r="r" b="b"/>
                                  <a:pathLst>
                                    <a:path w="40" h="20">
                                      <a:moveTo>
                                        <a:pt x="0" y="0"/>
                                      </a:moveTo>
                                      <a:lnTo>
                                        <a:pt x="40" y="0"/>
                                      </a:lnTo>
                                    </a:path>
                                  </a:pathLst>
                                </a:custGeom>
                                <a:noFill/>
                                <a:ln w="20866">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76"/>
                              <wps:cNvSpPr>
                                <a:spLocks/>
                              </wps:cNvSpPr>
                              <wps:spPr bwMode="auto">
                                <a:xfrm>
                                  <a:off x="507" y="359"/>
                                  <a:ext cx="24" cy="23"/>
                                </a:xfrm>
                                <a:custGeom>
                                  <a:avLst/>
                                  <a:gdLst>
                                    <a:gd name="T0" fmla="*/ 23 w 24"/>
                                    <a:gd name="T1" fmla="*/ 0 h 23"/>
                                    <a:gd name="T2" fmla="*/ 0 w 24"/>
                                    <a:gd name="T3" fmla="*/ 23 h 23"/>
                                  </a:gdLst>
                                  <a:ahLst/>
                                  <a:cxnLst>
                                    <a:cxn ang="0">
                                      <a:pos x="T0" y="T1"/>
                                    </a:cxn>
                                    <a:cxn ang="0">
                                      <a:pos x="T2" y="T3"/>
                                    </a:cxn>
                                  </a:cxnLst>
                                  <a:rect l="0" t="0" r="r" b="b"/>
                                  <a:pathLst>
                                    <a:path w="24" h="23">
                                      <a:moveTo>
                                        <a:pt x="23" y="0"/>
                                      </a:moveTo>
                                      <a:lnTo>
                                        <a:pt x="0" y="23"/>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77"/>
                              <wps:cNvSpPr>
                                <a:spLocks/>
                              </wps:cNvSpPr>
                              <wps:spPr bwMode="auto">
                                <a:xfrm>
                                  <a:off x="359" y="507"/>
                                  <a:ext cx="23" cy="24"/>
                                </a:xfrm>
                                <a:custGeom>
                                  <a:avLst/>
                                  <a:gdLst>
                                    <a:gd name="T0" fmla="*/ 0 w 23"/>
                                    <a:gd name="T1" fmla="*/ 23 h 24"/>
                                    <a:gd name="T2" fmla="*/ 23 w 23"/>
                                    <a:gd name="T3" fmla="*/ 0 h 24"/>
                                  </a:gdLst>
                                  <a:ahLst/>
                                  <a:cxnLst>
                                    <a:cxn ang="0">
                                      <a:pos x="T0" y="T1"/>
                                    </a:cxn>
                                    <a:cxn ang="0">
                                      <a:pos x="T2" y="T3"/>
                                    </a:cxn>
                                  </a:cxnLst>
                                  <a:rect l="0" t="0" r="r" b="b"/>
                                  <a:pathLst>
                                    <a:path w="23" h="24">
                                      <a:moveTo>
                                        <a:pt x="0" y="23"/>
                                      </a:moveTo>
                                      <a:lnTo>
                                        <a:pt x="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78"/>
                              <wps:cNvSpPr>
                                <a:spLocks/>
                              </wps:cNvSpPr>
                              <wps:spPr bwMode="auto">
                                <a:xfrm>
                                  <a:off x="533" y="445"/>
                                  <a:ext cx="33" cy="20"/>
                                </a:xfrm>
                                <a:custGeom>
                                  <a:avLst/>
                                  <a:gdLst>
                                    <a:gd name="T0" fmla="*/ 32 w 33"/>
                                    <a:gd name="T1" fmla="*/ 0 h 20"/>
                                    <a:gd name="T2" fmla="*/ 0 w 33"/>
                                    <a:gd name="T3" fmla="*/ 0 h 20"/>
                                  </a:gdLst>
                                  <a:ahLst/>
                                  <a:cxnLst>
                                    <a:cxn ang="0">
                                      <a:pos x="T0" y="T1"/>
                                    </a:cxn>
                                    <a:cxn ang="0">
                                      <a:pos x="T2" y="T3"/>
                                    </a:cxn>
                                  </a:cxnLst>
                                  <a:rect l="0" t="0" r="r" b="b"/>
                                  <a:pathLst>
                                    <a:path w="33" h="20">
                                      <a:moveTo>
                                        <a:pt x="32" y="0"/>
                                      </a:moveTo>
                                      <a:lnTo>
                                        <a:pt x="0"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79"/>
                              <wps:cNvSpPr>
                                <a:spLocks/>
                              </wps:cNvSpPr>
                              <wps:spPr bwMode="auto">
                                <a:xfrm>
                                  <a:off x="323" y="445"/>
                                  <a:ext cx="33" cy="20"/>
                                </a:xfrm>
                                <a:custGeom>
                                  <a:avLst/>
                                  <a:gdLst>
                                    <a:gd name="T0" fmla="*/ 0 w 33"/>
                                    <a:gd name="T1" fmla="*/ 0 h 20"/>
                                    <a:gd name="T2" fmla="*/ 32 w 33"/>
                                    <a:gd name="T3" fmla="*/ 0 h 20"/>
                                  </a:gdLst>
                                  <a:ahLst/>
                                  <a:cxnLst>
                                    <a:cxn ang="0">
                                      <a:pos x="T0" y="T1"/>
                                    </a:cxn>
                                    <a:cxn ang="0">
                                      <a:pos x="T2" y="T3"/>
                                    </a:cxn>
                                  </a:cxnLst>
                                  <a:rect l="0" t="0" r="r" b="b"/>
                                  <a:pathLst>
                                    <a:path w="33" h="20">
                                      <a:moveTo>
                                        <a:pt x="0" y="0"/>
                                      </a:moveTo>
                                      <a:lnTo>
                                        <a:pt x="32"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580"/>
                              <wps:cNvSpPr>
                                <a:spLocks/>
                              </wps:cNvSpPr>
                              <wps:spPr bwMode="auto">
                                <a:xfrm>
                                  <a:off x="507" y="507"/>
                                  <a:ext cx="24" cy="24"/>
                                </a:xfrm>
                                <a:custGeom>
                                  <a:avLst/>
                                  <a:gdLst>
                                    <a:gd name="T0" fmla="*/ 23 w 24"/>
                                    <a:gd name="T1" fmla="*/ 23 h 24"/>
                                    <a:gd name="T2" fmla="*/ 0 w 24"/>
                                    <a:gd name="T3" fmla="*/ 0 h 24"/>
                                  </a:gdLst>
                                  <a:ahLst/>
                                  <a:cxnLst>
                                    <a:cxn ang="0">
                                      <a:pos x="T0" y="T1"/>
                                    </a:cxn>
                                    <a:cxn ang="0">
                                      <a:pos x="T2" y="T3"/>
                                    </a:cxn>
                                  </a:cxnLst>
                                  <a:rect l="0" t="0" r="r" b="b"/>
                                  <a:pathLst>
                                    <a:path w="24" h="24">
                                      <a:moveTo>
                                        <a:pt x="23" y="23"/>
                                      </a:moveTo>
                                      <a:lnTo>
                                        <a:pt x="0"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581"/>
                              <wps:cNvSpPr>
                                <a:spLocks/>
                              </wps:cNvSpPr>
                              <wps:spPr bwMode="auto">
                                <a:xfrm>
                                  <a:off x="359" y="359"/>
                                  <a:ext cx="23" cy="23"/>
                                </a:xfrm>
                                <a:custGeom>
                                  <a:avLst/>
                                  <a:gdLst>
                                    <a:gd name="T0" fmla="*/ 0 w 23"/>
                                    <a:gd name="T1" fmla="*/ 0 h 23"/>
                                    <a:gd name="T2" fmla="*/ 23 w 23"/>
                                    <a:gd name="T3" fmla="*/ 23 h 23"/>
                                  </a:gdLst>
                                  <a:ahLst/>
                                  <a:cxnLst>
                                    <a:cxn ang="0">
                                      <a:pos x="T0" y="T1"/>
                                    </a:cxn>
                                    <a:cxn ang="0">
                                      <a:pos x="T2" y="T3"/>
                                    </a:cxn>
                                  </a:cxnLst>
                                  <a:rect l="0" t="0" r="r" b="b"/>
                                  <a:pathLst>
                                    <a:path w="23" h="23">
                                      <a:moveTo>
                                        <a:pt x="0" y="0"/>
                                      </a:moveTo>
                                      <a:lnTo>
                                        <a:pt x="23" y="23"/>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1" o:spid="_x0000_s1026" alt="Title: Figure 7 - Description: A white circle with red dotted outline symbol represents warning light activated by pedestrian sensors."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">
                      <v:rect id="Rectangle 572" o:spid="_x0000_s1027" style="position:absolute;left:20;top:20;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RY8MA&#10;AADaAAAADwAAAGRycy9kb3ducmV2LnhtbESPQWvCQBSE7wX/w/IEb3Wj4FJSVykVwUMPbSqCt0f2&#10;mYRm34bsa0z767sFweMwM98w6+3oWzVQH5vAFhbzDBRxGVzDlYXj5/7xCVQUZIdtYLLwQxG2m8nD&#10;GnMXrvxBQyGVShCOOVqoRbpc61jW5DHOQ0ecvEvoPUqSfaVdj9cE961eZpnRHhtOCzV29FpT+VV8&#10;ewvnt67NZDgddr9C76vhYgoTjbWz6fjyDEpolHv41j44Cwb+r6Qb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RY8MAAADaAAAADwAAAAAAAAAAAAAAAACYAgAAZHJzL2Rv&#10;d25yZXYueG1sUEsFBgAAAAAEAAQA9QAAAIgDAAAAAA==&#10;" fillcolor="#95b6df" stroked="f">
                        <v:path arrowok="t"/>
                      </v:rect>
                      <v:shape id="Freeform 573" o:spid="_x0000_s1028" style="position:absolute;left:357;top:357;width:176;height:176;visibility:visible;mso-wrap-style:square;v-text-anchor:top" coordsize="17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l8MA&#10;AADaAAAADwAAAGRycy9kb3ducmV2LnhtbERPTWvCQBC9C/6HZQpepG4sqGmajYhQWoKCtb30NmSn&#10;SWp2NmRXk/77riB4Gh7vc9L1YBpxoc7VlhXMZxEI4sLqmksFX5+vjzEI55E1NpZJwR85WGfjUYqJ&#10;tj1/0OXoSxFC2CWooPK+TaR0RUUG3cy2xIH7sZ1BH2BXSt1hH8JNI5+iaCkN1hwaKmxpW1FxOp6N&#10;grchl24XLxanfFr8Pq+++30uD0pNHobNCwhPg7+Lb+53HebD9ZXrld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l8MAAADaAAAADwAAAAAAAAAAAAAAAACYAgAAZHJzL2Rv&#10;d25yZXYueG1sUEsFBgAAAAAEAAQA9QAAAIgDAAAAAA==&#10;" path="m73,l53,6,35,16,20,31,9,50,2,72,,98r5,21l15,137r14,16l48,165r21,8l94,175r22,-4l135,161r17,-14l165,130r8,-21l176,87,174,69,168,50,157,33,141,19,122,8,99,1,73,e" stroked="f">
                        <v:path arrowok="t" o:connecttype="custom" o:connectlocs="73,0;53,6;35,16;20,31;9,50;2,72;0,98;5,119;15,137;29,153;48,165;69,173;94,175;116,171;135,161;152,147;165,130;173,109;176,87;174,69;168,50;157,33;141,19;122,8;99,1;73,0" o:connectangles="0,0,0,0,0,0,0,0,0,0,0,0,0,0,0,0,0,0,0,0,0,0,0,0,0,0"/>
                      </v:shape>
                      <v:shape id="Freeform 574" o:spid="_x0000_s1029" style="position:absolute;left:425;top:340;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JMEA&#10;AADaAAAADwAAAGRycy9kb3ducmV2LnhtbERPXWvCMBR9H/gfwhX2NlMnyKzGIoNNRYZUt/dLc227&#10;NTclyWrrrzcPgz0ezvcq600jOnK+tqxgOklAEBdW11wq+Dy/Pb2A8AFZY2OZFAzkIVuPHlaYanvl&#10;nLpTKEUMYZ+igiqENpXSFxUZ9BPbEkfuYp3BEKErpXZ4jeGmkc9JMpcGa44NFbb0WlHxc/o1Crbf&#10;X+9+Px8W+W3Ij66YHeiDD0o9jvvNEkSgPvyL/9w7rSBujVfiD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fiTBAAAA2gAAAA8AAAAAAAAAAAAAAAAAmAIAAGRycy9kb3du&#10;cmV2LnhtbFBLBQYAAAAABAAEAPUAAACGAwAAAAA=&#10;" path="m,l40,e" filled="f" strokecolor="#ed1c24" strokeweight=".57961mm">
                        <v:stroke dashstyle="longDash"/>
                        <v:path arrowok="t" o:connecttype="custom" o:connectlocs="0,0;40,0" o:connectangles="0,0"/>
                      </v:shape>
                      <v:shape id="Freeform 575" o:spid="_x0000_s1030" style="position:absolute;left:425;top:550;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bv8MA&#10;AADaAAAADwAAAGRycy9kb3ducmV2LnhtbESPW2vCQBSE3wv9D8sp9K1ubEFMdBUp9IaIxMv7IXtM&#10;otmzYXerSX99VxB8HGbmG2Y670wjzuR8bVnBcJCAIC6srrlUsNt+vIxB+ICssbFMCnryMJ89Pkwx&#10;0/bCOZ03oRQRwj5DBVUIbSalLyoy6Ae2JY7ewTqDIUpXSu3wEuGmka9JMpIGa44LFbb0XlFx2vwa&#10;BV/H/af/GfVp/tfna1e8LWnFS6Wen7rFBESgLtzDt/a3VpDC9Uq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7bv8MAAADaAAAADwAAAAAAAAAAAAAAAACYAgAAZHJzL2Rv&#10;d25yZXYueG1sUEsFBgAAAAAEAAQA9QAAAIgDAAAAAA==&#10;" path="m,l40,e" filled="f" strokecolor="#ed1c24" strokeweight=".57961mm">
                        <v:stroke dashstyle="longDash"/>
                        <v:path arrowok="t" o:connecttype="custom" o:connectlocs="0,0;40,0" o:connectangles="0,0"/>
                      </v:shape>
                      <v:shape id="Freeform 576" o:spid="_x0000_s1031" style="position:absolute;left:507;top:359;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JN8EA&#10;AADbAAAADwAAAGRycy9kb3ducmV2LnhtbESPzW4CMQyE70h9h8iVeoNseyhoS0C0omqv/DyAtXE3&#10;C4mzSsKy7dPXByRutmY883m5HoNXA6XcRTbwPKtAETfRdtwaOB4+pwtQuSBb9JHJwC9lWK8eJkus&#10;bbzyjoZ9aZWEcK7RgCulr7XOjaOAeRZ7YtF+YgpYZE2ttgmvEh68fqmqVx2wY2lw2NOHo+a8vwQD&#10;2167tOm2FMK7HfyXP83j5c+Yp8dx8waq0Fju5tv1txV8oZd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CTfBAAAA2wAAAA8AAAAAAAAAAAAAAAAAmAIAAGRycy9kb3du&#10;cmV2LnhtbFBLBQYAAAAABAAEAPUAAACGAwAAAAA=&#10;" path="m23,l,23e" filled="f" strokecolor="#ed1c24" strokeweight="2pt">
                        <v:stroke dashstyle="longDash"/>
                        <v:path arrowok="t" o:connecttype="custom" o:connectlocs="23,0;0,23" o:connectangles="0,0"/>
                      </v:shape>
                      <v:shape id="Freeform 577" o:spid="_x0000_s1032" style="position:absolute;left:359;top:507;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5GMEA&#10;AADbAAAADwAAAGRycy9kb3ducmV2LnhtbERPS4vCMBC+C/6HMAveNLUHWWqjyKLgQQ8+9rC3sZlt&#10;yjaT0sS2/nsjLHibj+85+Xqwteio9ZVjBfNZAoK4cLriUsH1spt+gvABWWPtmBQ8yMN6NR7lmGnX&#10;84m6cyhFDGGfoQITQpNJ6QtDFv3MNcSR+3WtxRBhW0rdYh/DbS3TJFlIixXHBoMNfRkq/s53qyBN&#10;6Fbdj7t0+1M8Dt11u/k2x16pycewWYIINIS3+N+913H+HF6/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3eRjBAAAA2wAAAA8AAAAAAAAAAAAAAAAAmAIAAGRycy9kb3du&#10;cmV2LnhtbFBLBQYAAAAABAAEAPUAAACGAwAAAAA=&#10;" path="m,23l23,e" filled="f" strokecolor="#ed1c24" strokeweight="2pt">
                        <v:stroke dashstyle="longDash"/>
                        <v:path arrowok="t" o:connecttype="custom" o:connectlocs="0,23;23,0" o:connectangles="0,0"/>
                      </v:shape>
                      <v:shape id="Freeform 578" o:spid="_x0000_s1033" style="position:absolute;left:533;top:445;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CisEA&#10;AADbAAAADwAAAGRycy9kb3ducmV2LnhtbERPTWuDQBC9F/Iflin0VteaVIrJRkwg0BwCrS3kOrgT&#10;lbiz4m7U/vtuoNDbPN7nbPLZdGKkwbWWFbxEMQjiyuqWawXfX4fnNxDOI2vsLJOCH3KQbxcPG8y0&#10;nfiTxtLXIoSwy1BB432fSemqhgy6yPbEgbvYwaAPcKilHnAK4aaTSRyn0mDLoaHBnvYNVdfyZhQU&#10;MuXl8VzGFnevq3Q8a3P5OCn19DgXaxCeZv8v/nO/6zA/gfsv4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7QorBAAAA2wAAAA8AAAAAAAAAAAAAAAAAmAIAAGRycy9kb3du&#10;cmV2LnhtbFBLBQYAAAAABAAEAPUAAACGAwAAAAA=&#10;" path="m32,l,e" filled="f" strokecolor="#ed1c24" strokeweight="2pt">
                        <v:stroke dashstyle="longDash"/>
                        <v:path arrowok="t" o:connecttype="custom" o:connectlocs="32,0;0,0" o:connectangles="0,0"/>
                      </v:shape>
                      <v:shape id="Freeform 579" o:spid="_x0000_s1034" style="position:absolute;left:323;top:445;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nEcEA&#10;AADbAAAADwAAAGRycy9kb3ducmV2LnhtbERPTWuDQBC9F/IflinkVtfGVorJRkwgkB4KrS3kOrgT&#10;lbiz4m7U/PtsodDbPN7nbPLZdGKkwbWWFTxHMQjiyuqWawU/34enNxDOI2vsLJOCGznIt4uHDWba&#10;TvxFY+lrEULYZaig8b7PpHRVQwZdZHviwJ3tYNAHONRSDziFcNPJVRyn0mDLoaHBnvYNVZfyahQU&#10;MuXk/VTGFnevL+l40ub8+aHU8nEu1iA8zf5f/Oc+6jA/gd9fwg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35xHBAAAA2wAAAA8AAAAAAAAAAAAAAAAAmAIAAGRycy9kb3du&#10;cmV2LnhtbFBLBQYAAAAABAAEAPUAAACGAwAAAAA=&#10;" path="m,l32,e" filled="f" strokecolor="#ed1c24" strokeweight="2pt">
                        <v:stroke dashstyle="longDash"/>
                        <v:path arrowok="t" o:connecttype="custom" o:connectlocs="0,0;32,0" o:connectangles="0,0"/>
                      </v:shape>
                      <v:shape id="Freeform 580" o:spid="_x0000_s1035" style="position:absolute;left:507;top:50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2FMEA&#10;AADbAAAADwAAAGRycy9kb3ducmV2LnhtbERPS2vCQBC+F/wPywi91Y3aqkRXUUvRi+ILz0N2TILZ&#10;2ZBdTfTXu4VCb/PxPWcya0wh7lS53LKCbicCQZxYnXOq4HT8+RiBcB5ZY2GZFDzIwWzaeptgrG3N&#10;e7offCpCCLsYFWTel7GULsnIoOvYkjhwF1sZ9AFWqdQV1iHcFLIXRQNpMOfQkGFJy4yS6+FmFFz6&#10;21Vxvp12my8pF8NH/Y21eyr13m7mYxCeGv8v/nOvdZj/Cb+/h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6thTBAAAA2wAAAA8AAAAAAAAAAAAAAAAAmAIAAGRycy9kb3du&#10;cmV2LnhtbFBLBQYAAAAABAAEAPUAAACGAwAAAAA=&#10;" path="m23,23l,e" filled="f" strokecolor="#ed1c24" strokeweight="2pt">
                        <v:stroke dashstyle="longDash"/>
                        <v:path arrowok="t" o:connecttype="custom" o:connectlocs="23,23;0,0" o:connectangles="0,0"/>
                      </v:shape>
                      <v:shape id="Freeform 581" o:spid="_x0000_s1036" style="position:absolute;left:359;top:35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O4MQA&#10;AADbAAAADwAAAGRycy9kb3ducmV2LnhtbERP22rCQBB9L/Qflin0pejGglrTrNIWBBEEmwq+jtnJ&#10;pc3Ohuxqol/vCkLf5nCukyx6U4sTta6yrGA0jEAQZ1ZXXCjY/SwHbyCcR9ZYWyYFZ3KwmD8+JBhr&#10;2/E3nVJfiBDCLkYFpfdNLKXLSjLohrYhDlxuW4M+wLaQusUuhJtavkbRRBqsODSU2NBXSdlfejQK&#10;oo17WR7W+XT7Od2NuvV29ru/bJR6fuo/3kF46v2/+O5e6TB/DLdfw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juDEAAAA2wAAAA8AAAAAAAAAAAAAAAAAmAIAAGRycy9k&#10;b3ducmV2LnhtbFBLBQYAAAAABAAEAPUAAACJAwAAAAA=&#10;" path="m,l23,23e" filled="f" strokecolor="#ed1c24" strokeweight="2pt">
                        <v:stroke dashstyle="longDash"/>
                        <v:path arrowok="t" o:connecttype="custom" o:connectlocs="0,0;23,23" o:connectangles="0,0"/>
                      </v:shape>
                      <w10:anchorlock/>
                    </v:group>
                  </w:pict>
                </mc:Fallback>
              </mc:AlternateContent>
            </w:r>
            <w:r w:rsidRPr="00314C37">
              <w:t xml:space="preserve"> Warning light activated by pedestrian sensors.</w:t>
            </w:r>
          </w:p>
          <w:p w:rsidR="00285559" w:rsidRPr="004E703C" w:rsidRDefault="004E703C" w:rsidP="00DD585B">
            <w:r w:rsidRPr="00314C37">
              <w:rPr>
                <w:noProof/>
              </w:rPr>
              <mc:AlternateContent>
                <mc:Choice Requires="wps">
                  <w:drawing>
                    <wp:inline distT="0" distB="0" distL="0" distR="0" wp14:anchorId="12BC650F" wp14:editId="607DA5B9">
                      <wp:extent cx="293370" cy="194945"/>
                      <wp:effectExtent l="0" t="0" r="1905" b="0"/>
                      <wp:docPr id="27" name="Rectangle 902" descr="A green square symbol shows the driver must be in full view of the forklift operator. All loading and unloading must stop if the driver cannot be seen or needs to enter the exclusion zone to inspect the load. Alternatively, if it is a safe to do so the system of work can provide for the driver to stay in the cabin during the loading and unloading.   " title="Figu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94945"/>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2" o:spid="_x0000_s1026" alt="Title: Figure 7 - Description: A green square symbol shows the driver must be in full view of the forklift operator. All loading and unloading must stop if the driver cannot be seen or needs to enter the exclusion zone to inspect the load. Alternatively, if it is a safe to do so the system of work can provide for the driver to stay in the cabin during the loading and unloading.   " style="width:23.1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" fillcolor="#8dc63f" stroked="f">
                      <v:path arrowok="t"/>
                      <w10:anchorlock/>
                    </v:rect>
                  </w:pict>
                </mc:Fallback>
              </mc:AlternateContent>
            </w:r>
            <w:r w:rsidRPr="00314C37">
              <w:t xml:space="preserve">  </w:t>
            </w:r>
            <w:r w:rsidR="00034658">
              <w:t>Establish a s</w:t>
            </w:r>
            <w:r w:rsidR="006A425F">
              <w:t xml:space="preserve">afety zone for the driver and other pedestrians. </w:t>
            </w:r>
            <w:r w:rsidRPr="00314C37">
              <w:t xml:space="preserve">The driver </w:t>
            </w:r>
            <w:r w:rsidR="009A651F">
              <w:t>should</w:t>
            </w:r>
            <w:r w:rsidR="009A651F" w:rsidRPr="00314C37">
              <w:t xml:space="preserve"> </w:t>
            </w:r>
            <w:r w:rsidRPr="00314C37">
              <w:t xml:space="preserve">be in full view of the forklift operator. </w:t>
            </w:r>
            <w:r w:rsidR="009A651F">
              <w:t xml:space="preserve">Stop the </w:t>
            </w:r>
            <w:r w:rsidRPr="00314C37">
              <w:t xml:space="preserve">loading and unloading </w:t>
            </w:r>
            <w:r w:rsidR="009A651F">
              <w:t>activities</w:t>
            </w:r>
            <w:r w:rsidRPr="00314C37">
              <w:t xml:space="preserve"> if the driver cannot be seen or needs to enter the exclusion zone. Alternatively, if it is safe to do so the system of work can provide for the driver to stay in the cabin during loading and unloading. Effective communication systems between the plant operator and the driver should be used</w:t>
            </w:r>
            <w:r>
              <w:t xml:space="preserve"> such as </w:t>
            </w:r>
            <w:r w:rsidRPr="00314C37">
              <w:t xml:space="preserve">a system of hand signals </w:t>
            </w:r>
            <w:r>
              <w:t>or</w:t>
            </w:r>
            <w:r w:rsidRPr="00314C37">
              <w:t xml:space="preserve"> two-way radio</w:t>
            </w:r>
            <w:r>
              <w:t>s</w:t>
            </w:r>
            <w:r w:rsidRPr="00314C37">
              <w:t>.</w:t>
            </w:r>
          </w:p>
        </w:tc>
      </w:tr>
    </w:tbl>
    <w:p w:rsidR="00357FC2" w:rsidRPr="00B14679" w:rsidRDefault="00357FC2" w:rsidP="00DD585B">
      <w:pPr>
        <w:pStyle w:val="ListParagraph"/>
        <w:rPr>
          <w:w w:val="105"/>
        </w:rPr>
        <w:sectPr w:rsidR="00357FC2" w:rsidRPr="00B14679" w:rsidSect="00295037">
          <w:footerReference w:type="first" r:id="rId30"/>
          <w:type w:val="continuous"/>
          <w:pgSz w:w="11906" w:h="16838" w:code="9"/>
          <w:pgMar w:top="1563" w:right="1134" w:bottom="1418" w:left="1418" w:header="454" w:footer="312" w:gutter="0"/>
          <w:cols w:space="708"/>
          <w:titlePg/>
          <w:docGrid w:linePitch="360"/>
        </w:sectPr>
      </w:pPr>
    </w:p>
    <w:p w:rsidR="00BE3081" w:rsidRDefault="00BE3081" w:rsidP="00DD585B">
      <w:bookmarkStart w:id="13" w:name="_Toc384116490"/>
    </w:p>
    <w:p w:rsidR="00983051" w:rsidRDefault="00983051" w:rsidP="00DD585B">
      <w:pPr>
        <w:pStyle w:val="HeadingB"/>
      </w:pPr>
      <w:r>
        <w:br w:type="page"/>
      </w:r>
    </w:p>
    <w:p w:rsidR="00DC49A4" w:rsidRPr="007C7732" w:rsidRDefault="00A91180" w:rsidP="00DD585B">
      <w:pPr>
        <w:pStyle w:val="Style2"/>
      </w:pPr>
      <w:r w:rsidRPr="007C7732">
        <w:lastRenderedPageBreak/>
        <w:t>Signs</w:t>
      </w:r>
      <w:r w:rsidR="00D70768" w:rsidRPr="007C7732">
        <w:t xml:space="preserve"> and road markings</w:t>
      </w:r>
      <w:bookmarkEnd w:id="13"/>
    </w:p>
    <w:p w:rsidR="00A91180" w:rsidRPr="007C7732" w:rsidRDefault="00A91180" w:rsidP="00DD585B">
      <w:r w:rsidRPr="007C7732">
        <w:t>Clear road markings</w:t>
      </w:r>
      <w:r w:rsidR="0075079F" w:rsidRPr="007C7732">
        <w:t xml:space="preserve"> </w:t>
      </w:r>
      <w:r w:rsidR="005D7899" w:rsidRPr="007C7732">
        <w:t xml:space="preserve">like </w:t>
      </w:r>
      <w:r w:rsidR="003B1BE9" w:rsidRPr="007C7732">
        <w:t>reflective paint</w:t>
      </w:r>
      <w:r w:rsidR="003C2AF6" w:rsidRPr="007C7732">
        <w:t xml:space="preserve"> </w:t>
      </w:r>
      <w:r w:rsidRPr="007C7732">
        <w:t>and sign</w:t>
      </w:r>
      <w:r w:rsidR="00CA4BCA" w:rsidRPr="007C7732">
        <w:t>s</w:t>
      </w:r>
      <w:r w:rsidR="002C3CDB" w:rsidRPr="007C7732">
        <w:t xml:space="preserve"> </w:t>
      </w:r>
      <w:r w:rsidRPr="007C7732">
        <w:t xml:space="preserve">should be used to alert </w:t>
      </w:r>
      <w:r w:rsidR="00DF6A14" w:rsidRPr="007C7732">
        <w:t xml:space="preserve">pedestrians and </w:t>
      </w:r>
      <w:r w:rsidRPr="007C7732">
        <w:t>vehicle operators to</w:t>
      </w:r>
      <w:r w:rsidR="00CA4BCA" w:rsidRPr="007C7732">
        <w:t xml:space="preserve"> </w:t>
      </w:r>
      <w:r w:rsidR="00EF2142" w:rsidRPr="007C7732">
        <w:t xml:space="preserve">traffic hazards </w:t>
      </w:r>
      <w:r w:rsidR="00CA4BCA" w:rsidRPr="007C7732">
        <w:t>in the workplace.</w:t>
      </w:r>
    </w:p>
    <w:p w:rsidR="00AC478C" w:rsidRPr="007C7732" w:rsidRDefault="006B16AB" w:rsidP="00DD585B">
      <w:pPr>
        <w:rPr>
          <w:spacing w:val="-5"/>
        </w:rPr>
      </w:pPr>
      <w:r w:rsidRPr="007C7732">
        <w:rPr>
          <w:spacing w:val="-5"/>
        </w:rPr>
        <w:t xml:space="preserve">Signs </w:t>
      </w:r>
      <w:r w:rsidR="003440D7" w:rsidRPr="007C7732">
        <w:rPr>
          <w:spacing w:val="-5"/>
        </w:rPr>
        <w:t>should be provided to</w:t>
      </w:r>
      <w:r w:rsidRPr="007C7732">
        <w:rPr>
          <w:spacing w:val="-5"/>
        </w:rPr>
        <w:t xml:space="preserve"> indicate</w:t>
      </w:r>
      <w:r w:rsidR="003440D7" w:rsidRPr="007C7732">
        <w:t xml:space="preserve"> exclusion and safety zones, parking areas, speed limits, vehicle crossings and hazards </w:t>
      </w:r>
      <w:r w:rsidR="006D7908" w:rsidRPr="007C7732">
        <w:t>like</w:t>
      </w:r>
      <w:r w:rsidR="003440D7" w:rsidRPr="007C7732">
        <w:t xml:space="preserve"> blind corners, steep gradients and where forklifts are in use</w:t>
      </w:r>
      <w:r w:rsidR="00193E73">
        <w:t>.</w:t>
      </w:r>
      <w:r w:rsidR="00C52527" w:rsidRPr="007C7732">
        <w:t xml:space="preserve"> </w:t>
      </w:r>
    </w:p>
    <w:p w:rsidR="00983051" w:rsidRDefault="00F5419E" w:rsidP="00DD585B">
      <w:r w:rsidRPr="007C7732">
        <w:t xml:space="preserve">Signs </w:t>
      </w:r>
      <w:r w:rsidR="00CA4BCA" w:rsidRPr="007C7732">
        <w:t xml:space="preserve">and road markings </w:t>
      </w:r>
      <w:r w:rsidRPr="007C7732">
        <w:t xml:space="preserve">should be regularly checked </w:t>
      </w:r>
      <w:r w:rsidR="000144CF" w:rsidRPr="007C7732">
        <w:t>and maintained</w:t>
      </w:r>
      <w:r w:rsidR="00CA4BCA" w:rsidRPr="007C7732">
        <w:t xml:space="preserve"> so they can be easily seen</w:t>
      </w:r>
      <w:r w:rsidRPr="007C7732">
        <w:t>.</w:t>
      </w:r>
    </w:p>
    <w:p w:rsidR="009E6D67" w:rsidRPr="004C5704" w:rsidRDefault="0025000B" w:rsidP="00DD585B">
      <w:r w:rsidRPr="004C5704">
        <w:t xml:space="preserve"> </w:t>
      </w:r>
      <w:r w:rsidRPr="004C5704">
        <w:rPr>
          <w:noProof/>
        </w:rPr>
        <w:drawing>
          <wp:inline distT="0" distB="0" distL="0" distR="0" wp14:anchorId="4F4B89AA" wp14:editId="1FED2856">
            <wp:extent cx="1343025" cy="1794092"/>
            <wp:effectExtent l="0" t="0" r="0" b="0"/>
            <wp:docPr id="129" name="Picture 129" descr="The figure shows a FORKLIFTS IN USE sign." title="Examples of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cstate="print"/>
                    <a:srcRect/>
                    <a:stretch>
                      <a:fillRect/>
                    </a:stretch>
                  </pic:blipFill>
                  <pic:spPr bwMode="auto">
                    <a:xfrm>
                      <a:off x="0" y="0"/>
                      <a:ext cx="1345569" cy="1797490"/>
                    </a:xfrm>
                    <a:prstGeom prst="rect">
                      <a:avLst/>
                    </a:prstGeom>
                    <a:noFill/>
                    <a:ln w="9525">
                      <a:noFill/>
                      <a:miter lim="800000"/>
                      <a:headEnd/>
                      <a:tailEnd/>
                    </a:ln>
                  </pic:spPr>
                </pic:pic>
              </a:graphicData>
            </a:graphic>
          </wp:inline>
        </w:drawing>
      </w:r>
      <w:r w:rsidR="00314C37" w:rsidRPr="004C5704">
        <w:rPr>
          <w:noProof/>
          <w:spacing w:val="-5"/>
        </w:rPr>
        <w:drawing>
          <wp:inline distT="0" distB="0" distL="0" distR="0" wp14:anchorId="68311C18" wp14:editId="3F0FAF0B">
            <wp:extent cx="1202266" cy="1612130"/>
            <wp:effectExtent l="0" t="0" r="0" b="7620"/>
            <wp:docPr id="1" name="Picture 1" descr="The figure shows a PEDESTRIANS PROHIBITED sign." title="Examples of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05799" cy="1616867"/>
                    </a:xfrm>
                    <a:prstGeom prst="rect">
                      <a:avLst/>
                    </a:prstGeom>
                    <a:noFill/>
                    <a:ln w="9525">
                      <a:noFill/>
                      <a:miter lim="800000"/>
                      <a:headEnd/>
                      <a:tailEnd/>
                    </a:ln>
                  </pic:spPr>
                </pic:pic>
              </a:graphicData>
            </a:graphic>
          </wp:inline>
        </w:drawing>
      </w:r>
    </w:p>
    <w:p w:rsidR="00DC49A4" w:rsidRPr="007C7732" w:rsidRDefault="006A75E9" w:rsidP="00DD585B">
      <w:pPr>
        <w:pStyle w:val="Style2"/>
      </w:pPr>
      <w:bookmarkStart w:id="14" w:name="_Toc384116491"/>
      <w:r w:rsidRPr="007C7732">
        <w:t>Lighting</w:t>
      </w:r>
      <w:bookmarkEnd w:id="14"/>
    </w:p>
    <w:p w:rsidR="006D6D2C" w:rsidRPr="007C7732" w:rsidRDefault="00B306B1" w:rsidP="00DD585B">
      <w:r w:rsidRPr="007C7732">
        <w:t xml:space="preserve">Traffic </w:t>
      </w:r>
      <w:r w:rsidR="00A91180" w:rsidRPr="007C7732">
        <w:t>routes</w:t>
      </w:r>
      <w:r w:rsidR="005D7899" w:rsidRPr="007C7732">
        <w:t>,</w:t>
      </w:r>
      <w:r w:rsidR="00A91180" w:rsidRPr="007C7732">
        <w:t xml:space="preserve"> manoeuvring areas and yards</w:t>
      </w:r>
      <w:r w:rsidRPr="007C7732">
        <w:t xml:space="preserve"> should be</w:t>
      </w:r>
      <w:r w:rsidRPr="007C7732">
        <w:rPr>
          <w:spacing w:val="-4"/>
        </w:rPr>
        <w:t xml:space="preserve"> </w:t>
      </w:r>
      <w:r w:rsidR="00626B85" w:rsidRPr="007C7732">
        <w:rPr>
          <w:spacing w:val="-4"/>
        </w:rPr>
        <w:t xml:space="preserve">well </w:t>
      </w:r>
      <w:r w:rsidR="00835028" w:rsidRPr="007C7732">
        <w:rPr>
          <w:spacing w:val="-4"/>
        </w:rPr>
        <w:t>lit with particular attention</w:t>
      </w:r>
      <w:r w:rsidRPr="007C7732">
        <w:rPr>
          <w:spacing w:val="-4"/>
        </w:rPr>
        <w:t xml:space="preserve"> given</w:t>
      </w:r>
      <w:r w:rsidR="00835028" w:rsidRPr="007C7732">
        <w:rPr>
          <w:spacing w:val="-4"/>
        </w:rPr>
        <w:t xml:space="preserve"> to junctions, buildings, walkways and </w:t>
      </w:r>
      <w:r w:rsidR="00835028" w:rsidRPr="007C7732">
        <w:t>vehicles routes</w:t>
      </w:r>
      <w:r w:rsidRPr="007C7732">
        <w:t xml:space="preserve">. Where possible they should be </w:t>
      </w:r>
      <w:r w:rsidR="00A91180" w:rsidRPr="007C7732">
        <w:rPr>
          <w:spacing w:val="-1"/>
        </w:rPr>
        <w:t>designed to avoid extreme light variation</w:t>
      </w:r>
      <w:r w:rsidR="00AD3878" w:rsidRPr="007C7732">
        <w:rPr>
          <w:spacing w:val="-1"/>
        </w:rPr>
        <w:t>, for example</w:t>
      </w:r>
      <w:r w:rsidR="00A91180" w:rsidRPr="007C7732">
        <w:rPr>
          <w:spacing w:val="-1"/>
        </w:rPr>
        <w:t xml:space="preserve"> drivers moving from bright into </w:t>
      </w:r>
      <w:r w:rsidR="00A91180" w:rsidRPr="007C7732">
        <w:t>dull light or vice versa.</w:t>
      </w:r>
    </w:p>
    <w:p w:rsidR="00DA540C" w:rsidRDefault="00DA540C" w:rsidP="00DD585B">
      <w:pPr>
        <w:sectPr w:rsidR="00DA540C" w:rsidSect="00295037">
          <w:type w:val="continuous"/>
          <w:pgSz w:w="11906" w:h="16838" w:code="9"/>
          <w:pgMar w:top="1418" w:right="1134" w:bottom="1418" w:left="1418" w:header="454" w:footer="227" w:gutter="0"/>
          <w:cols w:space="708"/>
          <w:titlePg/>
          <w:docGrid w:linePitch="360"/>
        </w:sectPr>
      </w:pPr>
    </w:p>
    <w:p w:rsidR="007C7732" w:rsidRDefault="007C7732" w:rsidP="00DD585B">
      <w:pPr>
        <w:sectPr w:rsidR="007C7732" w:rsidSect="00DA540C">
          <w:pgSz w:w="11906" w:h="16838" w:code="9"/>
          <w:pgMar w:top="1418" w:right="1134" w:bottom="1418" w:left="1418" w:header="454" w:footer="227" w:gutter="0"/>
          <w:cols w:space="708"/>
          <w:titlePg/>
          <w:docGrid w:linePitch="360"/>
        </w:sectPr>
      </w:pPr>
    </w:p>
    <w:p w:rsidR="00DF5B31" w:rsidRPr="00314C37" w:rsidRDefault="004D065B" w:rsidP="00DD585B">
      <w:pPr>
        <w:pStyle w:val="Heading1"/>
      </w:pPr>
      <w:bookmarkStart w:id="15" w:name="_Toc384116492"/>
      <w:r w:rsidRPr="00541EED">
        <w:lastRenderedPageBreak/>
        <w:t xml:space="preserve">APPENDIX </w:t>
      </w:r>
      <w:r w:rsidR="000414BD" w:rsidRPr="00541EED">
        <w:t>A</w:t>
      </w:r>
      <w:r w:rsidR="00314C37">
        <w:t xml:space="preserve"> – T</w:t>
      </w:r>
      <w:r w:rsidRPr="00314C37">
        <w:t>RAFFIC CONTROL</w:t>
      </w:r>
      <w:r w:rsidR="00EE1E98" w:rsidRPr="00314C37">
        <w:t xml:space="preserve"> MEASURES</w:t>
      </w:r>
      <w:bookmarkEnd w:id="15"/>
      <w:r w:rsidRPr="00314C37">
        <w:t xml:space="preserve"> </w:t>
      </w:r>
    </w:p>
    <w:p w:rsidR="006A5032" w:rsidRDefault="00E32609" w:rsidP="00DD585B">
      <w:r w:rsidRPr="00314C37">
        <w:t>The following information provides further examples of how traffic hazards and risks can be managed.</w:t>
      </w:r>
      <w:r w:rsidR="00E26BC9">
        <w:t xml:space="preserve"> </w:t>
      </w:r>
      <w:r w:rsidR="00E26BC9" w:rsidRPr="00E26BC9">
        <w:t xml:space="preserve">Some examples may not be reasonably practicable to implement in </w:t>
      </w:r>
      <w:r w:rsidR="00E26BC9">
        <w:t xml:space="preserve">your business or undertaking. </w:t>
      </w:r>
    </w:p>
    <w:p w:rsidR="00E32609" w:rsidRPr="00314C37" w:rsidRDefault="00E32609" w:rsidP="00DD585B"/>
    <w:p w:rsidR="00314C37" w:rsidRDefault="00314C37" w:rsidP="00DD585B">
      <w:pPr>
        <w:sectPr w:rsidR="00314C37" w:rsidSect="00295037">
          <w:type w:val="continuous"/>
          <w:pgSz w:w="11906" w:h="16838" w:code="9"/>
          <w:pgMar w:top="1418" w:right="1134" w:bottom="1418" w:left="1418" w:header="454" w:footer="227" w:gutter="0"/>
          <w:cols w:space="708"/>
          <w:titlePg/>
          <w:docGrid w:linePitch="360"/>
        </w:sectPr>
      </w:pPr>
    </w:p>
    <w:p w:rsidR="00681C34" w:rsidRPr="00314C37" w:rsidRDefault="00681C34" w:rsidP="00DD585B">
      <w:r w:rsidRPr="00314C37">
        <w:lastRenderedPageBreak/>
        <w:t>How can pe</w:t>
      </w:r>
      <w:r w:rsidR="009133C1" w:rsidRPr="00314C37">
        <w:t>ople</w:t>
      </w:r>
      <w:r w:rsidRPr="00314C37">
        <w:t xml:space="preserve"> and vehicles be kept apart?</w:t>
      </w:r>
    </w:p>
    <w:p w:rsidR="00681C34" w:rsidRPr="00314C37" w:rsidRDefault="00681C34" w:rsidP="00E20E58">
      <w:pPr>
        <w:pStyle w:val="ListParagraph"/>
        <w:numPr>
          <w:ilvl w:val="0"/>
          <w:numId w:val="13"/>
        </w:numPr>
        <w:ind w:left="360"/>
      </w:pPr>
      <w:r w:rsidRPr="00314C37">
        <w:t xml:space="preserve">Use interlocking, chicaned or hinged gates </w:t>
      </w:r>
      <w:r w:rsidR="003F2B03" w:rsidRPr="00314C37">
        <w:t xml:space="preserve">that open </w:t>
      </w:r>
      <w:r w:rsidRPr="00314C37">
        <w:t>towards the pedestrian—these methods create a stop or pause in the pedestrian’s movement before entering a vehicle area.</w:t>
      </w:r>
    </w:p>
    <w:p w:rsidR="00681C34" w:rsidRPr="00314C37" w:rsidRDefault="00681C34" w:rsidP="00E20E58">
      <w:pPr>
        <w:pStyle w:val="ListParagraph"/>
        <w:numPr>
          <w:ilvl w:val="0"/>
          <w:numId w:val="13"/>
        </w:numPr>
        <w:ind w:left="360"/>
      </w:pPr>
      <w:r w:rsidRPr="00314C37">
        <w:t>Use boom gates and proximity devices which trigger boom gates.</w:t>
      </w:r>
    </w:p>
    <w:p w:rsidR="00681C34" w:rsidRPr="00314C37" w:rsidRDefault="00681C34" w:rsidP="00E20E58">
      <w:pPr>
        <w:pStyle w:val="ListParagraph"/>
        <w:numPr>
          <w:ilvl w:val="0"/>
          <w:numId w:val="13"/>
        </w:numPr>
        <w:ind w:left="360"/>
      </w:pPr>
      <w:r w:rsidRPr="00314C37">
        <w:t>Provide separate entries and exits for pedestrians and vehicles.</w:t>
      </w:r>
    </w:p>
    <w:p w:rsidR="00681C34" w:rsidRPr="00314C37" w:rsidRDefault="00681C34" w:rsidP="00E20E58">
      <w:pPr>
        <w:pStyle w:val="ListParagraph"/>
        <w:numPr>
          <w:ilvl w:val="0"/>
          <w:numId w:val="13"/>
        </w:numPr>
        <w:ind w:left="360"/>
      </w:pPr>
      <w:r w:rsidRPr="00314C37">
        <w:t>Create exclusion zones e.g. forklift-only areas in loading bays or pedestrian-only areas around tearooms, amenities and entrances.</w:t>
      </w:r>
    </w:p>
    <w:p w:rsidR="00681C34" w:rsidRDefault="00681C34" w:rsidP="00E20E58">
      <w:pPr>
        <w:pStyle w:val="ListParagraph"/>
        <w:numPr>
          <w:ilvl w:val="0"/>
          <w:numId w:val="13"/>
        </w:numPr>
        <w:ind w:left="360"/>
      </w:pPr>
      <w:r w:rsidRPr="00314C37">
        <w:t>Schedule work to prevent mobile plant and pedestrians being in the same area at the same time.</w:t>
      </w:r>
    </w:p>
    <w:p w:rsidR="00884552" w:rsidRPr="00314C37" w:rsidRDefault="00BA4C92" w:rsidP="00E20E58">
      <w:pPr>
        <w:pStyle w:val="ListParagraph"/>
        <w:numPr>
          <w:ilvl w:val="0"/>
          <w:numId w:val="13"/>
        </w:numPr>
        <w:ind w:left="360"/>
      </w:pPr>
      <w:r>
        <w:t>Have p</w:t>
      </w:r>
      <w:r w:rsidR="00884552" w:rsidRPr="00884552">
        <w:t>edestrian routes which represent paths people would naturally follow to encourage pedestrians to stay on designated safe routes and avoid taking potentially hazardous shortcuts</w:t>
      </w:r>
      <w:r>
        <w:t>.</w:t>
      </w:r>
    </w:p>
    <w:p w:rsidR="00681C34" w:rsidRPr="00314C37" w:rsidRDefault="00681C34" w:rsidP="00E20E58">
      <w:pPr>
        <w:pStyle w:val="ListParagraph"/>
        <w:numPr>
          <w:ilvl w:val="0"/>
          <w:numId w:val="13"/>
        </w:numPr>
        <w:ind w:left="360"/>
      </w:pPr>
      <w:r w:rsidRPr="00314C37">
        <w:t>Remove or identify blind corners using bollards.</w:t>
      </w:r>
    </w:p>
    <w:p w:rsidR="00681C34" w:rsidRPr="00314C37" w:rsidRDefault="00681C34" w:rsidP="00E20E58">
      <w:pPr>
        <w:pStyle w:val="ListParagraph"/>
        <w:numPr>
          <w:ilvl w:val="0"/>
          <w:numId w:val="13"/>
        </w:numPr>
        <w:ind w:left="360"/>
      </w:pPr>
      <w:r w:rsidRPr="00314C37">
        <w:t>Use vision panels in pedestrian doors entering vehicle areas.</w:t>
      </w:r>
    </w:p>
    <w:p w:rsidR="00681C34" w:rsidRPr="00314C37" w:rsidRDefault="00681C34" w:rsidP="00E20E58">
      <w:pPr>
        <w:pStyle w:val="ListParagraph"/>
        <w:numPr>
          <w:ilvl w:val="0"/>
          <w:numId w:val="13"/>
        </w:numPr>
        <w:ind w:left="360"/>
      </w:pPr>
      <w:r w:rsidRPr="00314C37">
        <w:t>Use staging areas to facilitate alternative load shifting equipment.</w:t>
      </w:r>
    </w:p>
    <w:p w:rsidR="00314C37" w:rsidRPr="00314C37" w:rsidRDefault="00314C37" w:rsidP="00DD585B">
      <w:r w:rsidRPr="00314C37">
        <w:t>How can vehicle routes be managed safely?</w:t>
      </w:r>
    </w:p>
    <w:p w:rsidR="00314C37" w:rsidRPr="00314C37" w:rsidRDefault="00314C37" w:rsidP="00E20E58">
      <w:pPr>
        <w:pStyle w:val="ListParagraph"/>
        <w:numPr>
          <w:ilvl w:val="0"/>
          <w:numId w:val="19"/>
        </w:numPr>
        <w:ind w:left="360"/>
      </w:pPr>
      <w:r w:rsidRPr="00314C37">
        <w:t>Provide vehicle routes that are:</w:t>
      </w:r>
    </w:p>
    <w:p w:rsidR="00314C37" w:rsidRPr="00314C37" w:rsidRDefault="00314C37" w:rsidP="00E20E58">
      <w:pPr>
        <w:pStyle w:val="ListParagraph"/>
        <w:numPr>
          <w:ilvl w:val="1"/>
          <w:numId w:val="19"/>
        </w:numPr>
        <w:ind w:left="700"/>
      </w:pPr>
      <w:r w:rsidRPr="00314C37">
        <w:t>one-way with enough passing space around stationary vehicles</w:t>
      </w:r>
    </w:p>
    <w:p w:rsidR="00314C37" w:rsidRPr="00314C37" w:rsidRDefault="00314C37" w:rsidP="00E20E58">
      <w:pPr>
        <w:pStyle w:val="ListParagraph"/>
        <w:numPr>
          <w:ilvl w:val="1"/>
          <w:numId w:val="19"/>
        </w:numPr>
        <w:ind w:left="700"/>
      </w:pPr>
      <w:r w:rsidRPr="00314C37">
        <w:t>wide and high enough for the largest vehicle using them including their load, taking into account turning circles, stopping distances and the need to reverse</w:t>
      </w:r>
    </w:p>
    <w:p w:rsidR="00314C37" w:rsidRPr="00314C37" w:rsidRDefault="008C0207" w:rsidP="00E20E58">
      <w:pPr>
        <w:pStyle w:val="ListParagraph"/>
        <w:numPr>
          <w:ilvl w:val="1"/>
          <w:numId w:val="19"/>
        </w:numPr>
        <w:ind w:left="700"/>
      </w:pPr>
      <w:r>
        <w:rPr>
          <w:spacing w:val="-1"/>
        </w:rPr>
        <w:br w:type="column"/>
      </w:r>
      <w:r w:rsidR="00314C37" w:rsidRPr="00314C37">
        <w:rPr>
          <w:spacing w:val="-1"/>
        </w:rPr>
        <w:lastRenderedPageBreak/>
        <w:t xml:space="preserve">flat or only have small slopes - steep gradients which cannot be avoided should be </w:t>
      </w:r>
      <w:r w:rsidR="00314C37" w:rsidRPr="00314C37">
        <w:t>clearly signposted and guarded. Powered mobile plant like forklifts should operate on gradients only if the manufacturer specifies they are able to do so</w:t>
      </w:r>
    </w:p>
    <w:p w:rsidR="00314C37" w:rsidRPr="00314C37" w:rsidRDefault="00314C37" w:rsidP="00E20E58">
      <w:pPr>
        <w:pStyle w:val="ListParagraph"/>
        <w:numPr>
          <w:ilvl w:val="1"/>
          <w:numId w:val="19"/>
        </w:numPr>
        <w:ind w:left="700"/>
      </w:pPr>
      <w:r w:rsidRPr="00314C37">
        <w:t>avoid sharp or blind corners</w:t>
      </w:r>
    </w:p>
    <w:p w:rsidR="00314C37" w:rsidRPr="00314C37" w:rsidRDefault="00314C37" w:rsidP="00E20E58">
      <w:pPr>
        <w:pStyle w:val="ListParagraph"/>
        <w:numPr>
          <w:ilvl w:val="1"/>
          <w:numId w:val="19"/>
        </w:numPr>
        <w:ind w:left="700"/>
      </w:pPr>
      <w:r w:rsidRPr="00314C37">
        <w:t>well drained, maintained and lit, and</w:t>
      </w:r>
    </w:p>
    <w:p w:rsidR="00314C37" w:rsidRPr="00314C37" w:rsidRDefault="00314C37" w:rsidP="00E20E58">
      <w:pPr>
        <w:pStyle w:val="ListParagraph"/>
        <w:numPr>
          <w:ilvl w:val="1"/>
          <w:numId w:val="19"/>
        </w:numPr>
        <w:ind w:left="700"/>
      </w:pPr>
      <w:r w:rsidRPr="00314C37">
        <w:t>free from obstructions, grease, and surface damage.</w:t>
      </w:r>
    </w:p>
    <w:p w:rsidR="00314C37" w:rsidRPr="00314C37" w:rsidRDefault="00314C37" w:rsidP="00E20E58">
      <w:pPr>
        <w:pStyle w:val="ListParagraph"/>
        <w:numPr>
          <w:ilvl w:val="0"/>
          <w:numId w:val="14"/>
        </w:numPr>
        <w:ind w:left="360"/>
      </w:pPr>
      <w:r w:rsidRPr="00314C37">
        <w:t>Manage queuing vehicles with enough space so queues do not impact on other traffic or block emergency exits. Workplaces with a large number of trucks should consider a queuing time slot system.</w:t>
      </w:r>
    </w:p>
    <w:p w:rsidR="00314C37" w:rsidRPr="00314C37" w:rsidRDefault="00314C37" w:rsidP="00E20E58">
      <w:pPr>
        <w:pStyle w:val="ListParagraph"/>
        <w:numPr>
          <w:ilvl w:val="0"/>
          <w:numId w:val="14"/>
        </w:numPr>
        <w:ind w:left="360"/>
      </w:pPr>
      <w:r w:rsidRPr="00314C37">
        <w:t>Use a gatehouse to control traffic time slots.</w:t>
      </w:r>
    </w:p>
    <w:p w:rsidR="00314C37" w:rsidRDefault="00314C37" w:rsidP="00E20E58">
      <w:pPr>
        <w:pStyle w:val="ListParagraph"/>
        <w:numPr>
          <w:ilvl w:val="0"/>
          <w:numId w:val="14"/>
        </w:numPr>
        <w:ind w:left="360"/>
      </w:pPr>
      <w:r w:rsidRPr="00314C37">
        <w:t>Provide separate areas for tarping, load restraint, load splitting, maintenance and clean down.</w:t>
      </w:r>
    </w:p>
    <w:p w:rsidR="00314C37" w:rsidRPr="00314C37" w:rsidRDefault="00314C37" w:rsidP="00E20E58">
      <w:pPr>
        <w:pStyle w:val="ListParagraph"/>
        <w:numPr>
          <w:ilvl w:val="0"/>
          <w:numId w:val="14"/>
        </w:numPr>
        <w:ind w:left="360"/>
      </w:pPr>
      <w:r w:rsidRPr="00314C37">
        <w:t>Provide separate entry and exit points for large vehicles.</w:t>
      </w:r>
    </w:p>
    <w:p w:rsidR="00681C34" w:rsidRPr="00314C37" w:rsidRDefault="00681C34" w:rsidP="00DD585B">
      <w:r w:rsidRPr="00314C37">
        <w:t>How can I keep pe</w:t>
      </w:r>
      <w:r w:rsidR="009133C1" w:rsidRPr="00314C37">
        <w:t xml:space="preserve">ople </w:t>
      </w:r>
      <w:r w:rsidRPr="00314C37">
        <w:t>safe from powered mobile plant?</w:t>
      </w:r>
    </w:p>
    <w:p w:rsidR="00681C34" w:rsidRPr="00314C37" w:rsidRDefault="00681C34" w:rsidP="00E20E58">
      <w:pPr>
        <w:pStyle w:val="ListParagraph"/>
        <w:numPr>
          <w:ilvl w:val="0"/>
          <w:numId w:val="11"/>
        </w:numPr>
        <w:ind w:left="360"/>
      </w:pPr>
      <w:r w:rsidRPr="00314C37">
        <w:t xml:space="preserve">Use signs to give advance warning to pedestrians and plant operators </w:t>
      </w:r>
      <w:r w:rsidRPr="00314C37">
        <w:rPr>
          <w:spacing w:val="-2"/>
        </w:rPr>
        <w:t>and to indicate who must give way.</w:t>
      </w:r>
    </w:p>
    <w:p w:rsidR="00681C34" w:rsidRPr="00314C37" w:rsidRDefault="00681C34" w:rsidP="00E20E58">
      <w:pPr>
        <w:pStyle w:val="ListParagraph"/>
        <w:numPr>
          <w:ilvl w:val="0"/>
          <w:numId w:val="11"/>
        </w:numPr>
        <w:ind w:left="360"/>
        <w:rPr>
          <w:spacing w:val="-2"/>
        </w:rPr>
      </w:pPr>
      <w:r w:rsidRPr="00314C37">
        <w:t xml:space="preserve">Isolate pallet racking aisles. </w:t>
      </w:r>
    </w:p>
    <w:p w:rsidR="00681C34" w:rsidRPr="00314C37" w:rsidRDefault="00681C34" w:rsidP="00E20E58">
      <w:pPr>
        <w:pStyle w:val="ListParagraph"/>
        <w:numPr>
          <w:ilvl w:val="0"/>
          <w:numId w:val="11"/>
        </w:numPr>
        <w:ind w:left="360"/>
      </w:pPr>
      <w:r w:rsidRPr="00314C37">
        <w:rPr>
          <w:spacing w:val="-2"/>
        </w:rPr>
        <w:t xml:space="preserve">Implement procedures setting out when </w:t>
      </w:r>
      <w:r w:rsidRPr="00314C37">
        <w:t>and how mobile plant operators must give way to pedestrians.</w:t>
      </w:r>
    </w:p>
    <w:p w:rsidR="00681C34" w:rsidRPr="00314C37" w:rsidRDefault="00681C34" w:rsidP="00E20E58">
      <w:pPr>
        <w:pStyle w:val="ListParagraph"/>
        <w:numPr>
          <w:ilvl w:val="0"/>
          <w:numId w:val="11"/>
        </w:numPr>
        <w:ind w:left="360"/>
      </w:pPr>
      <w:r w:rsidRPr="00314C37">
        <w:t>Implement systems of work to prevent forward carrying of loads if they obstruct the operator’s view.</w:t>
      </w:r>
    </w:p>
    <w:p w:rsidR="00681C34" w:rsidRPr="00314C37" w:rsidRDefault="00681C34" w:rsidP="00E20E58">
      <w:pPr>
        <w:pStyle w:val="ListParagraph"/>
        <w:numPr>
          <w:ilvl w:val="0"/>
          <w:numId w:val="11"/>
        </w:numPr>
        <w:ind w:left="360"/>
      </w:pPr>
      <w:r w:rsidRPr="00314C37">
        <w:t>Minimise the number of mobile plant working at one time.</w:t>
      </w:r>
    </w:p>
    <w:p w:rsidR="00681C34" w:rsidRPr="00314C37" w:rsidRDefault="00681C34" w:rsidP="00E20E58">
      <w:pPr>
        <w:pStyle w:val="ListParagraph"/>
        <w:numPr>
          <w:ilvl w:val="0"/>
          <w:numId w:val="11"/>
        </w:numPr>
        <w:ind w:left="360"/>
        <w:rPr>
          <w:spacing w:val="-2"/>
        </w:rPr>
      </w:pPr>
      <w:r w:rsidRPr="00314C37">
        <w:t>Use speed-limiting devices and implementing speed limits.</w:t>
      </w:r>
    </w:p>
    <w:p w:rsidR="00681C34" w:rsidRPr="00314C37" w:rsidRDefault="00681C34" w:rsidP="00E20E58">
      <w:pPr>
        <w:pStyle w:val="ListParagraph"/>
        <w:numPr>
          <w:ilvl w:val="0"/>
          <w:numId w:val="11"/>
        </w:numPr>
        <w:ind w:left="360"/>
        <w:rPr>
          <w:spacing w:val="-2"/>
        </w:rPr>
      </w:pPr>
      <w:r w:rsidRPr="00314C37">
        <w:t>Use a combination of audio and visual warning devices like alarms, horns and flashing lights and ensure these are working when the plant is operating.</w:t>
      </w:r>
    </w:p>
    <w:p w:rsidR="00681C34" w:rsidRPr="00314C37" w:rsidRDefault="00681C34" w:rsidP="00E20E58">
      <w:pPr>
        <w:pStyle w:val="ListParagraph"/>
        <w:numPr>
          <w:ilvl w:val="0"/>
          <w:numId w:val="11"/>
        </w:numPr>
        <w:ind w:left="360"/>
      </w:pPr>
      <w:r w:rsidRPr="00314C37">
        <w:lastRenderedPageBreak/>
        <w:t>Provide high-visibility or reflective clothing for workers and plant operators and high-visibility markings for mobile plant.</w:t>
      </w:r>
    </w:p>
    <w:p w:rsidR="00315424" w:rsidRDefault="00681C34" w:rsidP="00DD585B">
      <w:pPr>
        <w:rPr>
          <w:b/>
        </w:rPr>
      </w:pPr>
      <w:r w:rsidRPr="00314C37">
        <w:rPr>
          <w:i/>
        </w:rPr>
        <w:t>Note:</w:t>
      </w:r>
      <w:r w:rsidRPr="00314C37">
        <w:t xml:space="preserve"> Certain types of plant like forklifts and some types of cranes require the operator to have a high risk work license before they can operate plant. See Schedule 3 of the WHS Regulations for the classes of high risk work licenses and types of plant involved.</w:t>
      </w:r>
    </w:p>
    <w:p w:rsidR="00D303FE" w:rsidRPr="00314C37" w:rsidRDefault="00D303FE" w:rsidP="00DD585B">
      <w:r w:rsidRPr="00314C37">
        <w:t>How can parking areas be managed safely?</w:t>
      </w:r>
      <w:r w:rsidR="0003579B" w:rsidRPr="00314C37">
        <w:t xml:space="preserve"> </w:t>
      </w:r>
    </w:p>
    <w:p w:rsidR="00F3680C" w:rsidRPr="00314C37" w:rsidRDefault="00F86171" w:rsidP="00E20E58">
      <w:pPr>
        <w:pStyle w:val="ListParagraph"/>
        <w:numPr>
          <w:ilvl w:val="0"/>
          <w:numId w:val="20"/>
        </w:numPr>
        <w:ind w:left="360"/>
      </w:pPr>
      <w:r w:rsidRPr="00314C37">
        <w:t>Set out parking areas so they are easy to drive in, out of and around in e.g. try to avoid the need for reversing and consider how large vehicles will be able to use the space safely</w:t>
      </w:r>
      <w:r w:rsidR="001C3C09" w:rsidRPr="00314C37">
        <w:t>.</w:t>
      </w:r>
    </w:p>
    <w:p w:rsidR="00F3680C" w:rsidRPr="00314C37" w:rsidRDefault="00F3680C" w:rsidP="00E20E58">
      <w:pPr>
        <w:pStyle w:val="ListParagraph"/>
        <w:numPr>
          <w:ilvl w:val="0"/>
          <w:numId w:val="20"/>
        </w:numPr>
        <w:ind w:left="360"/>
      </w:pPr>
      <w:r w:rsidRPr="00314C37">
        <w:t>Use devices like speed humps to slow vehicles</w:t>
      </w:r>
      <w:r w:rsidR="00001E8B" w:rsidRPr="00314C37">
        <w:t xml:space="preserve"> down</w:t>
      </w:r>
      <w:r w:rsidRPr="00314C37">
        <w:t xml:space="preserve">. </w:t>
      </w:r>
    </w:p>
    <w:p w:rsidR="00D303FE" w:rsidRPr="00314C37" w:rsidRDefault="0003579B" w:rsidP="00E20E58">
      <w:pPr>
        <w:pStyle w:val="ListParagraph"/>
        <w:numPr>
          <w:ilvl w:val="0"/>
          <w:numId w:val="20"/>
        </w:numPr>
        <w:ind w:left="360"/>
        <w:rPr>
          <w:rFonts w:cs="Arial"/>
        </w:rPr>
      </w:pPr>
      <w:r w:rsidRPr="00314C37">
        <w:rPr>
          <w:rFonts w:cs="Arial"/>
        </w:rPr>
        <w:t xml:space="preserve">Prevent parked vehicles from rolling by parking them on </w:t>
      </w:r>
      <w:r w:rsidRPr="00314C37">
        <w:t>level ground, preferably in a designated parking area with the brake firmly applied. Where this is not possible consider installing wheel humps in parking areas to prevent vehicles rolling away.</w:t>
      </w:r>
    </w:p>
    <w:p w:rsidR="00F3680C" w:rsidRPr="00314C37" w:rsidRDefault="00F3680C" w:rsidP="00E20E58">
      <w:pPr>
        <w:pStyle w:val="ListParagraph"/>
        <w:numPr>
          <w:ilvl w:val="0"/>
          <w:numId w:val="20"/>
        </w:numPr>
        <w:ind w:left="360"/>
      </w:pPr>
      <w:r w:rsidRPr="00314C37">
        <w:t xml:space="preserve">Turn the wheels of the vehicle towards a safe stopping place like a curb or a wall so the vehicle or equipment does not accidently roll away. </w:t>
      </w:r>
    </w:p>
    <w:p w:rsidR="00F3680C" w:rsidRPr="00314C37" w:rsidRDefault="00F3680C" w:rsidP="00E20E58">
      <w:pPr>
        <w:pStyle w:val="ListParagraph"/>
        <w:numPr>
          <w:ilvl w:val="0"/>
          <w:numId w:val="20"/>
        </w:numPr>
        <w:ind w:left="360"/>
      </w:pPr>
      <w:r w:rsidRPr="00314C37">
        <w:t>Chock the wheels of parked mobile plant.</w:t>
      </w:r>
    </w:p>
    <w:p w:rsidR="0003579B" w:rsidRPr="00314C37" w:rsidRDefault="00F3680C" w:rsidP="00E20E58">
      <w:pPr>
        <w:pStyle w:val="ListParagraph"/>
        <w:numPr>
          <w:ilvl w:val="0"/>
          <w:numId w:val="20"/>
        </w:numPr>
        <w:ind w:left="360"/>
      </w:pPr>
      <w:r w:rsidRPr="00314C37">
        <w:t>Avoid parking smaller vehicles behind large ones or in areas where the driver does not have clear visibility of the vehicle.</w:t>
      </w:r>
    </w:p>
    <w:p w:rsidR="00E263D8" w:rsidRPr="00314C37" w:rsidRDefault="00E263D8" w:rsidP="00DD585B">
      <w:r w:rsidRPr="00314C37">
        <w:t>How can I keep pe</w:t>
      </w:r>
      <w:r w:rsidR="009133C1" w:rsidRPr="00314C37">
        <w:t>ople</w:t>
      </w:r>
      <w:r w:rsidRPr="00314C37">
        <w:t xml:space="preserve"> safe from reversing vehicles?</w:t>
      </w:r>
    </w:p>
    <w:p w:rsidR="00AF4C03" w:rsidRPr="00314C37" w:rsidRDefault="00AF4C03" w:rsidP="00E20E58">
      <w:pPr>
        <w:pStyle w:val="ListParagraph"/>
        <w:numPr>
          <w:ilvl w:val="0"/>
          <w:numId w:val="15"/>
        </w:numPr>
        <w:ind w:left="360"/>
      </w:pPr>
      <w:r w:rsidRPr="00314C37">
        <w:t>Ensure reversing sensors, reversing cameras, rear vision</w:t>
      </w:r>
      <w:r w:rsidR="009F067A">
        <w:t xml:space="preserve"> mirrors, fixed safety mirrors </w:t>
      </w:r>
      <w:r w:rsidRPr="00314C37">
        <w:t>and windscreens are kept clean and in working order.</w:t>
      </w:r>
    </w:p>
    <w:p w:rsidR="00AF4C03" w:rsidRPr="00314C37" w:rsidRDefault="00AF4C03" w:rsidP="00E20E58">
      <w:pPr>
        <w:pStyle w:val="ListParagraph"/>
        <w:numPr>
          <w:ilvl w:val="0"/>
          <w:numId w:val="15"/>
        </w:numPr>
        <w:ind w:left="360"/>
      </w:pPr>
      <w:r w:rsidRPr="00314C37">
        <w:t>Use radios and other communication systems.</w:t>
      </w:r>
    </w:p>
    <w:p w:rsidR="00AF4C03" w:rsidRPr="00314C37" w:rsidRDefault="00AF4C03" w:rsidP="00E20E58">
      <w:pPr>
        <w:pStyle w:val="ListParagraph"/>
        <w:numPr>
          <w:ilvl w:val="0"/>
          <w:numId w:val="15"/>
        </w:numPr>
        <w:ind w:left="360"/>
      </w:pPr>
      <w:r w:rsidRPr="00314C37">
        <w:t xml:space="preserve">Fix mirrors at blind corners e.g. convex mirrors. </w:t>
      </w:r>
    </w:p>
    <w:p w:rsidR="006F0F78" w:rsidRPr="00314C37" w:rsidRDefault="006F0F78" w:rsidP="00E20E58">
      <w:pPr>
        <w:pStyle w:val="ListParagraph"/>
        <w:numPr>
          <w:ilvl w:val="0"/>
          <w:numId w:val="15"/>
        </w:numPr>
        <w:ind w:left="360"/>
      </w:pPr>
      <w:r w:rsidRPr="00314C37">
        <w:t>Fit refractive lenses on rear windows to help drivers see ‘blind spots’</w:t>
      </w:r>
      <w:r w:rsidR="00592971" w:rsidRPr="00314C37">
        <w:t>.</w:t>
      </w:r>
      <w:r w:rsidRPr="00314C37">
        <w:t xml:space="preserve"> </w:t>
      </w:r>
    </w:p>
    <w:p w:rsidR="00E263D8" w:rsidRPr="00314C37" w:rsidRDefault="006F0F78" w:rsidP="00E20E58">
      <w:pPr>
        <w:pStyle w:val="ListParagraph"/>
        <w:numPr>
          <w:ilvl w:val="0"/>
          <w:numId w:val="15"/>
        </w:numPr>
        <w:ind w:left="360"/>
      </w:pPr>
      <w:r w:rsidRPr="00314C37">
        <w:t>Ensure visiting drivers are familiar with workplace routes and reversing areas</w:t>
      </w:r>
      <w:r w:rsidR="00592971" w:rsidRPr="00314C37">
        <w:t>.</w:t>
      </w:r>
    </w:p>
    <w:p w:rsidR="00FF6FB0" w:rsidRPr="00314C37" w:rsidRDefault="00AB2B55" w:rsidP="00DD585B">
      <w:pPr>
        <w:rPr>
          <w:spacing w:val="2"/>
        </w:rPr>
      </w:pPr>
      <w:r w:rsidRPr="00314C37">
        <w:t>What can I do to make sure vehicles are</w:t>
      </w:r>
      <w:r w:rsidR="001608B7" w:rsidRPr="00314C37">
        <w:t xml:space="preserve"> safe?</w:t>
      </w:r>
    </w:p>
    <w:p w:rsidR="001608B7" w:rsidRPr="00314C37" w:rsidRDefault="001608B7" w:rsidP="00E20E58">
      <w:pPr>
        <w:pStyle w:val="ListParagraph"/>
        <w:numPr>
          <w:ilvl w:val="0"/>
          <w:numId w:val="17"/>
        </w:numPr>
        <w:ind w:left="360"/>
        <w:rPr>
          <w:b/>
        </w:rPr>
      </w:pPr>
      <w:r w:rsidRPr="00314C37">
        <w:t>Select vehicles and powered mobile plant which are suitable for the tasks.</w:t>
      </w:r>
    </w:p>
    <w:p w:rsidR="001608B7" w:rsidRPr="00314C37" w:rsidRDefault="001608B7" w:rsidP="00E20E58">
      <w:pPr>
        <w:pStyle w:val="ListParagraph"/>
        <w:numPr>
          <w:ilvl w:val="0"/>
          <w:numId w:val="17"/>
        </w:numPr>
        <w:ind w:left="360"/>
        <w:rPr>
          <w:b/>
        </w:rPr>
      </w:pPr>
      <w:r w:rsidRPr="00314C37">
        <w:t>Ensure vehicles are fitted with</w:t>
      </w:r>
      <w:r w:rsidR="0016116B" w:rsidRPr="00314C37">
        <w:t xml:space="preserve"> seatbelts</w:t>
      </w:r>
      <w:r w:rsidRPr="00314C37">
        <w:t xml:space="preserve"> and parking brakes.</w:t>
      </w:r>
    </w:p>
    <w:p w:rsidR="001608B7" w:rsidRPr="00314C37" w:rsidRDefault="00954C0F" w:rsidP="00E20E58">
      <w:pPr>
        <w:pStyle w:val="ListParagraph"/>
        <w:numPr>
          <w:ilvl w:val="0"/>
          <w:numId w:val="17"/>
        </w:numPr>
        <w:ind w:left="360"/>
        <w:rPr>
          <w:b/>
        </w:rPr>
      </w:pPr>
      <w:r w:rsidRPr="00314C37">
        <w:lastRenderedPageBreak/>
        <w:t xml:space="preserve">Ensure vehicles are </w:t>
      </w:r>
      <w:r w:rsidR="0009751D" w:rsidRPr="00314C37">
        <w:t xml:space="preserve">subject to </w:t>
      </w:r>
      <w:r w:rsidR="001608B7" w:rsidRPr="00314C37">
        <w:t>a regular maintenance program</w:t>
      </w:r>
      <w:r w:rsidR="0009751D" w:rsidRPr="00314C37">
        <w:t>.</w:t>
      </w:r>
    </w:p>
    <w:p w:rsidR="001608B7" w:rsidRPr="00314C37" w:rsidRDefault="00954C0F" w:rsidP="00E20E58">
      <w:pPr>
        <w:pStyle w:val="ListParagraph"/>
        <w:numPr>
          <w:ilvl w:val="0"/>
          <w:numId w:val="17"/>
        </w:numPr>
        <w:ind w:left="360"/>
        <w:rPr>
          <w:b/>
        </w:rPr>
      </w:pPr>
      <w:r w:rsidRPr="00314C37">
        <w:t>Report</w:t>
      </w:r>
      <w:r w:rsidR="001608B7" w:rsidRPr="00314C37">
        <w:t xml:space="preserve"> faults on all vehicles and powered mobile plant</w:t>
      </w:r>
      <w:r w:rsidRPr="00314C37">
        <w:t>.</w:t>
      </w:r>
    </w:p>
    <w:p w:rsidR="00620A17" w:rsidRPr="00314C37" w:rsidRDefault="00954C0F" w:rsidP="00E20E58">
      <w:pPr>
        <w:pStyle w:val="ListParagraph"/>
        <w:numPr>
          <w:ilvl w:val="0"/>
          <w:numId w:val="17"/>
        </w:numPr>
        <w:ind w:left="360"/>
        <w:rPr>
          <w:b/>
        </w:rPr>
      </w:pPr>
      <w:r w:rsidRPr="00314C37">
        <w:t>Drivers should</w:t>
      </w:r>
      <w:r w:rsidR="001608B7" w:rsidRPr="00314C37">
        <w:t xml:space="preserve"> carry out basic safety checks before</w:t>
      </w:r>
      <w:r w:rsidRPr="00314C37">
        <w:t xml:space="preserve"> </w:t>
      </w:r>
      <w:r w:rsidR="001608B7" w:rsidRPr="00314C37">
        <w:t>using vehicles</w:t>
      </w:r>
      <w:r w:rsidRPr="00314C37">
        <w:t>.</w:t>
      </w:r>
    </w:p>
    <w:sectPr w:rsidR="00620A17" w:rsidRPr="00314C37" w:rsidSect="00295037">
      <w:type w:val="continuous"/>
      <w:pgSz w:w="11906" w:h="16838" w:code="9"/>
      <w:pgMar w:top="1418" w:right="1134" w:bottom="1418" w:left="1418" w:header="454" w:footer="22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5F" w:rsidRDefault="0063685F" w:rsidP="00DD585B">
      <w:r>
        <w:separator/>
      </w:r>
    </w:p>
    <w:p w:rsidR="00EB7D30" w:rsidRDefault="00EB7D30" w:rsidP="00DD585B"/>
  </w:endnote>
  <w:endnote w:type="continuationSeparator" w:id="0">
    <w:p w:rsidR="0063685F" w:rsidRDefault="0063685F" w:rsidP="00DD585B">
      <w:r>
        <w:continuationSeparator/>
      </w:r>
    </w:p>
    <w:p w:rsidR="00EB7D30" w:rsidRDefault="00EB7D30" w:rsidP="00DD5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otham Blac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Gotham Light">
    <w:altName w:val="Arial"/>
    <w:panose1 w:val="00000000000000000000"/>
    <w:charset w:val="00"/>
    <w:family w:val="auto"/>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03" w:rsidRPr="00502DA6" w:rsidRDefault="001C4522" w:rsidP="00DD585B">
    <w:pPr>
      <w:pStyle w:val="Footer"/>
      <w:tabs>
        <w:tab w:val="left" w:pos="6946"/>
        <w:tab w:val="left" w:pos="8080"/>
      </w:tabs>
    </w:pPr>
    <w:r>
      <w:rPr>
        <w:i/>
        <w:sz w:val="18"/>
        <w:szCs w:val="18"/>
      </w:rPr>
      <w:t>G</w:t>
    </w:r>
    <w:r w:rsidRPr="00F46AA1">
      <w:rPr>
        <w:i/>
        <w:sz w:val="18"/>
        <w:szCs w:val="18"/>
      </w:rPr>
      <w:t>eneral guide for workplace traffic management</w:t>
    </w:r>
    <w:r w:rsidRPr="00F46AA1">
      <w:rPr>
        <w:sz w:val="18"/>
        <w:szCs w:val="18"/>
      </w:rPr>
      <w:tab/>
    </w:r>
    <w:r w:rsidR="00766003" w:rsidRPr="00F46AA1">
      <w:rPr>
        <w:sz w:val="18"/>
        <w:szCs w:val="18"/>
      </w:rPr>
      <w:tab/>
    </w:r>
    <w:sdt>
      <w:sdtPr>
        <w:rPr>
          <w:sz w:val="18"/>
          <w:szCs w:val="18"/>
        </w:rPr>
        <w:id w:val="-1503044782"/>
        <w:docPartObj>
          <w:docPartGallery w:val="Page Numbers (Top of Page)"/>
          <w:docPartUnique/>
        </w:docPartObj>
      </w:sdtPr>
      <w:sdtEndPr>
        <w:rPr>
          <w:sz w:val="20"/>
          <w:szCs w:val="20"/>
        </w:rPr>
      </w:sdtEndPr>
      <w:sdtContent>
        <w:r w:rsidR="00766003" w:rsidRPr="00F46AA1">
          <w:rPr>
            <w:caps/>
            <w:sz w:val="18"/>
            <w:szCs w:val="18"/>
          </w:rPr>
          <w:t>J</w:t>
        </w:r>
        <w:r w:rsidR="00766003" w:rsidRPr="00F46AA1">
          <w:rPr>
            <w:sz w:val="18"/>
            <w:szCs w:val="18"/>
          </w:rPr>
          <w:t>u</w:t>
        </w:r>
        <w:r w:rsidR="005A6153">
          <w:rPr>
            <w:sz w:val="18"/>
            <w:szCs w:val="18"/>
          </w:rPr>
          <w:t>ly</w:t>
        </w:r>
        <w:r w:rsidR="00766003" w:rsidRPr="00F46AA1">
          <w:rPr>
            <w:caps/>
            <w:sz w:val="18"/>
            <w:szCs w:val="18"/>
          </w:rPr>
          <w:t xml:space="preserve"> 2014</w:t>
        </w:r>
        <w:r w:rsidR="00766003" w:rsidRPr="00F46AA1">
          <w:rPr>
            <w:caps/>
            <w:sz w:val="18"/>
            <w:szCs w:val="18"/>
          </w:rPr>
          <w:tab/>
        </w:r>
        <w:r w:rsidR="00766003" w:rsidRPr="00F46AA1">
          <w:rPr>
            <w:sz w:val="18"/>
            <w:szCs w:val="18"/>
          </w:rPr>
          <w:t xml:space="preserve">Page </w:t>
        </w:r>
        <w:r w:rsidR="00766003" w:rsidRPr="00F46AA1">
          <w:rPr>
            <w:caps/>
            <w:sz w:val="18"/>
            <w:szCs w:val="18"/>
          </w:rPr>
          <w:fldChar w:fldCharType="begin"/>
        </w:r>
        <w:r w:rsidR="00766003" w:rsidRPr="00F46AA1">
          <w:rPr>
            <w:caps/>
            <w:sz w:val="18"/>
            <w:szCs w:val="18"/>
          </w:rPr>
          <w:instrText xml:space="preserve"> PAGE </w:instrText>
        </w:r>
        <w:r w:rsidR="00766003" w:rsidRPr="00F46AA1">
          <w:rPr>
            <w:caps/>
            <w:sz w:val="18"/>
            <w:szCs w:val="18"/>
          </w:rPr>
          <w:fldChar w:fldCharType="separate"/>
        </w:r>
        <w:r w:rsidR="009B46C7">
          <w:rPr>
            <w:caps/>
            <w:noProof/>
            <w:sz w:val="18"/>
            <w:szCs w:val="18"/>
          </w:rPr>
          <w:t>12</w:t>
        </w:r>
        <w:r w:rsidR="00766003" w:rsidRPr="00F46AA1">
          <w:rPr>
            <w:caps/>
            <w:sz w:val="18"/>
            <w:szCs w:val="18"/>
          </w:rPr>
          <w:fldChar w:fldCharType="end"/>
        </w:r>
        <w:r w:rsidR="00766003" w:rsidRPr="00F46AA1">
          <w:rPr>
            <w:sz w:val="18"/>
            <w:szCs w:val="18"/>
          </w:rPr>
          <w:t xml:space="preserve"> of </w:t>
        </w:r>
        <w:r w:rsidR="00766003" w:rsidRPr="00F46AA1">
          <w:rPr>
            <w:caps/>
            <w:sz w:val="18"/>
            <w:szCs w:val="18"/>
          </w:rPr>
          <w:fldChar w:fldCharType="begin"/>
        </w:r>
        <w:r w:rsidR="00766003" w:rsidRPr="00F46AA1">
          <w:rPr>
            <w:caps/>
            <w:sz w:val="18"/>
            <w:szCs w:val="18"/>
          </w:rPr>
          <w:instrText xml:space="preserve"> NUMPAGES </w:instrText>
        </w:r>
        <w:r w:rsidR="00766003" w:rsidRPr="00F46AA1">
          <w:rPr>
            <w:caps/>
            <w:sz w:val="18"/>
            <w:szCs w:val="18"/>
          </w:rPr>
          <w:fldChar w:fldCharType="separate"/>
        </w:r>
        <w:r w:rsidR="009B46C7">
          <w:rPr>
            <w:caps/>
            <w:noProof/>
            <w:sz w:val="18"/>
            <w:szCs w:val="18"/>
          </w:rPr>
          <w:t>12</w:t>
        </w:r>
        <w:r w:rsidR="00766003" w:rsidRPr="00F46AA1">
          <w:rPr>
            <w:caps/>
            <w:sz w:val="18"/>
            <w:szCs w:val="18"/>
          </w:rPr>
          <w:fldChar w:fldCharType="end"/>
        </w:r>
      </w:sdtContent>
    </w:sdt>
  </w:p>
  <w:p w:rsidR="0063685F" w:rsidRPr="004D301A" w:rsidRDefault="00F57DAC" w:rsidP="00DD585B">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02" w:rsidRPr="00086B12" w:rsidRDefault="00F46AA1" w:rsidP="00086B12">
    <w:pPr>
      <w:pStyle w:val="Footer"/>
      <w:tabs>
        <w:tab w:val="clear" w:pos="4513"/>
        <w:tab w:val="clear" w:pos="9026"/>
        <w:tab w:val="left" w:pos="3261"/>
        <w:tab w:val="left" w:pos="6946"/>
      </w:tabs>
      <w:ind w:left="1440" w:hanging="1440"/>
      <w:rPr>
        <w:rFonts w:eastAsia="Calibri"/>
        <w:sz w:val="18"/>
        <w:szCs w:val="18"/>
      </w:rPr>
    </w:pPr>
    <w:r>
      <w:rPr>
        <w:rFonts w:eastAsia="Calibri" w:cs="Arial"/>
        <w:noProof/>
        <w:sz w:val="18"/>
        <w:szCs w:val="18"/>
      </w:rPr>
      <w:drawing>
        <wp:inline distT="0" distB="0" distL="0" distR="0" wp14:anchorId="17FBCAC3" wp14:editId="319E57C2">
          <wp:extent cx="1234286" cy="432000"/>
          <wp:effectExtent l="0" t="0" r="4445" b="6350"/>
          <wp:docPr id="7" name="Picture 7"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086B12">
      <w:rPr>
        <w:rFonts w:eastAsia="Calibri" w:cs="Arial"/>
        <w:sz w:val="18"/>
        <w:szCs w:val="18"/>
      </w:rPr>
      <w:tab/>
    </w:r>
    <w:r w:rsidRPr="00483902">
      <w:rPr>
        <w:rFonts w:eastAsia="Calibri" w:cs="Arial"/>
        <w:sz w:val="18"/>
        <w:szCs w:val="18"/>
      </w:rPr>
      <w:t>978-1-74361-</w:t>
    </w:r>
    <w:r>
      <w:rPr>
        <w:rFonts w:eastAsia="Calibri" w:cs="Arial"/>
        <w:sz w:val="18"/>
        <w:szCs w:val="18"/>
      </w:rPr>
      <w:t>675</w:t>
    </w:r>
    <w:r w:rsidRPr="00483902">
      <w:rPr>
        <w:rFonts w:eastAsia="Calibri" w:cs="Arial"/>
        <w:sz w:val="18"/>
        <w:szCs w:val="18"/>
      </w:rPr>
      <w:t>-</w:t>
    </w:r>
    <w:r>
      <w:rPr>
        <w:rFonts w:eastAsia="Calibri" w:cs="Arial"/>
        <w:sz w:val="18"/>
        <w:szCs w:val="18"/>
      </w:rPr>
      <w:t>8</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rsidR="00086B12">
      <w:rPr>
        <w:rFonts w:eastAsia="Calibri" w:cs="Arial"/>
        <w:sz w:val="18"/>
        <w:szCs w:val="18"/>
      </w:rPr>
      <w:tab/>
    </w:r>
    <w:r w:rsidRPr="00F46AA1">
      <w:rPr>
        <w:rFonts w:eastAsia="Calibri"/>
        <w:sz w:val="18"/>
        <w:szCs w:val="18"/>
      </w:rPr>
      <w:t>978-1-74361-691-8   [PDF]</w:t>
    </w:r>
    <w:r w:rsidR="00086B12">
      <w:rPr>
        <w:rFonts w:eastAsia="Calibri"/>
        <w:sz w:val="18"/>
        <w:szCs w:val="18"/>
      </w:rPr>
      <w:br/>
    </w:r>
    <w:r w:rsidR="00086B12">
      <w:rPr>
        <w:rFonts w:eastAsia="Calibri"/>
        <w:sz w:val="18"/>
        <w:szCs w:val="18"/>
      </w:rPr>
      <w:tab/>
    </w:r>
    <w:r w:rsidR="00086B12">
      <w:rPr>
        <w:rFonts w:eastAsia="Calibri"/>
        <w:sz w:val="18"/>
        <w:szCs w:val="18"/>
      </w:rPr>
      <w:tab/>
    </w:r>
    <w:r w:rsidRPr="00F46AA1">
      <w:rPr>
        <w:rFonts w:eastAsia="Calibri"/>
        <w:sz w:val="18"/>
        <w:szCs w:val="18"/>
      </w:rPr>
      <w:t>978-1-74361-692-5   [DOCX]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02" w:rsidRPr="002D7C9E" w:rsidRDefault="001C4522" w:rsidP="00DA540C">
    <w:pPr>
      <w:pStyle w:val="Footer"/>
      <w:tabs>
        <w:tab w:val="left" w:pos="6946"/>
        <w:tab w:val="left" w:pos="8080"/>
      </w:tabs>
      <w:rPr>
        <w:sz w:val="18"/>
        <w:szCs w:val="18"/>
      </w:rPr>
    </w:pPr>
    <w:r>
      <w:rPr>
        <w:i/>
        <w:sz w:val="18"/>
        <w:szCs w:val="18"/>
      </w:rPr>
      <w:t>G</w:t>
    </w:r>
    <w:r w:rsidRPr="002D7C9E">
      <w:rPr>
        <w:i/>
        <w:sz w:val="18"/>
        <w:szCs w:val="18"/>
      </w:rPr>
      <w:t>eneral guide for workplace traffic management</w:t>
    </w:r>
    <w:r w:rsidR="00983051" w:rsidRPr="002D7C9E">
      <w:rPr>
        <w:i/>
        <w:sz w:val="18"/>
        <w:szCs w:val="18"/>
      </w:rPr>
      <w:tab/>
    </w:r>
    <w:r w:rsidR="00983051" w:rsidRPr="002D7C9E">
      <w:rPr>
        <w:sz w:val="18"/>
        <w:szCs w:val="18"/>
      </w:rPr>
      <w:tab/>
    </w:r>
    <w:sdt>
      <w:sdtPr>
        <w:rPr>
          <w:sz w:val="18"/>
          <w:szCs w:val="18"/>
        </w:rPr>
        <w:id w:val="-1880158026"/>
        <w:docPartObj>
          <w:docPartGallery w:val="Page Numbers (Top of Page)"/>
          <w:docPartUnique/>
        </w:docPartObj>
      </w:sdtPr>
      <w:sdtEndPr/>
      <w:sdtContent>
        <w:r w:rsidR="00983051" w:rsidRPr="002D7C9E">
          <w:rPr>
            <w:caps/>
            <w:sz w:val="18"/>
            <w:szCs w:val="18"/>
          </w:rPr>
          <w:t>J</w:t>
        </w:r>
        <w:r w:rsidR="00185DA7" w:rsidRPr="002D7C9E">
          <w:rPr>
            <w:sz w:val="18"/>
            <w:szCs w:val="18"/>
          </w:rPr>
          <w:t>uly</w:t>
        </w:r>
        <w:r w:rsidR="00983051" w:rsidRPr="002D7C9E">
          <w:rPr>
            <w:caps/>
            <w:sz w:val="18"/>
            <w:szCs w:val="18"/>
          </w:rPr>
          <w:t xml:space="preserve"> 2014</w:t>
        </w:r>
        <w:r w:rsidR="00983051" w:rsidRPr="002D7C9E">
          <w:rPr>
            <w:caps/>
            <w:sz w:val="18"/>
            <w:szCs w:val="18"/>
          </w:rPr>
          <w:tab/>
        </w:r>
        <w:r w:rsidR="00983051" w:rsidRPr="002D7C9E">
          <w:rPr>
            <w:sz w:val="18"/>
            <w:szCs w:val="18"/>
          </w:rPr>
          <w:t xml:space="preserve">Page </w:t>
        </w:r>
        <w:r w:rsidR="00983051" w:rsidRPr="002D7C9E">
          <w:rPr>
            <w:caps/>
            <w:sz w:val="18"/>
            <w:szCs w:val="18"/>
          </w:rPr>
          <w:fldChar w:fldCharType="begin"/>
        </w:r>
        <w:r w:rsidR="00983051" w:rsidRPr="002D7C9E">
          <w:rPr>
            <w:caps/>
            <w:sz w:val="18"/>
            <w:szCs w:val="18"/>
          </w:rPr>
          <w:instrText xml:space="preserve"> PAGE </w:instrText>
        </w:r>
        <w:r w:rsidR="00983051" w:rsidRPr="002D7C9E">
          <w:rPr>
            <w:caps/>
            <w:sz w:val="18"/>
            <w:szCs w:val="18"/>
          </w:rPr>
          <w:fldChar w:fldCharType="separate"/>
        </w:r>
        <w:r w:rsidR="009B46C7">
          <w:rPr>
            <w:caps/>
            <w:noProof/>
            <w:sz w:val="18"/>
            <w:szCs w:val="18"/>
          </w:rPr>
          <w:t>11</w:t>
        </w:r>
        <w:r w:rsidR="00983051" w:rsidRPr="002D7C9E">
          <w:rPr>
            <w:caps/>
            <w:sz w:val="18"/>
            <w:szCs w:val="18"/>
          </w:rPr>
          <w:fldChar w:fldCharType="end"/>
        </w:r>
        <w:r w:rsidR="00983051" w:rsidRPr="002D7C9E">
          <w:rPr>
            <w:sz w:val="18"/>
            <w:szCs w:val="18"/>
          </w:rPr>
          <w:t xml:space="preserve"> of </w:t>
        </w:r>
        <w:r w:rsidR="00983051" w:rsidRPr="002D7C9E">
          <w:rPr>
            <w:caps/>
            <w:sz w:val="18"/>
            <w:szCs w:val="18"/>
          </w:rPr>
          <w:fldChar w:fldCharType="begin"/>
        </w:r>
        <w:r w:rsidR="00983051" w:rsidRPr="002D7C9E">
          <w:rPr>
            <w:caps/>
            <w:sz w:val="18"/>
            <w:szCs w:val="18"/>
          </w:rPr>
          <w:instrText xml:space="preserve"> NUMPAGES </w:instrText>
        </w:r>
        <w:r w:rsidR="00983051" w:rsidRPr="002D7C9E">
          <w:rPr>
            <w:caps/>
            <w:sz w:val="18"/>
            <w:szCs w:val="18"/>
          </w:rPr>
          <w:fldChar w:fldCharType="separate"/>
        </w:r>
        <w:r w:rsidR="009B46C7">
          <w:rPr>
            <w:caps/>
            <w:noProof/>
            <w:sz w:val="18"/>
            <w:szCs w:val="18"/>
          </w:rPr>
          <w:t>11</w:t>
        </w:r>
        <w:r w:rsidR="00983051" w:rsidRPr="002D7C9E">
          <w:rPr>
            <w:caps/>
            <w:sz w:val="18"/>
            <w:szCs w:val="18"/>
          </w:rPr>
          <w:fldChar w:fldCharType="end"/>
        </w:r>
      </w:sdtContent>
    </w:sdt>
  </w:p>
  <w:p w:rsidR="00983051" w:rsidRPr="00983051" w:rsidRDefault="00983051" w:rsidP="00DD58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5F" w:rsidRDefault="0063685F" w:rsidP="00DD585B">
      <w:r>
        <w:separator/>
      </w:r>
    </w:p>
    <w:p w:rsidR="00EB7D30" w:rsidRDefault="00EB7D30" w:rsidP="00DD585B"/>
  </w:footnote>
  <w:footnote w:type="continuationSeparator" w:id="0">
    <w:p w:rsidR="0063685F" w:rsidRDefault="0063685F" w:rsidP="00DD585B">
      <w:r>
        <w:continuationSeparator/>
      </w:r>
    </w:p>
    <w:p w:rsidR="00EB7D30" w:rsidRDefault="00EB7D30" w:rsidP="00DD58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85F" w:rsidRDefault="0063685F" w:rsidP="00DD585B">
    <w:pPr>
      <w:pStyle w:val="Header"/>
    </w:pPr>
    <w:r>
      <w:rPr>
        <w:rFonts w:cs="Arial"/>
        <w:noProof/>
      </w:rPr>
      <w:drawing>
        <wp:inline distT="0" distB="0" distL="0" distR="0" wp14:anchorId="389A01B0" wp14:editId="073F98BA">
          <wp:extent cx="2072640" cy="433070"/>
          <wp:effectExtent l="0" t="0" r="3810" b="5080"/>
          <wp:docPr id="224" name="Picture 22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pic:spPr>
              </pic:pic>
            </a:graphicData>
          </a:graphic>
        </wp:inline>
      </w:drawing>
    </w:r>
    <w:r w:rsidRPr="002424DE">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85F" w:rsidRPr="002424DE" w:rsidRDefault="0063685F" w:rsidP="00DD585B">
    <w:pPr>
      <w:pStyle w:val="Header"/>
    </w:pPr>
    <w:r>
      <w:rPr>
        <w:noProof/>
      </w:rPr>
      <w:drawing>
        <wp:inline distT="0" distB="0" distL="0" distR="0" wp14:anchorId="2DD2DE9B" wp14:editId="0DB29B48">
          <wp:extent cx="2071999" cy="432000"/>
          <wp:effectExtent l="0" t="0" r="5080" b="6350"/>
          <wp:docPr id="225" name="Picture 22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002"/>
    <w:multiLevelType w:val="hybridMultilevel"/>
    <w:tmpl w:val="95C4270A"/>
    <w:lvl w:ilvl="0" w:tplc="945067DE">
      <w:start w:val="1"/>
      <w:numFmt w:val="bullet"/>
      <w:lvlText w:val="c"/>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503F06"/>
    <w:multiLevelType w:val="hybridMultilevel"/>
    <w:tmpl w:val="2AF0B5C2"/>
    <w:lvl w:ilvl="0" w:tplc="945067DE">
      <w:start w:val="1"/>
      <w:numFmt w:val="bullet"/>
      <w:lvlText w:val="c"/>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4A0AF6"/>
    <w:multiLevelType w:val="hybridMultilevel"/>
    <w:tmpl w:val="7018A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BC7A9C"/>
    <w:multiLevelType w:val="hybridMultilevel"/>
    <w:tmpl w:val="2E6089CE"/>
    <w:lvl w:ilvl="0" w:tplc="945067DE">
      <w:start w:val="1"/>
      <w:numFmt w:val="bullet"/>
      <w:lvlText w:val="c"/>
      <w:lvlJc w:val="left"/>
      <w:pPr>
        <w:ind w:left="833" w:hanging="360"/>
      </w:pPr>
      <w:rPr>
        <w:rFonts w:ascii="Webdings" w:hAnsi="Web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nsid w:val="0885763C"/>
    <w:multiLevelType w:val="hybridMultilevel"/>
    <w:tmpl w:val="464C39EC"/>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5313A0"/>
    <w:multiLevelType w:val="hybridMultilevel"/>
    <w:tmpl w:val="0FCEC72C"/>
    <w:lvl w:ilvl="0" w:tplc="945067DE">
      <w:start w:val="1"/>
      <w:numFmt w:val="bullet"/>
      <w:lvlText w:val="c"/>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E924F9"/>
    <w:multiLevelType w:val="hybridMultilevel"/>
    <w:tmpl w:val="2232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933E8C"/>
    <w:multiLevelType w:val="hybridMultilevel"/>
    <w:tmpl w:val="6582B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8F68F0"/>
    <w:multiLevelType w:val="hybridMultilevel"/>
    <w:tmpl w:val="758C1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502D35"/>
    <w:multiLevelType w:val="hybridMultilevel"/>
    <w:tmpl w:val="E82A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60671B"/>
    <w:multiLevelType w:val="hybridMultilevel"/>
    <w:tmpl w:val="02388666"/>
    <w:lvl w:ilvl="0" w:tplc="666A77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827D70"/>
    <w:multiLevelType w:val="hybridMultilevel"/>
    <w:tmpl w:val="0276E8C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1157AD"/>
    <w:multiLevelType w:val="hybridMultilevel"/>
    <w:tmpl w:val="A1BE6F7E"/>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A6437B"/>
    <w:multiLevelType w:val="hybridMultilevel"/>
    <w:tmpl w:val="F43AF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CA3C4F"/>
    <w:multiLevelType w:val="multilevel"/>
    <w:tmpl w:val="CED8C97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6E5F87"/>
    <w:multiLevelType w:val="hybridMultilevel"/>
    <w:tmpl w:val="77A20D18"/>
    <w:lvl w:ilvl="0" w:tplc="C206DBD2">
      <w:start w:val="1"/>
      <w:numFmt w:val="bullet"/>
      <w:pStyle w:val="TOC8"/>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CA12615"/>
    <w:multiLevelType w:val="hybridMultilevel"/>
    <w:tmpl w:val="719A9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001A5A"/>
    <w:multiLevelType w:val="hybridMultilevel"/>
    <w:tmpl w:val="61C2EF20"/>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F3141D6"/>
    <w:multiLevelType w:val="hybridMultilevel"/>
    <w:tmpl w:val="31CA65A4"/>
    <w:lvl w:ilvl="0" w:tplc="D26AB6F8">
      <w:start w:val="1"/>
      <w:numFmt w:val="decimal"/>
      <w:lvlText w:val="%1."/>
      <w:lvlJc w:val="left"/>
      <w:pPr>
        <w:tabs>
          <w:tab w:val="num" w:pos="360"/>
        </w:tabs>
        <w:ind w:left="360" w:hanging="360"/>
      </w:pPr>
      <w:rPr>
        <w:rFonts w:hint="default"/>
        <w:b/>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9">
    <w:nsid w:val="62B86CCF"/>
    <w:multiLevelType w:val="hybridMultilevel"/>
    <w:tmpl w:val="A162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4363A0"/>
    <w:multiLevelType w:val="hybridMultilevel"/>
    <w:tmpl w:val="B178FE38"/>
    <w:lvl w:ilvl="0" w:tplc="6BA86D1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F2396E"/>
    <w:multiLevelType w:val="hybridMultilevel"/>
    <w:tmpl w:val="F2A43074"/>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A371D32"/>
    <w:multiLevelType w:val="hybridMultilevel"/>
    <w:tmpl w:val="895E4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A3473DE"/>
    <w:multiLevelType w:val="hybridMultilevel"/>
    <w:tmpl w:val="DA4C4E14"/>
    <w:lvl w:ilvl="0" w:tplc="945067DE">
      <w:start w:val="1"/>
      <w:numFmt w:val="bullet"/>
      <w:lvlText w:val="c"/>
      <w:lvlJc w:val="left"/>
      <w:pPr>
        <w:ind w:left="1060" w:hanging="360"/>
      </w:pPr>
      <w:rPr>
        <w:rFonts w:ascii="Webdings" w:hAnsi="Web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2"/>
  </w:num>
  <w:num w:numId="2">
    <w:abstractNumId w:val="16"/>
  </w:num>
  <w:num w:numId="3">
    <w:abstractNumId w:val="19"/>
  </w:num>
  <w:num w:numId="4">
    <w:abstractNumId w:val="6"/>
  </w:num>
  <w:num w:numId="5">
    <w:abstractNumId w:val="10"/>
  </w:num>
  <w:num w:numId="6">
    <w:abstractNumId w:val="13"/>
  </w:num>
  <w:num w:numId="7">
    <w:abstractNumId w:val="8"/>
  </w:num>
  <w:num w:numId="8">
    <w:abstractNumId w:val="15"/>
  </w:num>
  <w:num w:numId="9">
    <w:abstractNumId w:val="7"/>
  </w:num>
  <w:num w:numId="10">
    <w:abstractNumId w:val="18"/>
  </w:num>
  <w:num w:numId="11">
    <w:abstractNumId w:val="1"/>
  </w:num>
  <w:num w:numId="12">
    <w:abstractNumId w:val="14"/>
  </w:num>
  <w:num w:numId="13">
    <w:abstractNumId w:val="12"/>
  </w:num>
  <w:num w:numId="14">
    <w:abstractNumId w:val="4"/>
  </w:num>
  <w:num w:numId="15">
    <w:abstractNumId w:val="17"/>
  </w:num>
  <w:num w:numId="16">
    <w:abstractNumId w:val="5"/>
  </w:num>
  <w:num w:numId="17">
    <w:abstractNumId w:val="3"/>
  </w:num>
  <w:num w:numId="18">
    <w:abstractNumId w:val="21"/>
  </w:num>
  <w:num w:numId="19">
    <w:abstractNumId w:val="0"/>
  </w:num>
  <w:num w:numId="20">
    <w:abstractNumId w:val="23"/>
  </w:num>
  <w:num w:numId="21">
    <w:abstractNumId w:val="11"/>
  </w:num>
  <w:num w:numId="22">
    <w:abstractNumId w:val="22"/>
  </w:num>
  <w:num w:numId="23">
    <w:abstractNumId w:val="9"/>
  </w:num>
  <w:num w:numId="2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0B5"/>
    <w:rsid w:val="00000021"/>
    <w:rsid w:val="00000A5F"/>
    <w:rsid w:val="00000D04"/>
    <w:rsid w:val="00001035"/>
    <w:rsid w:val="00001E8B"/>
    <w:rsid w:val="000026E2"/>
    <w:rsid w:val="00002957"/>
    <w:rsid w:val="00002D1E"/>
    <w:rsid w:val="00002EA7"/>
    <w:rsid w:val="00003C56"/>
    <w:rsid w:val="00004C9D"/>
    <w:rsid w:val="00006C3E"/>
    <w:rsid w:val="000070B0"/>
    <w:rsid w:val="0000735D"/>
    <w:rsid w:val="00007536"/>
    <w:rsid w:val="000077E6"/>
    <w:rsid w:val="00007D91"/>
    <w:rsid w:val="00010C57"/>
    <w:rsid w:val="00010DE4"/>
    <w:rsid w:val="000110B5"/>
    <w:rsid w:val="00011546"/>
    <w:rsid w:val="00011A54"/>
    <w:rsid w:val="00011EEC"/>
    <w:rsid w:val="00012F47"/>
    <w:rsid w:val="0001318E"/>
    <w:rsid w:val="00013239"/>
    <w:rsid w:val="000143FF"/>
    <w:rsid w:val="000144CF"/>
    <w:rsid w:val="000170CB"/>
    <w:rsid w:val="0002037F"/>
    <w:rsid w:val="0002425E"/>
    <w:rsid w:val="00025339"/>
    <w:rsid w:val="00025664"/>
    <w:rsid w:val="00025DA2"/>
    <w:rsid w:val="000271A2"/>
    <w:rsid w:val="0003026C"/>
    <w:rsid w:val="00030817"/>
    <w:rsid w:val="00030D76"/>
    <w:rsid w:val="00031D5B"/>
    <w:rsid w:val="000324D3"/>
    <w:rsid w:val="00032F44"/>
    <w:rsid w:val="000331DB"/>
    <w:rsid w:val="00034469"/>
    <w:rsid w:val="00034658"/>
    <w:rsid w:val="0003579B"/>
    <w:rsid w:val="000374FF"/>
    <w:rsid w:val="00037645"/>
    <w:rsid w:val="000412C6"/>
    <w:rsid w:val="000414BD"/>
    <w:rsid w:val="00042568"/>
    <w:rsid w:val="0004286D"/>
    <w:rsid w:val="000432E8"/>
    <w:rsid w:val="000433D9"/>
    <w:rsid w:val="00043850"/>
    <w:rsid w:val="000455FB"/>
    <w:rsid w:val="00045F37"/>
    <w:rsid w:val="0004606B"/>
    <w:rsid w:val="00047002"/>
    <w:rsid w:val="00050CCC"/>
    <w:rsid w:val="00051AA8"/>
    <w:rsid w:val="000527E3"/>
    <w:rsid w:val="0005410C"/>
    <w:rsid w:val="00054975"/>
    <w:rsid w:val="00054A3C"/>
    <w:rsid w:val="0005524F"/>
    <w:rsid w:val="0005539F"/>
    <w:rsid w:val="00055A34"/>
    <w:rsid w:val="000560C9"/>
    <w:rsid w:val="0005685B"/>
    <w:rsid w:val="000568D6"/>
    <w:rsid w:val="00056959"/>
    <w:rsid w:val="00056D9C"/>
    <w:rsid w:val="000576D7"/>
    <w:rsid w:val="0005781E"/>
    <w:rsid w:val="00060144"/>
    <w:rsid w:val="000625B7"/>
    <w:rsid w:val="00063563"/>
    <w:rsid w:val="00063E2B"/>
    <w:rsid w:val="00064640"/>
    <w:rsid w:val="00064EEF"/>
    <w:rsid w:val="00065CDB"/>
    <w:rsid w:val="00067322"/>
    <w:rsid w:val="00071056"/>
    <w:rsid w:val="0007105D"/>
    <w:rsid w:val="000717FC"/>
    <w:rsid w:val="00071D43"/>
    <w:rsid w:val="0007226E"/>
    <w:rsid w:val="00072AA0"/>
    <w:rsid w:val="00075C45"/>
    <w:rsid w:val="0007608C"/>
    <w:rsid w:val="00077EFC"/>
    <w:rsid w:val="00077F00"/>
    <w:rsid w:val="00080AD1"/>
    <w:rsid w:val="00080FF5"/>
    <w:rsid w:val="00081675"/>
    <w:rsid w:val="000827D1"/>
    <w:rsid w:val="00082953"/>
    <w:rsid w:val="00083D4A"/>
    <w:rsid w:val="00084BAA"/>
    <w:rsid w:val="00084BDE"/>
    <w:rsid w:val="00085B6A"/>
    <w:rsid w:val="00085E19"/>
    <w:rsid w:val="00086B12"/>
    <w:rsid w:val="0008728D"/>
    <w:rsid w:val="00087C98"/>
    <w:rsid w:val="00090C1A"/>
    <w:rsid w:val="00091AA3"/>
    <w:rsid w:val="000925B6"/>
    <w:rsid w:val="00092623"/>
    <w:rsid w:val="00092EEA"/>
    <w:rsid w:val="00092F53"/>
    <w:rsid w:val="00093700"/>
    <w:rsid w:val="00093F44"/>
    <w:rsid w:val="00094756"/>
    <w:rsid w:val="00096557"/>
    <w:rsid w:val="0009722D"/>
    <w:rsid w:val="0009735F"/>
    <w:rsid w:val="0009751D"/>
    <w:rsid w:val="00097DDC"/>
    <w:rsid w:val="00097E77"/>
    <w:rsid w:val="00097FD0"/>
    <w:rsid w:val="000A0C01"/>
    <w:rsid w:val="000A102B"/>
    <w:rsid w:val="000A217C"/>
    <w:rsid w:val="000A22A4"/>
    <w:rsid w:val="000A29EF"/>
    <w:rsid w:val="000A2E5B"/>
    <w:rsid w:val="000A533A"/>
    <w:rsid w:val="000A5479"/>
    <w:rsid w:val="000A5D81"/>
    <w:rsid w:val="000A73C5"/>
    <w:rsid w:val="000B0236"/>
    <w:rsid w:val="000B025E"/>
    <w:rsid w:val="000B153C"/>
    <w:rsid w:val="000B22E3"/>
    <w:rsid w:val="000B2591"/>
    <w:rsid w:val="000B2BD6"/>
    <w:rsid w:val="000B2F3D"/>
    <w:rsid w:val="000B3629"/>
    <w:rsid w:val="000B4AE5"/>
    <w:rsid w:val="000B58FD"/>
    <w:rsid w:val="000B679F"/>
    <w:rsid w:val="000B6A8D"/>
    <w:rsid w:val="000C14DD"/>
    <w:rsid w:val="000C1767"/>
    <w:rsid w:val="000C1E34"/>
    <w:rsid w:val="000C31EB"/>
    <w:rsid w:val="000C3697"/>
    <w:rsid w:val="000C43E6"/>
    <w:rsid w:val="000C4D65"/>
    <w:rsid w:val="000C58C2"/>
    <w:rsid w:val="000C6A9C"/>
    <w:rsid w:val="000C6C57"/>
    <w:rsid w:val="000D079A"/>
    <w:rsid w:val="000D10BB"/>
    <w:rsid w:val="000D1AF6"/>
    <w:rsid w:val="000D201D"/>
    <w:rsid w:val="000D2F07"/>
    <w:rsid w:val="000D3638"/>
    <w:rsid w:val="000D3D90"/>
    <w:rsid w:val="000D50AF"/>
    <w:rsid w:val="000D53F4"/>
    <w:rsid w:val="000D5911"/>
    <w:rsid w:val="000D5B21"/>
    <w:rsid w:val="000D7874"/>
    <w:rsid w:val="000E1256"/>
    <w:rsid w:val="000E23E2"/>
    <w:rsid w:val="000E2C8A"/>
    <w:rsid w:val="000E3C63"/>
    <w:rsid w:val="000E40C2"/>
    <w:rsid w:val="000E49F7"/>
    <w:rsid w:val="000E4D5C"/>
    <w:rsid w:val="000E5394"/>
    <w:rsid w:val="000E5A08"/>
    <w:rsid w:val="000E5D2F"/>
    <w:rsid w:val="000E72B1"/>
    <w:rsid w:val="000F0D70"/>
    <w:rsid w:val="000F283F"/>
    <w:rsid w:val="000F3911"/>
    <w:rsid w:val="000F3AD5"/>
    <w:rsid w:val="000F4900"/>
    <w:rsid w:val="000F4A9E"/>
    <w:rsid w:val="000F4C8E"/>
    <w:rsid w:val="000F561B"/>
    <w:rsid w:val="000F5AAE"/>
    <w:rsid w:val="000F5DF7"/>
    <w:rsid w:val="00100478"/>
    <w:rsid w:val="00100F01"/>
    <w:rsid w:val="00103D9E"/>
    <w:rsid w:val="001046AA"/>
    <w:rsid w:val="00104906"/>
    <w:rsid w:val="00104F44"/>
    <w:rsid w:val="00106700"/>
    <w:rsid w:val="00107181"/>
    <w:rsid w:val="001076B3"/>
    <w:rsid w:val="00107727"/>
    <w:rsid w:val="0010788F"/>
    <w:rsid w:val="00113AFC"/>
    <w:rsid w:val="00114608"/>
    <w:rsid w:val="00115785"/>
    <w:rsid w:val="00115A51"/>
    <w:rsid w:val="00116B98"/>
    <w:rsid w:val="001178FB"/>
    <w:rsid w:val="00122C25"/>
    <w:rsid w:val="00122DA4"/>
    <w:rsid w:val="00123841"/>
    <w:rsid w:val="00123925"/>
    <w:rsid w:val="00123B55"/>
    <w:rsid w:val="001246C4"/>
    <w:rsid w:val="001246E6"/>
    <w:rsid w:val="001253C3"/>
    <w:rsid w:val="001271CA"/>
    <w:rsid w:val="00127A8A"/>
    <w:rsid w:val="00127FC1"/>
    <w:rsid w:val="001307C7"/>
    <w:rsid w:val="0013116A"/>
    <w:rsid w:val="00131FBF"/>
    <w:rsid w:val="00132931"/>
    <w:rsid w:val="00132985"/>
    <w:rsid w:val="00133053"/>
    <w:rsid w:val="0013307E"/>
    <w:rsid w:val="0013453F"/>
    <w:rsid w:val="00135071"/>
    <w:rsid w:val="0013581E"/>
    <w:rsid w:val="001359CB"/>
    <w:rsid w:val="00136786"/>
    <w:rsid w:val="0013697E"/>
    <w:rsid w:val="00137932"/>
    <w:rsid w:val="00137C4E"/>
    <w:rsid w:val="00140235"/>
    <w:rsid w:val="001405A4"/>
    <w:rsid w:val="00140AA5"/>
    <w:rsid w:val="00140B1D"/>
    <w:rsid w:val="00140E6C"/>
    <w:rsid w:val="00142088"/>
    <w:rsid w:val="001422A8"/>
    <w:rsid w:val="00142EF6"/>
    <w:rsid w:val="00144461"/>
    <w:rsid w:val="00144E2A"/>
    <w:rsid w:val="001452EA"/>
    <w:rsid w:val="0014558D"/>
    <w:rsid w:val="001459D2"/>
    <w:rsid w:val="00145FB5"/>
    <w:rsid w:val="00146253"/>
    <w:rsid w:val="0015022D"/>
    <w:rsid w:val="00150777"/>
    <w:rsid w:val="00153E97"/>
    <w:rsid w:val="001540C6"/>
    <w:rsid w:val="00154C81"/>
    <w:rsid w:val="00156197"/>
    <w:rsid w:val="00156BD3"/>
    <w:rsid w:val="00157166"/>
    <w:rsid w:val="0016034E"/>
    <w:rsid w:val="001608A5"/>
    <w:rsid w:val="001608B7"/>
    <w:rsid w:val="0016116B"/>
    <w:rsid w:val="00161A4E"/>
    <w:rsid w:val="00161F56"/>
    <w:rsid w:val="00163E49"/>
    <w:rsid w:val="00165BC5"/>
    <w:rsid w:val="0016621B"/>
    <w:rsid w:val="00166D8F"/>
    <w:rsid w:val="001670AD"/>
    <w:rsid w:val="001674DF"/>
    <w:rsid w:val="00167E4F"/>
    <w:rsid w:val="0017083A"/>
    <w:rsid w:val="00170DB9"/>
    <w:rsid w:val="0017123F"/>
    <w:rsid w:val="00173011"/>
    <w:rsid w:val="00173540"/>
    <w:rsid w:val="00174871"/>
    <w:rsid w:val="00177D7E"/>
    <w:rsid w:val="00177DD2"/>
    <w:rsid w:val="001817B5"/>
    <w:rsid w:val="00181B26"/>
    <w:rsid w:val="00181B56"/>
    <w:rsid w:val="00182946"/>
    <w:rsid w:val="00182ADB"/>
    <w:rsid w:val="00182CE8"/>
    <w:rsid w:val="00182D59"/>
    <w:rsid w:val="00183706"/>
    <w:rsid w:val="00183848"/>
    <w:rsid w:val="00183B80"/>
    <w:rsid w:val="001841BE"/>
    <w:rsid w:val="0018423C"/>
    <w:rsid w:val="00184581"/>
    <w:rsid w:val="00184A98"/>
    <w:rsid w:val="00184D53"/>
    <w:rsid w:val="00184F4D"/>
    <w:rsid w:val="00184FFD"/>
    <w:rsid w:val="00185DA7"/>
    <w:rsid w:val="00186015"/>
    <w:rsid w:val="00186136"/>
    <w:rsid w:val="00186487"/>
    <w:rsid w:val="00186D85"/>
    <w:rsid w:val="00187EE5"/>
    <w:rsid w:val="00187F5C"/>
    <w:rsid w:val="0019152E"/>
    <w:rsid w:val="0019250E"/>
    <w:rsid w:val="00193E73"/>
    <w:rsid w:val="00194470"/>
    <w:rsid w:val="00194A85"/>
    <w:rsid w:val="00195261"/>
    <w:rsid w:val="001957F2"/>
    <w:rsid w:val="00195B63"/>
    <w:rsid w:val="00196C52"/>
    <w:rsid w:val="00197A2E"/>
    <w:rsid w:val="001A0826"/>
    <w:rsid w:val="001A1446"/>
    <w:rsid w:val="001A1FE8"/>
    <w:rsid w:val="001A2577"/>
    <w:rsid w:val="001A37A0"/>
    <w:rsid w:val="001A3B09"/>
    <w:rsid w:val="001A3F09"/>
    <w:rsid w:val="001A46ED"/>
    <w:rsid w:val="001A5474"/>
    <w:rsid w:val="001A665F"/>
    <w:rsid w:val="001A6D50"/>
    <w:rsid w:val="001A6EDE"/>
    <w:rsid w:val="001A7040"/>
    <w:rsid w:val="001A7787"/>
    <w:rsid w:val="001A7BC4"/>
    <w:rsid w:val="001B1846"/>
    <w:rsid w:val="001B1990"/>
    <w:rsid w:val="001B2DA2"/>
    <w:rsid w:val="001B3812"/>
    <w:rsid w:val="001B3E8C"/>
    <w:rsid w:val="001B4A16"/>
    <w:rsid w:val="001B648C"/>
    <w:rsid w:val="001B6EC0"/>
    <w:rsid w:val="001B705B"/>
    <w:rsid w:val="001C09D7"/>
    <w:rsid w:val="001C0D0F"/>
    <w:rsid w:val="001C0D46"/>
    <w:rsid w:val="001C14C8"/>
    <w:rsid w:val="001C1618"/>
    <w:rsid w:val="001C21CC"/>
    <w:rsid w:val="001C2830"/>
    <w:rsid w:val="001C36BE"/>
    <w:rsid w:val="001C3C09"/>
    <w:rsid w:val="001C4522"/>
    <w:rsid w:val="001C4AA4"/>
    <w:rsid w:val="001C58F5"/>
    <w:rsid w:val="001C59D1"/>
    <w:rsid w:val="001C5FEE"/>
    <w:rsid w:val="001C660F"/>
    <w:rsid w:val="001C73CD"/>
    <w:rsid w:val="001D0B32"/>
    <w:rsid w:val="001D1133"/>
    <w:rsid w:val="001D114B"/>
    <w:rsid w:val="001D2355"/>
    <w:rsid w:val="001D2606"/>
    <w:rsid w:val="001D2ABA"/>
    <w:rsid w:val="001D2DE8"/>
    <w:rsid w:val="001D34AB"/>
    <w:rsid w:val="001D3F00"/>
    <w:rsid w:val="001D427D"/>
    <w:rsid w:val="001D4CBE"/>
    <w:rsid w:val="001D526D"/>
    <w:rsid w:val="001D5279"/>
    <w:rsid w:val="001D53FC"/>
    <w:rsid w:val="001D56A4"/>
    <w:rsid w:val="001D5AEF"/>
    <w:rsid w:val="001D6FEB"/>
    <w:rsid w:val="001D73A0"/>
    <w:rsid w:val="001D794B"/>
    <w:rsid w:val="001D7CCE"/>
    <w:rsid w:val="001E01A1"/>
    <w:rsid w:val="001E0805"/>
    <w:rsid w:val="001E0EFC"/>
    <w:rsid w:val="001E1824"/>
    <w:rsid w:val="001E2076"/>
    <w:rsid w:val="001E29EF"/>
    <w:rsid w:val="001E3161"/>
    <w:rsid w:val="001E3212"/>
    <w:rsid w:val="001E3938"/>
    <w:rsid w:val="001E3A38"/>
    <w:rsid w:val="001E3F8B"/>
    <w:rsid w:val="001E4FF1"/>
    <w:rsid w:val="001E5363"/>
    <w:rsid w:val="001E549C"/>
    <w:rsid w:val="001E5694"/>
    <w:rsid w:val="001E64B7"/>
    <w:rsid w:val="001E6985"/>
    <w:rsid w:val="001E69FB"/>
    <w:rsid w:val="001E72DC"/>
    <w:rsid w:val="001E766E"/>
    <w:rsid w:val="001E7814"/>
    <w:rsid w:val="001E78B1"/>
    <w:rsid w:val="001E7C10"/>
    <w:rsid w:val="001F121E"/>
    <w:rsid w:val="001F1E6A"/>
    <w:rsid w:val="001F22D7"/>
    <w:rsid w:val="001F29FA"/>
    <w:rsid w:val="001F37D5"/>
    <w:rsid w:val="001F3F81"/>
    <w:rsid w:val="001F43AB"/>
    <w:rsid w:val="001F4AA7"/>
    <w:rsid w:val="001F4F28"/>
    <w:rsid w:val="001F500D"/>
    <w:rsid w:val="001F582C"/>
    <w:rsid w:val="001F65E3"/>
    <w:rsid w:val="001F6730"/>
    <w:rsid w:val="001F7179"/>
    <w:rsid w:val="001F79B6"/>
    <w:rsid w:val="002019FE"/>
    <w:rsid w:val="00201CF9"/>
    <w:rsid w:val="00201DBD"/>
    <w:rsid w:val="002020D9"/>
    <w:rsid w:val="00203B19"/>
    <w:rsid w:val="002040C4"/>
    <w:rsid w:val="002043C0"/>
    <w:rsid w:val="00204C6C"/>
    <w:rsid w:val="00204ECE"/>
    <w:rsid w:val="002066F3"/>
    <w:rsid w:val="002069CA"/>
    <w:rsid w:val="0020713C"/>
    <w:rsid w:val="00207BE3"/>
    <w:rsid w:val="00210F61"/>
    <w:rsid w:val="002136FA"/>
    <w:rsid w:val="0021386B"/>
    <w:rsid w:val="00214947"/>
    <w:rsid w:val="00215ABD"/>
    <w:rsid w:val="00215E02"/>
    <w:rsid w:val="00216449"/>
    <w:rsid w:val="002165CD"/>
    <w:rsid w:val="00217712"/>
    <w:rsid w:val="002206C8"/>
    <w:rsid w:val="0022151D"/>
    <w:rsid w:val="0022161F"/>
    <w:rsid w:val="00223B75"/>
    <w:rsid w:val="002241C3"/>
    <w:rsid w:val="00225A34"/>
    <w:rsid w:val="00226937"/>
    <w:rsid w:val="00226BFE"/>
    <w:rsid w:val="00227B9D"/>
    <w:rsid w:val="00231344"/>
    <w:rsid w:val="002333F2"/>
    <w:rsid w:val="00233C13"/>
    <w:rsid w:val="002347A2"/>
    <w:rsid w:val="0023546E"/>
    <w:rsid w:val="002358FE"/>
    <w:rsid w:val="00235949"/>
    <w:rsid w:val="00236C36"/>
    <w:rsid w:val="00237604"/>
    <w:rsid w:val="00241602"/>
    <w:rsid w:val="002416BA"/>
    <w:rsid w:val="00242222"/>
    <w:rsid w:val="002423A1"/>
    <w:rsid w:val="002424DE"/>
    <w:rsid w:val="002438AD"/>
    <w:rsid w:val="002458BF"/>
    <w:rsid w:val="00245B2C"/>
    <w:rsid w:val="0024637A"/>
    <w:rsid w:val="00246BC4"/>
    <w:rsid w:val="002470D2"/>
    <w:rsid w:val="0025000B"/>
    <w:rsid w:val="00250057"/>
    <w:rsid w:val="002501AE"/>
    <w:rsid w:val="00251D0F"/>
    <w:rsid w:val="00252D7D"/>
    <w:rsid w:val="00253CB4"/>
    <w:rsid w:val="002556CF"/>
    <w:rsid w:val="00256982"/>
    <w:rsid w:val="002571AC"/>
    <w:rsid w:val="0025755F"/>
    <w:rsid w:val="00261B33"/>
    <w:rsid w:val="002625C0"/>
    <w:rsid w:val="00262980"/>
    <w:rsid w:val="00263170"/>
    <w:rsid w:val="002646D1"/>
    <w:rsid w:val="0026537D"/>
    <w:rsid w:val="002670F4"/>
    <w:rsid w:val="00267917"/>
    <w:rsid w:val="00267D28"/>
    <w:rsid w:val="00270432"/>
    <w:rsid w:val="002709A6"/>
    <w:rsid w:val="00273B72"/>
    <w:rsid w:val="00274C72"/>
    <w:rsid w:val="00274E57"/>
    <w:rsid w:val="00274F5C"/>
    <w:rsid w:val="00275A5C"/>
    <w:rsid w:val="00276F6F"/>
    <w:rsid w:val="00277B67"/>
    <w:rsid w:val="00277E20"/>
    <w:rsid w:val="00280338"/>
    <w:rsid w:val="00280630"/>
    <w:rsid w:val="00281F6D"/>
    <w:rsid w:val="00282392"/>
    <w:rsid w:val="002828D3"/>
    <w:rsid w:val="00283D01"/>
    <w:rsid w:val="00283F44"/>
    <w:rsid w:val="002848CC"/>
    <w:rsid w:val="00285559"/>
    <w:rsid w:val="00287678"/>
    <w:rsid w:val="00290803"/>
    <w:rsid w:val="00290954"/>
    <w:rsid w:val="002924B7"/>
    <w:rsid w:val="00292FD8"/>
    <w:rsid w:val="00293AAF"/>
    <w:rsid w:val="00294213"/>
    <w:rsid w:val="002942F7"/>
    <w:rsid w:val="00295037"/>
    <w:rsid w:val="00296553"/>
    <w:rsid w:val="0029672C"/>
    <w:rsid w:val="00297762"/>
    <w:rsid w:val="002A06E8"/>
    <w:rsid w:val="002A0976"/>
    <w:rsid w:val="002A0993"/>
    <w:rsid w:val="002A0DAF"/>
    <w:rsid w:val="002A1609"/>
    <w:rsid w:val="002A1661"/>
    <w:rsid w:val="002A50AA"/>
    <w:rsid w:val="002A5650"/>
    <w:rsid w:val="002A5D38"/>
    <w:rsid w:val="002A72CD"/>
    <w:rsid w:val="002A734D"/>
    <w:rsid w:val="002B0DB3"/>
    <w:rsid w:val="002B1C14"/>
    <w:rsid w:val="002B2060"/>
    <w:rsid w:val="002B33B9"/>
    <w:rsid w:val="002B3799"/>
    <w:rsid w:val="002B3BCC"/>
    <w:rsid w:val="002B4052"/>
    <w:rsid w:val="002B4E27"/>
    <w:rsid w:val="002B5BE5"/>
    <w:rsid w:val="002B77B6"/>
    <w:rsid w:val="002B7A27"/>
    <w:rsid w:val="002B7C75"/>
    <w:rsid w:val="002C0816"/>
    <w:rsid w:val="002C276B"/>
    <w:rsid w:val="002C2DB3"/>
    <w:rsid w:val="002C3107"/>
    <w:rsid w:val="002C3CDB"/>
    <w:rsid w:val="002C4799"/>
    <w:rsid w:val="002C48EA"/>
    <w:rsid w:val="002C4A47"/>
    <w:rsid w:val="002C5521"/>
    <w:rsid w:val="002C5F60"/>
    <w:rsid w:val="002C6593"/>
    <w:rsid w:val="002C73E5"/>
    <w:rsid w:val="002D0A58"/>
    <w:rsid w:val="002D205A"/>
    <w:rsid w:val="002D2834"/>
    <w:rsid w:val="002D28B6"/>
    <w:rsid w:val="002D2F85"/>
    <w:rsid w:val="002D3382"/>
    <w:rsid w:val="002D3719"/>
    <w:rsid w:val="002D4984"/>
    <w:rsid w:val="002D4D9D"/>
    <w:rsid w:val="002D5D0B"/>
    <w:rsid w:val="002D62B5"/>
    <w:rsid w:val="002D68CD"/>
    <w:rsid w:val="002D68ED"/>
    <w:rsid w:val="002D69A0"/>
    <w:rsid w:val="002D6D46"/>
    <w:rsid w:val="002D7C9E"/>
    <w:rsid w:val="002E0A7B"/>
    <w:rsid w:val="002E1771"/>
    <w:rsid w:val="002E1B03"/>
    <w:rsid w:val="002E1D05"/>
    <w:rsid w:val="002E2EEF"/>
    <w:rsid w:val="002E3001"/>
    <w:rsid w:val="002E32FA"/>
    <w:rsid w:val="002E38DA"/>
    <w:rsid w:val="002E3C1D"/>
    <w:rsid w:val="002E46C0"/>
    <w:rsid w:val="002E4BC1"/>
    <w:rsid w:val="002E53DA"/>
    <w:rsid w:val="002E629A"/>
    <w:rsid w:val="002E6367"/>
    <w:rsid w:val="002E7998"/>
    <w:rsid w:val="002F0F76"/>
    <w:rsid w:val="002F11AC"/>
    <w:rsid w:val="002F12F4"/>
    <w:rsid w:val="002F1606"/>
    <w:rsid w:val="002F163F"/>
    <w:rsid w:val="002F19DB"/>
    <w:rsid w:val="002F1D35"/>
    <w:rsid w:val="002F2302"/>
    <w:rsid w:val="002F5BAF"/>
    <w:rsid w:val="002F6464"/>
    <w:rsid w:val="002F6CAF"/>
    <w:rsid w:val="0030033F"/>
    <w:rsid w:val="00300FE1"/>
    <w:rsid w:val="0030147B"/>
    <w:rsid w:val="003023D8"/>
    <w:rsid w:val="003026CB"/>
    <w:rsid w:val="00302BF5"/>
    <w:rsid w:val="00302D68"/>
    <w:rsid w:val="00302D86"/>
    <w:rsid w:val="00302F20"/>
    <w:rsid w:val="003036CF"/>
    <w:rsid w:val="003043D1"/>
    <w:rsid w:val="00304515"/>
    <w:rsid w:val="00304BB6"/>
    <w:rsid w:val="003053E9"/>
    <w:rsid w:val="00305BB0"/>
    <w:rsid w:val="003069FD"/>
    <w:rsid w:val="00306EF2"/>
    <w:rsid w:val="00306F04"/>
    <w:rsid w:val="00307014"/>
    <w:rsid w:val="00307A68"/>
    <w:rsid w:val="00307C57"/>
    <w:rsid w:val="00307DAC"/>
    <w:rsid w:val="00310412"/>
    <w:rsid w:val="0031073A"/>
    <w:rsid w:val="00310AEF"/>
    <w:rsid w:val="00310E70"/>
    <w:rsid w:val="003111B4"/>
    <w:rsid w:val="00311807"/>
    <w:rsid w:val="00312A47"/>
    <w:rsid w:val="00312F88"/>
    <w:rsid w:val="0031324A"/>
    <w:rsid w:val="00313A61"/>
    <w:rsid w:val="0031459E"/>
    <w:rsid w:val="00314C37"/>
    <w:rsid w:val="00315424"/>
    <w:rsid w:val="00317BE2"/>
    <w:rsid w:val="00320154"/>
    <w:rsid w:val="00321FE7"/>
    <w:rsid w:val="00324667"/>
    <w:rsid w:val="003254EB"/>
    <w:rsid w:val="00325825"/>
    <w:rsid w:val="00326066"/>
    <w:rsid w:val="00330013"/>
    <w:rsid w:val="00330C57"/>
    <w:rsid w:val="0033130E"/>
    <w:rsid w:val="003317A5"/>
    <w:rsid w:val="00331C95"/>
    <w:rsid w:val="00331DC1"/>
    <w:rsid w:val="00332811"/>
    <w:rsid w:val="00332A92"/>
    <w:rsid w:val="00332D42"/>
    <w:rsid w:val="003334B9"/>
    <w:rsid w:val="003334D7"/>
    <w:rsid w:val="00333E06"/>
    <w:rsid w:val="00334FB7"/>
    <w:rsid w:val="003364F9"/>
    <w:rsid w:val="0033718C"/>
    <w:rsid w:val="003402DC"/>
    <w:rsid w:val="003420D3"/>
    <w:rsid w:val="003433F6"/>
    <w:rsid w:val="00343419"/>
    <w:rsid w:val="003438F5"/>
    <w:rsid w:val="00343924"/>
    <w:rsid w:val="00343BD1"/>
    <w:rsid w:val="003440D7"/>
    <w:rsid w:val="00344F8F"/>
    <w:rsid w:val="00345016"/>
    <w:rsid w:val="003457B4"/>
    <w:rsid w:val="00345A4D"/>
    <w:rsid w:val="00345C9D"/>
    <w:rsid w:val="00345D4E"/>
    <w:rsid w:val="003461F4"/>
    <w:rsid w:val="00347158"/>
    <w:rsid w:val="0034716D"/>
    <w:rsid w:val="00347B3D"/>
    <w:rsid w:val="003500C5"/>
    <w:rsid w:val="00351BBA"/>
    <w:rsid w:val="00353373"/>
    <w:rsid w:val="00353E73"/>
    <w:rsid w:val="0035465C"/>
    <w:rsid w:val="003548CB"/>
    <w:rsid w:val="00355205"/>
    <w:rsid w:val="00356AED"/>
    <w:rsid w:val="0035767B"/>
    <w:rsid w:val="00357FC2"/>
    <w:rsid w:val="003600FF"/>
    <w:rsid w:val="0036066C"/>
    <w:rsid w:val="00361A53"/>
    <w:rsid w:val="00361CD6"/>
    <w:rsid w:val="003622EA"/>
    <w:rsid w:val="00362387"/>
    <w:rsid w:val="00363349"/>
    <w:rsid w:val="0036371D"/>
    <w:rsid w:val="0036409B"/>
    <w:rsid w:val="0036412B"/>
    <w:rsid w:val="00364C9B"/>
    <w:rsid w:val="00364D18"/>
    <w:rsid w:val="0037003A"/>
    <w:rsid w:val="00370075"/>
    <w:rsid w:val="003707FB"/>
    <w:rsid w:val="00371108"/>
    <w:rsid w:val="00372502"/>
    <w:rsid w:val="00372817"/>
    <w:rsid w:val="00372945"/>
    <w:rsid w:val="00372C06"/>
    <w:rsid w:val="00374414"/>
    <w:rsid w:val="00374460"/>
    <w:rsid w:val="00374554"/>
    <w:rsid w:val="00374A84"/>
    <w:rsid w:val="0037585D"/>
    <w:rsid w:val="00375E84"/>
    <w:rsid w:val="00376AA2"/>
    <w:rsid w:val="00376AFE"/>
    <w:rsid w:val="00377B64"/>
    <w:rsid w:val="00381884"/>
    <w:rsid w:val="00381D8D"/>
    <w:rsid w:val="00382B5F"/>
    <w:rsid w:val="00383826"/>
    <w:rsid w:val="003854A9"/>
    <w:rsid w:val="00387628"/>
    <w:rsid w:val="003876DC"/>
    <w:rsid w:val="00387BB9"/>
    <w:rsid w:val="00387C42"/>
    <w:rsid w:val="00390B99"/>
    <w:rsid w:val="00391620"/>
    <w:rsid w:val="00391CC4"/>
    <w:rsid w:val="00392DEF"/>
    <w:rsid w:val="00393972"/>
    <w:rsid w:val="00394BFD"/>
    <w:rsid w:val="00395401"/>
    <w:rsid w:val="003967BF"/>
    <w:rsid w:val="00397DB6"/>
    <w:rsid w:val="00397EA0"/>
    <w:rsid w:val="003A00E1"/>
    <w:rsid w:val="003A038B"/>
    <w:rsid w:val="003A0552"/>
    <w:rsid w:val="003A0CB4"/>
    <w:rsid w:val="003A282F"/>
    <w:rsid w:val="003A2CF9"/>
    <w:rsid w:val="003A2E36"/>
    <w:rsid w:val="003A5542"/>
    <w:rsid w:val="003A58A3"/>
    <w:rsid w:val="003A5B2D"/>
    <w:rsid w:val="003A6275"/>
    <w:rsid w:val="003A686F"/>
    <w:rsid w:val="003A68CB"/>
    <w:rsid w:val="003A73BC"/>
    <w:rsid w:val="003A7829"/>
    <w:rsid w:val="003A78ED"/>
    <w:rsid w:val="003B0711"/>
    <w:rsid w:val="003B0F2A"/>
    <w:rsid w:val="003B146B"/>
    <w:rsid w:val="003B1BE9"/>
    <w:rsid w:val="003B2672"/>
    <w:rsid w:val="003B2F56"/>
    <w:rsid w:val="003B3706"/>
    <w:rsid w:val="003B557A"/>
    <w:rsid w:val="003B6405"/>
    <w:rsid w:val="003B69D5"/>
    <w:rsid w:val="003B6CE6"/>
    <w:rsid w:val="003B6F0C"/>
    <w:rsid w:val="003B734C"/>
    <w:rsid w:val="003C0544"/>
    <w:rsid w:val="003C0828"/>
    <w:rsid w:val="003C08C5"/>
    <w:rsid w:val="003C1263"/>
    <w:rsid w:val="003C1286"/>
    <w:rsid w:val="003C1C16"/>
    <w:rsid w:val="003C2AF6"/>
    <w:rsid w:val="003C456C"/>
    <w:rsid w:val="003C5214"/>
    <w:rsid w:val="003C558D"/>
    <w:rsid w:val="003C67A6"/>
    <w:rsid w:val="003C7C45"/>
    <w:rsid w:val="003C7E67"/>
    <w:rsid w:val="003D0252"/>
    <w:rsid w:val="003D072C"/>
    <w:rsid w:val="003D0E3B"/>
    <w:rsid w:val="003D10F0"/>
    <w:rsid w:val="003D1150"/>
    <w:rsid w:val="003D13D8"/>
    <w:rsid w:val="003D164C"/>
    <w:rsid w:val="003D1A2C"/>
    <w:rsid w:val="003D1E9D"/>
    <w:rsid w:val="003D35E6"/>
    <w:rsid w:val="003D495F"/>
    <w:rsid w:val="003D5E4F"/>
    <w:rsid w:val="003D653F"/>
    <w:rsid w:val="003D7280"/>
    <w:rsid w:val="003D762A"/>
    <w:rsid w:val="003E103D"/>
    <w:rsid w:val="003E18CA"/>
    <w:rsid w:val="003E1FDE"/>
    <w:rsid w:val="003E2637"/>
    <w:rsid w:val="003E2B4D"/>
    <w:rsid w:val="003E2F56"/>
    <w:rsid w:val="003E3803"/>
    <w:rsid w:val="003E380B"/>
    <w:rsid w:val="003E41F6"/>
    <w:rsid w:val="003E4431"/>
    <w:rsid w:val="003E52DF"/>
    <w:rsid w:val="003E61F0"/>
    <w:rsid w:val="003E70F7"/>
    <w:rsid w:val="003E766D"/>
    <w:rsid w:val="003F054A"/>
    <w:rsid w:val="003F1422"/>
    <w:rsid w:val="003F2B03"/>
    <w:rsid w:val="003F3EE1"/>
    <w:rsid w:val="003F4CBB"/>
    <w:rsid w:val="003F5B7C"/>
    <w:rsid w:val="003F6F62"/>
    <w:rsid w:val="003F7FFD"/>
    <w:rsid w:val="00400604"/>
    <w:rsid w:val="00400CE4"/>
    <w:rsid w:val="004013F0"/>
    <w:rsid w:val="004027C4"/>
    <w:rsid w:val="00402E50"/>
    <w:rsid w:val="00403FC3"/>
    <w:rsid w:val="004040D3"/>
    <w:rsid w:val="00405363"/>
    <w:rsid w:val="00405D0C"/>
    <w:rsid w:val="00405DF3"/>
    <w:rsid w:val="00406293"/>
    <w:rsid w:val="0040642C"/>
    <w:rsid w:val="00406B87"/>
    <w:rsid w:val="004071D4"/>
    <w:rsid w:val="00407302"/>
    <w:rsid w:val="00410F31"/>
    <w:rsid w:val="00410FD5"/>
    <w:rsid w:val="0041212A"/>
    <w:rsid w:val="00412374"/>
    <w:rsid w:val="0041285F"/>
    <w:rsid w:val="004129C7"/>
    <w:rsid w:val="00412EC7"/>
    <w:rsid w:val="00412FC4"/>
    <w:rsid w:val="004131AF"/>
    <w:rsid w:val="00414D25"/>
    <w:rsid w:val="00416654"/>
    <w:rsid w:val="00416A4E"/>
    <w:rsid w:val="00416C1A"/>
    <w:rsid w:val="00416F3F"/>
    <w:rsid w:val="0041784C"/>
    <w:rsid w:val="004178CE"/>
    <w:rsid w:val="00417CBE"/>
    <w:rsid w:val="00421B2A"/>
    <w:rsid w:val="00422805"/>
    <w:rsid w:val="00422B16"/>
    <w:rsid w:val="0042383B"/>
    <w:rsid w:val="0042431A"/>
    <w:rsid w:val="004252EC"/>
    <w:rsid w:val="004258E2"/>
    <w:rsid w:val="00427ED4"/>
    <w:rsid w:val="00430100"/>
    <w:rsid w:val="00431182"/>
    <w:rsid w:val="0043130B"/>
    <w:rsid w:val="00431999"/>
    <w:rsid w:val="00433304"/>
    <w:rsid w:val="00433D57"/>
    <w:rsid w:val="00433FE7"/>
    <w:rsid w:val="0043528D"/>
    <w:rsid w:val="004355B9"/>
    <w:rsid w:val="004355CA"/>
    <w:rsid w:val="00435AAB"/>
    <w:rsid w:val="00435C64"/>
    <w:rsid w:val="0043608F"/>
    <w:rsid w:val="00436AC7"/>
    <w:rsid w:val="0043759E"/>
    <w:rsid w:val="00441798"/>
    <w:rsid w:val="00441824"/>
    <w:rsid w:val="00441B07"/>
    <w:rsid w:val="00441BE2"/>
    <w:rsid w:val="0044203F"/>
    <w:rsid w:val="00442B35"/>
    <w:rsid w:val="004438FE"/>
    <w:rsid w:val="00443C2D"/>
    <w:rsid w:val="00443C6A"/>
    <w:rsid w:val="00443F8B"/>
    <w:rsid w:val="00445BE9"/>
    <w:rsid w:val="0044609E"/>
    <w:rsid w:val="004469C9"/>
    <w:rsid w:val="00447D47"/>
    <w:rsid w:val="00450A6C"/>
    <w:rsid w:val="0045199D"/>
    <w:rsid w:val="00451C38"/>
    <w:rsid w:val="00453509"/>
    <w:rsid w:val="0045354A"/>
    <w:rsid w:val="00453FDA"/>
    <w:rsid w:val="0045415D"/>
    <w:rsid w:val="00454319"/>
    <w:rsid w:val="004558CB"/>
    <w:rsid w:val="004563A4"/>
    <w:rsid w:val="0045653D"/>
    <w:rsid w:val="00456D8D"/>
    <w:rsid w:val="004613CC"/>
    <w:rsid w:val="004620C6"/>
    <w:rsid w:val="0046288E"/>
    <w:rsid w:val="004641C0"/>
    <w:rsid w:val="004648B3"/>
    <w:rsid w:val="004654EC"/>
    <w:rsid w:val="00465C35"/>
    <w:rsid w:val="00466FCD"/>
    <w:rsid w:val="004671E3"/>
    <w:rsid w:val="004672BC"/>
    <w:rsid w:val="0046762D"/>
    <w:rsid w:val="00467A47"/>
    <w:rsid w:val="0047084C"/>
    <w:rsid w:val="00470904"/>
    <w:rsid w:val="00470D70"/>
    <w:rsid w:val="00471613"/>
    <w:rsid w:val="00471866"/>
    <w:rsid w:val="00471F93"/>
    <w:rsid w:val="00472B02"/>
    <w:rsid w:val="00472B75"/>
    <w:rsid w:val="00472E1E"/>
    <w:rsid w:val="00474B36"/>
    <w:rsid w:val="004752BB"/>
    <w:rsid w:val="00475606"/>
    <w:rsid w:val="00475845"/>
    <w:rsid w:val="004759E5"/>
    <w:rsid w:val="00475E4F"/>
    <w:rsid w:val="00476013"/>
    <w:rsid w:val="0047665B"/>
    <w:rsid w:val="00480EDD"/>
    <w:rsid w:val="004814D7"/>
    <w:rsid w:val="00481B66"/>
    <w:rsid w:val="00483620"/>
    <w:rsid w:val="00483902"/>
    <w:rsid w:val="00484099"/>
    <w:rsid w:val="004857AE"/>
    <w:rsid w:val="00485C7C"/>
    <w:rsid w:val="00486144"/>
    <w:rsid w:val="004863B4"/>
    <w:rsid w:val="00487791"/>
    <w:rsid w:val="004900F0"/>
    <w:rsid w:val="004908FC"/>
    <w:rsid w:val="0049160B"/>
    <w:rsid w:val="00491724"/>
    <w:rsid w:val="0049244B"/>
    <w:rsid w:val="00493391"/>
    <w:rsid w:val="00493E92"/>
    <w:rsid w:val="0049549E"/>
    <w:rsid w:val="004956C0"/>
    <w:rsid w:val="00496178"/>
    <w:rsid w:val="004977A2"/>
    <w:rsid w:val="00497AB7"/>
    <w:rsid w:val="00497B8A"/>
    <w:rsid w:val="004A0A2C"/>
    <w:rsid w:val="004A1687"/>
    <w:rsid w:val="004A223A"/>
    <w:rsid w:val="004A2440"/>
    <w:rsid w:val="004A25FD"/>
    <w:rsid w:val="004A3145"/>
    <w:rsid w:val="004A3D72"/>
    <w:rsid w:val="004A41BB"/>
    <w:rsid w:val="004A5396"/>
    <w:rsid w:val="004A5682"/>
    <w:rsid w:val="004A58E6"/>
    <w:rsid w:val="004A69FA"/>
    <w:rsid w:val="004A6C08"/>
    <w:rsid w:val="004A6D48"/>
    <w:rsid w:val="004B0216"/>
    <w:rsid w:val="004B02F7"/>
    <w:rsid w:val="004B0479"/>
    <w:rsid w:val="004B3F29"/>
    <w:rsid w:val="004B4744"/>
    <w:rsid w:val="004B5D6D"/>
    <w:rsid w:val="004B602C"/>
    <w:rsid w:val="004B6EAF"/>
    <w:rsid w:val="004B71D9"/>
    <w:rsid w:val="004C139B"/>
    <w:rsid w:val="004C1EA4"/>
    <w:rsid w:val="004C215A"/>
    <w:rsid w:val="004C2401"/>
    <w:rsid w:val="004C2EED"/>
    <w:rsid w:val="004C2FA9"/>
    <w:rsid w:val="004C43AD"/>
    <w:rsid w:val="004C4697"/>
    <w:rsid w:val="004C5704"/>
    <w:rsid w:val="004C5990"/>
    <w:rsid w:val="004C636A"/>
    <w:rsid w:val="004C6426"/>
    <w:rsid w:val="004C65F7"/>
    <w:rsid w:val="004C6BC8"/>
    <w:rsid w:val="004C79B9"/>
    <w:rsid w:val="004C7D7E"/>
    <w:rsid w:val="004D0235"/>
    <w:rsid w:val="004D065B"/>
    <w:rsid w:val="004D0A89"/>
    <w:rsid w:val="004D0B1C"/>
    <w:rsid w:val="004D1597"/>
    <w:rsid w:val="004D168D"/>
    <w:rsid w:val="004D2F4F"/>
    <w:rsid w:val="004D301A"/>
    <w:rsid w:val="004D3F89"/>
    <w:rsid w:val="004D5146"/>
    <w:rsid w:val="004D58ED"/>
    <w:rsid w:val="004D674B"/>
    <w:rsid w:val="004D67AB"/>
    <w:rsid w:val="004D6804"/>
    <w:rsid w:val="004D7394"/>
    <w:rsid w:val="004E022C"/>
    <w:rsid w:val="004E03E6"/>
    <w:rsid w:val="004E1457"/>
    <w:rsid w:val="004E1D99"/>
    <w:rsid w:val="004E1E8D"/>
    <w:rsid w:val="004E217C"/>
    <w:rsid w:val="004E25B3"/>
    <w:rsid w:val="004E2AC4"/>
    <w:rsid w:val="004E2EFF"/>
    <w:rsid w:val="004E2F54"/>
    <w:rsid w:val="004E30FD"/>
    <w:rsid w:val="004E3D7E"/>
    <w:rsid w:val="004E48F8"/>
    <w:rsid w:val="004E4CA3"/>
    <w:rsid w:val="004E5303"/>
    <w:rsid w:val="004E5343"/>
    <w:rsid w:val="004E5BE7"/>
    <w:rsid w:val="004E6EB9"/>
    <w:rsid w:val="004E703C"/>
    <w:rsid w:val="004F0EE6"/>
    <w:rsid w:val="004F1D1D"/>
    <w:rsid w:val="004F2CC2"/>
    <w:rsid w:val="004F2F3D"/>
    <w:rsid w:val="004F3972"/>
    <w:rsid w:val="004F446F"/>
    <w:rsid w:val="004F6775"/>
    <w:rsid w:val="004F7630"/>
    <w:rsid w:val="004F7761"/>
    <w:rsid w:val="0050062A"/>
    <w:rsid w:val="00500DC5"/>
    <w:rsid w:val="00500FD4"/>
    <w:rsid w:val="00501CA2"/>
    <w:rsid w:val="00501D31"/>
    <w:rsid w:val="005027E6"/>
    <w:rsid w:val="005032B3"/>
    <w:rsid w:val="00504A8B"/>
    <w:rsid w:val="00505C5B"/>
    <w:rsid w:val="005063C6"/>
    <w:rsid w:val="00506639"/>
    <w:rsid w:val="0051178A"/>
    <w:rsid w:val="00511B4E"/>
    <w:rsid w:val="0051347B"/>
    <w:rsid w:val="005136F0"/>
    <w:rsid w:val="005142B3"/>
    <w:rsid w:val="005147E6"/>
    <w:rsid w:val="00515F67"/>
    <w:rsid w:val="00516613"/>
    <w:rsid w:val="005211A2"/>
    <w:rsid w:val="00521304"/>
    <w:rsid w:val="0052238B"/>
    <w:rsid w:val="00522DCE"/>
    <w:rsid w:val="00525CFC"/>
    <w:rsid w:val="00525D1C"/>
    <w:rsid w:val="005273AE"/>
    <w:rsid w:val="005314D6"/>
    <w:rsid w:val="005324E3"/>
    <w:rsid w:val="0053302F"/>
    <w:rsid w:val="00534219"/>
    <w:rsid w:val="00535A15"/>
    <w:rsid w:val="0053672E"/>
    <w:rsid w:val="00537D9D"/>
    <w:rsid w:val="0054116A"/>
    <w:rsid w:val="00541C3E"/>
    <w:rsid w:val="00541EED"/>
    <w:rsid w:val="0054228D"/>
    <w:rsid w:val="005433DE"/>
    <w:rsid w:val="00544775"/>
    <w:rsid w:val="005447C1"/>
    <w:rsid w:val="00546B2B"/>
    <w:rsid w:val="005475C5"/>
    <w:rsid w:val="00547BC4"/>
    <w:rsid w:val="00547C1F"/>
    <w:rsid w:val="005509AA"/>
    <w:rsid w:val="00551061"/>
    <w:rsid w:val="005515DC"/>
    <w:rsid w:val="00552476"/>
    <w:rsid w:val="00552B48"/>
    <w:rsid w:val="005531BA"/>
    <w:rsid w:val="0055359C"/>
    <w:rsid w:val="00553DAB"/>
    <w:rsid w:val="00553FDE"/>
    <w:rsid w:val="00554F32"/>
    <w:rsid w:val="00555E20"/>
    <w:rsid w:val="00556A12"/>
    <w:rsid w:val="00557260"/>
    <w:rsid w:val="005579F2"/>
    <w:rsid w:val="00560777"/>
    <w:rsid w:val="00560822"/>
    <w:rsid w:val="005608B5"/>
    <w:rsid w:val="00560F2D"/>
    <w:rsid w:val="0056167A"/>
    <w:rsid w:val="005617AE"/>
    <w:rsid w:val="00561AB8"/>
    <w:rsid w:val="005626AD"/>
    <w:rsid w:val="00562894"/>
    <w:rsid w:val="00562A21"/>
    <w:rsid w:val="00563B6F"/>
    <w:rsid w:val="005663B9"/>
    <w:rsid w:val="00566DEC"/>
    <w:rsid w:val="00566F9E"/>
    <w:rsid w:val="00567624"/>
    <w:rsid w:val="00571410"/>
    <w:rsid w:val="00571697"/>
    <w:rsid w:val="005730F9"/>
    <w:rsid w:val="00573120"/>
    <w:rsid w:val="00573949"/>
    <w:rsid w:val="005747F3"/>
    <w:rsid w:val="005748F8"/>
    <w:rsid w:val="00574A24"/>
    <w:rsid w:val="00574B50"/>
    <w:rsid w:val="00575B2E"/>
    <w:rsid w:val="00582178"/>
    <w:rsid w:val="0058285E"/>
    <w:rsid w:val="005829EC"/>
    <w:rsid w:val="005830C9"/>
    <w:rsid w:val="0058311E"/>
    <w:rsid w:val="00583416"/>
    <w:rsid w:val="005851B8"/>
    <w:rsid w:val="00585415"/>
    <w:rsid w:val="00585916"/>
    <w:rsid w:val="00585D5D"/>
    <w:rsid w:val="0058646B"/>
    <w:rsid w:val="00586515"/>
    <w:rsid w:val="00586B1E"/>
    <w:rsid w:val="005875A7"/>
    <w:rsid w:val="00587C99"/>
    <w:rsid w:val="005902AA"/>
    <w:rsid w:val="0059104F"/>
    <w:rsid w:val="00591CC8"/>
    <w:rsid w:val="00592971"/>
    <w:rsid w:val="00593F18"/>
    <w:rsid w:val="00594B76"/>
    <w:rsid w:val="00595CD5"/>
    <w:rsid w:val="00595F03"/>
    <w:rsid w:val="00595F7B"/>
    <w:rsid w:val="005A018D"/>
    <w:rsid w:val="005A15FD"/>
    <w:rsid w:val="005A24D9"/>
    <w:rsid w:val="005A2704"/>
    <w:rsid w:val="005A2D43"/>
    <w:rsid w:val="005A3AAE"/>
    <w:rsid w:val="005A3C41"/>
    <w:rsid w:val="005A57B8"/>
    <w:rsid w:val="005A6153"/>
    <w:rsid w:val="005A645B"/>
    <w:rsid w:val="005A6739"/>
    <w:rsid w:val="005A6CE1"/>
    <w:rsid w:val="005A7145"/>
    <w:rsid w:val="005A79DD"/>
    <w:rsid w:val="005A7D18"/>
    <w:rsid w:val="005B0324"/>
    <w:rsid w:val="005B10E0"/>
    <w:rsid w:val="005B14B3"/>
    <w:rsid w:val="005B14E4"/>
    <w:rsid w:val="005B273D"/>
    <w:rsid w:val="005B4552"/>
    <w:rsid w:val="005B491E"/>
    <w:rsid w:val="005B5BA9"/>
    <w:rsid w:val="005B605C"/>
    <w:rsid w:val="005B6126"/>
    <w:rsid w:val="005B6AED"/>
    <w:rsid w:val="005B7402"/>
    <w:rsid w:val="005C0155"/>
    <w:rsid w:val="005C022B"/>
    <w:rsid w:val="005C058B"/>
    <w:rsid w:val="005C0F85"/>
    <w:rsid w:val="005C1FE6"/>
    <w:rsid w:val="005C2D14"/>
    <w:rsid w:val="005C3145"/>
    <w:rsid w:val="005C3B61"/>
    <w:rsid w:val="005C3C88"/>
    <w:rsid w:val="005C3F5A"/>
    <w:rsid w:val="005C4533"/>
    <w:rsid w:val="005C4644"/>
    <w:rsid w:val="005C5071"/>
    <w:rsid w:val="005C51DD"/>
    <w:rsid w:val="005C5660"/>
    <w:rsid w:val="005C59E8"/>
    <w:rsid w:val="005C5AD2"/>
    <w:rsid w:val="005D01E6"/>
    <w:rsid w:val="005D094E"/>
    <w:rsid w:val="005D1127"/>
    <w:rsid w:val="005D1830"/>
    <w:rsid w:val="005D1FAB"/>
    <w:rsid w:val="005D3E9F"/>
    <w:rsid w:val="005D4452"/>
    <w:rsid w:val="005D4AEF"/>
    <w:rsid w:val="005D50FF"/>
    <w:rsid w:val="005D55F7"/>
    <w:rsid w:val="005D6C84"/>
    <w:rsid w:val="005D7899"/>
    <w:rsid w:val="005D7A80"/>
    <w:rsid w:val="005D7AB3"/>
    <w:rsid w:val="005D7BE0"/>
    <w:rsid w:val="005D7FE4"/>
    <w:rsid w:val="005E02EF"/>
    <w:rsid w:val="005E06AD"/>
    <w:rsid w:val="005E085B"/>
    <w:rsid w:val="005E2A60"/>
    <w:rsid w:val="005F0E29"/>
    <w:rsid w:val="005F152A"/>
    <w:rsid w:val="005F2D6B"/>
    <w:rsid w:val="005F360D"/>
    <w:rsid w:val="005F362B"/>
    <w:rsid w:val="005F37FF"/>
    <w:rsid w:val="005F3CBB"/>
    <w:rsid w:val="005F41C3"/>
    <w:rsid w:val="005F4EAD"/>
    <w:rsid w:val="005F5101"/>
    <w:rsid w:val="005F591A"/>
    <w:rsid w:val="005F6CEA"/>
    <w:rsid w:val="005F78B5"/>
    <w:rsid w:val="005F7CB8"/>
    <w:rsid w:val="00600492"/>
    <w:rsid w:val="006004C7"/>
    <w:rsid w:val="00600B37"/>
    <w:rsid w:val="00600FCC"/>
    <w:rsid w:val="006012AD"/>
    <w:rsid w:val="006015CC"/>
    <w:rsid w:val="00603F36"/>
    <w:rsid w:val="0060546C"/>
    <w:rsid w:val="00605810"/>
    <w:rsid w:val="006059EA"/>
    <w:rsid w:val="006067B9"/>
    <w:rsid w:val="0061013F"/>
    <w:rsid w:val="0061062C"/>
    <w:rsid w:val="00612976"/>
    <w:rsid w:val="00612F92"/>
    <w:rsid w:val="006141A1"/>
    <w:rsid w:val="00614239"/>
    <w:rsid w:val="006144A9"/>
    <w:rsid w:val="0061454E"/>
    <w:rsid w:val="006150A0"/>
    <w:rsid w:val="00615F1E"/>
    <w:rsid w:val="00616554"/>
    <w:rsid w:val="00616ED0"/>
    <w:rsid w:val="006170D2"/>
    <w:rsid w:val="00620164"/>
    <w:rsid w:val="006209D7"/>
    <w:rsid w:val="00620A17"/>
    <w:rsid w:val="0062105D"/>
    <w:rsid w:val="00621444"/>
    <w:rsid w:val="00622E17"/>
    <w:rsid w:val="006231EF"/>
    <w:rsid w:val="00623D2F"/>
    <w:rsid w:val="00624994"/>
    <w:rsid w:val="0062506D"/>
    <w:rsid w:val="00625EEB"/>
    <w:rsid w:val="0062605F"/>
    <w:rsid w:val="00626B85"/>
    <w:rsid w:val="00626E36"/>
    <w:rsid w:val="00626ED8"/>
    <w:rsid w:val="00627070"/>
    <w:rsid w:val="00627A09"/>
    <w:rsid w:val="00627B62"/>
    <w:rsid w:val="00630111"/>
    <w:rsid w:val="00631006"/>
    <w:rsid w:val="0063204A"/>
    <w:rsid w:val="00632B17"/>
    <w:rsid w:val="0063372F"/>
    <w:rsid w:val="00634818"/>
    <w:rsid w:val="0063509D"/>
    <w:rsid w:val="00635C9E"/>
    <w:rsid w:val="00635E9E"/>
    <w:rsid w:val="0063685F"/>
    <w:rsid w:val="00636D31"/>
    <w:rsid w:val="00637AED"/>
    <w:rsid w:val="00637F89"/>
    <w:rsid w:val="00640B74"/>
    <w:rsid w:val="00640E5F"/>
    <w:rsid w:val="0064113B"/>
    <w:rsid w:val="00642AC1"/>
    <w:rsid w:val="006432FC"/>
    <w:rsid w:val="0064348B"/>
    <w:rsid w:val="00644026"/>
    <w:rsid w:val="00644759"/>
    <w:rsid w:val="00646D26"/>
    <w:rsid w:val="00647C8D"/>
    <w:rsid w:val="00650007"/>
    <w:rsid w:val="0065109E"/>
    <w:rsid w:val="00651194"/>
    <w:rsid w:val="00651623"/>
    <w:rsid w:val="00652C25"/>
    <w:rsid w:val="006532A5"/>
    <w:rsid w:val="006538DE"/>
    <w:rsid w:val="00654042"/>
    <w:rsid w:val="00654837"/>
    <w:rsid w:val="00654A25"/>
    <w:rsid w:val="00654ACE"/>
    <w:rsid w:val="0065662F"/>
    <w:rsid w:val="00657939"/>
    <w:rsid w:val="00660159"/>
    <w:rsid w:val="00660A3D"/>
    <w:rsid w:val="006613D5"/>
    <w:rsid w:val="00662E33"/>
    <w:rsid w:val="00663EA3"/>
    <w:rsid w:val="00664E81"/>
    <w:rsid w:val="00664FBF"/>
    <w:rsid w:val="00665FAB"/>
    <w:rsid w:val="006664C4"/>
    <w:rsid w:val="00667342"/>
    <w:rsid w:val="006677DC"/>
    <w:rsid w:val="006679E2"/>
    <w:rsid w:val="00667DCC"/>
    <w:rsid w:val="00667F75"/>
    <w:rsid w:val="006704B5"/>
    <w:rsid w:val="00672000"/>
    <w:rsid w:val="0067351E"/>
    <w:rsid w:val="00673B1F"/>
    <w:rsid w:val="00673F58"/>
    <w:rsid w:val="0067481A"/>
    <w:rsid w:val="00676EE6"/>
    <w:rsid w:val="006807C0"/>
    <w:rsid w:val="00680AB4"/>
    <w:rsid w:val="00681C34"/>
    <w:rsid w:val="00682DAF"/>
    <w:rsid w:val="0068321C"/>
    <w:rsid w:val="006832DE"/>
    <w:rsid w:val="00684367"/>
    <w:rsid w:val="00684B88"/>
    <w:rsid w:val="00685B4C"/>
    <w:rsid w:val="00686AE2"/>
    <w:rsid w:val="00687881"/>
    <w:rsid w:val="00693922"/>
    <w:rsid w:val="006939F5"/>
    <w:rsid w:val="00693A6E"/>
    <w:rsid w:val="00694950"/>
    <w:rsid w:val="0069530F"/>
    <w:rsid w:val="00695411"/>
    <w:rsid w:val="00695D4F"/>
    <w:rsid w:val="00695DC8"/>
    <w:rsid w:val="0069605E"/>
    <w:rsid w:val="00696136"/>
    <w:rsid w:val="006967A0"/>
    <w:rsid w:val="006A030D"/>
    <w:rsid w:val="006A142E"/>
    <w:rsid w:val="006A2957"/>
    <w:rsid w:val="006A3AA6"/>
    <w:rsid w:val="006A425F"/>
    <w:rsid w:val="006A44DB"/>
    <w:rsid w:val="006A48E7"/>
    <w:rsid w:val="006A4B29"/>
    <w:rsid w:val="006A5032"/>
    <w:rsid w:val="006A527A"/>
    <w:rsid w:val="006A587D"/>
    <w:rsid w:val="006A5E4C"/>
    <w:rsid w:val="006A61E0"/>
    <w:rsid w:val="006A6205"/>
    <w:rsid w:val="006A685F"/>
    <w:rsid w:val="006A69E3"/>
    <w:rsid w:val="006A6D6F"/>
    <w:rsid w:val="006A7180"/>
    <w:rsid w:val="006A75E9"/>
    <w:rsid w:val="006A7DA7"/>
    <w:rsid w:val="006B016D"/>
    <w:rsid w:val="006B1465"/>
    <w:rsid w:val="006B16AB"/>
    <w:rsid w:val="006B241F"/>
    <w:rsid w:val="006B250E"/>
    <w:rsid w:val="006B2899"/>
    <w:rsid w:val="006B2BC5"/>
    <w:rsid w:val="006B465A"/>
    <w:rsid w:val="006B564D"/>
    <w:rsid w:val="006B5DE7"/>
    <w:rsid w:val="006B6013"/>
    <w:rsid w:val="006B695C"/>
    <w:rsid w:val="006B7C63"/>
    <w:rsid w:val="006C089D"/>
    <w:rsid w:val="006C09DA"/>
    <w:rsid w:val="006C0FC9"/>
    <w:rsid w:val="006C184F"/>
    <w:rsid w:val="006C3108"/>
    <w:rsid w:val="006C38B7"/>
    <w:rsid w:val="006C4384"/>
    <w:rsid w:val="006C471C"/>
    <w:rsid w:val="006C52E3"/>
    <w:rsid w:val="006C52F8"/>
    <w:rsid w:val="006C59CD"/>
    <w:rsid w:val="006C5E7E"/>
    <w:rsid w:val="006C66F2"/>
    <w:rsid w:val="006C6C87"/>
    <w:rsid w:val="006C793E"/>
    <w:rsid w:val="006D05DF"/>
    <w:rsid w:val="006D0AB4"/>
    <w:rsid w:val="006D18EC"/>
    <w:rsid w:val="006D21EF"/>
    <w:rsid w:val="006D2FCF"/>
    <w:rsid w:val="006D6D2C"/>
    <w:rsid w:val="006D7908"/>
    <w:rsid w:val="006E02C4"/>
    <w:rsid w:val="006E095A"/>
    <w:rsid w:val="006E1922"/>
    <w:rsid w:val="006E27D7"/>
    <w:rsid w:val="006E33DF"/>
    <w:rsid w:val="006E3576"/>
    <w:rsid w:val="006E3910"/>
    <w:rsid w:val="006E3C78"/>
    <w:rsid w:val="006E48FA"/>
    <w:rsid w:val="006E4900"/>
    <w:rsid w:val="006E4C86"/>
    <w:rsid w:val="006E5396"/>
    <w:rsid w:val="006E5667"/>
    <w:rsid w:val="006E5D45"/>
    <w:rsid w:val="006E647E"/>
    <w:rsid w:val="006F049E"/>
    <w:rsid w:val="006F089E"/>
    <w:rsid w:val="006F0F78"/>
    <w:rsid w:val="006F109C"/>
    <w:rsid w:val="006F139A"/>
    <w:rsid w:val="006F151F"/>
    <w:rsid w:val="006F2AE0"/>
    <w:rsid w:val="006F541E"/>
    <w:rsid w:val="006F6E66"/>
    <w:rsid w:val="00700362"/>
    <w:rsid w:val="007003CF"/>
    <w:rsid w:val="0070073C"/>
    <w:rsid w:val="00701564"/>
    <w:rsid w:val="00701C3B"/>
    <w:rsid w:val="00704110"/>
    <w:rsid w:val="007042D9"/>
    <w:rsid w:val="00704BA3"/>
    <w:rsid w:val="00705038"/>
    <w:rsid w:val="007059EB"/>
    <w:rsid w:val="007065D2"/>
    <w:rsid w:val="007078C8"/>
    <w:rsid w:val="007110FA"/>
    <w:rsid w:val="0071165F"/>
    <w:rsid w:val="00713DCD"/>
    <w:rsid w:val="00713EAC"/>
    <w:rsid w:val="00716EE5"/>
    <w:rsid w:val="00717376"/>
    <w:rsid w:val="007200EF"/>
    <w:rsid w:val="00720BD7"/>
    <w:rsid w:val="00721292"/>
    <w:rsid w:val="00722A68"/>
    <w:rsid w:val="00722E8B"/>
    <w:rsid w:val="007235C4"/>
    <w:rsid w:val="00723B06"/>
    <w:rsid w:val="00723B3A"/>
    <w:rsid w:val="00723B54"/>
    <w:rsid w:val="007242C1"/>
    <w:rsid w:val="00724C57"/>
    <w:rsid w:val="00724D38"/>
    <w:rsid w:val="00725C00"/>
    <w:rsid w:val="00726DAB"/>
    <w:rsid w:val="00727076"/>
    <w:rsid w:val="0072727D"/>
    <w:rsid w:val="0073094C"/>
    <w:rsid w:val="00731841"/>
    <w:rsid w:val="00731A96"/>
    <w:rsid w:val="00731AC5"/>
    <w:rsid w:val="00731DFA"/>
    <w:rsid w:val="00732514"/>
    <w:rsid w:val="00732718"/>
    <w:rsid w:val="00734FBA"/>
    <w:rsid w:val="00735236"/>
    <w:rsid w:val="007357E3"/>
    <w:rsid w:val="00735B4B"/>
    <w:rsid w:val="007373C9"/>
    <w:rsid w:val="007374E7"/>
    <w:rsid w:val="00740DB1"/>
    <w:rsid w:val="0074299E"/>
    <w:rsid w:val="00744CC1"/>
    <w:rsid w:val="007464E5"/>
    <w:rsid w:val="00746517"/>
    <w:rsid w:val="00746F7D"/>
    <w:rsid w:val="00747B5A"/>
    <w:rsid w:val="0075079F"/>
    <w:rsid w:val="00750827"/>
    <w:rsid w:val="00752575"/>
    <w:rsid w:val="00752969"/>
    <w:rsid w:val="00752E74"/>
    <w:rsid w:val="00754266"/>
    <w:rsid w:val="0075616F"/>
    <w:rsid w:val="0075739D"/>
    <w:rsid w:val="0076034B"/>
    <w:rsid w:val="00760DB1"/>
    <w:rsid w:val="0076256F"/>
    <w:rsid w:val="00762A01"/>
    <w:rsid w:val="007635CE"/>
    <w:rsid w:val="007647A2"/>
    <w:rsid w:val="00764C9A"/>
    <w:rsid w:val="00764F83"/>
    <w:rsid w:val="00766003"/>
    <w:rsid w:val="00767ACE"/>
    <w:rsid w:val="00770921"/>
    <w:rsid w:val="00770C32"/>
    <w:rsid w:val="00770E30"/>
    <w:rsid w:val="00770F67"/>
    <w:rsid w:val="00771326"/>
    <w:rsid w:val="0077293D"/>
    <w:rsid w:val="00772F7B"/>
    <w:rsid w:val="00773734"/>
    <w:rsid w:val="007739D6"/>
    <w:rsid w:val="00775326"/>
    <w:rsid w:val="00777FF7"/>
    <w:rsid w:val="007805DD"/>
    <w:rsid w:val="00780A61"/>
    <w:rsid w:val="00781B48"/>
    <w:rsid w:val="007820B9"/>
    <w:rsid w:val="00782CD3"/>
    <w:rsid w:val="00782DD8"/>
    <w:rsid w:val="0078348B"/>
    <w:rsid w:val="0078405A"/>
    <w:rsid w:val="00785871"/>
    <w:rsid w:val="0078608E"/>
    <w:rsid w:val="00786253"/>
    <w:rsid w:val="007865E3"/>
    <w:rsid w:val="00786A39"/>
    <w:rsid w:val="007871F5"/>
    <w:rsid w:val="00787D33"/>
    <w:rsid w:val="0079136E"/>
    <w:rsid w:val="007924CD"/>
    <w:rsid w:val="00792EA8"/>
    <w:rsid w:val="007933F8"/>
    <w:rsid w:val="00793A65"/>
    <w:rsid w:val="007949E7"/>
    <w:rsid w:val="007953A7"/>
    <w:rsid w:val="007957C1"/>
    <w:rsid w:val="00795E6D"/>
    <w:rsid w:val="007962B4"/>
    <w:rsid w:val="00796AAF"/>
    <w:rsid w:val="0079746D"/>
    <w:rsid w:val="007A0F2B"/>
    <w:rsid w:val="007A1936"/>
    <w:rsid w:val="007A287F"/>
    <w:rsid w:val="007A3512"/>
    <w:rsid w:val="007A41DA"/>
    <w:rsid w:val="007A4927"/>
    <w:rsid w:val="007B007C"/>
    <w:rsid w:val="007B0A5F"/>
    <w:rsid w:val="007B0E95"/>
    <w:rsid w:val="007B30E5"/>
    <w:rsid w:val="007B451A"/>
    <w:rsid w:val="007B5911"/>
    <w:rsid w:val="007B7854"/>
    <w:rsid w:val="007B7C41"/>
    <w:rsid w:val="007C0256"/>
    <w:rsid w:val="007C03DD"/>
    <w:rsid w:val="007C0A5A"/>
    <w:rsid w:val="007C0F24"/>
    <w:rsid w:val="007C1304"/>
    <w:rsid w:val="007C169B"/>
    <w:rsid w:val="007C2253"/>
    <w:rsid w:val="007C3076"/>
    <w:rsid w:val="007C32A9"/>
    <w:rsid w:val="007C3328"/>
    <w:rsid w:val="007C35EA"/>
    <w:rsid w:val="007C384D"/>
    <w:rsid w:val="007C3AD7"/>
    <w:rsid w:val="007C43AE"/>
    <w:rsid w:val="007C538F"/>
    <w:rsid w:val="007C757B"/>
    <w:rsid w:val="007C7732"/>
    <w:rsid w:val="007D0CDC"/>
    <w:rsid w:val="007D17E1"/>
    <w:rsid w:val="007D261D"/>
    <w:rsid w:val="007D376B"/>
    <w:rsid w:val="007D4AE1"/>
    <w:rsid w:val="007E0A54"/>
    <w:rsid w:val="007E0C24"/>
    <w:rsid w:val="007E162A"/>
    <w:rsid w:val="007E1863"/>
    <w:rsid w:val="007E227D"/>
    <w:rsid w:val="007E3EF1"/>
    <w:rsid w:val="007E56BD"/>
    <w:rsid w:val="007E5AE8"/>
    <w:rsid w:val="007F0197"/>
    <w:rsid w:val="007F0E6D"/>
    <w:rsid w:val="007F21B9"/>
    <w:rsid w:val="007F30AD"/>
    <w:rsid w:val="007F451F"/>
    <w:rsid w:val="007F6392"/>
    <w:rsid w:val="0080023D"/>
    <w:rsid w:val="00800AEE"/>
    <w:rsid w:val="00801A76"/>
    <w:rsid w:val="00802E46"/>
    <w:rsid w:val="008035DA"/>
    <w:rsid w:val="0080389F"/>
    <w:rsid w:val="00804C80"/>
    <w:rsid w:val="00804C89"/>
    <w:rsid w:val="00804EBD"/>
    <w:rsid w:val="00804FDC"/>
    <w:rsid w:val="0080574C"/>
    <w:rsid w:val="00805B32"/>
    <w:rsid w:val="00805DBC"/>
    <w:rsid w:val="00805DC0"/>
    <w:rsid w:val="00806036"/>
    <w:rsid w:val="00807843"/>
    <w:rsid w:val="00807FBA"/>
    <w:rsid w:val="008117B1"/>
    <w:rsid w:val="00812641"/>
    <w:rsid w:val="00812D45"/>
    <w:rsid w:val="00814051"/>
    <w:rsid w:val="0081412B"/>
    <w:rsid w:val="008167C0"/>
    <w:rsid w:val="008170E0"/>
    <w:rsid w:val="00817494"/>
    <w:rsid w:val="008176ED"/>
    <w:rsid w:val="00821566"/>
    <w:rsid w:val="00821B73"/>
    <w:rsid w:val="00821CC7"/>
    <w:rsid w:val="00825371"/>
    <w:rsid w:val="00826254"/>
    <w:rsid w:val="008278FD"/>
    <w:rsid w:val="008304CD"/>
    <w:rsid w:val="00830616"/>
    <w:rsid w:val="008317E5"/>
    <w:rsid w:val="00831943"/>
    <w:rsid w:val="008321AC"/>
    <w:rsid w:val="00832CD8"/>
    <w:rsid w:val="00835028"/>
    <w:rsid w:val="00835354"/>
    <w:rsid w:val="008354AD"/>
    <w:rsid w:val="00835B9D"/>
    <w:rsid w:val="0083676D"/>
    <w:rsid w:val="00837301"/>
    <w:rsid w:val="0083763D"/>
    <w:rsid w:val="0084089F"/>
    <w:rsid w:val="00840C7F"/>
    <w:rsid w:val="0084464F"/>
    <w:rsid w:val="00844BEF"/>
    <w:rsid w:val="00845657"/>
    <w:rsid w:val="0084570F"/>
    <w:rsid w:val="00845841"/>
    <w:rsid w:val="00847D2E"/>
    <w:rsid w:val="00847DD5"/>
    <w:rsid w:val="00850866"/>
    <w:rsid w:val="00851FF6"/>
    <w:rsid w:val="00852130"/>
    <w:rsid w:val="00852205"/>
    <w:rsid w:val="00852528"/>
    <w:rsid w:val="00853DD8"/>
    <w:rsid w:val="0085423D"/>
    <w:rsid w:val="0085630A"/>
    <w:rsid w:val="00856491"/>
    <w:rsid w:val="0085666E"/>
    <w:rsid w:val="008570B5"/>
    <w:rsid w:val="00857485"/>
    <w:rsid w:val="00857D8E"/>
    <w:rsid w:val="00857DF0"/>
    <w:rsid w:val="00860A85"/>
    <w:rsid w:val="00861A52"/>
    <w:rsid w:val="00862B9C"/>
    <w:rsid w:val="00862C01"/>
    <w:rsid w:val="00862D61"/>
    <w:rsid w:val="008631E2"/>
    <w:rsid w:val="00863624"/>
    <w:rsid w:val="008640E0"/>
    <w:rsid w:val="0086500E"/>
    <w:rsid w:val="00865555"/>
    <w:rsid w:val="00866224"/>
    <w:rsid w:val="00866AE4"/>
    <w:rsid w:val="00866F7C"/>
    <w:rsid w:val="008671EF"/>
    <w:rsid w:val="008671F2"/>
    <w:rsid w:val="0087027D"/>
    <w:rsid w:val="00870746"/>
    <w:rsid w:val="008708A0"/>
    <w:rsid w:val="00870B2E"/>
    <w:rsid w:val="00871AC0"/>
    <w:rsid w:val="00871E32"/>
    <w:rsid w:val="0087246C"/>
    <w:rsid w:val="00873421"/>
    <w:rsid w:val="00874155"/>
    <w:rsid w:val="008747A2"/>
    <w:rsid w:val="00875BD6"/>
    <w:rsid w:val="008771BB"/>
    <w:rsid w:val="00877297"/>
    <w:rsid w:val="00877D8B"/>
    <w:rsid w:val="00880B93"/>
    <w:rsid w:val="00880F0C"/>
    <w:rsid w:val="00881953"/>
    <w:rsid w:val="00881D60"/>
    <w:rsid w:val="008820D0"/>
    <w:rsid w:val="00884552"/>
    <w:rsid w:val="00885B6D"/>
    <w:rsid w:val="008863BF"/>
    <w:rsid w:val="00887C8D"/>
    <w:rsid w:val="00890A0C"/>
    <w:rsid w:val="00890B17"/>
    <w:rsid w:val="00891C0E"/>
    <w:rsid w:val="00891DCF"/>
    <w:rsid w:val="00892128"/>
    <w:rsid w:val="00892CD7"/>
    <w:rsid w:val="008936A3"/>
    <w:rsid w:val="00893830"/>
    <w:rsid w:val="00893CE4"/>
    <w:rsid w:val="008941B1"/>
    <w:rsid w:val="00894E03"/>
    <w:rsid w:val="00894F8E"/>
    <w:rsid w:val="00896063"/>
    <w:rsid w:val="00897CB5"/>
    <w:rsid w:val="008A016B"/>
    <w:rsid w:val="008A14F6"/>
    <w:rsid w:val="008A1DA1"/>
    <w:rsid w:val="008A2997"/>
    <w:rsid w:val="008A3001"/>
    <w:rsid w:val="008A3A60"/>
    <w:rsid w:val="008A415B"/>
    <w:rsid w:val="008A47D6"/>
    <w:rsid w:val="008A5F0E"/>
    <w:rsid w:val="008A625D"/>
    <w:rsid w:val="008A71FF"/>
    <w:rsid w:val="008A720F"/>
    <w:rsid w:val="008A72D9"/>
    <w:rsid w:val="008A7D11"/>
    <w:rsid w:val="008B09DC"/>
    <w:rsid w:val="008B0E01"/>
    <w:rsid w:val="008B10FB"/>
    <w:rsid w:val="008B49E0"/>
    <w:rsid w:val="008B5B54"/>
    <w:rsid w:val="008B7090"/>
    <w:rsid w:val="008C0207"/>
    <w:rsid w:val="008C024A"/>
    <w:rsid w:val="008C0960"/>
    <w:rsid w:val="008C13C3"/>
    <w:rsid w:val="008C16FA"/>
    <w:rsid w:val="008C1760"/>
    <w:rsid w:val="008C2D08"/>
    <w:rsid w:val="008C3049"/>
    <w:rsid w:val="008C5551"/>
    <w:rsid w:val="008C55AC"/>
    <w:rsid w:val="008C5C6D"/>
    <w:rsid w:val="008C743D"/>
    <w:rsid w:val="008D0C6E"/>
    <w:rsid w:val="008D125F"/>
    <w:rsid w:val="008D320D"/>
    <w:rsid w:val="008D527D"/>
    <w:rsid w:val="008D680C"/>
    <w:rsid w:val="008D68E6"/>
    <w:rsid w:val="008D71B1"/>
    <w:rsid w:val="008D789A"/>
    <w:rsid w:val="008D7E2F"/>
    <w:rsid w:val="008E32C2"/>
    <w:rsid w:val="008E385C"/>
    <w:rsid w:val="008E3B41"/>
    <w:rsid w:val="008E6471"/>
    <w:rsid w:val="008E6BBB"/>
    <w:rsid w:val="008E70EF"/>
    <w:rsid w:val="008E74A3"/>
    <w:rsid w:val="008E78AF"/>
    <w:rsid w:val="008E7952"/>
    <w:rsid w:val="008E7F72"/>
    <w:rsid w:val="008F00F2"/>
    <w:rsid w:val="008F02E1"/>
    <w:rsid w:val="008F1445"/>
    <w:rsid w:val="008F1AC7"/>
    <w:rsid w:val="008F24A1"/>
    <w:rsid w:val="008F31DA"/>
    <w:rsid w:val="008F337F"/>
    <w:rsid w:val="008F33FA"/>
    <w:rsid w:val="008F4BE2"/>
    <w:rsid w:val="008F5750"/>
    <w:rsid w:val="008F673F"/>
    <w:rsid w:val="008F724F"/>
    <w:rsid w:val="008F7F58"/>
    <w:rsid w:val="0090004F"/>
    <w:rsid w:val="009001D8"/>
    <w:rsid w:val="00901153"/>
    <w:rsid w:val="00902A1C"/>
    <w:rsid w:val="00903A44"/>
    <w:rsid w:val="00904EB8"/>
    <w:rsid w:val="00905E07"/>
    <w:rsid w:val="009061DA"/>
    <w:rsid w:val="00906444"/>
    <w:rsid w:val="00906BD8"/>
    <w:rsid w:val="00907767"/>
    <w:rsid w:val="00910326"/>
    <w:rsid w:val="00910CA3"/>
    <w:rsid w:val="00910EF0"/>
    <w:rsid w:val="00911245"/>
    <w:rsid w:val="00912431"/>
    <w:rsid w:val="009133C1"/>
    <w:rsid w:val="00913D85"/>
    <w:rsid w:val="00913E6A"/>
    <w:rsid w:val="00915C95"/>
    <w:rsid w:val="0091666E"/>
    <w:rsid w:val="0091668D"/>
    <w:rsid w:val="00920047"/>
    <w:rsid w:val="00920169"/>
    <w:rsid w:val="0092042B"/>
    <w:rsid w:val="00920496"/>
    <w:rsid w:val="00920EED"/>
    <w:rsid w:val="00921DEE"/>
    <w:rsid w:val="00923368"/>
    <w:rsid w:val="0092367B"/>
    <w:rsid w:val="00923801"/>
    <w:rsid w:val="00923A98"/>
    <w:rsid w:val="009244E0"/>
    <w:rsid w:val="0092562A"/>
    <w:rsid w:val="00925FA9"/>
    <w:rsid w:val="00926044"/>
    <w:rsid w:val="009265AC"/>
    <w:rsid w:val="00926FED"/>
    <w:rsid w:val="009275C4"/>
    <w:rsid w:val="00927842"/>
    <w:rsid w:val="00931673"/>
    <w:rsid w:val="009329FA"/>
    <w:rsid w:val="00934590"/>
    <w:rsid w:val="00934801"/>
    <w:rsid w:val="00935B09"/>
    <w:rsid w:val="00935FBF"/>
    <w:rsid w:val="00936149"/>
    <w:rsid w:val="009376FC"/>
    <w:rsid w:val="00941A9A"/>
    <w:rsid w:val="00941B80"/>
    <w:rsid w:val="0094286D"/>
    <w:rsid w:val="00942873"/>
    <w:rsid w:val="00942ADD"/>
    <w:rsid w:val="00943274"/>
    <w:rsid w:val="00943DE7"/>
    <w:rsid w:val="00943FE7"/>
    <w:rsid w:val="00945518"/>
    <w:rsid w:val="00945C76"/>
    <w:rsid w:val="0094670E"/>
    <w:rsid w:val="00946C08"/>
    <w:rsid w:val="009471E0"/>
    <w:rsid w:val="00947368"/>
    <w:rsid w:val="009505BA"/>
    <w:rsid w:val="00951941"/>
    <w:rsid w:val="00951D98"/>
    <w:rsid w:val="00952DCE"/>
    <w:rsid w:val="00953430"/>
    <w:rsid w:val="00954266"/>
    <w:rsid w:val="009546B9"/>
    <w:rsid w:val="00954A88"/>
    <w:rsid w:val="00954B79"/>
    <w:rsid w:val="00954C0F"/>
    <w:rsid w:val="00954ECE"/>
    <w:rsid w:val="00955070"/>
    <w:rsid w:val="0095559C"/>
    <w:rsid w:val="00955AB5"/>
    <w:rsid w:val="00955B62"/>
    <w:rsid w:val="0095617F"/>
    <w:rsid w:val="009561BB"/>
    <w:rsid w:val="0095655A"/>
    <w:rsid w:val="009569D1"/>
    <w:rsid w:val="00956FD9"/>
    <w:rsid w:val="00957C69"/>
    <w:rsid w:val="00957D8D"/>
    <w:rsid w:val="00960E9A"/>
    <w:rsid w:val="009612A6"/>
    <w:rsid w:val="00961464"/>
    <w:rsid w:val="009620E1"/>
    <w:rsid w:val="009631A6"/>
    <w:rsid w:val="00963A1D"/>
    <w:rsid w:val="00964025"/>
    <w:rsid w:val="009646CF"/>
    <w:rsid w:val="00964733"/>
    <w:rsid w:val="00964776"/>
    <w:rsid w:val="009648B6"/>
    <w:rsid w:val="009652D0"/>
    <w:rsid w:val="009664AD"/>
    <w:rsid w:val="00966B2E"/>
    <w:rsid w:val="00970185"/>
    <w:rsid w:val="00970922"/>
    <w:rsid w:val="00970D60"/>
    <w:rsid w:val="0097210E"/>
    <w:rsid w:val="0097311A"/>
    <w:rsid w:val="00973795"/>
    <w:rsid w:val="00974825"/>
    <w:rsid w:val="00974E7C"/>
    <w:rsid w:val="00975A91"/>
    <w:rsid w:val="00975FE7"/>
    <w:rsid w:val="009760C4"/>
    <w:rsid w:val="00976452"/>
    <w:rsid w:val="0097686B"/>
    <w:rsid w:val="00977115"/>
    <w:rsid w:val="00977879"/>
    <w:rsid w:val="009778A4"/>
    <w:rsid w:val="00980333"/>
    <w:rsid w:val="009808DA"/>
    <w:rsid w:val="00980B82"/>
    <w:rsid w:val="00982097"/>
    <w:rsid w:val="009827E2"/>
    <w:rsid w:val="00982994"/>
    <w:rsid w:val="00983051"/>
    <w:rsid w:val="00983686"/>
    <w:rsid w:val="00984553"/>
    <w:rsid w:val="0098558F"/>
    <w:rsid w:val="00985C9E"/>
    <w:rsid w:val="009860EF"/>
    <w:rsid w:val="0098658E"/>
    <w:rsid w:val="00986B41"/>
    <w:rsid w:val="00987165"/>
    <w:rsid w:val="0098719E"/>
    <w:rsid w:val="00987436"/>
    <w:rsid w:val="00991D24"/>
    <w:rsid w:val="00992A61"/>
    <w:rsid w:val="009942E7"/>
    <w:rsid w:val="00994922"/>
    <w:rsid w:val="0099492E"/>
    <w:rsid w:val="00995F06"/>
    <w:rsid w:val="00996208"/>
    <w:rsid w:val="009970FB"/>
    <w:rsid w:val="009A07B7"/>
    <w:rsid w:val="009A0F25"/>
    <w:rsid w:val="009A1994"/>
    <w:rsid w:val="009A1D76"/>
    <w:rsid w:val="009A2AB4"/>
    <w:rsid w:val="009A3185"/>
    <w:rsid w:val="009A4692"/>
    <w:rsid w:val="009A4721"/>
    <w:rsid w:val="009A4BB5"/>
    <w:rsid w:val="009A651F"/>
    <w:rsid w:val="009A6BF1"/>
    <w:rsid w:val="009B0312"/>
    <w:rsid w:val="009B092F"/>
    <w:rsid w:val="009B0D38"/>
    <w:rsid w:val="009B1234"/>
    <w:rsid w:val="009B1C60"/>
    <w:rsid w:val="009B1EF4"/>
    <w:rsid w:val="009B27DD"/>
    <w:rsid w:val="009B28E8"/>
    <w:rsid w:val="009B3353"/>
    <w:rsid w:val="009B3AD0"/>
    <w:rsid w:val="009B3BB9"/>
    <w:rsid w:val="009B3C20"/>
    <w:rsid w:val="009B3D20"/>
    <w:rsid w:val="009B46C7"/>
    <w:rsid w:val="009B48CC"/>
    <w:rsid w:val="009B4989"/>
    <w:rsid w:val="009B4C97"/>
    <w:rsid w:val="009B5C7C"/>
    <w:rsid w:val="009B61A3"/>
    <w:rsid w:val="009B6C8F"/>
    <w:rsid w:val="009B7199"/>
    <w:rsid w:val="009C15FF"/>
    <w:rsid w:val="009C1E83"/>
    <w:rsid w:val="009C24C5"/>
    <w:rsid w:val="009C2666"/>
    <w:rsid w:val="009C2B8F"/>
    <w:rsid w:val="009C2DF0"/>
    <w:rsid w:val="009C35FA"/>
    <w:rsid w:val="009C3CB4"/>
    <w:rsid w:val="009C5161"/>
    <w:rsid w:val="009C7526"/>
    <w:rsid w:val="009C7B86"/>
    <w:rsid w:val="009D03D2"/>
    <w:rsid w:val="009D0B88"/>
    <w:rsid w:val="009D1129"/>
    <w:rsid w:val="009D1C83"/>
    <w:rsid w:val="009D2A61"/>
    <w:rsid w:val="009D397E"/>
    <w:rsid w:val="009D3CBA"/>
    <w:rsid w:val="009D3D1B"/>
    <w:rsid w:val="009D4E9F"/>
    <w:rsid w:val="009D5182"/>
    <w:rsid w:val="009D589C"/>
    <w:rsid w:val="009D60BB"/>
    <w:rsid w:val="009D7299"/>
    <w:rsid w:val="009E0902"/>
    <w:rsid w:val="009E0934"/>
    <w:rsid w:val="009E1205"/>
    <w:rsid w:val="009E194C"/>
    <w:rsid w:val="009E2A14"/>
    <w:rsid w:val="009E2AC5"/>
    <w:rsid w:val="009E3C54"/>
    <w:rsid w:val="009E3CA3"/>
    <w:rsid w:val="009E42CE"/>
    <w:rsid w:val="009E42F8"/>
    <w:rsid w:val="009E4579"/>
    <w:rsid w:val="009E553A"/>
    <w:rsid w:val="009E595E"/>
    <w:rsid w:val="009E6D67"/>
    <w:rsid w:val="009E701C"/>
    <w:rsid w:val="009E7705"/>
    <w:rsid w:val="009F067A"/>
    <w:rsid w:val="009F11D3"/>
    <w:rsid w:val="009F132F"/>
    <w:rsid w:val="009F1470"/>
    <w:rsid w:val="009F1BE1"/>
    <w:rsid w:val="009F1DF5"/>
    <w:rsid w:val="009F1F60"/>
    <w:rsid w:val="009F27A3"/>
    <w:rsid w:val="009F2B15"/>
    <w:rsid w:val="009F30F8"/>
    <w:rsid w:val="009F392E"/>
    <w:rsid w:val="009F3FEF"/>
    <w:rsid w:val="009F5A53"/>
    <w:rsid w:val="009F645C"/>
    <w:rsid w:val="009F67DF"/>
    <w:rsid w:val="009F6BC4"/>
    <w:rsid w:val="009F7966"/>
    <w:rsid w:val="009F7B34"/>
    <w:rsid w:val="00A0009E"/>
    <w:rsid w:val="00A002C8"/>
    <w:rsid w:val="00A00594"/>
    <w:rsid w:val="00A005B9"/>
    <w:rsid w:val="00A01D52"/>
    <w:rsid w:val="00A03AB4"/>
    <w:rsid w:val="00A0408B"/>
    <w:rsid w:val="00A0454E"/>
    <w:rsid w:val="00A048D6"/>
    <w:rsid w:val="00A048F8"/>
    <w:rsid w:val="00A04956"/>
    <w:rsid w:val="00A04A68"/>
    <w:rsid w:val="00A05766"/>
    <w:rsid w:val="00A05BD1"/>
    <w:rsid w:val="00A05E58"/>
    <w:rsid w:val="00A06284"/>
    <w:rsid w:val="00A06A47"/>
    <w:rsid w:val="00A06B59"/>
    <w:rsid w:val="00A075F2"/>
    <w:rsid w:val="00A07D75"/>
    <w:rsid w:val="00A10B28"/>
    <w:rsid w:val="00A10EB7"/>
    <w:rsid w:val="00A116DD"/>
    <w:rsid w:val="00A1249E"/>
    <w:rsid w:val="00A12B7D"/>
    <w:rsid w:val="00A13662"/>
    <w:rsid w:val="00A1383F"/>
    <w:rsid w:val="00A13B2F"/>
    <w:rsid w:val="00A144C1"/>
    <w:rsid w:val="00A14ADE"/>
    <w:rsid w:val="00A14C3B"/>
    <w:rsid w:val="00A14F44"/>
    <w:rsid w:val="00A15355"/>
    <w:rsid w:val="00A15E8D"/>
    <w:rsid w:val="00A16361"/>
    <w:rsid w:val="00A20220"/>
    <w:rsid w:val="00A21591"/>
    <w:rsid w:val="00A22526"/>
    <w:rsid w:val="00A2285E"/>
    <w:rsid w:val="00A22F72"/>
    <w:rsid w:val="00A23823"/>
    <w:rsid w:val="00A248AC"/>
    <w:rsid w:val="00A24953"/>
    <w:rsid w:val="00A24D32"/>
    <w:rsid w:val="00A25E12"/>
    <w:rsid w:val="00A262A8"/>
    <w:rsid w:val="00A27063"/>
    <w:rsid w:val="00A27671"/>
    <w:rsid w:val="00A312E9"/>
    <w:rsid w:val="00A319DE"/>
    <w:rsid w:val="00A31F87"/>
    <w:rsid w:val="00A329E0"/>
    <w:rsid w:val="00A33924"/>
    <w:rsid w:val="00A34106"/>
    <w:rsid w:val="00A35510"/>
    <w:rsid w:val="00A35826"/>
    <w:rsid w:val="00A364D9"/>
    <w:rsid w:val="00A36925"/>
    <w:rsid w:val="00A378D6"/>
    <w:rsid w:val="00A37910"/>
    <w:rsid w:val="00A405C6"/>
    <w:rsid w:val="00A40A22"/>
    <w:rsid w:val="00A40C4C"/>
    <w:rsid w:val="00A41BE8"/>
    <w:rsid w:val="00A420CC"/>
    <w:rsid w:val="00A426F1"/>
    <w:rsid w:val="00A43733"/>
    <w:rsid w:val="00A43A84"/>
    <w:rsid w:val="00A462DF"/>
    <w:rsid w:val="00A46302"/>
    <w:rsid w:val="00A465B8"/>
    <w:rsid w:val="00A470F3"/>
    <w:rsid w:val="00A47632"/>
    <w:rsid w:val="00A51620"/>
    <w:rsid w:val="00A52705"/>
    <w:rsid w:val="00A527D2"/>
    <w:rsid w:val="00A52BDF"/>
    <w:rsid w:val="00A52CD6"/>
    <w:rsid w:val="00A52E9C"/>
    <w:rsid w:val="00A52EB9"/>
    <w:rsid w:val="00A532DB"/>
    <w:rsid w:val="00A536A6"/>
    <w:rsid w:val="00A536C6"/>
    <w:rsid w:val="00A539BA"/>
    <w:rsid w:val="00A54393"/>
    <w:rsid w:val="00A54713"/>
    <w:rsid w:val="00A55CC5"/>
    <w:rsid w:val="00A567EB"/>
    <w:rsid w:val="00A56C3D"/>
    <w:rsid w:val="00A5713D"/>
    <w:rsid w:val="00A5752B"/>
    <w:rsid w:val="00A57947"/>
    <w:rsid w:val="00A600AA"/>
    <w:rsid w:val="00A600F7"/>
    <w:rsid w:val="00A62EB2"/>
    <w:rsid w:val="00A63711"/>
    <w:rsid w:val="00A638B7"/>
    <w:rsid w:val="00A63AAE"/>
    <w:rsid w:val="00A64312"/>
    <w:rsid w:val="00A647A1"/>
    <w:rsid w:val="00A649AE"/>
    <w:rsid w:val="00A65905"/>
    <w:rsid w:val="00A65E7A"/>
    <w:rsid w:val="00A66469"/>
    <w:rsid w:val="00A664D6"/>
    <w:rsid w:val="00A67CC3"/>
    <w:rsid w:val="00A70A17"/>
    <w:rsid w:val="00A71910"/>
    <w:rsid w:val="00A71EC3"/>
    <w:rsid w:val="00A71EC7"/>
    <w:rsid w:val="00A723E1"/>
    <w:rsid w:val="00A738D5"/>
    <w:rsid w:val="00A739F6"/>
    <w:rsid w:val="00A739FA"/>
    <w:rsid w:val="00A73C8D"/>
    <w:rsid w:val="00A74ECB"/>
    <w:rsid w:val="00A753B8"/>
    <w:rsid w:val="00A75656"/>
    <w:rsid w:val="00A75F2C"/>
    <w:rsid w:val="00A7653F"/>
    <w:rsid w:val="00A768B8"/>
    <w:rsid w:val="00A769C0"/>
    <w:rsid w:val="00A77A30"/>
    <w:rsid w:val="00A77BAB"/>
    <w:rsid w:val="00A80D39"/>
    <w:rsid w:val="00A80F89"/>
    <w:rsid w:val="00A823C0"/>
    <w:rsid w:val="00A826CC"/>
    <w:rsid w:val="00A82E49"/>
    <w:rsid w:val="00A84F33"/>
    <w:rsid w:val="00A85F78"/>
    <w:rsid w:val="00A860CA"/>
    <w:rsid w:val="00A869C6"/>
    <w:rsid w:val="00A86BC8"/>
    <w:rsid w:val="00A86E6B"/>
    <w:rsid w:val="00A873AD"/>
    <w:rsid w:val="00A8799D"/>
    <w:rsid w:val="00A9041C"/>
    <w:rsid w:val="00A9099D"/>
    <w:rsid w:val="00A91180"/>
    <w:rsid w:val="00A9128A"/>
    <w:rsid w:val="00A922C4"/>
    <w:rsid w:val="00A922F4"/>
    <w:rsid w:val="00A93719"/>
    <w:rsid w:val="00A940FD"/>
    <w:rsid w:val="00A94325"/>
    <w:rsid w:val="00A94934"/>
    <w:rsid w:val="00A94BF8"/>
    <w:rsid w:val="00A95706"/>
    <w:rsid w:val="00A95EAA"/>
    <w:rsid w:val="00A96669"/>
    <w:rsid w:val="00A96D08"/>
    <w:rsid w:val="00A96DAA"/>
    <w:rsid w:val="00A97DA7"/>
    <w:rsid w:val="00AA08AA"/>
    <w:rsid w:val="00AA0AB3"/>
    <w:rsid w:val="00AA1532"/>
    <w:rsid w:val="00AA1FE5"/>
    <w:rsid w:val="00AA22A3"/>
    <w:rsid w:val="00AA263E"/>
    <w:rsid w:val="00AA310B"/>
    <w:rsid w:val="00AA3DD4"/>
    <w:rsid w:val="00AA4A92"/>
    <w:rsid w:val="00AA54F9"/>
    <w:rsid w:val="00AA5EAC"/>
    <w:rsid w:val="00AA63E5"/>
    <w:rsid w:val="00AA77BD"/>
    <w:rsid w:val="00AB01BC"/>
    <w:rsid w:val="00AB0C3B"/>
    <w:rsid w:val="00AB294A"/>
    <w:rsid w:val="00AB2B55"/>
    <w:rsid w:val="00AB3204"/>
    <w:rsid w:val="00AB369E"/>
    <w:rsid w:val="00AB3AD3"/>
    <w:rsid w:val="00AB3DF7"/>
    <w:rsid w:val="00AB4A61"/>
    <w:rsid w:val="00AB4DE8"/>
    <w:rsid w:val="00AB5576"/>
    <w:rsid w:val="00AB5EE5"/>
    <w:rsid w:val="00AB63CB"/>
    <w:rsid w:val="00AB721E"/>
    <w:rsid w:val="00AB77FC"/>
    <w:rsid w:val="00AB796F"/>
    <w:rsid w:val="00AC0105"/>
    <w:rsid w:val="00AC0446"/>
    <w:rsid w:val="00AC0466"/>
    <w:rsid w:val="00AC07E4"/>
    <w:rsid w:val="00AC0A57"/>
    <w:rsid w:val="00AC16BB"/>
    <w:rsid w:val="00AC22FE"/>
    <w:rsid w:val="00AC2423"/>
    <w:rsid w:val="00AC25B1"/>
    <w:rsid w:val="00AC265C"/>
    <w:rsid w:val="00AC27A5"/>
    <w:rsid w:val="00AC37C7"/>
    <w:rsid w:val="00AC37F6"/>
    <w:rsid w:val="00AC478C"/>
    <w:rsid w:val="00AC4A23"/>
    <w:rsid w:val="00AC53C7"/>
    <w:rsid w:val="00AC6DC0"/>
    <w:rsid w:val="00AC7074"/>
    <w:rsid w:val="00AD023F"/>
    <w:rsid w:val="00AD10E7"/>
    <w:rsid w:val="00AD25AC"/>
    <w:rsid w:val="00AD341A"/>
    <w:rsid w:val="00AD34EC"/>
    <w:rsid w:val="00AD3878"/>
    <w:rsid w:val="00AD3EFE"/>
    <w:rsid w:val="00AD448A"/>
    <w:rsid w:val="00AD653C"/>
    <w:rsid w:val="00AE11F3"/>
    <w:rsid w:val="00AE12AF"/>
    <w:rsid w:val="00AE17E2"/>
    <w:rsid w:val="00AE1946"/>
    <w:rsid w:val="00AE1D1F"/>
    <w:rsid w:val="00AE206D"/>
    <w:rsid w:val="00AE2460"/>
    <w:rsid w:val="00AE3779"/>
    <w:rsid w:val="00AE4911"/>
    <w:rsid w:val="00AE4BD2"/>
    <w:rsid w:val="00AE5A49"/>
    <w:rsid w:val="00AE6578"/>
    <w:rsid w:val="00AE67AB"/>
    <w:rsid w:val="00AE6EB3"/>
    <w:rsid w:val="00AF0350"/>
    <w:rsid w:val="00AF0401"/>
    <w:rsid w:val="00AF0824"/>
    <w:rsid w:val="00AF10F2"/>
    <w:rsid w:val="00AF1953"/>
    <w:rsid w:val="00AF208D"/>
    <w:rsid w:val="00AF3865"/>
    <w:rsid w:val="00AF4C03"/>
    <w:rsid w:val="00B0025B"/>
    <w:rsid w:val="00B0085E"/>
    <w:rsid w:val="00B00B06"/>
    <w:rsid w:val="00B03256"/>
    <w:rsid w:val="00B03411"/>
    <w:rsid w:val="00B0654E"/>
    <w:rsid w:val="00B06DC5"/>
    <w:rsid w:val="00B0741D"/>
    <w:rsid w:val="00B07E0C"/>
    <w:rsid w:val="00B117D6"/>
    <w:rsid w:val="00B11FFD"/>
    <w:rsid w:val="00B1277D"/>
    <w:rsid w:val="00B14679"/>
    <w:rsid w:val="00B15AAF"/>
    <w:rsid w:val="00B16443"/>
    <w:rsid w:val="00B172FB"/>
    <w:rsid w:val="00B17326"/>
    <w:rsid w:val="00B176BC"/>
    <w:rsid w:val="00B17831"/>
    <w:rsid w:val="00B1786A"/>
    <w:rsid w:val="00B203B6"/>
    <w:rsid w:val="00B207B2"/>
    <w:rsid w:val="00B20D97"/>
    <w:rsid w:val="00B20E57"/>
    <w:rsid w:val="00B213FA"/>
    <w:rsid w:val="00B217ED"/>
    <w:rsid w:val="00B2211C"/>
    <w:rsid w:val="00B22AAB"/>
    <w:rsid w:val="00B22E6C"/>
    <w:rsid w:val="00B23A5E"/>
    <w:rsid w:val="00B24A14"/>
    <w:rsid w:val="00B251BE"/>
    <w:rsid w:val="00B2596D"/>
    <w:rsid w:val="00B27C00"/>
    <w:rsid w:val="00B306B1"/>
    <w:rsid w:val="00B30A09"/>
    <w:rsid w:val="00B313C4"/>
    <w:rsid w:val="00B317A4"/>
    <w:rsid w:val="00B33ECD"/>
    <w:rsid w:val="00B33F82"/>
    <w:rsid w:val="00B34756"/>
    <w:rsid w:val="00B34E1D"/>
    <w:rsid w:val="00B353B5"/>
    <w:rsid w:val="00B35583"/>
    <w:rsid w:val="00B35C84"/>
    <w:rsid w:val="00B35F7C"/>
    <w:rsid w:val="00B362BC"/>
    <w:rsid w:val="00B365DF"/>
    <w:rsid w:val="00B41E17"/>
    <w:rsid w:val="00B4311B"/>
    <w:rsid w:val="00B43B4D"/>
    <w:rsid w:val="00B43EFE"/>
    <w:rsid w:val="00B46562"/>
    <w:rsid w:val="00B50004"/>
    <w:rsid w:val="00B50CC6"/>
    <w:rsid w:val="00B50D8A"/>
    <w:rsid w:val="00B52DB6"/>
    <w:rsid w:val="00B52EF5"/>
    <w:rsid w:val="00B534ED"/>
    <w:rsid w:val="00B54636"/>
    <w:rsid w:val="00B54705"/>
    <w:rsid w:val="00B54DBA"/>
    <w:rsid w:val="00B5548F"/>
    <w:rsid w:val="00B55562"/>
    <w:rsid w:val="00B555B1"/>
    <w:rsid w:val="00B5612F"/>
    <w:rsid w:val="00B56B92"/>
    <w:rsid w:val="00B5738A"/>
    <w:rsid w:val="00B57AE1"/>
    <w:rsid w:val="00B57B21"/>
    <w:rsid w:val="00B61906"/>
    <w:rsid w:val="00B6198F"/>
    <w:rsid w:val="00B61D30"/>
    <w:rsid w:val="00B61ED8"/>
    <w:rsid w:val="00B6233D"/>
    <w:rsid w:val="00B63BB4"/>
    <w:rsid w:val="00B64D0A"/>
    <w:rsid w:val="00B65126"/>
    <w:rsid w:val="00B65A65"/>
    <w:rsid w:val="00B662D9"/>
    <w:rsid w:val="00B66DB3"/>
    <w:rsid w:val="00B67041"/>
    <w:rsid w:val="00B670BF"/>
    <w:rsid w:val="00B6748B"/>
    <w:rsid w:val="00B67518"/>
    <w:rsid w:val="00B710B7"/>
    <w:rsid w:val="00B712D6"/>
    <w:rsid w:val="00B7223C"/>
    <w:rsid w:val="00B753B7"/>
    <w:rsid w:val="00B7543B"/>
    <w:rsid w:val="00B75623"/>
    <w:rsid w:val="00B76C0A"/>
    <w:rsid w:val="00B77D9C"/>
    <w:rsid w:val="00B77EC7"/>
    <w:rsid w:val="00B80EFE"/>
    <w:rsid w:val="00B81C3F"/>
    <w:rsid w:val="00B81C7D"/>
    <w:rsid w:val="00B81D99"/>
    <w:rsid w:val="00B82BD0"/>
    <w:rsid w:val="00B82FAB"/>
    <w:rsid w:val="00B83446"/>
    <w:rsid w:val="00B8435B"/>
    <w:rsid w:val="00B8498C"/>
    <w:rsid w:val="00B852C1"/>
    <w:rsid w:val="00B858AA"/>
    <w:rsid w:val="00B86643"/>
    <w:rsid w:val="00B867A4"/>
    <w:rsid w:val="00B86B0A"/>
    <w:rsid w:val="00B8781F"/>
    <w:rsid w:val="00B90381"/>
    <w:rsid w:val="00B90B2E"/>
    <w:rsid w:val="00B92DD1"/>
    <w:rsid w:val="00B93529"/>
    <w:rsid w:val="00B93A5F"/>
    <w:rsid w:val="00B94236"/>
    <w:rsid w:val="00B948E6"/>
    <w:rsid w:val="00B94964"/>
    <w:rsid w:val="00B94FC4"/>
    <w:rsid w:val="00B957DA"/>
    <w:rsid w:val="00B9588F"/>
    <w:rsid w:val="00B95A16"/>
    <w:rsid w:val="00B96696"/>
    <w:rsid w:val="00B96BF7"/>
    <w:rsid w:val="00B96F2C"/>
    <w:rsid w:val="00B970EF"/>
    <w:rsid w:val="00B973AF"/>
    <w:rsid w:val="00B9780F"/>
    <w:rsid w:val="00BA00A1"/>
    <w:rsid w:val="00BA0DC1"/>
    <w:rsid w:val="00BA1760"/>
    <w:rsid w:val="00BA2236"/>
    <w:rsid w:val="00BA421D"/>
    <w:rsid w:val="00BA47A5"/>
    <w:rsid w:val="00BA48A2"/>
    <w:rsid w:val="00BA4C92"/>
    <w:rsid w:val="00BA56CE"/>
    <w:rsid w:val="00BA587F"/>
    <w:rsid w:val="00BA5EC8"/>
    <w:rsid w:val="00BA74CC"/>
    <w:rsid w:val="00BA7C4B"/>
    <w:rsid w:val="00BB0759"/>
    <w:rsid w:val="00BB275D"/>
    <w:rsid w:val="00BB3AF5"/>
    <w:rsid w:val="00BB453A"/>
    <w:rsid w:val="00BB4579"/>
    <w:rsid w:val="00BB462F"/>
    <w:rsid w:val="00BB5417"/>
    <w:rsid w:val="00BB54E7"/>
    <w:rsid w:val="00BB5530"/>
    <w:rsid w:val="00BB57CB"/>
    <w:rsid w:val="00BB5C58"/>
    <w:rsid w:val="00BB77A8"/>
    <w:rsid w:val="00BB7AA9"/>
    <w:rsid w:val="00BC0523"/>
    <w:rsid w:val="00BC0C04"/>
    <w:rsid w:val="00BC1DF2"/>
    <w:rsid w:val="00BC2303"/>
    <w:rsid w:val="00BC2548"/>
    <w:rsid w:val="00BC4FD7"/>
    <w:rsid w:val="00BC584A"/>
    <w:rsid w:val="00BC6949"/>
    <w:rsid w:val="00BC74AF"/>
    <w:rsid w:val="00BC7618"/>
    <w:rsid w:val="00BD08C5"/>
    <w:rsid w:val="00BD13E5"/>
    <w:rsid w:val="00BD16B7"/>
    <w:rsid w:val="00BD18CD"/>
    <w:rsid w:val="00BD1AF6"/>
    <w:rsid w:val="00BD1FCE"/>
    <w:rsid w:val="00BD238D"/>
    <w:rsid w:val="00BD26AA"/>
    <w:rsid w:val="00BD2B71"/>
    <w:rsid w:val="00BD3417"/>
    <w:rsid w:val="00BD3CB8"/>
    <w:rsid w:val="00BD4617"/>
    <w:rsid w:val="00BD4BE7"/>
    <w:rsid w:val="00BD4DF5"/>
    <w:rsid w:val="00BD5DE0"/>
    <w:rsid w:val="00BD61CF"/>
    <w:rsid w:val="00BD7B41"/>
    <w:rsid w:val="00BE0D0C"/>
    <w:rsid w:val="00BE18AC"/>
    <w:rsid w:val="00BE2FAB"/>
    <w:rsid w:val="00BE3081"/>
    <w:rsid w:val="00BE3A2A"/>
    <w:rsid w:val="00BE511E"/>
    <w:rsid w:val="00BE7D05"/>
    <w:rsid w:val="00BF372B"/>
    <w:rsid w:val="00BF4687"/>
    <w:rsid w:val="00BF5AA0"/>
    <w:rsid w:val="00BF64EF"/>
    <w:rsid w:val="00BF69D7"/>
    <w:rsid w:val="00BF7CDF"/>
    <w:rsid w:val="00C0022D"/>
    <w:rsid w:val="00C0107F"/>
    <w:rsid w:val="00C01FF1"/>
    <w:rsid w:val="00C02233"/>
    <w:rsid w:val="00C03315"/>
    <w:rsid w:val="00C033B9"/>
    <w:rsid w:val="00C03FAD"/>
    <w:rsid w:val="00C051D5"/>
    <w:rsid w:val="00C0520C"/>
    <w:rsid w:val="00C05485"/>
    <w:rsid w:val="00C06661"/>
    <w:rsid w:val="00C06EB7"/>
    <w:rsid w:val="00C074CA"/>
    <w:rsid w:val="00C079C3"/>
    <w:rsid w:val="00C079F3"/>
    <w:rsid w:val="00C07A61"/>
    <w:rsid w:val="00C07B43"/>
    <w:rsid w:val="00C104DF"/>
    <w:rsid w:val="00C10EC0"/>
    <w:rsid w:val="00C1119F"/>
    <w:rsid w:val="00C111DD"/>
    <w:rsid w:val="00C11318"/>
    <w:rsid w:val="00C12050"/>
    <w:rsid w:val="00C12AEE"/>
    <w:rsid w:val="00C15D89"/>
    <w:rsid w:val="00C15E4B"/>
    <w:rsid w:val="00C164E1"/>
    <w:rsid w:val="00C1692B"/>
    <w:rsid w:val="00C17CE3"/>
    <w:rsid w:val="00C20BF8"/>
    <w:rsid w:val="00C212C6"/>
    <w:rsid w:val="00C21516"/>
    <w:rsid w:val="00C21A88"/>
    <w:rsid w:val="00C2255F"/>
    <w:rsid w:val="00C2283E"/>
    <w:rsid w:val="00C2533C"/>
    <w:rsid w:val="00C2631A"/>
    <w:rsid w:val="00C265F4"/>
    <w:rsid w:val="00C26DDA"/>
    <w:rsid w:val="00C26FE1"/>
    <w:rsid w:val="00C27058"/>
    <w:rsid w:val="00C30533"/>
    <w:rsid w:val="00C31799"/>
    <w:rsid w:val="00C318C3"/>
    <w:rsid w:val="00C31FF9"/>
    <w:rsid w:val="00C32B1C"/>
    <w:rsid w:val="00C35B10"/>
    <w:rsid w:val="00C36C8F"/>
    <w:rsid w:val="00C37883"/>
    <w:rsid w:val="00C4012B"/>
    <w:rsid w:val="00C40365"/>
    <w:rsid w:val="00C405B8"/>
    <w:rsid w:val="00C4071E"/>
    <w:rsid w:val="00C421D2"/>
    <w:rsid w:val="00C42F12"/>
    <w:rsid w:val="00C4329F"/>
    <w:rsid w:val="00C437A5"/>
    <w:rsid w:val="00C43FEF"/>
    <w:rsid w:val="00C44CF9"/>
    <w:rsid w:val="00C4542E"/>
    <w:rsid w:val="00C45B07"/>
    <w:rsid w:val="00C46F8D"/>
    <w:rsid w:val="00C47AA3"/>
    <w:rsid w:val="00C47DDF"/>
    <w:rsid w:val="00C50124"/>
    <w:rsid w:val="00C5024A"/>
    <w:rsid w:val="00C5037E"/>
    <w:rsid w:val="00C50532"/>
    <w:rsid w:val="00C5067D"/>
    <w:rsid w:val="00C51143"/>
    <w:rsid w:val="00C51660"/>
    <w:rsid w:val="00C51951"/>
    <w:rsid w:val="00C52527"/>
    <w:rsid w:val="00C52D1D"/>
    <w:rsid w:val="00C53F58"/>
    <w:rsid w:val="00C54B77"/>
    <w:rsid w:val="00C55645"/>
    <w:rsid w:val="00C55F72"/>
    <w:rsid w:val="00C56F1B"/>
    <w:rsid w:val="00C5741D"/>
    <w:rsid w:val="00C57476"/>
    <w:rsid w:val="00C57480"/>
    <w:rsid w:val="00C614A7"/>
    <w:rsid w:val="00C62C58"/>
    <w:rsid w:val="00C62D55"/>
    <w:rsid w:val="00C63DB1"/>
    <w:rsid w:val="00C648DD"/>
    <w:rsid w:val="00C65F56"/>
    <w:rsid w:val="00C6661E"/>
    <w:rsid w:val="00C6663A"/>
    <w:rsid w:val="00C66650"/>
    <w:rsid w:val="00C66CE6"/>
    <w:rsid w:val="00C67D98"/>
    <w:rsid w:val="00C67FB5"/>
    <w:rsid w:val="00C70F54"/>
    <w:rsid w:val="00C71978"/>
    <w:rsid w:val="00C71FBA"/>
    <w:rsid w:val="00C72733"/>
    <w:rsid w:val="00C72AA4"/>
    <w:rsid w:val="00C748AB"/>
    <w:rsid w:val="00C74D89"/>
    <w:rsid w:val="00C755DB"/>
    <w:rsid w:val="00C766F3"/>
    <w:rsid w:val="00C7775D"/>
    <w:rsid w:val="00C7796D"/>
    <w:rsid w:val="00C81350"/>
    <w:rsid w:val="00C8317B"/>
    <w:rsid w:val="00C83347"/>
    <w:rsid w:val="00C8357A"/>
    <w:rsid w:val="00C842B7"/>
    <w:rsid w:val="00C85CD0"/>
    <w:rsid w:val="00C86B0F"/>
    <w:rsid w:val="00C9071B"/>
    <w:rsid w:val="00C91568"/>
    <w:rsid w:val="00C91A0A"/>
    <w:rsid w:val="00C935AF"/>
    <w:rsid w:val="00C93C45"/>
    <w:rsid w:val="00C944A0"/>
    <w:rsid w:val="00C944F1"/>
    <w:rsid w:val="00C945D7"/>
    <w:rsid w:val="00C949EF"/>
    <w:rsid w:val="00C94AF1"/>
    <w:rsid w:val="00C94FA9"/>
    <w:rsid w:val="00C96010"/>
    <w:rsid w:val="00C96692"/>
    <w:rsid w:val="00C96C0C"/>
    <w:rsid w:val="00C96CF3"/>
    <w:rsid w:val="00CA065D"/>
    <w:rsid w:val="00CA28D2"/>
    <w:rsid w:val="00CA31D0"/>
    <w:rsid w:val="00CA4BCA"/>
    <w:rsid w:val="00CA5233"/>
    <w:rsid w:val="00CA5920"/>
    <w:rsid w:val="00CA61D0"/>
    <w:rsid w:val="00CA6738"/>
    <w:rsid w:val="00CA6F37"/>
    <w:rsid w:val="00CB0507"/>
    <w:rsid w:val="00CB093C"/>
    <w:rsid w:val="00CB10AB"/>
    <w:rsid w:val="00CB1165"/>
    <w:rsid w:val="00CB11DC"/>
    <w:rsid w:val="00CB214E"/>
    <w:rsid w:val="00CB2A92"/>
    <w:rsid w:val="00CB2DA9"/>
    <w:rsid w:val="00CB2DD7"/>
    <w:rsid w:val="00CB33AC"/>
    <w:rsid w:val="00CB424D"/>
    <w:rsid w:val="00CB5140"/>
    <w:rsid w:val="00CB62FE"/>
    <w:rsid w:val="00CB7239"/>
    <w:rsid w:val="00CB7501"/>
    <w:rsid w:val="00CB79F5"/>
    <w:rsid w:val="00CC02E8"/>
    <w:rsid w:val="00CC09DC"/>
    <w:rsid w:val="00CC0C23"/>
    <w:rsid w:val="00CC1BDE"/>
    <w:rsid w:val="00CC2479"/>
    <w:rsid w:val="00CC3811"/>
    <w:rsid w:val="00CC3976"/>
    <w:rsid w:val="00CC4405"/>
    <w:rsid w:val="00CC56ED"/>
    <w:rsid w:val="00CC576A"/>
    <w:rsid w:val="00CC7AD7"/>
    <w:rsid w:val="00CD0069"/>
    <w:rsid w:val="00CD0CD7"/>
    <w:rsid w:val="00CD0E69"/>
    <w:rsid w:val="00CD1089"/>
    <w:rsid w:val="00CD120B"/>
    <w:rsid w:val="00CD1623"/>
    <w:rsid w:val="00CD16D1"/>
    <w:rsid w:val="00CD17A4"/>
    <w:rsid w:val="00CD3C32"/>
    <w:rsid w:val="00CD429E"/>
    <w:rsid w:val="00CD4883"/>
    <w:rsid w:val="00CD521D"/>
    <w:rsid w:val="00CD5668"/>
    <w:rsid w:val="00CD6474"/>
    <w:rsid w:val="00CD6A2D"/>
    <w:rsid w:val="00CD6DC7"/>
    <w:rsid w:val="00CD71A3"/>
    <w:rsid w:val="00CD7608"/>
    <w:rsid w:val="00CD7C18"/>
    <w:rsid w:val="00CE096E"/>
    <w:rsid w:val="00CE09AD"/>
    <w:rsid w:val="00CE0F9A"/>
    <w:rsid w:val="00CE22AB"/>
    <w:rsid w:val="00CE23B3"/>
    <w:rsid w:val="00CE317D"/>
    <w:rsid w:val="00CE3A8C"/>
    <w:rsid w:val="00CE3E62"/>
    <w:rsid w:val="00CE45EF"/>
    <w:rsid w:val="00CE4CA0"/>
    <w:rsid w:val="00CE5140"/>
    <w:rsid w:val="00CE5578"/>
    <w:rsid w:val="00CE56AD"/>
    <w:rsid w:val="00CE7968"/>
    <w:rsid w:val="00CE7BA0"/>
    <w:rsid w:val="00CF0F3B"/>
    <w:rsid w:val="00CF0F6D"/>
    <w:rsid w:val="00CF13A8"/>
    <w:rsid w:val="00CF1CEC"/>
    <w:rsid w:val="00CF1D16"/>
    <w:rsid w:val="00CF36BF"/>
    <w:rsid w:val="00CF3CC3"/>
    <w:rsid w:val="00CF48F4"/>
    <w:rsid w:val="00CF5391"/>
    <w:rsid w:val="00CF6D54"/>
    <w:rsid w:val="00CF73CC"/>
    <w:rsid w:val="00CF7E50"/>
    <w:rsid w:val="00D00388"/>
    <w:rsid w:val="00D010F5"/>
    <w:rsid w:val="00D01B04"/>
    <w:rsid w:val="00D020FA"/>
    <w:rsid w:val="00D025C4"/>
    <w:rsid w:val="00D02BAE"/>
    <w:rsid w:val="00D03162"/>
    <w:rsid w:val="00D038C5"/>
    <w:rsid w:val="00D04997"/>
    <w:rsid w:val="00D06377"/>
    <w:rsid w:val="00D0676B"/>
    <w:rsid w:val="00D06F9E"/>
    <w:rsid w:val="00D07FB3"/>
    <w:rsid w:val="00D1038F"/>
    <w:rsid w:val="00D105F1"/>
    <w:rsid w:val="00D11604"/>
    <w:rsid w:val="00D11E28"/>
    <w:rsid w:val="00D12853"/>
    <w:rsid w:val="00D12C68"/>
    <w:rsid w:val="00D1312C"/>
    <w:rsid w:val="00D133AD"/>
    <w:rsid w:val="00D13654"/>
    <w:rsid w:val="00D14BE4"/>
    <w:rsid w:val="00D14CCC"/>
    <w:rsid w:val="00D14D43"/>
    <w:rsid w:val="00D15081"/>
    <w:rsid w:val="00D15543"/>
    <w:rsid w:val="00D15C63"/>
    <w:rsid w:val="00D16B6A"/>
    <w:rsid w:val="00D16F4E"/>
    <w:rsid w:val="00D16FCF"/>
    <w:rsid w:val="00D177C0"/>
    <w:rsid w:val="00D17BB8"/>
    <w:rsid w:val="00D20C6C"/>
    <w:rsid w:val="00D20DA7"/>
    <w:rsid w:val="00D211DF"/>
    <w:rsid w:val="00D224D7"/>
    <w:rsid w:val="00D2263A"/>
    <w:rsid w:val="00D23AF2"/>
    <w:rsid w:val="00D244FD"/>
    <w:rsid w:val="00D26CA1"/>
    <w:rsid w:val="00D2740D"/>
    <w:rsid w:val="00D27DAD"/>
    <w:rsid w:val="00D3000D"/>
    <w:rsid w:val="00D303CF"/>
    <w:rsid w:val="00D303FE"/>
    <w:rsid w:val="00D308EB"/>
    <w:rsid w:val="00D30B1F"/>
    <w:rsid w:val="00D30C2B"/>
    <w:rsid w:val="00D3157B"/>
    <w:rsid w:val="00D3167B"/>
    <w:rsid w:val="00D31E69"/>
    <w:rsid w:val="00D31F7C"/>
    <w:rsid w:val="00D337E9"/>
    <w:rsid w:val="00D35580"/>
    <w:rsid w:val="00D35ADB"/>
    <w:rsid w:val="00D35BB6"/>
    <w:rsid w:val="00D361AA"/>
    <w:rsid w:val="00D36FF7"/>
    <w:rsid w:val="00D37148"/>
    <w:rsid w:val="00D3735B"/>
    <w:rsid w:val="00D376A5"/>
    <w:rsid w:val="00D379D6"/>
    <w:rsid w:val="00D37A07"/>
    <w:rsid w:val="00D40F18"/>
    <w:rsid w:val="00D41B99"/>
    <w:rsid w:val="00D437A8"/>
    <w:rsid w:val="00D43957"/>
    <w:rsid w:val="00D43A0B"/>
    <w:rsid w:val="00D44575"/>
    <w:rsid w:val="00D44BBD"/>
    <w:rsid w:val="00D450C2"/>
    <w:rsid w:val="00D455B7"/>
    <w:rsid w:val="00D47E8B"/>
    <w:rsid w:val="00D50043"/>
    <w:rsid w:val="00D50CB6"/>
    <w:rsid w:val="00D50FB8"/>
    <w:rsid w:val="00D51AE1"/>
    <w:rsid w:val="00D52FF3"/>
    <w:rsid w:val="00D54E37"/>
    <w:rsid w:val="00D55618"/>
    <w:rsid w:val="00D558C8"/>
    <w:rsid w:val="00D5610D"/>
    <w:rsid w:val="00D5683E"/>
    <w:rsid w:val="00D56B37"/>
    <w:rsid w:val="00D5729B"/>
    <w:rsid w:val="00D57DF5"/>
    <w:rsid w:val="00D60D96"/>
    <w:rsid w:val="00D62932"/>
    <w:rsid w:val="00D62946"/>
    <w:rsid w:val="00D63605"/>
    <w:rsid w:val="00D64C36"/>
    <w:rsid w:val="00D65362"/>
    <w:rsid w:val="00D653F2"/>
    <w:rsid w:val="00D65E06"/>
    <w:rsid w:val="00D6615D"/>
    <w:rsid w:val="00D66358"/>
    <w:rsid w:val="00D6664D"/>
    <w:rsid w:val="00D666E6"/>
    <w:rsid w:val="00D70550"/>
    <w:rsid w:val="00D70768"/>
    <w:rsid w:val="00D70971"/>
    <w:rsid w:val="00D70F7F"/>
    <w:rsid w:val="00D7126E"/>
    <w:rsid w:val="00D72371"/>
    <w:rsid w:val="00D723FE"/>
    <w:rsid w:val="00D73269"/>
    <w:rsid w:val="00D73986"/>
    <w:rsid w:val="00D75BB4"/>
    <w:rsid w:val="00D75EB8"/>
    <w:rsid w:val="00D76417"/>
    <w:rsid w:val="00D76538"/>
    <w:rsid w:val="00D778D0"/>
    <w:rsid w:val="00D80382"/>
    <w:rsid w:val="00D8040D"/>
    <w:rsid w:val="00D80DFB"/>
    <w:rsid w:val="00D80E4F"/>
    <w:rsid w:val="00D81728"/>
    <w:rsid w:val="00D818AC"/>
    <w:rsid w:val="00D81E36"/>
    <w:rsid w:val="00D85337"/>
    <w:rsid w:val="00D85975"/>
    <w:rsid w:val="00D87F30"/>
    <w:rsid w:val="00D92A92"/>
    <w:rsid w:val="00D92AAA"/>
    <w:rsid w:val="00D93275"/>
    <w:rsid w:val="00D93481"/>
    <w:rsid w:val="00D94371"/>
    <w:rsid w:val="00D94997"/>
    <w:rsid w:val="00D949E8"/>
    <w:rsid w:val="00D94C31"/>
    <w:rsid w:val="00D95A90"/>
    <w:rsid w:val="00D96312"/>
    <w:rsid w:val="00D96351"/>
    <w:rsid w:val="00D96B05"/>
    <w:rsid w:val="00D97C18"/>
    <w:rsid w:val="00DA010C"/>
    <w:rsid w:val="00DA0616"/>
    <w:rsid w:val="00DA116A"/>
    <w:rsid w:val="00DA1E76"/>
    <w:rsid w:val="00DA22BC"/>
    <w:rsid w:val="00DA2403"/>
    <w:rsid w:val="00DA2785"/>
    <w:rsid w:val="00DA2C87"/>
    <w:rsid w:val="00DA3AF9"/>
    <w:rsid w:val="00DA431D"/>
    <w:rsid w:val="00DA540C"/>
    <w:rsid w:val="00DA6C49"/>
    <w:rsid w:val="00DA7038"/>
    <w:rsid w:val="00DA7303"/>
    <w:rsid w:val="00DB1545"/>
    <w:rsid w:val="00DB3255"/>
    <w:rsid w:val="00DB36C4"/>
    <w:rsid w:val="00DB3BEE"/>
    <w:rsid w:val="00DB3E7D"/>
    <w:rsid w:val="00DB40C0"/>
    <w:rsid w:val="00DB4A31"/>
    <w:rsid w:val="00DB61E9"/>
    <w:rsid w:val="00DB64BA"/>
    <w:rsid w:val="00DB663F"/>
    <w:rsid w:val="00DB7963"/>
    <w:rsid w:val="00DB7A85"/>
    <w:rsid w:val="00DC2E71"/>
    <w:rsid w:val="00DC49A4"/>
    <w:rsid w:val="00DC4E55"/>
    <w:rsid w:val="00DC5362"/>
    <w:rsid w:val="00DC53DB"/>
    <w:rsid w:val="00DC5E9A"/>
    <w:rsid w:val="00DC623D"/>
    <w:rsid w:val="00DC6A34"/>
    <w:rsid w:val="00DC6FB5"/>
    <w:rsid w:val="00DC782D"/>
    <w:rsid w:val="00DC79CA"/>
    <w:rsid w:val="00DD012B"/>
    <w:rsid w:val="00DD039A"/>
    <w:rsid w:val="00DD06FE"/>
    <w:rsid w:val="00DD0827"/>
    <w:rsid w:val="00DD0A30"/>
    <w:rsid w:val="00DD1461"/>
    <w:rsid w:val="00DD1A50"/>
    <w:rsid w:val="00DD1F8E"/>
    <w:rsid w:val="00DD20E8"/>
    <w:rsid w:val="00DD26E7"/>
    <w:rsid w:val="00DD3DF1"/>
    <w:rsid w:val="00DD4B4E"/>
    <w:rsid w:val="00DD547C"/>
    <w:rsid w:val="00DD585B"/>
    <w:rsid w:val="00DD5E40"/>
    <w:rsid w:val="00DD72B0"/>
    <w:rsid w:val="00DD7499"/>
    <w:rsid w:val="00DD74F2"/>
    <w:rsid w:val="00DE0836"/>
    <w:rsid w:val="00DE17F0"/>
    <w:rsid w:val="00DE1868"/>
    <w:rsid w:val="00DE35BA"/>
    <w:rsid w:val="00DE482D"/>
    <w:rsid w:val="00DE52B2"/>
    <w:rsid w:val="00DE5D6F"/>
    <w:rsid w:val="00DE6935"/>
    <w:rsid w:val="00DE78D9"/>
    <w:rsid w:val="00DF09B4"/>
    <w:rsid w:val="00DF0FE3"/>
    <w:rsid w:val="00DF1498"/>
    <w:rsid w:val="00DF1A93"/>
    <w:rsid w:val="00DF1D76"/>
    <w:rsid w:val="00DF51AC"/>
    <w:rsid w:val="00DF5B31"/>
    <w:rsid w:val="00DF5F92"/>
    <w:rsid w:val="00DF649F"/>
    <w:rsid w:val="00DF6A14"/>
    <w:rsid w:val="00DF6C99"/>
    <w:rsid w:val="00E011E8"/>
    <w:rsid w:val="00E026DB"/>
    <w:rsid w:val="00E02F03"/>
    <w:rsid w:val="00E03152"/>
    <w:rsid w:val="00E04152"/>
    <w:rsid w:val="00E043EF"/>
    <w:rsid w:val="00E04892"/>
    <w:rsid w:val="00E05EC0"/>
    <w:rsid w:val="00E0644E"/>
    <w:rsid w:val="00E06690"/>
    <w:rsid w:val="00E06E26"/>
    <w:rsid w:val="00E07C6C"/>
    <w:rsid w:val="00E10C85"/>
    <w:rsid w:val="00E10DAC"/>
    <w:rsid w:val="00E11FC8"/>
    <w:rsid w:val="00E12B25"/>
    <w:rsid w:val="00E13B16"/>
    <w:rsid w:val="00E1452B"/>
    <w:rsid w:val="00E14804"/>
    <w:rsid w:val="00E14993"/>
    <w:rsid w:val="00E1516E"/>
    <w:rsid w:val="00E15375"/>
    <w:rsid w:val="00E15E15"/>
    <w:rsid w:val="00E16B09"/>
    <w:rsid w:val="00E17428"/>
    <w:rsid w:val="00E174BC"/>
    <w:rsid w:val="00E20935"/>
    <w:rsid w:val="00E20E58"/>
    <w:rsid w:val="00E20E6C"/>
    <w:rsid w:val="00E21059"/>
    <w:rsid w:val="00E222A2"/>
    <w:rsid w:val="00E223E4"/>
    <w:rsid w:val="00E22735"/>
    <w:rsid w:val="00E22D02"/>
    <w:rsid w:val="00E22F02"/>
    <w:rsid w:val="00E2441A"/>
    <w:rsid w:val="00E2464C"/>
    <w:rsid w:val="00E24973"/>
    <w:rsid w:val="00E24B8D"/>
    <w:rsid w:val="00E24C98"/>
    <w:rsid w:val="00E24D49"/>
    <w:rsid w:val="00E258FE"/>
    <w:rsid w:val="00E25BAC"/>
    <w:rsid w:val="00E25D56"/>
    <w:rsid w:val="00E26307"/>
    <w:rsid w:val="00E263D8"/>
    <w:rsid w:val="00E26BC9"/>
    <w:rsid w:val="00E26BFA"/>
    <w:rsid w:val="00E31352"/>
    <w:rsid w:val="00E31AB3"/>
    <w:rsid w:val="00E32609"/>
    <w:rsid w:val="00E32925"/>
    <w:rsid w:val="00E33090"/>
    <w:rsid w:val="00E3418E"/>
    <w:rsid w:val="00E34B1D"/>
    <w:rsid w:val="00E35C7D"/>
    <w:rsid w:val="00E3609F"/>
    <w:rsid w:val="00E36B83"/>
    <w:rsid w:val="00E36FCE"/>
    <w:rsid w:val="00E40046"/>
    <w:rsid w:val="00E4042D"/>
    <w:rsid w:val="00E40614"/>
    <w:rsid w:val="00E41929"/>
    <w:rsid w:val="00E420E4"/>
    <w:rsid w:val="00E432AE"/>
    <w:rsid w:val="00E43D6F"/>
    <w:rsid w:val="00E4502C"/>
    <w:rsid w:val="00E45322"/>
    <w:rsid w:val="00E459CC"/>
    <w:rsid w:val="00E45C97"/>
    <w:rsid w:val="00E45E18"/>
    <w:rsid w:val="00E45F76"/>
    <w:rsid w:val="00E50534"/>
    <w:rsid w:val="00E51AE7"/>
    <w:rsid w:val="00E52985"/>
    <w:rsid w:val="00E52C06"/>
    <w:rsid w:val="00E5326E"/>
    <w:rsid w:val="00E53630"/>
    <w:rsid w:val="00E53C94"/>
    <w:rsid w:val="00E5412C"/>
    <w:rsid w:val="00E543BC"/>
    <w:rsid w:val="00E54545"/>
    <w:rsid w:val="00E56432"/>
    <w:rsid w:val="00E56CDE"/>
    <w:rsid w:val="00E612C4"/>
    <w:rsid w:val="00E6131A"/>
    <w:rsid w:val="00E61ED7"/>
    <w:rsid w:val="00E62C3E"/>
    <w:rsid w:val="00E6369D"/>
    <w:rsid w:val="00E6581D"/>
    <w:rsid w:val="00E6594D"/>
    <w:rsid w:val="00E666AD"/>
    <w:rsid w:val="00E668EA"/>
    <w:rsid w:val="00E672E8"/>
    <w:rsid w:val="00E67B22"/>
    <w:rsid w:val="00E70FAB"/>
    <w:rsid w:val="00E71119"/>
    <w:rsid w:val="00E71604"/>
    <w:rsid w:val="00E71B1A"/>
    <w:rsid w:val="00E72604"/>
    <w:rsid w:val="00E73235"/>
    <w:rsid w:val="00E736C7"/>
    <w:rsid w:val="00E737D0"/>
    <w:rsid w:val="00E73929"/>
    <w:rsid w:val="00E73FB8"/>
    <w:rsid w:val="00E75358"/>
    <w:rsid w:val="00E7548D"/>
    <w:rsid w:val="00E75EA1"/>
    <w:rsid w:val="00E760FA"/>
    <w:rsid w:val="00E76553"/>
    <w:rsid w:val="00E76D52"/>
    <w:rsid w:val="00E80528"/>
    <w:rsid w:val="00E8064E"/>
    <w:rsid w:val="00E8161F"/>
    <w:rsid w:val="00E823F9"/>
    <w:rsid w:val="00E83149"/>
    <w:rsid w:val="00E83602"/>
    <w:rsid w:val="00E83694"/>
    <w:rsid w:val="00E83DE0"/>
    <w:rsid w:val="00E847A7"/>
    <w:rsid w:val="00E856D6"/>
    <w:rsid w:val="00E85865"/>
    <w:rsid w:val="00E858EA"/>
    <w:rsid w:val="00E85BFD"/>
    <w:rsid w:val="00E87F07"/>
    <w:rsid w:val="00E87FC4"/>
    <w:rsid w:val="00E90DBD"/>
    <w:rsid w:val="00E917C6"/>
    <w:rsid w:val="00E92485"/>
    <w:rsid w:val="00E92B79"/>
    <w:rsid w:val="00E9459C"/>
    <w:rsid w:val="00E948D0"/>
    <w:rsid w:val="00E94A15"/>
    <w:rsid w:val="00E94A2D"/>
    <w:rsid w:val="00E958C8"/>
    <w:rsid w:val="00E96F76"/>
    <w:rsid w:val="00EA15F3"/>
    <w:rsid w:val="00EA2C66"/>
    <w:rsid w:val="00EA33AE"/>
    <w:rsid w:val="00EA362B"/>
    <w:rsid w:val="00EA3C2A"/>
    <w:rsid w:val="00EA3F91"/>
    <w:rsid w:val="00EA4C19"/>
    <w:rsid w:val="00EA4DFB"/>
    <w:rsid w:val="00EA559F"/>
    <w:rsid w:val="00EA5F59"/>
    <w:rsid w:val="00EA6ABB"/>
    <w:rsid w:val="00EA7E9F"/>
    <w:rsid w:val="00EB0EAE"/>
    <w:rsid w:val="00EB1124"/>
    <w:rsid w:val="00EB152B"/>
    <w:rsid w:val="00EB281B"/>
    <w:rsid w:val="00EB2919"/>
    <w:rsid w:val="00EB3332"/>
    <w:rsid w:val="00EB3A0D"/>
    <w:rsid w:val="00EB3D81"/>
    <w:rsid w:val="00EB62AD"/>
    <w:rsid w:val="00EB6FBC"/>
    <w:rsid w:val="00EB731A"/>
    <w:rsid w:val="00EB7B0B"/>
    <w:rsid w:val="00EB7D30"/>
    <w:rsid w:val="00EC0250"/>
    <w:rsid w:val="00EC08EA"/>
    <w:rsid w:val="00EC093B"/>
    <w:rsid w:val="00EC112C"/>
    <w:rsid w:val="00EC16AB"/>
    <w:rsid w:val="00EC17CC"/>
    <w:rsid w:val="00EC1B71"/>
    <w:rsid w:val="00EC1DDF"/>
    <w:rsid w:val="00EC2FC2"/>
    <w:rsid w:val="00EC3DA9"/>
    <w:rsid w:val="00EC3E7F"/>
    <w:rsid w:val="00EC420E"/>
    <w:rsid w:val="00EC5F23"/>
    <w:rsid w:val="00EC6742"/>
    <w:rsid w:val="00EC7BB8"/>
    <w:rsid w:val="00EC7D0C"/>
    <w:rsid w:val="00ED1934"/>
    <w:rsid w:val="00ED1D64"/>
    <w:rsid w:val="00ED22D8"/>
    <w:rsid w:val="00ED2C2A"/>
    <w:rsid w:val="00ED2EFC"/>
    <w:rsid w:val="00ED3699"/>
    <w:rsid w:val="00ED3B99"/>
    <w:rsid w:val="00ED3BBE"/>
    <w:rsid w:val="00ED415A"/>
    <w:rsid w:val="00ED4CE0"/>
    <w:rsid w:val="00ED6283"/>
    <w:rsid w:val="00EE1091"/>
    <w:rsid w:val="00EE1E98"/>
    <w:rsid w:val="00EE3D74"/>
    <w:rsid w:val="00EE5066"/>
    <w:rsid w:val="00EE5263"/>
    <w:rsid w:val="00EE546F"/>
    <w:rsid w:val="00EE631B"/>
    <w:rsid w:val="00EE663F"/>
    <w:rsid w:val="00EE7CD5"/>
    <w:rsid w:val="00EF0908"/>
    <w:rsid w:val="00EF20A7"/>
    <w:rsid w:val="00EF2142"/>
    <w:rsid w:val="00EF2250"/>
    <w:rsid w:val="00EF2A11"/>
    <w:rsid w:val="00EF5628"/>
    <w:rsid w:val="00EF5636"/>
    <w:rsid w:val="00EF5BF6"/>
    <w:rsid w:val="00EF6F2C"/>
    <w:rsid w:val="00EF7B30"/>
    <w:rsid w:val="00F00C3C"/>
    <w:rsid w:val="00F010C5"/>
    <w:rsid w:val="00F011A2"/>
    <w:rsid w:val="00F01307"/>
    <w:rsid w:val="00F01AFE"/>
    <w:rsid w:val="00F01F54"/>
    <w:rsid w:val="00F02D69"/>
    <w:rsid w:val="00F0340F"/>
    <w:rsid w:val="00F0389C"/>
    <w:rsid w:val="00F04261"/>
    <w:rsid w:val="00F05C8C"/>
    <w:rsid w:val="00F07531"/>
    <w:rsid w:val="00F108D3"/>
    <w:rsid w:val="00F13057"/>
    <w:rsid w:val="00F14919"/>
    <w:rsid w:val="00F14A20"/>
    <w:rsid w:val="00F15FB7"/>
    <w:rsid w:val="00F17C27"/>
    <w:rsid w:val="00F20593"/>
    <w:rsid w:val="00F20AB1"/>
    <w:rsid w:val="00F21414"/>
    <w:rsid w:val="00F22654"/>
    <w:rsid w:val="00F233D8"/>
    <w:rsid w:val="00F23813"/>
    <w:rsid w:val="00F2416F"/>
    <w:rsid w:val="00F245B6"/>
    <w:rsid w:val="00F246FB"/>
    <w:rsid w:val="00F2476B"/>
    <w:rsid w:val="00F27598"/>
    <w:rsid w:val="00F301C5"/>
    <w:rsid w:val="00F31530"/>
    <w:rsid w:val="00F32626"/>
    <w:rsid w:val="00F336CC"/>
    <w:rsid w:val="00F33871"/>
    <w:rsid w:val="00F33E78"/>
    <w:rsid w:val="00F341C4"/>
    <w:rsid w:val="00F3458A"/>
    <w:rsid w:val="00F35199"/>
    <w:rsid w:val="00F359BB"/>
    <w:rsid w:val="00F35D2D"/>
    <w:rsid w:val="00F3620C"/>
    <w:rsid w:val="00F3680C"/>
    <w:rsid w:val="00F375A6"/>
    <w:rsid w:val="00F4014B"/>
    <w:rsid w:val="00F40742"/>
    <w:rsid w:val="00F4085C"/>
    <w:rsid w:val="00F40B5E"/>
    <w:rsid w:val="00F42C31"/>
    <w:rsid w:val="00F4305F"/>
    <w:rsid w:val="00F435D2"/>
    <w:rsid w:val="00F43FA5"/>
    <w:rsid w:val="00F4496F"/>
    <w:rsid w:val="00F45AD7"/>
    <w:rsid w:val="00F461C5"/>
    <w:rsid w:val="00F462DD"/>
    <w:rsid w:val="00F4657C"/>
    <w:rsid w:val="00F46AA1"/>
    <w:rsid w:val="00F50BC8"/>
    <w:rsid w:val="00F51075"/>
    <w:rsid w:val="00F510AA"/>
    <w:rsid w:val="00F51DC9"/>
    <w:rsid w:val="00F5219A"/>
    <w:rsid w:val="00F5242C"/>
    <w:rsid w:val="00F5312B"/>
    <w:rsid w:val="00F53E7B"/>
    <w:rsid w:val="00F5419E"/>
    <w:rsid w:val="00F54548"/>
    <w:rsid w:val="00F54C14"/>
    <w:rsid w:val="00F55480"/>
    <w:rsid w:val="00F55F01"/>
    <w:rsid w:val="00F56ABF"/>
    <w:rsid w:val="00F570BE"/>
    <w:rsid w:val="00F5762F"/>
    <w:rsid w:val="00F576DA"/>
    <w:rsid w:val="00F57DAC"/>
    <w:rsid w:val="00F609AB"/>
    <w:rsid w:val="00F6102A"/>
    <w:rsid w:val="00F61F47"/>
    <w:rsid w:val="00F62131"/>
    <w:rsid w:val="00F63881"/>
    <w:rsid w:val="00F64748"/>
    <w:rsid w:val="00F65865"/>
    <w:rsid w:val="00F65AB8"/>
    <w:rsid w:val="00F66EC5"/>
    <w:rsid w:val="00F6773B"/>
    <w:rsid w:val="00F67A39"/>
    <w:rsid w:val="00F702E8"/>
    <w:rsid w:val="00F70480"/>
    <w:rsid w:val="00F72DA9"/>
    <w:rsid w:val="00F73402"/>
    <w:rsid w:val="00F735B3"/>
    <w:rsid w:val="00F737EF"/>
    <w:rsid w:val="00F73AAF"/>
    <w:rsid w:val="00F7496D"/>
    <w:rsid w:val="00F765B5"/>
    <w:rsid w:val="00F76D1F"/>
    <w:rsid w:val="00F776EF"/>
    <w:rsid w:val="00F777BC"/>
    <w:rsid w:val="00F7792C"/>
    <w:rsid w:val="00F80200"/>
    <w:rsid w:val="00F806CF"/>
    <w:rsid w:val="00F814F3"/>
    <w:rsid w:val="00F8165F"/>
    <w:rsid w:val="00F81D0A"/>
    <w:rsid w:val="00F822C0"/>
    <w:rsid w:val="00F824FA"/>
    <w:rsid w:val="00F82591"/>
    <w:rsid w:val="00F833A7"/>
    <w:rsid w:val="00F837BD"/>
    <w:rsid w:val="00F8507A"/>
    <w:rsid w:val="00F8534E"/>
    <w:rsid w:val="00F85D82"/>
    <w:rsid w:val="00F86171"/>
    <w:rsid w:val="00F86BDE"/>
    <w:rsid w:val="00F86CEE"/>
    <w:rsid w:val="00F87257"/>
    <w:rsid w:val="00F8745B"/>
    <w:rsid w:val="00F87A40"/>
    <w:rsid w:val="00F87EE1"/>
    <w:rsid w:val="00F90034"/>
    <w:rsid w:val="00F941EF"/>
    <w:rsid w:val="00F94557"/>
    <w:rsid w:val="00F94B51"/>
    <w:rsid w:val="00F94C31"/>
    <w:rsid w:val="00F94EBE"/>
    <w:rsid w:val="00F95156"/>
    <w:rsid w:val="00F95859"/>
    <w:rsid w:val="00F958D8"/>
    <w:rsid w:val="00F96035"/>
    <w:rsid w:val="00F962B0"/>
    <w:rsid w:val="00F97AE9"/>
    <w:rsid w:val="00F97C9C"/>
    <w:rsid w:val="00F97E23"/>
    <w:rsid w:val="00FA117D"/>
    <w:rsid w:val="00FA183F"/>
    <w:rsid w:val="00FA1DF2"/>
    <w:rsid w:val="00FA2AC6"/>
    <w:rsid w:val="00FA2E38"/>
    <w:rsid w:val="00FA2FEC"/>
    <w:rsid w:val="00FA33AB"/>
    <w:rsid w:val="00FA45C8"/>
    <w:rsid w:val="00FA4979"/>
    <w:rsid w:val="00FA63C5"/>
    <w:rsid w:val="00FA66A3"/>
    <w:rsid w:val="00FA67C2"/>
    <w:rsid w:val="00FA6AD1"/>
    <w:rsid w:val="00FA6BCD"/>
    <w:rsid w:val="00FA75A8"/>
    <w:rsid w:val="00FA75CD"/>
    <w:rsid w:val="00FA77EA"/>
    <w:rsid w:val="00FB0EBF"/>
    <w:rsid w:val="00FB1913"/>
    <w:rsid w:val="00FB1B8D"/>
    <w:rsid w:val="00FB339B"/>
    <w:rsid w:val="00FB41A8"/>
    <w:rsid w:val="00FB4C14"/>
    <w:rsid w:val="00FB559A"/>
    <w:rsid w:val="00FB5C24"/>
    <w:rsid w:val="00FB76AA"/>
    <w:rsid w:val="00FB7C32"/>
    <w:rsid w:val="00FB7C7D"/>
    <w:rsid w:val="00FC05C8"/>
    <w:rsid w:val="00FC0B24"/>
    <w:rsid w:val="00FC1BEB"/>
    <w:rsid w:val="00FC1E05"/>
    <w:rsid w:val="00FC272A"/>
    <w:rsid w:val="00FC33F1"/>
    <w:rsid w:val="00FC3C3F"/>
    <w:rsid w:val="00FC40D8"/>
    <w:rsid w:val="00FC4580"/>
    <w:rsid w:val="00FC4949"/>
    <w:rsid w:val="00FC4BD7"/>
    <w:rsid w:val="00FC5286"/>
    <w:rsid w:val="00FC5BA0"/>
    <w:rsid w:val="00FC62E2"/>
    <w:rsid w:val="00FC6DE0"/>
    <w:rsid w:val="00FC7366"/>
    <w:rsid w:val="00FC7657"/>
    <w:rsid w:val="00FC7BDA"/>
    <w:rsid w:val="00FD0707"/>
    <w:rsid w:val="00FD1120"/>
    <w:rsid w:val="00FD1560"/>
    <w:rsid w:val="00FD31CD"/>
    <w:rsid w:val="00FD36B9"/>
    <w:rsid w:val="00FD4A00"/>
    <w:rsid w:val="00FD57B3"/>
    <w:rsid w:val="00FD58BA"/>
    <w:rsid w:val="00FD59B7"/>
    <w:rsid w:val="00FD5E50"/>
    <w:rsid w:val="00FD67BA"/>
    <w:rsid w:val="00FE07F9"/>
    <w:rsid w:val="00FE1438"/>
    <w:rsid w:val="00FE1A3C"/>
    <w:rsid w:val="00FE1D89"/>
    <w:rsid w:val="00FE2024"/>
    <w:rsid w:val="00FE2BB4"/>
    <w:rsid w:val="00FE2ED9"/>
    <w:rsid w:val="00FE3A7C"/>
    <w:rsid w:val="00FE407F"/>
    <w:rsid w:val="00FE49E0"/>
    <w:rsid w:val="00FE5073"/>
    <w:rsid w:val="00FE526C"/>
    <w:rsid w:val="00FE6369"/>
    <w:rsid w:val="00FE6597"/>
    <w:rsid w:val="00FE7850"/>
    <w:rsid w:val="00FF1A10"/>
    <w:rsid w:val="00FF1F79"/>
    <w:rsid w:val="00FF3ECF"/>
    <w:rsid w:val="00FF47FC"/>
    <w:rsid w:val="00FF686E"/>
    <w:rsid w:val="00FF6FB0"/>
    <w:rsid w:val="00FF768B"/>
    <w:rsid w:val="00FF7ACA"/>
    <w:rsid w:val="00FF7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85B"/>
    <w:pPr>
      <w:spacing w:before="120"/>
    </w:pPr>
    <w:rPr>
      <w:rFonts w:ascii="Arial" w:hAnsi="Arial"/>
    </w:rPr>
  </w:style>
  <w:style w:type="paragraph" w:styleId="Heading1">
    <w:name w:val="heading 1"/>
    <w:basedOn w:val="HeadingB"/>
    <w:next w:val="Normal"/>
    <w:link w:val="Heading1Char"/>
    <w:qFormat/>
    <w:rsid w:val="00427ED4"/>
    <w:pPr>
      <w:outlineLvl w:val="0"/>
    </w:pPr>
    <w:rPr>
      <w:sz w:val="24"/>
      <w:szCs w:val="24"/>
    </w:rPr>
  </w:style>
  <w:style w:type="paragraph" w:styleId="Heading2">
    <w:name w:val="heading 2"/>
    <w:basedOn w:val="Normal"/>
    <w:next w:val="Normal"/>
    <w:link w:val="Heading2Char"/>
    <w:semiHidden/>
    <w:unhideWhenUsed/>
    <w:qFormat/>
    <w:rsid w:val="004D15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D15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546C"/>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570B5"/>
    <w:rPr>
      <w:rFonts w:ascii="Tahoma" w:hAnsi="Tahoma" w:cs="Tahoma"/>
      <w:sz w:val="16"/>
      <w:szCs w:val="16"/>
    </w:rPr>
  </w:style>
  <w:style w:type="character" w:customStyle="1" w:styleId="BalloonTextChar">
    <w:name w:val="Balloon Text Char"/>
    <w:basedOn w:val="DefaultParagraphFont"/>
    <w:link w:val="BalloonText"/>
    <w:rsid w:val="008570B5"/>
    <w:rPr>
      <w:rFonts w:ascii="Tahoma" w:hAnsi="Tahoma" w:cs="Tahoma"/>
      <w:sz w:val="16"/>
      <w:szCs w:val="16"/>
    </w:rPr>
  </w:style>
  <w:style w:type="character" w:styleId="CommentReference">
    <w:name w:val="annotation reference"/>
    <w:basedOn w:val="DefaultParagraphFont"/>
    <w:rsid w:val="008570B5"/>
    <w:rPr>
      <w:rFonts w:cs="Times New Roman"/>
      <w:sz w:val="16"/>
      <w:szCs w:val="16"/>
    </w:rPr>
  </w:style>
  <w:style w:type="paragraph" w:styleId="CommentText">
    <w:name w:val="annotation text"/>
    <w:basedOn w:val="Normal"/>
    <w:link w:val="CommentTextChar"/>
    <w:rsid w:val="008570B5"/>
    <w:pPr>
      <w:widowControl w:val="0"/>
      <w:kinsoku w:val="0"/>
    </w:pPr>
    <w:rPr>
      <w:lang w:val="en-US"/>
    </w:rPr>
  </w:style>
  <w:style w:type="character" w:customStyle="1" w:styleId="CommentTextChar">
    <w:name w:val="Comment Text Char"/>
    <w:basedOn w:val="DefaultParagraphFont"/>
    <w:link w:val="CommentText"/>
    <w:rsid w:val="008570B5"/>
    <w:rPr>
      <w:lang w:val="en-US"/>
    </w:rPr>
  </w:style>
  <w:style w:type="paragraph" w:customStyle="1" w:styleId="HeadingB">
    <w:name w:val="Heading B"/>
    <w:basedOn w:val="Normal"/>
    <w:qFormat/>
    <w:rsid w:val="0059104F"/>
    <w:pPr>
      <w:spacing w:before="240" w:after="240"/>
    </w:pPr>
    <w:rPr>
      <w:rFonts w:cs="Arial"/>
      <w:b/>
      <w:bCs/>
      <w:color w:val="C00000"/>
    </w:rPr>
  </w:style>
  <w:style w:type="paragraph" w:customStyle="1" w:styleId="HeadingA">
    <w:name w:val="Heading A"/>
    <w:basedOn w:val="Normal"/>
    <w:qFormat/>
    <w:rsid w:val="00207BE3"/>
    <w:pPr>
      <w:pBdr>
        <w:bottom w:val="single" w:sz="4" w:space="1" w:color="auto"/>
      </w:pBdr>
      <w:spacing w:before="240" w:after="240"/>
    </w:pPr>
    <w:rPr>
      <w:rFonts w:ascii="Arial Bold" w:hAnsi="Arial Bold"/>
      <w:b/>
      <w:caps/>
      <w:color w:val="C00000"/>
      <w:sz w:val="24"/>
    </w:rPr>
  </w:style>
  <w:style w:type="paragraph" w:styleId="ListParagraph">
    <w:name w:val="List Paragraph"/>
    <w:basedOn w:val="Normal"/>
    <w:uiPriority w:val="34"/>
    <w:qFormat/>
    <w:rsid w:val="00983051"/>
    <w:pPr>
      <w:numPr>
        <w:numId w:val="24"/>
      </w:numPr>
      <w:ind w:left="360"/>
    </w:pPr>
  </w:style>
  <w:style w:type="paragraph" w:styleId="Header">
    <w:name w:val="header"/>
    <w:basedOn w:val="Normal"/>
    <w:link w:val="HeaderChar"/>
    <w:rsid w:val="00DA2785"/>
    <w:pPr>
      <w:tabs>
        <w:tab w:val="center" w:pos="4513"/>
        <w:tab w:val="right" w:pos="9026"/>
      </w:tabs>
    </w:pPr>
  </w:style>
  <w:style w:type="character" w:customStyle="1" w:styleId="HeaderChar">
    <w:name w:val="Header Char"/>
    <w:basedOn w:val="DefaultParagraphFont"/>
    <w:link w:val="Header"/>
    <w:rsid w:val="00DA2785"/>
    <w:rPr>
      <w:sz w:val="24"/>
      <w:szCs w:val="24"/>
    </w:rPr>
  </w:style>
  <w:style w:type="paragraph" w:styleId="Footer">
    <w:name w:val="footer"/>
    <w:basedOn w:val="Normal"/>
    <w:link w:val="FooterChar"/>
    <w:rsid w:val="00DA2785"/>
    <w:pPr>
      <w:tabs>
        <w:tab w:val="center" w:pos="4513"/>
        <w:tab w:val="right" w:pos="9026"/>
      </w:tabs>
    </w:pPr>
  </w:style>
  <w:style w:type="character" w:customStyle="1" w:styleId="FooterChar">
    <w:name w:val="Footer Char"/>
    <w:basedOn w:val="DefaultParagraphFont"/>
    <w:link w:val="Footer"/>
    <w:rsid w:val="00DA2785"/>
    <w:rPr>
      <w:sz w:val="24"/>
      <w:szCs w:val="24"/>
    </w:rPr>
  </w:style>
  <w:style w:type="character" w:customStyle="1" w:styleId="Heading1Char">
    <w:name w:val="Heading 1 Char"/>
    <w:basedOn w:val="DefaultParagraphFont"/>
    <w:link w:val="Heading1"/>
    <w:rsid w:val="00427ED4"/>
    <w:rPr>
      <w:rFonts w:ascii="Arial" w:hAnsi="Arial" w:cs="Arial"/>
      <w:b/>
      <w:bCs/>
      <w:color w:val="C00000"/>
      <w:sz w:val="24"/>
      <w:szCs w:val="24"/>
    </w:rPr>
  </w:style>
  <w:style w:type="paragraph" w:styleId="TOC1">
    <w:name w:val="toc 1"/>
    <w:basedOn w:val="Normal"/>
    <w:next w:val="Normal"/>
    <w:autoRedefine/>
    <w:uiPriority w:val="39"/>
    <w:rsid w:val="00E6131A"/>
    <w:pPr>
      <w:tabs>
        <w:tab w:val="left" w:pos="660"/>
        <w:tab w:val="right" w:leader="dot" w:pos="9344"/>
      </w:tabs>
      <w:ind w:left="964" w:hanging="964"/>
    </w:pPr>
    <w:rPr>
      <w:rFonts w:cs="Arial"/>
      <w:b/>
      <w:noProof/>
    </w:rPr>
  </w:style>
  <w:style w:type="character" w:customStyle="1" w:styleId="Heading2Char">
    <w:name w:val="Heading 2 Char"/>
    <w:basedOn w:val="DefaultParagraphFont"/>
    <w:link w:val="Heading2"/>
    <w:semiHidden/>
    <w:rsid w:val="004D15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4D1597"/>
    <w:rPr>
      <w:rFonts w:asciiTheme="majorHAnsi" w:eastAsiaTheme="majorEastAsia" w:hAnsiTheme="majorHAnsi" w:cstheme="majorBidi"/>
      <w:b/>
      <w:bCs/>
      <w:color w:val="4F81BD" w:themeColor="accent1"/>
      <w:sz w:val="24"/>
      <w:szCs w:val="24"/>
    </w:rPr>
  </w:style>
  <w:style w:type="paragraph" w:styleId="TOC2">
    <w:name w:val="toc 2"/>
    <w:basedOn w:val="Normal"/>
    <w:next w:val="Normal"/>
    <w:autoRedefine/>
    <w:uiPriority w:val="39"/>
    <w:rsid w:val="007E3EF1"/>
    <w:pPr>
      <w:tabs>
        <w:tab w:val="left" w:pos="851"/>
        <w:tab w:val="right" w:leader="dot" w:pos="9344"/>
      </w:tabs>
      <w:spacing w:after="100"/>
      <w:ind w:left="340"/>
    </w:pPr>
  </w:style>
  <w:style w:type="character" w:styleId="Hyperlink">
    <w:name w:val="Hyperlink"/>
    <w:basedOn w:val="DefaultParagraphFont"/>
    <w:uiPriority w:val="99"/>
    <w:unhideWhenUsed/>
    <w:rsid w:val="004D1597"/>
    <w:rPr>
      <w:color w:val="0000FF" w:themeColor="hyperlink"/>
      <w:u w:val="single"/>
    </w:rPr>
  </w:style>
  <w:style w:type="table" w:styleId="TableGrid">
    <w:name w:val="Table Grid"/>
    <w:basedOn w:val="TableNormal"/>
    <w:rsid w:val="002B3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5136F0"/>
    <w:pPr>
      <w:widowControl/>
      <w:kinsoku/>
    </w:pPr>
    <w:rPr>
      <w:b/>
      <w:bCs/>
      <w:lang w:val="en-AU"/>
    </w:rPr>
  </w:style>
  <w:style w:type="character" w:customStyle="1" w:styleId="CommentSubjectChar">
    <w:name w:val="Comment Subject Char"/>
    <w:basedOn w:val="CommentTextChar"/>
    <w:link w:val="CommentSubject"/>
    <w:rsid w:val="005136F0"/>
    <w:rPr>
      <w:b/>
      <w:bCs/>
      <w:lang w:val="en-US"/>
    </w:rPr>
  </w:style>
  <w:style w:type="paragraph" w:customStyle="1" w:styleId="Pa0">
    <w:name w:val="Pa0"/>
    <w:basedOn w:val="Normal"/>
    <w:next w:val="Normal"/>
    <w:uiPriority w:val="99"/>
    <w:rsid w:val="000F4C8E"/>
    <w:pPr>
      <w:autoSpaceDE w:val="0"/>
      <w:autoSpaceDN w:val="0"/>
      <w:adjustRightInd w:val="0"/>
      <w:spacing w:line="201" w:lineRule="atLeast"/>
    </w:pPr>
    <w:rPr>
      <w:rFonts w:ascii="Helvetica 45 Light" w:hAnsi="Helvetica 45 Light"/>
    </w:rPr>
  </w:style>
  <w:style w:type="paragraph" w:customStyle="1" w:styleId="Default">
    <w:name w:val="Default"/>
    <w:rsid w:val="008B49E0"/>
    <w:pPr>
      <w:autoSpaceDE w:val="0"/>
      <w:autoSpaceDN w:val="0"/>
      <w:adjustRightInd w:val="0"/>
    </w:pPr>
    <w:rPr>
      <w:rFonts w:ascii="Gotham Black" w:hAnsi="Gotham Black" w:cs="Gotham Black"/>
      <w:color w:val="000000"/>
      <w:sz w:val="24"/>
      <w:szCs w:val="24"/>
    </w:rPr>
  </w:style>
  <w:style w:type="paragraph" w:customStyle="1" w:styleId="Pa9">
    <w:name w:val="Pa9"/>
    <w:basedOn w:val="Default"/>
    <w:next w:val="Default"/>
    <w:uiPriority w:val="99"/>
    <w:rsid w:val="008B49E0"/>
    <w:pPr>
      <w:spacing w:line="181" w:lineRule="atLeast"/>
    </w:pPr>
    <w:rPr>
      <w:rFonts w:cs="Times New Roman"/>
      <w:color w:val="auto"/>
    </w:rPr>
  </w:style>
  <w:style w:type="paragraph" w:customStyle="1" w:styleId="Pa3">
    <w:name w:val="Pa3"/>
    <w:basedOn w:val="Default"/>
    <w:next w:val="Default"/>
    <w:uiPriority w:val="99"/>
    <w:rsid w:val="008B49E0"/>
    <w:pPr>
      <w:spacing w:line="181" w:lineRule="atLeast"/>
    </w:pPr>
    <w:rPr>
      <w:rFonts w:cs="Times New Roman"/>
      <w:color w:val="auto"/>
    </w:rPr>
  </w:style>
  <w:style w:type="paragraph" w:styleId="NormalWeb">
    <w:name w:val="Normal (Web)"/>
    <w:basedOn w:val="Normal"/>
    <w:uiPriority w:val="99"/>
    <w:unhideWhenUsed/>
    <w:rsid w:val="000E49F7"/>
    <w:pPr>
      <w:spacing w:before="100" w:beforeAutospacing="1" w:after="100" w:afterAutospacing="1"/>
    </w:pPr>
  </w:style>
  <w:style w:type="paragraph" w:styleId="Revision">
    <w:name w:val="Revision"/>
    <w:hidden/>
    <w:uiPriority w:val="99"/>
    <w:semiHidden/>
    <w:rsid w:val="00034469"/>
    <w:rPr>
      <w:sz w:val="24"/>
      <w:szCs w:val="24"/>
    </w:rPr>
  </w:style>
  <w:style w:type="character" w:customStyle="1" w:styleId="Heading4Char">
    <w:name w:val="Heading 4 Char"/>
    <w:basedOn w:val="DefaultParagraphFont"/>
    <w:link w:val="Heading4"/>
    <w:uiPriority w:val="9"/>
    <w:semiHidden/>
    <w:rsid w:val="0060546C"/>
    <w:rPr>
      <w:rFonts w:asciiTheme="majorHAnsi" w:eastAsiaTheme="majorEastAsia" w:hAnsiTheme="majorHAnsi" w:cstheme="majorBidi"/>
      <w:b/>
      <w:bCs/>
      <w:i/>
      <w:iCs/>
      <w:color w:val="4F81BD" w:themeColor="accent1"/>
      <w:sz w:val="22"/>
      <w:szCs w:val="22"/>
      <w:lang w:eastAsia="en-US"/>
    </w:rPr>
  </w:style>
  <w:style w:type="paragraph" w:customStyle="1" w:styleId="DraftHeading4">
    <w:name w:val="Draft Heading 4"/>
    <w:basedOn w:val="Normal"/>
    <w:next w:val="Normal"/>
    <w:rsid w:val="00DC49A4"/>
    <w:pPr>
      <w:overflowPunct w:val="0"/>
      <w:autoSpaceDE w:val="0"/>
      <w:autoSpaceDN w:val="0"/>
      <w:adjustRightInd w:val="0"/>
      <w:textAlignment w:val="baseline"/>
    </w:pPr>
    <w:rPr>
      <w:lang w:eastAsia="en-US"/>
    </w:rPr>
  </w:style>
  <w:style w:type="paragraph" w:customStyle="1" w:styleId="DraftDefinition2">
    <w:name w:val="Draft Definition 2"/>
    <w:next w:val="Normal"/>
    <w:rsid w:val="00DC49A4"/>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BodySectionSub">
    <w:name w:val="Body Section (Sub)"/>
    <w:next w:val="Normal"/>
    <w:link w:val="BodySectionSubChar"/>
    <w:rsid w:val="00CB0507"/>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CB0507"/>
    <w:rPr>
      <w:sz w:val="24"/>
      <w:lang w:eastAsia="en-US"/>
    </w:rPr>
  </w:style>
  <w:style w:type="paragraph" w:customStyle="1" w:styleId="DraftHeading3">
    <w:name w:val="Draft Heading 3"/>
    <w:basedOn w:val="Normal"/>
    <w:next w:val="Normal"/>
    <w:rsid w:val="00CB0507"/>
    <w:pPr>
      <w:overflowPunct w:val="0"/>
      <w:autoSpaceDE w:val="0"/>
      <w:autoSpaceDN w:val="0"/>
      <w:adjustRightInd w:val="0"/>
      <w:textAlignment w:val="baseline"/>
    </w:pPr>
    <w:rPr>
      <w:lang w:eastAsia="en-US"/>
    </w:rPr>
  </w:style>
  <w:style w:type="paragraph" w:styleId="NoSpacing">
    <w:name w:val="No Spacing"/>
    <w:uiPriority w:val="1"/>
    <w:qFormat/>
    <w:rsid w:val="000A73C5"/>
    <w:rPr>
      <w:rFonts w:asciiTheme="minorHAnsi" w:eastAsiaTheme="minorHAnsi" w:hAnsiTheme="minorHAnsi" w:cstheme="minorBidi"/>
      <w:sz w:val="22"/>
      <w:szCs w:val="22"/>
      <w:lang w:eastAsia="en-US"/>
    </w:rPr>
  </w:style>
  <w:style w:type="paragraph" w:styleId="TOC8">
    <w:name w:val="toc 8"/>
    <w:basedOn w:val="Normal"/>
    <w:next w:val="Normal"/>
    <w:autoRedefine/>
    <w:rsid w:val="00C212C6"/>
    <w:pPr>
      <w:numPr>
        <w:numId w:val="8"/>
      </w:numPr>
      <w:pBdr>
        <w:top w:val="single" w:sz="4" w:space="1" w:color="auto"/>
        <w:left w:val="single" w:sz="4" w:space="4" w:color="auto"/>
        <w:bottom w:val="single" w:sz="4" w:space="1" w:color="auto"/>
        <w:right w:val="single" w:sz="4" w:space="4" w:color="auto"/>
      </w:pBdr>
      <w:shd w:val="clear" w:color="auto" w:fill="D9D9D9"/>
      <w:ind w:left="357" w:hanging="357"/>
    </w:pPr>
  </w:style>
  <w:style w:type="character" w:customStyle="1" w:styleId="A5">
    <w:name w:val="A5"/>
    <w:basedOn w:val="DefaultParagraphFont"/>
    <w:uiPriority w:val="99"/>
    <w:rsid w:val="00E958C8"/>
    <w:rPr>
      <w:rFonts w:ascii="Gotham Light" w:hAnsi="Gotham Light" w:hint="default"/>
      <w:i/>
      <w:iCs/>
      <w:color w:val="000000"/>
    </w:rPr>
  </w:style>
  <w:style w:type="paragraph" w:customStyle="1" w:styleId="Bodycopy">
    <w:name w:val="Body copy"/>
    <w:basedOn w:val="Normal"/>
    <w:uiPriority w:val="99"/>
    <w:rsid w:val="003420D3"/>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3420D3"/>
  </w:style>
  <w:style w:type="paragraph" w:styleId="Subtitle">
    <w:name w:val="Subtitle"/>
    <w:basedOn w:val="Normal"/>
    <w:next w:val="Normal"/>
    <w:link w:val="SubtitleChar"/>
    <w:qFormat/>
    <w:rsid w:val="00F94557"/>
    <w:pPr>
      <w:numPr>
        <w:ilvl w:val="1"/>
      </w:numPr>
      <w:spacing w:before="240" w:after="240"/>
      <w:jc w:val="center"/>
    </w:pPr>
    <w:rPr>
      <w:rFonts w:ascii="Arial Bold" w:eastAsiaTheme="majorEastAsia" w:hAnsi="Arial Bold" w:cstheme="majorBidi"/>
      <w:b/>
      <w:iCs/>
      <w:sz w:val="28"/>
    </w:rPr>
  </w:style>
  <w:style w:type="character" w:customStyle="1" w:styleId="SubtitleChar">
    <w:name w:val="Subtitle Char"/>
    <w:basedOn w:val="DefaultParagraphFont"/>
    <w:link w:val="Subtitle"/>
    <w:rsid w:val="00F94557"/>
    <w:rPr>
      <w:rFonts w:ascii="Arial Bold" w:eastAsiaTheme="majorEastAsia" w:hAnsi="Arial Bold" w:cstheme="majorBidi"/>
      <w:b/>
      <w:iCs/>
      <w:sz w:val="28"/>
      <w:szCs w:val="24"/>
    </w:rPr>
  </w:style>
  <w:style w:type="paragraph" w:styleId="Title">
    <w:name w:val="Title"/>
    <w:basedOn w:val="Normal"/>
    <w:next w:val="Normal"/>
    <w:link w:val="TitleChar"/>
    <w:qFormat/>
    <w:rsid w:val="000E1256"/>
    <w:pPr>
      <w:pBdr>
        <w:bottom w:val="single" w:sz="8" w:space="4" w:color="4F81BD" w:themeColor="accent1"/>
      </w:pBdr>
      <w:spacing w:after="120"/>
      <w:contextualSpacing/>
    </w:pPr>
    <w:rPr>
      <w:rFonts w:eastAsiaTheme="majorEastAsia" w:cstheme="majorBidi"/>
      <w:color w:val="17365D" w:themeColor="text2" w:themeShade="BF"/>
      <w:spacing w:val="5"/>
      <w:kern w:val="28"/>
      <w:szCs w:val="52"/>
    </w:rPr>
  </w:style>
  <w:style w:type="character" w:customStyle="1" w:styleId="TitleChar">
    <w:name w:val="Title Char"/>
    <w:basedOn w:val="DefaultParagraphFont"/>
    <w:link w:val="Title"/>
    <w:rsid w:val="000E1256"/>
    <w:rPr>
      <w:rFonts w:ascii="Arial" w:eastAsiaTheme="majorEastAsia" w:hAnsi="Arial" w:cstheme="majorBidi"/>
      <w:color w:val="17365D" w:themeColor="text2" w:themeShade="BF"/>
      <w:spacing w:val="5"/>
      <w:kern w:val="28"/>
      <w:sz w:val="22"/>
      <w:szCs w:val="52"/>
    </w:rPr>
  </w:style>
  <w:style w:type="paragraph" w:customStyle="1" w:styleId="greyboxes">
    <w:name w:val="grey boxes"/>
    <w:basedOn w:val="Normal"/>
    <w:link w:val="greyboxesChar"/>
    <w:qFormat/>
    <w:rsid w:val="00515F67"/>
    <w:pPr>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rPr>
  </w:style>
  <w:style w:type="character" w:customStyle="1" w:styleId="greyboxesChar">
    <w:name w:val="grey boxes Char"/>
    <w:basedOn w:val="DefaultParagraphFont"/>
    <w:link w:val="greyboxes"/>
    <w:rsid w:val="00515F67"/>
    <w:rPr>
      <w:rFonts w:ascii="Arial" w:hAnsi="Arial" w:cs="Arial"/>
      <w:sz w:val="22"/>
      <w:szCs w:val="22"/>
      <w:shd w:val="clear" w:color="auto" w:fill="D9D9D9" w:themeFill="background1" w:themeFillShade="D9"/>
    </w:rPr>
  </w:style>
  <w:style w:type="character" w:styleId="FollowedHyperlink">
    <w:name w:val="FollowedHyperlink"/>
    <w:basedOn w:val="DefaultParagraphFont"/>
    <w:rsid w:val="00807FBA"/>
    <w:rPr>
      <w:color w:val="800080" w:themeColor="followedHyperlink"/>
      <w:u w:val="single"/>
    </w:rPr>
  </w:style>
  <w:style w:type="paragraph" w:customStyle="1" w:styleId="Style2">
    <w:name w:val="Style 2"/>
    <w:basedOn w:val="HeadingB"/>
    <w:qFormat/>
    <w:rsid w:val="00DD585B"/>
    <w:pPr>
      <w:spacing w:after="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85B"/>
    <w:pPr>
      <w:spacing w:before="120"/>
    </w:pPr>
    <w:rPr>
      <w:rFonts w:ascii="Arial" w:hAnsi="Arial"/>
    </w:rPr>
  </w:style>
  <w:style w:type="paragraph" w:styleId="Heading1">
    <w:name w:val="heading 1"/>
    <w:basedOn w:val="HeadingB"/>
    <w:next w:val="Normal"/>
    <w:link w:val="Heading1Char"/>
    <w:qFormat/>
    <w:rsid w:val="00427ED4"/>
    <w:pPr>
      <w:outlineLvl w:val="0"/>
    </w:pPr>
    <w:rPr>
      <w:sz w:val="24"/>
      <w:szCs w:val="24"/>
    </w:rPr>
  </w:style>
  <w:style w:type="paragraph" w:styleId="Heading2">
    <w:name w:val="heading 2"/>
    <w:basedOn w:val="Normal"/>
    <w:next w:val="Normal"/>
    <w:link w:val="Heading2Char"/>
    <w:semiHidden/>
    <w:unhideWhenUsed/>
    <w:qFormat/>
    <w:rsid w:val="004D15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D15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546C"/>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570B5"/>
    <w:rPr>
      <w:rFonts w:ascii="Tahoma" w:hAnsi="Tahoma" w:cs="Tahoma"/>
      <w:sz w:val="16"/>
      <w:szCs w:val="16"/>
    </w:rPr>
  </w:style>
  <w:style w:type="character" w:customStyle="1" w:styleId="BalloonTextChar">
    <w:name w:val="Balloon Text Char"/>
    <w:basedOn w:val="DefaultParagraphFont"/>
    <w:link w:val="BalloonText"/>
    <w:rsid w:val="008570B5"/>
    <w:rPr>
      <w:rFonts w:ascii="Tahoma" w:hAnsi="Tahoma" w:cs="Tahoma"/>
      <w:sz w:val="16"/>
      <w:szCs w:val="16"/>
    </w:rPr>
  </w:style>
  <w:style w:type="character" w:styleId="CommentReference">
    <w:name w:val="annotation reference"/>
    <w:basedOn w:val="DefaultParagraphFont"/>
    <w:rsid w:val="008570B5"/>
    <w:rPr>
      <w:rFonts w:cs="Times New Roman"/>
      <w:sz w:val="16"/>
      <w:szCs w:val="16"/>
    </w:rPr>
  </w:style>
  <w:style w:type="paragraph" w:styleId="CommentText">
    <w:name w:val="annotation text"/>
    <w:basedOn w:val="Normal"/>
    <w:link w:val="CommentTextChar"/>
    <w:rsid w:val="008570B5"/>
    <w:pPr>
      <w:widowControl w:val="0"/>
      <w:kinsoku w:val="0"/>
    </w:pPr>
    <w:rPr>
      <w:lang w:val="en-US"/>
    </w:rPr>
  </w:style>
  <w:style w:type="character" w:customStyle="1" w:styleId="CommentTextChar">
    <w:name w:val="Comment Text Char"/>
    <w:basedOn w:val="DefaultParagraphFont"/>
    <w:link w:val="CommentText"/>
    <w:rsid w:val="008570B5"/>
    <w:rPr>
      <w:lang w:val="en-US"/>
    </w:rPr>
  </w:style>
  <w:style w:type="paragraph" w:customStyle="1" w:styleId="HeadingB">
    <w:name w:val="Heading B"/>
    <w:basedOn w:val="Normal"/>
    <w:qFormat/>
    <w:rsid w:val="0059104F"/>
    <w:pPr>
      <w:spacing w:before="240" w:after="240"/>
    </w:pPr>
    <w:rPr>
      <w:rFonts w:cs="Arial"/>
      <w:b/>
      <w:bCs/>
      <w:color w:val="C00000"/>
    </w:rPr>
  </w:style>
  <w:style w:type="paragraph" w:customStyle="1" w:styleId="HeadingA">
    <w:name w:val="Heading A"/>
    <w:basedOn w:val="Normal"/>
    <w:qFormat/>
    <w:rsid w:val="00207BE3"/>
    <w:pPr>
      <w:pBdr>
        <w:bottom w:val="single" w:sz="4" w:space="1" w:color="auto"/>
      </w:pBdr>
      <w:spacing w:before="240" w:after="240"/>
    </w:pPr>
    <w:rPr>
      <w:rFonts w:ascii="Arial Bold" w:hAnsi="Arial Bold"/>
      <w:b/>
      <w:caps/>
      <w:color w:val="C00000"/>
      <w:sz w:val="24"/>
    </w:rPr>
  </w:style>
  <w:style w:type="paragraph" w:styleId="ListParagraph">
    <w:name w:val="List Paragraph"/>
    <w:basedOn w:val="Normal"/>
    <w:uiPriority w:val="34"/>
    <w:qFormat/>
    <w:rsid w:val="00983051"/>
    <w:pPr>
      <w:numPr>
        <w:numId w:val="24"/>
      </w:numPr>
      <w:ind w:left="360"/>
    </w:pPr>
  </w:style>
  <w:style w:type="paragraph" w:styleId="Header">
    <w:name w:val="header"/>
    <w:basedOn w:val="Normal"/>
    <w:link w:val="HeaderChar"/>
    <w:rsid w:val="00DA2785"/>
    <w:pPr>
      <w:tabs>
        <w:tab w:val="center" w:pos="4513"/>
        <w:tab w:val="right" w:pos="9026"/>
      </w:tabs>
    </w:pPr>
  </w:style>
  <w:style w:type="character" w:customStyle="1" w:styleId="HeaderChar">
    <w:name w:val="Header Char"/>
    <w:basedOn w:val="DefaultParagraphFont"/>
    <w:link w:val="Header"/>
    <w:rsid w:val="00DA2785"/>
    <w:rPr>
      <w:sz w:val="24"/>
      <w:szCs w:val="24"/>
    </w:rPr>
  </w:style>
  <w:style w:type="paragraph" w:styleId="Footer">
    <w:name w:val="footer"/>
    <w:basedOn w:val="Normal"/>
    <w:link w:val="FooterChar"/>
    <w:rsid w:val="00DA2785"/>
    <w:pPr>
      <w:tabs>
        <w:tab w:val="center" w:pos="4513"/>
        <w:tab w:val="right" w:pos="9026"/>
      </w:tabs>
    </w:pPr>
  </w:style>
  <w:style w:type="character" w:customStyle="1" w:styleId="FooterChar">
    <w:name w:val="Footer Char"/>
    <w:basedOn w:val="DefaultParagraphFont"/>
    <w:link w:val="Footer"/>
    <w:rsid w:val="00DA2785"/>
    <w:rPr>
      <w:sz w:val="24"/>
      <w:szCs w:val="24"/>
    </w:rPr>
  </w:style>
  <w:style w:type="character" w:customStyle="1" w:styleId="Heading1Char">
    <w:name w:val="Heading 1 Char"/>
    <w:basedOn w:val="DefaultParagraphFont"/>
    <w:link w:val="Heading1"/>
    <w:rsid w:val="00427ED4"/>
    <w:rPr>
      <w:rFonts w:ascii="Arial" w:hAnsi="Arial" w:cs="Arial"/>
      <w:b/>
      <w:bCs/>
      <w:color w:val="C00000"/>
      <w:sz w:val="24"/>
      <w:szCs w:val="24"/>
    </w:rPr>
  </w:style>
  <w:style w:type="paragraph" w:styleId="TOC1">
    <w:name w:val="toc 1"/>
    <w:basedOn w:val="Normal"/>
    <w:next w:val="Normal"/>
    <w:autoRedefine/>
    <w:uiPriority w:val="39"/>
    <w:rsid w:val="00E6131A"/>
    <w:pPr>
      <w:tabs>
        <w:tab w:val="left" w:pos="660"/>
        <w:tab w:val="right" w:leader="dot" w:pos="9344"/>
      </w:tabs>
      <w:ind w:left="964" w:hanging="964"/>
    </w:pPr>
    <w:rPr>
      <w:rFonts w:cs="Arial"/>
      <w:b/>
      <w:noProof/>
    </w:rPr>
  </w:style>
  <w:style w:type="character" w:customStyle="1" w:styleId="Heading2Char">
    <w:name w:val="Heading 2 Char"/>
    <w:basedOn w:val="DefaultParagraphFont"/>
    <w:link w:val="Heading2"/>
    <w:semiHidden/>
    <w:rsid w:val="004D15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4D1597"/>
    <w:rPr>
      <w:rFonts w:asciiTheme="majorHAnsi" w:eastAsiaTheme="majorEastAsia" w:hAnsiTheme="majorHAnsi" w:cstheme="majorBidi"/>
      <w:b/>
      <w:bCs/>
      <w:color w:val="4F81BD" w:themeColor="accent1"/>
      <w:sz w:val="24"/>
      <w:szCs w:val="24"/>
    </w:rPr>
  </w:style>
  <w:style w:type="paragraph" w:styleId="TOC2">
    <w:name w:val="toc 2"/>
    <w:basedOn w:val="Normal"/>
    <w:next w:val="Normal"/>
    <w:autoRedefine/>
    <w:uiPriority w:val="39"/>
    <w:rsid w:val="007E3EF1"/>
    <w:pPr>
      <w:tabs>
        <w:tab w:val="left" w:pos="851"/>
        <w:tab w:val="right" w:leader="dot" w:pos="9344"/>
      </w:tabs>
      <w:spacing w:after="100"/>
      <w:ind w:left="340"/>
    </w:pPr>
  </w:style>
  <w:style w:type="character" w:styleId="Hyperlink">
    <w:name w:val="Hyperlink"/>
    <w:basedOn w:val="DefaultParagraphFont"/>
    <w:uiPriority w:val="99"/>
    <w:unhideWhenUsed/>
    <w:rsid w:val="004D1597"/>
    <w:rPr>
      <w:color w:val="0000FF" w:themeColor="hyperlink"/>
      <w:u w:val="single"/>
    </w:rPr>
  </w:style>
  <w:style w:type="table" w:styleId="TableGrid">
    <w:name w:val="Table Grid"/>
    <w:basedOn w:val="TableNormal"/>
    <w:rsid w:val="002B3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5136F0"/>
    <w:pPr>
      <w:widowControl/>
      <w:kinsoku/>
    </w:pPr>
    <w:rPr>
      <w:b/>
      <w:bCs/>
      <w:lang w:val="en-AU"/>
    </w:rPr>
  </w:style>
  <w:style w:type="character" w:customStyle="1" w:styleId="CommentSubjectChar">
    <w:name w:val="Comment Subject Char"/>
    <w:basedOn w:val="CommentTextChar"/>
    <w:link w:val="CommentSubject"/>
    <w:rsid w:val="005136F0"/>
    <w:rPr>
      <w:b/>
      <w:bCs/>
      <w:lang w:val="en-US"/>
    </w:rPr>
  </w:style>
  <w:style w:type="paragraph" w:customStyle="1" w:styleId="Pa0">
    <w:name w:val="Pa0"/>
    <w:basedOn w:val="Normal"/>
    <w:next w:val="Normal"/>
    <w:uiPriority w:val="99"/>
    <w:rsid w:val="000F4C8E"/>
    <w:pPr>
      <w:autoSpaceDE w:val="0"/>
      <w:autoSpaceDN w:val="0"/>
      <w:adjustRightInd w:val="0"/>
      <w:spacing w:line="201" w:lineRule="atLeast"/>
    </w:pPr>
    <w:rPr>
      <w:rFonts w:ascii="Helvetica 45 Light" w:hAnsi="Helvetica 45 Light"/>
    </w:rPr>
  </w:style>
  <w:style w:type="paragraph" w:customStyle="1" w:styleId="Default">
    <w:name w:val="Default"/>
    <w:rsid w:val="008B49E0"/>
    <w:pPr>
      <w:autoSpaceDE w:val="0"/>
      <w:autoSpaceDN w:val="0"/>
      <w:adjustRightInd w:val="0"/>
    </w:pPr>
    <w:rPr>
      <w:rFonts w:ascii="Gotham Black" w:hAnsi="Gotham Black" w:cs="Gotham Black"/>
      <w:color w:val="000000"/>
      <w:sz w:val="24"/>
      <w:szCs w:val="24"/>
    </w:rPr>
  </w:style>
  <w:style w:type="paragraph" w:customStyle="1" w:styleId="Pa9">
    <w:name w:val="Pa9"/>
    <w:basedOn w:val="Default"/>
    <w:next w:val="Default"/>
    <w:uiPriority w:val="99"/>
    <w:rsid w:val="008B49E0"/>
    <w:pPr>
      <w:spacing w:line="181" w:lineRule="atLeast"/>
    </w:pPr>
    <w:rPr>
      <w:rFonts w:cs="Times New Roman"/>
      <w:color w:val="auto"/>
    </w:rPr>
  </w:style>
  <w:style w:type="paragraph" w:customStyle="1" w:styleId="Pa3">
    <w:name w:val="Pa3"/>
    <w:basedOn w:val="Default"/>
    <w:next w:val="Default"/>
    <w:uiPriority w:val="99"/>
    <w:rsid w:val="008B49E0"/>
    <w:pPr>
      <w:spacing w:line="181" w:lineRule="atLeast"/>
    </w:pPr>
    <w:rPr>
      <w:rFonts w:cs="Times New Roman"/>
      <w:color w:val="auto"/>
    </w:rPr>
  </w:style>
  <w:style w:type="paragraph" w:styleId="NormalWeb">
    <w:name w:val="Normal (Web)"/>
    <w:basedOn w:val="Normal"/>
    <w:uiPriority w:val="99"/>
    <w:unhideWhenUsed/>
    <w:rsid w:val="000E49F7"/>
    <w:pPr>
      <w:spacing w:before="100" w:beforeAutospacing="1" w:after="100" w:afterAutospacing="1"/>
    </w:pPr>
  </w:style>
  <w:style w:type="paragraph" w:styleId="Revision">
    <w:name w:val="Revision"/>
    <w:hidden/>
    <w:uiPriority w:val="99"/>
    <w:semiHidden/>
    <w:rsid w:val="00034469"/>
    <w:rPr>
      <w:sz w:val="24"/>
      <w:szCs w:val="24"/>
    </w:rPr>
  </w:style>
  <w:style w:type="character" w:customStyle="1" w:styleId="Heading4Char">
    <w:name w:val="Heading 4 Char"/>
    <w:basedOn w:val="DefaultParagraphFont"/>
    <w:link w:val="Heading4"/>
    <w:uiPriority w:val="9"/>
    <w:semiHidden/>
    <w:rsid w:val="0060546C"/>
    <w:rPr>
      <w:rFonts w:asciiTheme="majorHAnsi" w:eastAsiaTheme="majorEastAsia" w:hAnsiTheme="majorHAnsi" w:cstheme="majorBidi"/>
      <w:b/>
      <w:bCs/>
      <w:i/>
      <w:iCs/>
      <w:color w:val="4F81BD" w:themeColor="accent1"/>
      <w:sz w:val="22"/>
      <w:szCs w:val="22"/>
      <w:lang w:eastAsia="en-US"/>
    </w:rPr>
  </w:style>
  <w:style w:type="paragraph" w:customStyle="1" w:styleId="DraftHeading4">
    <w:name w:val="Draft Heading 4"/>
    <w:basedOn w:val="Normal"/>
    <w:next w:val="Normal"/>
    <w:rsid w:val="00DC49A4"/>
    <w:pPr>
      <w:overflowPunct w:val="0"/>
      <w:autoSpaceDE w:val="0"/>
      <w:autoSpaceDN w:val="0"/>
      <w:adjustRightInd w:val="0"/>
      <w:textAlignment w:val="baseline"/>
    </w:pPr>
    <w:rPr>
      <w:lang w:eastAsia="en-US"/>
    </w:rPr>
  </w:style>
  <w:style w:type="paragraph" w:customStyle="1" w:styleId="DraftDefinition2">
    <w:name w:val="Draft Definition 2"/>
    <w:next w:val="Normal"/>
    <w:rsid w:val="00DC49A4"/>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BodySectionSub">
    <w:name w:val="Body Section (Sub)"/>
    <w:next w:val="Normal"/>
    <w:link w:val="BodySectionSubChar"/>
    <w:rsid w:val="00CB0507"/>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CB0507"/>
    <w:rPr>
      <w:sz w:val="24"/>
      <w:lang w:eastAsia="en-US"/>
    </w:rPr>
  </w:style>
  <w:style w:type="paragraph" w:customStyle="1" w:styleId="DraftHeading3">
    <w:name w:val="Draft Heading 3"/>
    <w:basedOn w:val="Normal"/>
    <w:next w:val="Normal"/>
    <w:rsid w:val="00CB0507"/>
    <w:pPr>
      <w:overflowPunct w:val="0"/>
      <w:autoSpaceDE w:val="0"/>
      <w:autoSpaceDN w:val="0"/>
      <w:adjustRightInd w:val="0"/>
      <w:textAlignment w:val="baseline"/>
    </w:pPr>
    <w:rPr>
      <w:lang w:eastAsia="en-US"/>
    </w:rPr>
  </w:style>
  <w:style w:type="paragraph" w:styleId="NoSpacing">
    <w:name w:val="No Spacing"/>
    <w:uiPriority w:val="1"/>
    <w:qFormat/>
    <w:rsid w:val="000A73C5"/>
    <w:rPr>
      <w:rFonts w:asciiTheme="minorHAnsi" w:eastAsiaTheme="minorHAnsi" w:hAnsiTheme="minorHAnsi" w:cstheme="minorBidi"/>
      <w:sz w:val="22"/>
      <w:szCs w:val="22"/>
      <w:lang w:eastAsia="en-US"/>
    </w:rPr>
  </w:style>
  <w:style w:type="paragraph" w:styleId="TOC8">
    <w:name w:val="toc 8"/>
    <w:basedOn w:val="Normal"/>
    <w:next w:val="Normal"/>
    <w:autoRedefine/>
    <w:rsid w:val="00C212C6"/>
    <w:pPr>
      <w:numPr>
        <w:numId w:val="8"/>
      </w:numPr>
      <w:pBdr>
        <w:top w:val="single" w:sz="4" w:space="1" w:color="auto"/>
        <w:left w:val="single" w:sz="4" w:space="4" w:color="auto"/>
        <w:bottom w:val="single" w:sz="4" w:space="1" w:color="auto"/>
        <w:right w:val="single" w:sz="4" w:space="4" w:color="auto"/>
      </w:pBdr>
      <w:shd w:val="clear" w:color="auto" w:fill="D9D9D9"/>
      <w:ind w:left="357" w:hanging="357"/>
    </w:pPr>
  </w:style>
  <w:style w:type="character" w:customStyle="1" w:styleId="A5">
    <w:name w:val="A5"/>
    <w:basedOn w:val="DefaultParagraphFont"/>
    <w:uiPriority w:val="99"/>
    <w:rsid w:val="00E958C8"/>
    <w:rPr>
      <w:rFonts w:ascii="Gotham Light" w:hAnsi="Gotham Light" w:hint="default"/>
      <w:i/>
      <w:iCs/>
      <w:color w:val="000000"/>
    </w:rPr>
  </w:style>
  <w:style w:type="paragraph" w:customStyle="1" w:styleId="Bodycopy">
    <w:name w:val="Body copy"/>
    <w:basedOn w:val="Normal"/>
    <w:uiPriority w:val="99"/>
    <w:rsid w:val="003420D3"/>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3420D3"/>
  </w:style>
  <w:style w:type="paragraph" w:styleId="Subtitle">
    <w:name w:val="Subtitle"/>
    <w:basedOn w:val="Normal"/>
    <w:next w:val="Normal"/>
    <w:link w:val="SubtitleChar"/>
    <w:qFormat/>
    <w:rsid w:val="00F94557"/>
    <w:pPr>
      <w:numPr>
        <w:ilvl w:val="1"/>
      </w:numPr>
      <w:spacing w:before="240" w:after="240"/>
      <w:jc w:val="center"/>
    </w:pPr>
    <w:rPr>
      <w:rFonts w:ascii="Arial Bold" w:eastAsiaTheme="majorEastAsia" w:hAnsi="Arial Bold" w:cstheme="majorBidi"/>
      <w:b/>
      <w:iCs/>
      <w:sz w:val="28"/>
    </w:rPr>
  </w:style>
  <w:style w:type="character" w:customStyle="1" w:styleId="SubtitleChar">
    <w:name w:val="Subtitle Char"/>
    <w:basedOn w:val="DefaultParagraphFont"/>
    <w:link w:val="Subtitle"/>
    <w:rsid w:val="00F94557"/>
    <w:rPr>
      <w:rFonts w:ascii="Arial Bold" w:eastAsiaTheme="majorEastAsia" w:hAnsi="Arial Bold" w:cstheme="majorBidi"/>
      <w:b/>
      <w:iCs/>
      <w:sz w:val="28"/>
      <w:szCs w:val="24"/>
    </w:rPr>
  </w:style>
  <w:style w:type="paragraph" w:styleId="Title">
    <w:name w:val="Title"/>
    <w:basedOn w:val="Normal"/>
    <w:next w:val="Normal"/>
    <w:link w:val="TitleChar"/>
    <w:qFormat/>
    <w:rsid w:val="000E1256"/>
    <w:pPr>
      <w:pBdr>
        <w:bottom w:val="single" w:sz="8" w:space="4" w:color="4F81BD" w:themeColor="accent1"/>
      </w:pBdr>
      <w:spacing w:after="120"/>
      <w:contextualSpacing/>
    </w:pPr>
    <w:rPr>
      <w:rFonts w:eastAsiaTheme="majorEastAsia" w:cstheme="majorBidi"/>
      <w:color w:val="17365D" w:themeColor="text2" w:themeShade="BF"/>
      <w:spacing w:val="5"/>
      <w:kern w:val="28"/>
      <w:szCs w:val="52"/>
    </w:rPr>
  </w:style>
  <w:style w:type="character" w:customStyle="1" w:styleId="TitleChar">
    <w:name w:val="Title Char"/>
    <w:basedOn w:val="DefaultParagraphFont"/>
    <w:link w:val="Title"/>
    <w:rsid w:val="000E1256"/>
    <w:rPr>
      <w:rFonts w:ascii="Arial" w:eastAsiaTheme="majorEastAsia" w:hAnsi="Arial" w:cstheme="majorBidi"/>
      <w:color w:val="17365D" w:themeColor="text2" w:themeShade="BF"/>
      <w:spacing w:val="5"/>
      <w:kern w:val="28"/>
      <w:sz w:val="22"/>
      <w:szCs w:val="52"/>
    </w:rPr>
  </w:style>
  <w:style w:type="paragraph" w:customStyle="1" w:styleId="greyboxes">
    <w:name w:val="grey boxes"/>
    <w:basedOn w:val="Normal"/>
    <w:link w:val="greyboxesChar"/>
    <w:qFormat/>
    <w:rsid w:val="00515F67"/>
    <w:pPr>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rPr>
  </w:style>
  <w:style w:type="character" w:customStyle="1" w:styleId="greyboxesChar">
    <w:name w:val="grey boxes Char"/>
    <w:basedOn w:val="DefaultParagraphFont"/>
    <w:link w:val="greyboxes"/>
    <w:rsid w:val="00515F67"/>
    <w:rPr>
      <w:rFonts w:ascii="Arial" w:hAnsi="Arial" w:cs="Arial"/>
      <w:sz w:val="22"/>
      <w:szCs w:val="22"/>
      <w:shd w:val="clear" w:color="auto" w:fill="D9D9D9" w:themeFill="background1" w:themeFillShade="D9"/>
    </w:rPr>
  </w:style>
  <w:style w:type="character" w:styleId="FollowedHyperlink">
    <w:name w:val="FollowedHyperlink"/>
    <w:basedOn w:val="DefaultParagraphFont"/>
    <w:rsid w:val="00807FBA"/>
    <w:rPr>
      <w:color w:val="800080" w:themeColor="followedHyperlink"/>
      <w:u w:val="single"/>
    </w:rPr>
  </w:style>
  <w:style w:type="paragraph" w:customStyle="1" w:styleId="Style2">
    <w:name w:val="Style 2"/>
    <w:basedOn w:val="HeadingB"/>
    <w:qFormat/>
    <w:rsid w:val="00DD585B"/>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860">
      <w:bodyDiv w:val="1"/>
      <w:marLeft w:val="0"/>
      <w:marRight w:val="0"/>
      <w:marTop w:val="0"/>
      <w:marBottom w:val="0"/>
      <w:divBdr>
        <w:top w:val="none" w:sz="0" w:space="0" w:color="auto"/>
        <w:left w:val="none" w:sz="0" w:space="0" w:color="auto"/>
        <w:bottom w:val="none" w:sz="0" w:space="0" w:color="auto"/>
        <w:right w:val="none" w:sz="0" w:space="0" w:color="auto"/>
      </w:divBdr>
    </w:div>
    <w:div w:id="84158454">
      <w:bodyDiv w:val="1"/>
      <w:marLeft w:val="0"/>
      <w:marRight w:val="0"/>
      <w:marTop w:val="0"/>
      <w:marBottom w:val="0"/>
      <w:divBdr>
        <w:top w:val="none" w:sz="0" w:space="0" w:color="auto"/>
        <w:left w:val="none" w:sz="0" w:space="0" w:color="auto"/>
        <w:bottom w:val="none" w:sz="0" w:space="0" w:color="auto"/>
        <w:right w:val="none" w:sz="0" w:space="0" w:color="auto"/>
      </w:divBdr>
    </w:div>
    <w:div w:id="866792968">
      <w:bodyDiv w:val="1"/>
      <w:marLeft w:val="0"/>
      <w:marRight w:val="0"/>
      <w:marTop w:val="0"/>
      <w:marBottom w:val="0"/>
      <w:divBdr>
        <w:top w:val="none" w:sz="0" w:space="0" w:color="auto"/>
        <w:left w:val="none" w:sz="0" w:space="0" w:color="auto"/>
        <w:bottom w:val="none" w:sz="0" w:space="0" w:color="auto"/>
        <w:right w:val="none" w:sz="0" w:space="0" w:color="auto"/>
      </w:divBdr>
    </w:div>
    <w:div w:id="1100177482">
      <w:bodyDiv w:val="1"/>
      <w:marLeft w:val="0"/>
      <w:marRight w:val="0"/>
      <w:marTop w:val="0"/>
      <w:marBottom w:val="0"/>
      <w:divBdr>
        <w:top w:val="none" w:sz="0" w:space="0" w:color="auto"/>
        <w:left w:val="none" w:sz="0" w:space="0" w:color="auto"/>
        <w:bottom w:val="none" w:sz="0" w:space="0" w:color="auto"/>
        <w:right w:val="none" w:sz="0" w:space="0" w:color="auto"/>
      </w:divBdr>
    </w:div>
    <w:div w:id="1104155177">
      <w:bodyDiv w:val="1"/>
      <w:marLeft w:val="0"/>
      <w:marRight w:val="0"/>
      <w:marTop w:val="0"/>
      <w:marBottom w:val="0"/>
      <w:divBdr>
        <w:top w:val="none" w:sz="0" w:space="0" w:color="auto"/>
        <w:left w:val="none" w:sz="0" w:space="0" w:color="auto"/>
        <w:bottom w:val="none" w:sz="0" w:space="0" w:color="auto"/>
        <w:right w:val="none" w:sz="0" w:space="0" w:color="auto"/>
      </w:divBdr>
    </w:div>
    <w:div w:id="1396200448">
      <w:bodyDiv w:val="1"/>
      <w:marLeft w:val="0"/>
      <w:marRight w:val="0"/>
      <w:marTop w:val="0"/>
      <w:marBottom w:val="0"/>
      <w:divBdr>
        <w:top w:val="none" w:sz="0" w:space="0" w:color="auto"/>
        <w:left w:val="none" w:sz="0" w:space="0" w:color="auto"/>
        <w:bottom w:val="none" w:sz="0" w:space="0" w:color="auto"/>
        <w:right w:val="none" w:sz="0" w:space="0" w:color="auto"/>
      </w:divBdr>
      <w:divsChild>
        <w:div w:id="642731079">
          <w:marLeft w:val="0"/>
          <w:marRight w:val="0"/>
          <w:marTop w:val="0"/>
          <w:marBottom w:val="0"/>
          <w:divBdr>
            <w:top w:val="none" w:sz="0" w:space="0" w:color="auto"/>
            <w:left w:val="none" w:sz="0" w:space="0" w:color="auto"/>
            <w:bottom w:val="none" w:sz="0" w:space="0" w:color="auto"/>
            <w:right w:val="none" w:sz="0" w:space="0" w:color="auto"/>
          </w:divBdr>
          <w:divsChild>
            <w:div w:id="373189680">
              <w:marLeft w:val="0"/>
              <w:marRight w:val="0"/>
              <w:marTop w:val="0"/>
              <w:marBottom w:val="0"/>
              <w:divBdr>
                <w:top w:val="none" w:sz="0" w:space="0" w:color="auto"/>
                <w:left w:val="none" w:sz="0" w:space="0" w:color="auto"/>
                <w:bottom w:val="none" w:sz="0" w:space="0" w:color="auto"/>
                <w:right w:val="none" w:sz="0" w:space="0" w:color="auto"/>
              </w:divBdr>
              <w:divsChild>
                <w:div w:id="1405490525">
                  <w:marLeft w:val="0"/>
                  <w:marRight w:val="0"/>
                  <w:marTop w:val="0"/>
                  <w:marBottom w:val="0"/>
                  <w:divBdr>
                    <w:top w:val="none" w:sz="0" w:space="0" w:color="auto"/>
                    <w:left w:val="none" w:sz="0" w:space="0" w:color="auto"/>
                    <w:bottom w:val="none" w:sz="0" w:space="0" w:color="auto"/>
                    <w:right w:val="none" w:sz="0" w:space="0" w:color="auto"/>
                  </w:divBdr>
                  <w:divsChild>
                    <w:div w:id="9409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afeworkaustralia.gov.au/sites/SWA/about/Publications/Documents/864/Traffic-Management-Guide-Events.docx"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safeworkaustralia.gov.au/sites/swa/about/publications/pages/manage-whs-risks-cop"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afeworkaustralia.gov.au/sites/SWA/about/Publications/Documents/864/Traffic-Management-Guide-Warehousing.docx"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64/Traffic-Management-Guide-Construction-work.docx" TargetMode="External"/><Relationship Id="rId20" Type="http://schemas.openxmlformats.org/officeDocument/2006/relationships/hyperlink" Target="http://www.safeworkaustralia.gov.au/sites/SWA/about/Publications/Documents/864/Traffic-Hazards-Checklist.docx"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wmf"/><Relationship Id="rId5" Type="http://schemas.openxmlformats.org/officeDocument/2006/relationships/styles" Target="styles.xml"/><Relationship Id="rId15" Type="http://schemas.openxmlformats.org/officeDocument/2006/relationships/hyperlink" Target="http://www.safeworkaustralia.gov.au/sites/SWA/about/Publications/Documents/864/Traffic-Management-Guide-Shopping-Centres.docx"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safeworkaustralia.gov.au/sites/SWA/about/Publications/Documents/864/Traffic-Management-Information-Sheet.docx"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feworkaustralia.gov.au/sites/swa/about/publications/pages/consultation-cooperation-coordination-cop" TargetMode="External"/><Relationship Id="rId27" Type="http://schemas.openxmlformats.org/officeDocument/2006/relationships/image" Target="media/image8.png"/><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cationIdentifier xmlns="http://schemas.microsoft.com/sharepoint/v3/fields">978-1-74361-692-5</PublicationIdentifier>
    <ParentFolderID xmlns="http://schemas.microsoft.com/sharepoint/v3/fields">864</ParentFolder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73509-BB77-4EA1-A102-04AB72F28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38181-B7BE-4D33-B208-DD3450306E8F}">
  <ds:schemaRefs>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sharepoint/v3/field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9BB423C-2657-417A-90A5-C79AFCE6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65BC56C0.dotm</Template>
  <TotalTime>0</TotalTime>
  <Pages>12</Pages>
  <Words>3762</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General guide for workplace traffic management</vt:lpstr>
    </vt:vector>
  </TitlesOfParts>
  <Company>Australian Government</Company>
  <LinksUpToDate>false</LinksUpToDate>
  <CharactersWithSpaces>25162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 for workplace traffic management</dc:title>
  <dc:creator>Suzanne Cooper</dc:creator>
  <cp:lastModifiedBy>Suzanne Cooper</cp:lastModifiedBy>
  <cp:revision>2</cp:revision>
  <cp:lastPrinted>2014-07-20T23:06:00Z</cp:lastPrinted>
  <dcterms:created xsi:type="dcterms:W3CDTF">2017-03-28T07:05:00Z</dcterms:created>
  <dcterms:modified xsi:type="dcterms:W3CDTF">2017-03-28T07:05:00Z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y fmtid="{D5CDD505-2E9C-101B-9397-08002B2CF9AE}" pid="3" name="TemplateUrl">
    <vt:lpwstr/>
  </property>
  <property fmtid="{D5CDD505-2E9C-101B-9397-08002B2CF9AE}" pid="4" name="_SourceUrl">
    <vt:lpwstr/>
  </property>
  <property fmtid="{D5CDD505-2E9C-101B-9397-08002B2CF9AE}" pid="5" name="xd_Signature">
    <vt:bool>false</vt:bool>
  </property>
  <property fmtid="{D5CDD505-2E9C-101B-9397-08002B2CF9AE}" pid="6" name="xd_ProgID">
    <vt:lpwstr/>
  </property>
  <property fmtid="{D5CDD505-2E9C-101B-9397-08002B2CF9AE}" pid="7" name="Language">
    <vt:lpwstr>English</vt:lpwstr>
  </property>
</Properties>
</file>