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D5C" w:rsidRPr="00EE60CA" w:rsidRDefault="00D95D5C" w:rsidP="00FA3376">
      <w:pPr>
        <w:spacing w:after="240"/>
        <w:jc w:val="center"/>
        <w:rPr>
          <w:rFonts w:eastAsia="Times New Roman" w:cs="Arial"/>
          <w:b/>
          <w:color w:val="C00000"/>
          <w:sz w:val="44"/>
          <w:szCs w:val="44"/>
          <w:lang w:eastAsia="en-AU"/>
        </w:rPr>
      </w:pPr>
      <w:bookmarkStart w:id="0" w:name="_GoBack"/>
      <w:bookmarkEnd w:id="0"/>
      <w:r w:rsidRPr="00EE60CA">
        <w:rPr>
          <w:rFonts w:eastAsia="Times New Roman" w:cs="Arial"/>
          <w:b/>
          <w:color w:val="C00000"/>
          <w:sz w:val="44"/>
          <w:szCs w:val="44"/>
          <w:lang w:eastAsia="en-AU"/>
        </w:rPr>
        <w:t>GUIDE TO</w:t>
      </w:r>
      <w:r w:rsidR="00C94452">
        <w:rPr>
          <w:rFonts w:eastAsia="Times New Roman" w:cs="Arial"/>
          <w:b/>
          <w:color w:val="C00000"/>
          <w:sz w:val="44"/>
          <w:szCs w:val="44"/>
          <w:lang w:eastAsia="en-AU"/>
        </w:rPr>
        <w:t xml:space="preserve"> </w:t>
      </w:r>
      <w:r w:rsidR="00C94452" w:rsidRPr="00C94452">
        <w:rPr>
          <w:rFonts w:ascii="Arial Bold" w:eastAsia="Times New Roman" w:hAnsi="Arial Bold" w:cs="Arial"/>
          <w:b/>
          <w:caps/>
          <w:color w:val="C00000"/>
          <w:sz w:val="44"/>
          <w:szCs w:val="44"/>
          <w:lang w:eastAsia="en-AU"/>
        </w:rPr>
        <w:t>measuring and</w:t>
      </w:r>
      <w:r w:rsidR="00FA3376">
        <w:rPr>
          <w:rFonts w:ascii="Arial Bold" w:eastAsia="Times New Roman" w:hAnsi="Arial Bold" w:cs="Arial"/>
          <w:b/>
          <w:caps/>
          <w:color w:val="C00000"/>
          <w:sz w:val="44"/>
          <w:szCs w:val="44"/>
          <w:lang w:eastAsia="en-AU"/>
        </w:rPr>
        <w:br/>
      </w:r>
      <w:r w:rsidR="00C94452" w:rsidRPr="00C94452">
        <w:rPr>
          <w:rFonts w:ascii="Arial Bold" w:eastAsia="Times New Roman" w:hAnsi="Arial Bold" w:cs="Arial"/>
          <w:b/>
          <w:caps/>
          <w:color w:val="C00000"/>
          <w:sz w:val="44"/>
          <w:szCs w:val="44"/>
          <w:lang w:eastAsia="en-AU"/>
        </w:rPr>
        <w:t xml:space="preserve">assessing </w:t>
      </w:r>
      <w:r>
        <w:rPr>
          <w:rFonts w:eastAsia="Times New Roman" w:cs="Arial"/>
          <w:b/>
          <w:color w:val="C00000"/>
          <w:sz w:val="44"/>
          <w:szCs w:val="44"/>
          <w:lang w:eastAsia="en-AU"/>
        </w:rPr>
        <w:t>WORKPLACE</w:t>
      </w:r>
      <w:r w:rsidR="00FA3376">
        <w:rPr>
          <w:rFonts w:eastAsia="Times New Roman" w:cs="Arial"/>
          <w:b/>
          <w:color w:val="C00000"/>
          <w:sz w:val="44"/>
          <w:szCs w:val="44"/>
          <w:lang w:eastAsia="en-AU"/>
        </w:rPr>
        <w:br/>
      </w:r>
      <w:r w:rsidR="002B7561">
        <w:rPr>
          <w:rFonts w:eastAsia="Times New Roman" w:cs="Arial"/>
          <w:b/>
          <w:color w:val="C00000"/>
          <w:sz w:val="44"/>
          <w:szCs w:val="44"/>
          <w:lang w:eastAsia="en-AU"/>
        </w:rPr>
        <w:t>EXPOSURE TO HAND-ARM VIBRATION</w:t>
      </w:r>
    </w:p>
    <w:p w:rsidR="00D95D5C" w:rsidRDefault="00D95D5C" w:rsidP="000B2C7B">
      <w:pPr>
        <w:spacing w:before="120"/>
        <w:rPr>
          <w:rFonts w:eastAsia="Times New Roman" w:cs="Arial"/>
          <w:sz w:val="20"/>
          <w:szCs w:val="20"/>
          <w:lang w:eastAsia="en-AU"/>
        </w:rPr>
      </w:pPr>
      <w:bookmarkStart w:id="1" w:name="_Toc368555136"/>
      <w:r w:rsidRPr="00672C9E">
        <w:rPr>
          <w:w w:val="105"/>
          <w:sz w:val="20"/>
          <w:szCs w:val="20"/>
        </w:rPr>
        <w:t xml:space="preserve">This Guide </w:t>
      </w:r>
      <w:r w:rsidR="000B2C7B" w:rsidRPr="00F6634E">
        <w:rPr>
          <w:w w:val="105"/>
          <w:sz w:val="20"/>
          <w:szCs w:val="20"/>
        </w:rPr>
        <w:t xml:space="preserve">provides </w:t>
      </w:r>
      <w:r w:rsidRPr="00F6634E">
        <w:rPr>
          <w:w w:val="105"/>
          <w:sz w:val="20"/>
          <w:szCs w:val="20"/>
        </w:rPr>
        <w:t xml:space="preserve">information </w:t>
      </w:r>
      <w:r w:rsidRPr="00F6634E">
        <w:rPr>
          <w:rFonts w:cs="Arial"/>
          <w:sz w:val="20"/>
          <w:szCs w:val="20"/>
        </w:rPr>
        <w:t>for</w:t>
      </w:r>
      <w:r w:rsidR="00684C10" w:rsidRPr="00F6634E">
        <w:rPr>
          <w:rFonts w:cs="Arial"/>
          <w:sz w:val="20"/>
          <w:szCs w:val="20"/>
        </w:rPr>
        <w:t xml:space="preserve"> occupational hygienists</w:t>
      </w:r>
      <w:r w:rsidR="000B2C7B" w:rsidRPr="00F6634E">
        <w:rPr>
          <w:rFonts w:cs="Arial"/>
          <w:sz w:val="20"/>
          <w:szCs w:val="20"/>
        </w:rPr>
        <w:t>,</w:t>
      </w:r>
      <w:r w:rsidR="00684C10" w:rsidRPr="00F6634E">
        <w:rPr>
          <w:rFonts w:cs="Arial"/>
          <w:sz w:val="20"/>
          <w:szCs w:val="20"/>
        </w:rPr>
        <w:t xml:space="preserve"> </w:t>
      </w:r>
      <w:r w:rsidR="00A022DC" w:rsidRPr="00F6634E">
        <w:rPr>
          <w:rFonts w:cs="Arial"/>
          <w:sz w:val="20"/>
          <w:szCs w:val="20"/>
        </w:rPr>
        <w:t>ergonomists</w:t>
      </w:r>
      <w:r w:rsidR="00F15DAA">
        <w:rPr>
          <w:rFonts w:cs="Arial"/>
          <w:sz w:val="20"/>
          <w:szCs w:val="20"/>
        </w:rPr>
        <w:t>,</w:t>
      </w:r>
      <w:r w:rsidR="00A022DC" w:rsidRPr="00F6634E">
        <w:rPr>
          <w:rFonts w:cs="Arial"/>
          <w:sz w:val="20"/>
          <w:szCs w:val="20"/>
        </w:rPr>
        <w:t xml:space="preserve"> </w:t>
      </w:r>
      <w:r w:rsidR="000B2C7B" w:rsidRPr="00F6634E">
        <w:rPr>
          <w:rFonts w:cs="Arial"/>
          <w:sz w:val="20"/>
          <w:szCs w:val="20"/>
        </w:rPr>
        <w:t xml:space="preserve">and </w:t>
      </w:r>
      <w:r w:rsidR="00970FB7">
        <w:rPr>
          <w:rFonts w:cs="Arial"/>
          <w:sz w:val="20"/>
          <w:szCs w:val="20"/>
        </w:rPr>
        <w:t>other</w:t>
      </w:r>
      <w:r w:rsidR="000B2C7B" w:rsidRPr="00F6634E">
        <w:rPr>
          <w:rFonts w:cs="Arial"/>
          <w:sz w:val="20"/>
          <w:szCs w:val="20"/>
        </w:rPr>
        <w:t xml:space="preserve"> professionals</w:t>
      </w:r>
      <w:r w:rsidR="00F6634E">
        <w:rPr>
          <w:rFonts w:cs="Arial"/>
          <w:sz w:val="20"/>
          <w:szCs w:val="20"/>
        </w:rPr>
        <w:t xml:space="preserve"> </w:t>
      </w:r>
      <w:r w:rsidR="00A022DC" w:rsidRPr="00F6634E">
        <w:rPr>
          <w:rFonts w:cs="Arial"/>
          <w:sz w:val="20"/>
          <w:szCs w:val="20"/>
        </w:rPr>
        <w:t>involved</w:t>
      </w:r>
      <w:r w:rsidRPr="00F6634E">
        <w:rPr>
          <w:rFonts w:cs="Arial"/>
          <w:sz w:val="20"/>
          <w:szCs w:val="20"/>
        </w:rPr>
        <w:t xml:space="preserve"> in the </w:t>
      </w:r>
      <w:r w:rsidR="00D25CF9" w:rsidRPr="00F6634E">
        <w:rPr>
          <w:rFonts w:cs="Arial"/>
          <w:sz w:val="20"/>
          <w:szCs w:val="20"/>
        </w:rPr>
        <w:t xml:space="preserve">measurement and assessment </w:t>
      </w:r>
      <w:r w:rsidRPr="00F6634E">
        <w:rPr>
          <w:rFonts w:cs="Arial"/>
          <w:sz w:val="20"/>
          <w:szCs w:val="20"/>
        </w:rPr>
        <w:t>of workplace</w:t>
      </w:r>
      <w:r w:rsidR="002B7561" w:rsidRPr="00F6634E">
        <w:rPr>
          <w:rFonts w:cs="Arial"/>
          <w:sz w:val="20"/>
          <w:szCs w:val="20"/>
        </w:rPr>
        <w:t xml:space="preserve"> vibration </w:t>
      </w:r>
      <w:r w:rsidR="00D94E94" w:rsidRPr="00F6634E">
        <w:rPr>
          <w:rFonts w:cs="Arial"/>
          <w:sz w:val="20"/>
          <w:szCs w:val="20"/>
        </w:rPr>
        <w:t xml:space="preserve">exposures </w:t>
      </w:r>
      <w:r w:rsidR="002B7561" w:rsidRPr="00F6634E">
        <w:rPr>
          <w:rFonts w:cs="Arial"/>
          <w:sz w:val="20"/>
          <w:szCs w:val="20"/>
        </w:rPr>
        <w:t>from vibrating plant,</w:t>
      </w:r>
      <w:r w:rsidRPr="00F6634E">
        <w:rPr>
          <w:rFonts w:cs="Arial"/>
          <w:sz w:val="20"/>
          <w:szCs w:val="20"/>
        </w:rPr>
        <w:t xml:space="preserve"> in particular hand-held</w:t>
      </w:r>
      <w:r w:rsidR="007C0967" w:rsidRPr="00F6634E">
        <w:rPr>
          <w:rFonts w:cs="Arial"/>
          <w:sz w:val="20"/>
          <w:szCs w:val="20"/>
        </w:rPr>
        <w:t xml:space="preserve"> and </w:t>
      </w:r>
      <w:r w:rsidR="002E4B3C" w:rsidRPr="00F6634E">
        <w:rPr>
          <w:rFonts w:cs="Arial"/>
          <w:sz w:val="20"/>
          <w:szCs w:val="20"/>
        </w:rPr>
        <w:t>hand-</w:t>
      </w:r>
      <w:r w:rsidR="007C0967" w:rsidRPr="00F6634E">
        <w:rPr>
          <w:rFonts w:cs="Arial"/>
          <w:sz w:val="20"/>
          <w:szCs w:val="20"/>
        </w:rPr>
        <w:t>guided</w:t>
      </w:r>
      <w:r w:rsidRPr="00F6634E">
        <w:rPr>
          <w:rFonts w:cs="Arial"/>
          <w:sz w:val="20"/>
          <w:szCs w:val="20"/>
        </w:rPr>
        <w:t xml:space="preserve"> power tools</w:t>
      </w:r>
      <w:r w:rsidR="00A022DC" w:rsidRPr="00F6634E">
        <w:rPr>
          <w:w w:val="105"/>
          <w:sz w:val="20"/>
          <w:szCs w:val="20"/>
        </w:rPr>
        <w:t>. It</w:t>
      </w:r>
      <w:r w:rsidR="00447D74" w:rsidRPr="00F6634E">
        <w:rPr>
          <w:w w:val="105"/>
          <w:sz w:val="20"/>
          <w:szCs w:val="20"/>
        </w:rPr>
        <w:t xml:space="preserve"> </w:t>
      </w:r>
      <w:r w:rsidR="005C045B">
        <w:rPr>
          <w:w w:val="105"/>
          <w:sz w:val="20"/>
          <w:szCs w:val="20"/>
        </w:rPr>
        <w:t xml:space="preserve">also </w:t>
      </w:r>
      <w:r w:rsidR="00447D74" w:rsidRPr="00F6634E">
        <w:rPr>
          <w:w w:val="105"/>
          <w:sz w:val="20"/>
          <w:szCs w:val="20"/>
        </w:rPr>
        <w:t xml:space="preserve">provides technical information on </w:t>
      </w:r>
      <w:r w:rsidR="00684C10" w:rsidRPr="00F6634E">
        <w:rPr>
          <w:w w:val="105"/>
          <w:sz w:val="20"/>
          <w:szCs w:val="20"/>
        </w:rPr>
        <w:t>how exposures are to be measured and calculated</w:t>
      </w:r>
      <w:r w:rsidR="00652AB1" w:rsidRPr="00F6634E">
        <w:rPr>
          <w:w w:val="105"/>
          <w:sz w:val="20"/>
          <w:szCs w:val="20"/>
        </w:rPr>
        <w:t>.</w:t>
      </w:r>
    </w:p>
    <w:p w:rsidR="006410DD" w:rsidRDefault="006410DD" w:rsidP="006410DD">
      <w:pPr>
        <w:spacing w:before="120"/>
        <w:rPr>
          <w:sz w:val="20"/>
          <w:szCs w:val="20"/>
        </w:rPr>
      </w:pPr>
      <w:r w:rsidRPr="00D5007F">
        <w:rPr>
          <w:sz w:val="20"/>
          <w:szCs w:val="20"/>
        </w:rPr>
        <w:t xml:space="preserve">This Guide is part of a series of </w:t>
      </w:r>
      <w:r>
        <w:rPr>
          <w:sz w:val="20"/>
          <w:szCs w:val="20"/>
        </w:rPr>
        <w:t>guidance material on:</w:t>
      </w:r>
    </w:p>
    <w:p w:rsidR="006410DD" w:rsidRPr="00784C97" w:rsidRDefault="006A05AD" w:rsidP="006410DD">
      <w:pPr>
        <w:pStyle w:val="ListParagraph"/>
        <w:numPr>
          <w:ilvl w:val="0"/>
          <w:numId w:val="5"/>
        </w:numPr>
        <w:spacing w:before="120"/>
        <w:rPr>
          <w:rFonts w:eastAsia="Times New Roman" w:cs="Arial"/>
          <w:i/>
          <w:sz w:val="20"/>
          <w:szCs w:val="20"/>
          <w:lang w:eastAsia="en-AU"/>
        </w:rPr>
      </w:pPr>
      <w:hyperlink r:id="rId11" w:history="1">
        <w:r w:rsidR="0083113D" w:rsidRPr="004A1FD1">
          <w:rPr>
            <w:rStyle w:val="Hyperlink"/>
            <w:rFonts w:eastAsia="Times New Roman" w:cs="Arial"/>
            <w:i/>
            <w:sz w:val="20"/>
            <w:szCs w:val="20"/>
            <w:lang w:eastAsia="en-AU"/>
          </w:rPr>
          <w:t xml:space="preserve">Managing </w:t>
        </w:r>
        <w:r w:rsidR="00876AF3" w:rsidRPr="004A1FD1">
          <w:rPr>
            <w:rStyle w:val="Hyperlink"/>
            <w:rFonts w:eastAsia="Times New Roman" w:cs="Arial"/>
            <w:i/>
            <w:sz w:val="20"/>
            <w:szCs w:val="20"/>
            <w:lang w:eastAsia="en-AU"/>
          </w:rPr>
          <w:t>r</w:t>
        </w:r>
        <w:r w:rsidR="0083113D" w:rsidRPr="004A1FD1">
          <w:rPr>
            <w:rStyle w:val="Hyperlink"/>
            <w:rFonts w:eastAsia="Times New Roman" w:cs="Arial"/>
            <w:i/>
            <w:sz w:val="20"/>
            <w:szCs w:val="20"/>
            <w:lang w:eastAsia="en-AU"/>
          </w:rPr>
          <w:t xml:space="preserve">isks of </w:t>
        </w:r>
        <w:r w:rsidR="00876AF3" w:rsidRPr="004A1FD1">
          <w:rPr>
            <w:rStyle w:val="Hyperlink"/>
            <w:rFonts w:eastAsia="Times New Roman" w:cs="Arial"/>
            <w:i/>
            <w:sz w:val="20"/>
            <w:szCs w:val="20"/>
            <w:lang w:eastAsia="en-AU"/>
          </w:rPr>
          <w:t>e</w:t>
        </w:r>
        <w:r w:rsidR="0083113D" w:rsidRPr="004A1FD1">
          <w:rPr>
            <w:rStyle w:val="Hyperlink"/>
            <w:rFonts w:eastAsia="Times New Roman" w:cs="Arial"/>
            <w:i/>
            <w:sz w:val="20"/>
            <w:szCs w:val="20"/>
            <w:lang w:eastAsia="en-AU"/>
          </w:rPr>
          <w:t xml:space="preserve">xposure to </w:t>
        </w:r>
        <w:r w:rsidR="00876AF3" w:rsidRPr="004A1FD1">
          <w:rPr>
            <w:rStyle w:val="Hyperlink"/>
            <w:rFonts w:eastAsia="Times New Roman" w:cs="Arial"/>
            <w:i/>
            <w:sz w:val="20"/>
            <w:szCs w:val="20"/>
            <w:lang w:eastAsia="en-AU"/>
          </w:rPr>
          <w:t>h</w:t>
        </w:r>
        <w:r w:rsidR="0083113D" w:rsidRPr="004A1FD1">
          <w:rPr>
            <w:rStyle w:val="Hyperlink"/>
            <w:rFonts w:eastAsia="Times New Roman" w:cs="Arial"/>
            <w:i/>
            <w:sz w:val="20"/>
            <w:szCs w:val="20"/>
            <w:lang w:eastAsia="en-AU"/>
          </w:rPr>
          <w:t>and-</w:t>
        </w:r>
        <w:r w:rsidR="00876AF3" w:rsidRPr="004A1FD1">
          <w:rPr>
            <w:rStyle w:val="Hyperlink"/>
            <w:rFonts w:eastAsia="Times New Roman" w:cs="Arial"/>
            <w:i/>
            <w:sz w:val="20"/>
            <w:szCs w:val="20"/>
            <w:lang w:eastAsia="en-AU"/>
          </w:rPr>
          <w:t>a</w:t>
        </w:r>
        <w:r w:rsidR="0083113D" w:rsidRPr="004A1FD1">
          <w:rPr>
            <w:rStyle w:val="Hyperlink"/>
            <w:rFonts w:eastAsia="Times New Roman" w:cs="Arial"/>
            <w:i/>
            <w:sz w:val="20"/>
            <w:szCs w:val="20"/>
            <w:lang w:eastAsia="en-AU"/>
          </w:rPr>
          <w:t xml:space="preserve">rm </w:t>
        </w:r>
        <w:r w:rsidR="00876AF3" w:rsidRPr="004A1FD1">
          <w:rPr>
            <w:rStyle w:val="Hyperlink"/>
            <w:rFonts w:eastAsia="Times New Roman" w:cs="Arial"/>
            <w:i/>
            <w:sz w:val="20"/>
            <w:szCs w:val="20"/>
            <w:lang w:eastAsia="en-AU"/>
          </w:rPr>
          <w:t>v</w:t>
        </w:r>
        <w:r w:rsidR="0083113D" w:rsidRPr="004A1FD1">
          <w:rPr>
            <w:rStyle w:val="Hyperlink"/>
            <w:rFonts w:eastAsia="Times New Roman" w:cs="Arial"/>
            <w:i/>
            <w:sz w:val="20"/>
            <w:szCs w:val="20"/>
            <w:lang w:eastAsia="en-AU"/>
          </w:rPr>
          <w:t>ibration</w:t>
        </w:r>
        <w:r w:rsidR="00AE38F3" w:rsidRPr="004A1FD1">
          <w:rPr>
            <w:rStyle w:val="Hyperlink"/>
            <w:rFonts w:eastAsia="Times New Roman" w:cs="Arial"/>
            <w:i/>
            <w:sz w:val="20"/>
            <w:szCs w:val="20"/>
            <w:lang w:eastAsia="en-AU"/>
          </w:rPr>
          <w:t xml:space="preserve"> in workplaces</w:t>
        </w:r>
      </w:hyperlink>
    </w:p>
    <w:p w:rsidR="006410DD" w:rsidRDefault="006A05AD" w:rsidP="006410DD">
      <w:pPr>
        <w:pStyle w:val="ListParagraph"/>
        <w:numPr>
          <w:ilvl w:val="0"/>
          <w:numId w:val="5"/>
        </w:numPr>
        <w:spacing w:before="120"/>
        <w:rPr>
          <w:rFonts w:eastAsia="Times New Roman" w:cs="Arial"/>
          <w:sz w:val="20"/>
          <w:szCs w:val="20"/>
          <w:lang w:eastAsia="en-AU"/>
        </w:rPr>
      </w:pPr>
      <w:hyperlink r:id="rId12" w:history="1">
        <w:r w:rsidR="0083113D" w:rsidRPr="004A1FD1">
          <w:rPr>
            <w:rStyle w:val="Hyperlink"/>
            <w:rFonts w:eastAsia="Times New Roman" w:cs="Arial"/>
            <w:i/>
            <w:sz w:val="20"/>
            <w:szCs w:val="20"/>
            <w:lang w:eastAsia="en-AU"/>
          </w:rPr>
          <w:t xml:space="preserve">Managing </w:t>
        </w:r>
        <w:r w:rsidR="00427FEC" w:rsidRPr="004A1FD1">
          <w:rPr>
            <w:rStyle w:val="Hyperlink"/>
            <w:rFonts w:eastAsia="Times New Roman" w:cs="Arial"/>
            <w:i/>
            <w:sz w:val="20"/>
            <w:szCs w:val="20"/>
            <w:lang w:eastAsia="en-AU"/>
          </w:rPr>
          <w:t>r</w:t>
        </w:r>
        <w:r w:rsidR="0083113D" w:rsidRPr="004A1FD1">
          <w:rPr>
            <w:rStyle w:val="Hyperlink"/>
            <w:rFonts w:eastAsia="Times New Roman" w:cs="Arial"/>
            <w:i/>
            <w:sz w:val="20"/>
            <w:szCs w:val="20"/>
            <w:lang w:eastAsia="en-AU"/>
          </w:rPr>
          <w:t xml:space="preserve">isks of </w:t>
        </w:r>
        <w:r w:rsidR="00AE38F3" w:rsidRPr="004A1FD1">
          <w:rPr>
            <w:rStyle w:val="Hyperlink"/>
            <w:rFonts w:eastAsia="Times New Roman" w:cs="Arial"/>
            <w:i/>
            <w:sz w:val="20"/>
            <w:szCs w:val="20"/>
            <w:lang w:eastAsia="en-AU"/>
          </w:rPr>
          <w:t xml:space="preserve">exposure to </w:t>
        </w:r>
        <w:r w:rsidR="00427FEC" w:rsidRPr="004A1FD1">
          <w:rPr>
            <w:rStyle w:val="Hyperlink"/>
            <w:rFonts w:eastAsia="Times New Roman" w:cs="Arial"/>
            <w:i/>
            <w:sz w:val="20"/>
            <w:szCs w:val="20"/>
            <w:lang w:eastAsia="en-AU"/>
          </w:rPr>
          <w:t>w</w:t>
        </w:r>
        <w:r w:rsidR="0083113D" w:rsidRPr="004A1FD1">
          <w:rPr>
            <w:rStyle w:val="Hyperlink"/>
            <w:rFonts w:eastAsia="Times New Roman" w:cs="Arial"/>
            <w:i/>
            <w:sz w:val="20"/>
            <w:szCs w:val="20"/>
            <w:lang w:eastAsia="en-AU"/>
          </w:rPr>
          <w:t>hole</w:t>
        </w:r>
        <w:r w:rsidR="00B73FAE" w:rsidRPr="004A1FD1">
          <w:rPr>
            <w:rStyle w:val="Hyperlink"/>
            <w:rFonts w:eastAsia="Times New Roman" w:cs="Arial"/>
            <w:i/>
            <w:sz w:val="20"/>
            <w:szCs w:val="20"/>
            <w:lang w:eastAsia="en-AU"/>
          </w:rPr>
          <w:t>-</w:t>
        </w:r>
        <w:r w:rsidR="00427FEC" w:rsidRPr="004A1FD1">
          <w:rPr>
            <w:rStyle w:val="Hyperlink"/>
            <w:rFonts w:eastAsia="Times New Roman" w:cs="Arial"/>
            <w:i/>
            <w:sz w:val="20"/>
            <w:szCs w:val="20"/>
            <w:lang w:eastAsia="en-AU"/>
          </w:rPr>
          <w:t>b</w:t>
        </w:r>
        <w:r w:rsidR="0083113D" w:rsidRPr="004A1FD1">
          <w:rPr>
            <w:rStyle w:val="Hyperlink"/>
            <w:rFonts w:eastAsia="Times New Roman" w:cs="Arial"/>
            <w:i/>
            <w:sz w:val="20"/>
            <w:szCs w:val="20"/>
            <w:lang w:eastAsia="en-AU"/>
          </w:rPr>
          <w:t xml:space="preserve">ody </w:t>
        </w:r>
        <w:r w:rsidR="00427FEC" w:rsidRPr="004A1FD1">
          <w:rPr>
            <w:rStyle w:val="Hyperlink"/>
            <w:rFonts w:eastAsia="Times New Roman" w:cs="Arial"/>
            <w:i/>
            <w:sz w:val="20"/>
            <w:szCs w:val="20"/>
            <w:lang w:eastAsia="en-AU"/>
          </w:rPr>
          <w:t>v</w:t>
        </w:r>
        <w:r w:rsidR="0083113D" w:rsidRPr="004A1FD1">
          <w:rPr>
            <w:rStyle w:val="Hyperlink"/>
            <w:rFonts w:eastAsia="Times New Roman" w:cs="Arial"/>
            <w:i/>
            <w:sz w:val="20"/>
            <w:szCs w:val="20"/>
            <w:lang w:eastAsia="en-AU"/>
          </w:rPr>
          <w:t>ibration</w:t>
        </w:r>
        <w:r w:rsidR="00AE38F3" w:rsidRPr="004A1FD1">
          <w:rPr>
            <w:rStyle w:val="Hyperlink"/>
            <w:rFonts w:eastAsia="Times New Roman" w:cs="Arial"/>
            <w:i/>
            <w:sz w:val="20"/>
            <w:szCs w:val="20"/>
            <w:lang w:eastAsia="en-AU"/>
          </w:rPr>
          <w:t xml:space="preserve"> in workplaces</w:t>
        </w:r>
      </w:hyperlink>
      <w:r w:rsidR="0083113D" w:rsidRPr="00784C97">
        <w:rPr>
          <w:rFonts w:eastAsia="Times New Roman" w:cs="Arial"/>
          <w:i/>
          <w:sz w:val="20"/>
          <w:szCs w:val="20"/>
          <w:lang w:eastAsia="en-AU"/>
        </w:rPr>
        <w:t>,</w:t>
      </w:r>
      <w:r w:rsidR="0083113D" w:rsidRPr="005850F8">
        <w:rPr>
          <w:rFonts w:eastAsia="Times New Roman" w:cs="Arial"/>
          <w:sz w:val="20"/>
          <w:szCs w:val="20"/>
          <w:lang w:eastAsia="en-AU"/>
        </w:rPr>
        <w:t xml:space="preserve"> </w:t>
      </w:r>
      <w:r w:rsidR="006410DD">
        <w:rPr>
          <w:rFonts w:eastAsia="Times New Roman" w:cs="Arial"/>
          <w:sz w:val="20"/>
          <w:szCs w:val="20"/>
          <w:lang w:eastAsia="en-AU"/>
        </w:rPr>
        <w:t>and</w:t>
      </w:r>
    </w:p>
    <w:p w:rsidR="006410DD" w:rsidRDefault="006A05AD" w:rsidP="006410DD">
      <w:pPr>
        <w:pStyle w:val="ListParagraph"/>
        <w:numPr>
          <w:ilvl w:val="0"/>
          <w:numId w:val="5"/>
        </w:numPr>
        <w:spacing w:before="120"/>
        <w:rPr>
          <w:rFonts w:eastAsia="Times New Roman" w:cs="Arial"/>
          <w:sz w:val="20"/>
          <w:szCs w:val="20"/>
          <w:lang w:eastAsia="en-AU"/>
        </w:rPr>
      </w:pPr>
      <w:hyperlink r:id="rId13" w:history="1">
        <w:r w:rsidR="0083113D" w:rsidRPr="00FA1BF9">
          <w:rPr>
            <w:rStyle w:val="Hyperlink"/>
            <w:rFonts w:eastAsia="Times New Roman" w:cs="Arial"/>
            <w:i/>
            <w:sz w:val="20"/>
            <w:szCs w:val="20"/>
            <w:lang w:eastAsia="en-AU"/>
          </w:rPr>
          <w:t xml:space="preserve">Measuring and </w:t>
        </w:r>
        <w:r w:rsidR="00876AF3" w:rsidRPr="00FA1BF9">
          <w:rPr>
            <w:rStyle w:val="Hyperlink"/>
            <w:rFonts w:eastAsia="Times New Roman" w:cs="Arial"/>
            <w:i/>
            <w:sz w:val="20"/>
            <w:szCs w:val="20"/>
            <w:lang w:eastAsia="en-AU"/>
          </w:rPr>
          <w:t>a</w:t>
        </w:r>
        <w:r w:rsidR="0083113D" w:rsidRPr="00FA1BF9">
          <w:rPr>
            <w:rStyle w:val="Hyperlink"/>
            <w:rFonts w:eastAsia="Times New Roman" w:cs="Arial"/>
            <w:i/>
            <w:sz w:val="20"/>
            <w:szCs w:val="20"/>
            <w:lang w:eastAsia="en-AU"/>
          </w:rPr>
          <w:t xml:space="preserve">ssessing </w:t>
        </w:r>
        <w:r w:rsidR="00FA1BF9" w:rsidRPr="00FA1BF9">
          <w:rPr>
            <w:rStyle w:val="Hyperlink"/>
            <w:rFonts w:eastAsia="Times New Roman" w:cs="Arial"/>
            <w:i/>
            <w:sz w:val="20"/>
            <w:szCs w:val="20"/>
            <w:lang w:eastAsia="en-AU"/>
          </w:rPr>
          <w:t xml:space="preserve">workplace </w:t>
        </w:r>
        <w:r w:rsidR="00D61923" w:rsidRPr="00FA1BF9">
          <w:rPr>
            <w:rStyle w:val="Hyperlink"/>
            <w:rFonts w:eastAsia="Times New Roman" w:cs="Arial"/>
            <w:i/>
            <w:sz w:val="20"/>
            <w:szCs w:val="20"/>
            <w:lang w:eastAsia="en-AU"/>
          </w:rPr>
          <w:t xml:space="preserve">exposure to </w:t>
        </w:r>
        <w:r w:rsidR="00876AF3" w:rsidRPr="00FA1BF9">
          <w:rPr>
            <w:rStyle w:val="Hyperlink"/>
            <w:rFonts w:eastAsia="Times New Roman" w:cs="Arial"/>
            <w:i/>
            <w:sz w:val="20"/>
            <w:szCs w:val="20"/>
            <w:lang w:eastAsia="en-AU"/>
          </w:rPr>
          <w:t>w</w:t>
        </w:r>
        <w:r w:rsidR="0083113D" w:rsidRPr="00FA1BF9">
          <w:rPr>
            <w:rStyle w:val="Hyperlink"/>
            <w:rFonts w:eastAsia="Times New Roman" w:cs="Arial"/>
            <w:i/>
            <w:sz w:val="20"/>
            <w:szCs w:val="20"/>
            <w:lang w:eastAsia="en-AU"/>
          </w:rPr>
          <w:t>hole</w:t>
        </w:r>
        <w:r w:rsidR="00B73FAE" w:rsidRPr="00FA1BF9">
          <w:rPr>
            <w:rStyle w:val="Hyperlink"/>
            <w:rFonts w:eastAsia="Times New Roman" w:cs="Arial"/>
            <w:i/>
            <w:sz w:val="20"/>
            <w:szCs w:val="20"/>
            <w:lang w:eastAsia="en-AU"/>
          </w:rPr>
          <w:t>-</w:t>
        </w:r>
        <w:r w:rsidR="00876AF3" w:rsidRPr="00FA1BF9">
          <w:rPr>
            <w:rStyle w:val="Hyperlink"/>
            <w:rFonts w:eastAsia="Times New Roman" w:cs="Arial"/>
            <w:i/>
            <w:sz w:val="20"/>
            <w:szCs w:val="20"/>
            <w:lang w:eastAsia="en-AU"/>
          </w:rPr>
          <w:t>b</w:t>
        </w:r>
        <w:r w:rsidR="0083113D" w:rsidRPr="00FA1BF9">
          <w:rPr>
            <w:rStyle w:val="Hyperlink"/>
            <w:rFonts w:eastAsia="Times New Roman" w:cs="Arial"/>
            <w:i/>
            <w:sz w:val="20"/>
            <w:szCs w:val="20"/>
            <w:lang w:eastAsia="en-AU"/>
          </w:rPr>
          <w:t xml:space="preserve">ody </w:t>
        </w:r>
        <w:r w:rsidR="00876AF3" w:rsidRPr="00FA1BF9">
          <w:rPr>
            <w:rStyle w:val="Hyperlink"/>
            <w:rFonts w:eastAsia="Times New Roman" w:cs="Arial"/>
            <w:i/>
            <w:sz w:val="20"/>
            <w:szCs w:val="20"/>
            <w:lang w:eastAsia="en-AU"/>
          </w:rPr>
          <w:t>v</w:t>
        </w:r>
        <w:r w:rsidR="0083113D" w:rsidRPr="00FA1BF9">
          <w:rPr>
            <w:rStyle w:val="Hyperlink"/>
            <w:rFonts w:eastAsia="Times New Roman" w:cs="Arial"/>
            <w:i/>
            <w:sz w:val="20"/>
            <w:szCs w:val="20"/>
            <w:lang w:eastAsia="en-AU"/>
          </w:rPr>
          <w:t>ibration</w:t>
        </w:r>
      </w:hyperlink>
      <w:r w:rsidR="006410DD">
        <w:rPr>
          <w:rFonts w:eastAsia="Times New Roman" w:cs="Arial"/>
          <w:i/>
          <w:sz w:val="20"/>
          <w:szCs w:val="20"/>
          <w:lang w:eastAsia="en-AU"/>
        </w:rPr>
        <w:t>.</w:t>
      </w:r>
      <w:r w:rsidR="0083113D" w:rsidRPr="005850F8">
        <w:rPr>
          <w:rFonts w:eastAsia="Times New Roman" w:cs="Arial"/>
          <w:sz w:val="20"/>
          <w:szCs w:val="20"/>
          <w:lang w:eastAsia="en-AU"/>
        </w:rPr>
        <w:t xml:space="preserve"> </w:t>
      </w:r>
    </w:p>
    <w:p w:rsidR="00D95D5C" w:rsidRPr="005850F8" w:rsidRDefault="00D95D5C" w:rsidP="005850F8">
      <w:pPr>
        <w:pStyle w:val="Heading2"/>
        <w:tabs>
          <w:tab w:val="left" w:pos="426"/>
          <w:tab w:val="right" w:leader="dot" w:pos="9628"/>
        </w:tabs>
        <w:spacing w:after="0"/>
        <w:ind w:left="578" w:hanging="578"/>
        <w:rPr>
          <w:szCs w:val="22"/>
        </w:rPr>
      </w:pPr>
      <w:r w:rsidRPr="005850F8">
        <w:rPr>
          <w:szCs w:val="22"/>
        </w:rPr>
        <w:t xml:space="preserve">What is </w:t>
      </w:r>
      <w:r w:rsidR="00D94E94" w:rsidRPr="005850F8">
        <w:rPr>
          <w:szCs w:val="22"/>
        </w:rPr>
        <w:t>hand-</w:t>
      </w:r>
      <w:r w:rsidRPr="005850F8">
        <w:rPr>
          <w:szCs w:val="22"/>
        </w:rPr>
        <w:t>arm vibration?</w:t>
      </w:r>
      <w:bookmarkEnd w:id="1"/>
    </w:p>
    <w:p w:rsidR="00332D44" w:rsidRDefault="00D95D5C" w:rsidP="00170C37">
      <w:pPr>
        <w:spacing w:before="120"/>
        <w:rPr>
          <w:rFonts w:eastAsia="Times New Roman" w:cs="Arial"/>
          <w:sz w:val="20"/>
          <w:szCs w:val="20"/>
          <w:lang w:eastAsia="en-AU"/>
        </w:rPr>
      </w:pPr>
      <w:r w:rsidRPr="00EE60CA">
        <w:rPr>
          <w:rFonts w:eastAsia="Times New Roman" w:cs="Arial"/>
          <w:sz w:val="20"/>
          <w:szCs w:val="20"/>
          <w:lang w:eastAsia="en-AU"/>
        </w:rPr>
        <w:t>Hand</w:t>
      </w:r>
      <w:r w:rsidR="00C761B7">
        <w:rPr>
          <w:rFonts w:eastAsia="Times New Roman" w:cs="Arial"/>
          <w:sz w:val="20"/>
          <w:szCs w:val="20"/>
          <w:lang w:eastAsia="en-AU"/>
        </w:rPr>
        <w:t>-</w:t>
      </w:r>
      <w:r w:rsidRPr="00EE60CA">
        <w:rPr>
          <w:rFonts w:eastAsia="Times New Roman" w:cs="Arial"/>
          <w:sz w:val="20"/>
          <w:szCs w:val="20"/>
          <w:lang w:eastAsia="en-AU"/>
        </w:rPr>
        <w:t xml:space="preserve">arm vibration (HAV) is vibration transmitted to </w:t>
      </w:r>
      <w:r w:rsidR="00FB399E">
        <w:rPr>
          <w:rFonts w:eastAsia="Times New Roman" w:cs="Arial"/>
          <w:sz w:val="20"/>
          <w:szCs w:val="20"/>
          <w:lang w:eastAsia="en-AU"/>
        </w:rPr>
        <w:t>a person’s</w:t>
      </w:r>
      <w:r w:rsidRPr="00EE60CA">
        <w:rPr>
          <w:rFonts w:eastAsia="Times New Roman" w:cs="Arial"/>
          <w:sz w:val="20"/>
          <w:szCs w:val="20"/>
          <w:lang w:eastAsia="en-AU"/>
        </w:rPr>
        <w:t xml:space="preserve"> hand and arm </w:t>
      </w:r>
      <w:r w:rsidR="0083113D">
        <w:rPr>
          <w:rFonts w:eastAsia="Times New Roman" w:cs="Arial"/>
          <w:sz w:val="20"/>
          <w:szCs w:val="20"/>
          <w:lang w:eastAsia="en-AU"/>
        </w:rPr>
        <w:t>when</w:t>
      </w:r>
      <w:r w:rsidRPr="00EE60CA">
        <w:rPr>
          <w:rFonts w:eastAsia="Times New Roman" w:cs="Arial"/>
          <w:sz w:val="20"/>
          <w:szCs w:val="20"/>
          <w:lang w:eastAsia="en-AU"/>
        </w:rPr>
        <w:t xml:space="preserve"> </w:t>
      </w:r>
      <w:r w:rsidR="0083113D">
        <w:rPr>
          <w:rFonts w:eastAsia="Times New Roman" w:cs="Arial"/>
          <w:sz w:val="20"/>
          <w:szCs w:val="20"/>
          <w:lang w:eastAsia="en-AU"/>
        </w:rPr>
        <w:t>using</w:t>
      </w:r>
      <w:r w:rsidRPr="00EE60CA">
        <w:rPr>
          <w:rFonts w:eastAsia="Times New Roman" w:cs="Arial"/>
          <w:sz w:val="20"/>
          <w:szCs w:val="20"/>
          <w:lang w:eastAsia="en-AU"/>
        </w:rPr>
        <w:t xml:space="preserve"> hand-held power tools</w:t>
      </w:r>
      <w:r w:rsidR="00884354">
        <w:rPr>
          <w:rFonts w:eastAsia="Times New Roman" w:cs="Arial"/>
          <w:sz w:val="20"/>
          <w:szCs w:val="20"/>
          <w:lang w:eastAsia="en-AU"/>
        </w:rPr>
        <w:t>,</w:t>
      </w:r>
      <w:r w:rsidR="00FB5E5C">
        <w:rPr>
          <w:rFonts w:eastAsia="Times New Roman" w:cs="Arial"/>
          <w:sz w:val="20"/>
          <w:szCs w:val="20"/>
          <w:lang w:eastAsia="en-AU"/>
        </w:rPr>
        <w:t xml:space="preserve"> </w:t>
      </w:r>
      <w:r w:rsidRPr="00EE60CA">
        <w:rPr>
          <w:rFonts w:eastAsia="Times New Roman" w:cs="Arial"/>
          <w:sz w:val="20"/>
          <w:szCs w:val="20"/>
          <w:lang w:eastAsia="en-AU"/>
        </w:rPr>
        <w:t xml:space="preserve">hand-guided </w:t>
      </w:r>
      <w:r w:rsidR="008C6543">
        <w:rPr>
          <w:rFonts w:eastAsia="Times New Roman" w:cs="Arial"/>
          <w:sz w:val="20"/>
          <w:szCs w:val="20"/>
          <w:lang w:eastAsia="en-AU"/>
        </w:rPr>
        <w:t xml:space="preserve">machinery </w:t>
      </w:r>
      <w:r w:rsidR="009732D0">
        <w:rPr>
          <w:rFonts w:eastAsia="Times New Roman" w:cs="Arial"/>
          <w:sz w:val="20"/>
          <w:szCs w:val="20"/>
          <w:lang w:eastAsia="en-AU"/>
        </w:rPr>
        <w:t>like powered lawn-mowers</w:t>
      </w:r>
      <w:r w:rsidRPr="00EE60CA">
        <w:rPr>
          <w:rFonts w:eastAsia="Times New Roman" w:cs="Arial"/>
          <w:sz w:val="20"/>
          <w:szCs w:val="20"/>
          <w:lang w:eastAsia="en-AU"/>
        </w:rPr>
        <w:t xml:space="preserve"> </w:t>
      </w:r>
      <w:r w:rsidR="00884354">
        <w:rPr>
          <w:rFonts w:eastAsia="Times New Roman" w:cs="Arial"/>
          <w:sz w:val="20"/>
          <w:szCs w:val="20"/>
          <w:lang w:eastAsia="en-AU"/>
        </w:rPr>
        <w:t>or</w:t>
      </w:r>
      <w:r w:rsidR="00884354" w:rsidRPr="00EE60CA">
        <w:rPr>
          <w:rFonts w:eastAsia="Times New Roman" w:cs="Arial"/>
          <w:sz w:val="20"/>
          <w:szCs w:val="20"/>
          <w:lang w:eastAsia="en-AU"/>
        </w:rPr>
        <w:t xml:space="preserve"> </w:t>
      </w:r>
      <w:r w:rsidRPr="00EE60CA">
        <w:rPr>
          <w:rFonts w:eastAsia="Times New Roman" w:cs="Arial"/>
          <w:sz w:val="20"/>
          <w:szCs w:val="20"/>
          <w:lang w:eastAsia="en-AU"/>
        </w:rPr>
        <w:t xml:space="preserve">while holding materials being processed by plant. HAV is commonly experienced by </w:t>
      </w:r>
      <w:r w:rsidR="00FB5E5C">
        <w:rPr>
          <w:rFonts w:eastAsia="Times New Roman" w:cs="Arial"/>
          <w:sz w:val="20"/>
          <w:szCs w:val="20"/>
          <w:lang w:eastAsia="en-AU"/>
        </w:rPr>
        <w:t>people</w:t>
      </w:r>
      <w:r w:rsidR="00FB5E5C" w:rsidRPr="00EE60CA">
        <w:rPr>
          <w:rFonts w:eastAsia="Times New Roman" w:cs="Arial"/>
          <w:sz w:val="20"/>
          <w:szCs w:val="20"/>
          <w:lang w:eastAsia="en-AU"/>
        </w:rPr>
        <w:t xml:space="preserve"> </w:t>
      </w:r>
      <w:r w:rsidRPr="00EE60CA">
        <w:rPr>
          <w:rFonts w:eastAsia="Times New Roman" w:cs="Arial"/>
          <w:sz w:val="20"/>
          <w:szCs w:val="20"/>
          <w:lang w:eastAsia="en-AU"/>
        </w:rPr>
        <w:t>who use</w:t>
      </w:r>
      <w:r w:rsidR="00D94E94">
        <w:rPr>
          <w:rFonts w:eastAsia="Times New Roman" w:cs="Arial"/>
          <w:sz w:val="20"/>
          <w:szCs w:val="20"/>
          <w:lang w:eastAsia="en-AU"/>
        </w:rPr>
        <w:t xml:space="preserve"> </w:t>
      </w:r>
      <w:r w:rsidRPr="00EE60CA">
        <w:rPr>
          <w:rFonts w:eastAsia="Times New Roman" w:cs="Arial"/>
          <w:sz w:val="20"/>
          <w:szCs w:val="20"/>
          <w:lang w:eastAsia="en-AU"/>
        </w:rPr>
        <w:t>jack</w:t>
      </w:r>
      <w:r w:rsidR="009811F5">
        <w:rPr>
          <w:rFonts w:eastAsia="Times New Roman" w:cs="Arial"/>
          <w:sz w:val="20"/>
          <w:szCs w:val="20"/>
          <w:lang w:eastAsia="en-AU"/>
        </w:rPr>
        <w:t>-</w:t>
      </w:r>
      <w:r w:rsidRPr="00EE60CA">
        <w:rPr>
          <w:rFonts w:eastAsia="Times New Roman" w:cs="Arial"/>
          <w:sz w:val="20"/>
          <w:szCs w:val="20"/>
          <w:lang w:eastAsia="en-AU"/>
        </w:rPr>
        <w:t>hammers, chainsaws, grinders, drills, riveters and impact wrenches.</w:t>
      </w:r>
    </w:p>
    <w:p w:rsidR="00682582" w:rsidRDefault="00682582" w:rsidP="00170C37">
      <w:pPr>
        <w:pStyle w:val="Heading2"/>
        <w:tabs>
          <w:tab w:val="left" w:pos="426"/>
          <w:tab w:val="right" w:leader="dot" w:pos="9628"/>
        </w:tabs>
        <w:spacing w:after="0"/>
        <w:ind w:left="578" w:hanging="578"/>
        <w:rPr>
          <w:szCs w:val="22"/>
        </w:rPr>
      </w:pPr>
      <w:r>
        <w:rPr>
          <w:szCs w:val="22"/>
        </w:rPr>
        <w:t>Key terms</w:t>
      </w:r>
      <w:r w:rsidR="0053427A">
        <w:rPr>
          <w:szCs w:val="22"/>
        </w:rPr>
        <w:t xml:space="preserve"> used in this Guide</w:t>
      </w:r>
    </w:p>
    <w:p w:rsidR="000453E3" w:rsidRDefault="000453E3" w:rsidP="000453E3">
      <w:pPr>
        <w:autoSpaceDE w:val="0"/>
        <w:autoSpaceDN w:val="0"/>
        <w:adjustRightInd w:val="0"/>
        <w:spacing w:before="120"/>
        <w:rPr>
          <w:rFonts w:eastAsia="Times New Roman" w:cs="Arial"/>
          <w:b/>
          <w:sz w:val="20"/>
          <w:szCs w:val="20"/>
          <w:lang w:eastAsia="en-AU"/>
        </w:rPr>
      </w:pPr>
      <w:r>
        <w:rPr>
          <w:rFonts w:eastAsia="Times New Roman" w:cs="Arial"/>
          <w:b/>
          <w:sz w:val="20"/>
          <w:szCs w:val="20"/>
          <w:lang w:eastAsia="en-AU"/>
        </w:rPr>
        <w:t xml:space="preserve">Competent person </w:t>
      </w:r>
      <w:r w:rsidRPr="000453E3">
        <w:rPr>
          <w:rFonts w:eastAsia="Times New Roman" w:cs="Arial"/>
          <w:sz w:val="20"/>
          <w:szCs w:val="20"/>
          <w:lang w:eastAsia="en-AU"/>
        </w:rPr>
        <w:t>means</w:t>
      </w:r>
      <w:r w:rsidRPr="000453E3">
        <w:t xml:space="preserve"> </w:t>
      </w:r>
      <w:r w:rsidRPr="000453E3">
        <w:rPr>
          <w:rFonts w:eastAsia="Times New Roman" w:cs="Arial"/>
          <w:sz w:val="20"/>
          <w:szCs w:val="20"/>
          <w:lang w:eastAsia="en-AU"/>
        </w:rPr>
        <w:t>a person who has</w:t>
      </w:r>
      <w:r>
        <w:rPr>
          <w:rFonts w:eastAsia="Times New Roman" w:cs="Arial"/>
          <w:sz w:val="20"/>
          <w:szCs w:val="20"/>
          <w:lang w:eastAsia="en-AU"/>
        </w:rPr>
        <w:t xml:space="preserve"> </w:t>
      </w:r>
      <w:r w:rsidRPr="000453E3">
        <w:rPr>
          <w:rFonts w:eastAsia="Times New Roman" w:cs="Arial"/>
          <w:sz w:val="20"/>
          <w:szCs w:val="20"/>
          <w:lang w:eastAsia="en-AU"/>
        </w:rPr>
        <w:t>acquired through training, qualification</w:t>
      </w:r>
      <w:r>
        <w:rPr>
          <w:rFonts w:eastAsia="Times New Roman" w:cs="Arial"/>
          <w:sz w:val="20"/>
          <w:szCs w:val="20"/>
          <w:lang w:eastAsia="en-AU"/>
        </w:rPr>
        <w:t xml:space="preserve"> </w:t>
      </w:r>
      <w:r w:rsidRPr="000453E3">
        <w:rPr>
          <w:rFonts w:eastAsia="Times New Roman" w:cs="Arial"/>
          <w:sz w:val="20"/>
          <w:szCs w:val="20"/>
          <w:lang w:eastAsia="en-AU"/>
        </w:rPr>
        <w:t>or experience the knowledge and skills</w:t>
      </w:r>
      <w:r>
        <w:rPr>
          <w:rFonts w:eastAsia="Times New Roman" w:cs="Arial"/>
          <w:sz w:val="20"/>
          <w:szCs w:val="20"/>
          <w:lang w:eastAsia="en-AU"/>
        </w:rPr>
        <w:t xml:space="preserve"> </w:t>
      </w:r>
      <w:r w:rsidRPr="000453E3">
        <w:rPr>
          <w:rFonts w:eastAsia="Times New Roman" w:cs="Arial"/>
          <w:sz w:val="20"/>
          <w:szCs w:val="20"/>
          <w:lang w:eastAsia="en-AU"/>
        </w:rPr>
        <w:t>to carry out the task.</w:t>
      </w:r>
    </w:p>
    <w:p w:rsidR="000453E3" w:rsidRPr="00693A40" w:rsidRDefault="000453E3" w:rsidP="000453E3">
      <w:pPr>
        <w:autoSpaceDE w:val="0"/>
        <w:autoSpaceDN w:val="0"/>
        <w:adjustRightInd w:val="0"/>
        <w:spacing w:before="120"/>
        <w:rPr>
          <w:rFonts w:eastAsia="Times New Roman" w:cs="Arial"/>
          <w:sz w:val="20"/>
          <w:szCs w:val="20"/>
          <w:lang w:eastAsia="en-AU"/>
        </w:rPr>
      </w:pPr>
      <w:r>
        <w:rPr>
          <w:rFonts w:eastAsia="Times New Roman" w:cs="Arial"/>
          <w:b/>
          <w:sz w:val="20"/>
          <w:szCs w:val="20"/>
          <w:lang w:eastAsia="en-AU"/>
        </w:rPr>
        <w:t>Daily vibration exposure A(8)</w:t>
      </w:r>
      <w:r w:rsidRPr="00693A40">
        <w:rPr>
          <w:rFonts w:eastAsia="Times New Roman" w:cs="Arial"/>
          <w:sz w:val="20"/>
          <w:szCs w:val="20"/>
          <w:lang w:eastAsia="en-AU"/>
        </w:rPr>
        <w:t xml:space="preserve"> means the quantity of </w:t>
      </w:r>
      <w:r>
        <w:rPr>
          <w:rFonts w:eastAsia="Times New Roman" w:cs="Arial"/>
          <w:sz w:val="20"/>
          <w:szCs w:val="20"/>
          <w:lang w:eastAsia="en-AU"/>
        </w:rPr>
        <w:t>HAV</w:t>
      </w:r>
      <w:r w:rsidRPr="00693A40">
        <w:rPr>
          <w:rFonts w:eastAsia="Times New Roman" w:cs="Arial"/>
          <w:sz w:val="20"/>
          <w:szCs w:val="20"/>
          <w:lang w:eastAsia="en-AU"/>
        </w:rPr>
        <w:t xml:space="preserve"> a worker is exposed </w:t>
      </w:r>
      <w:r w:rsidR="00C761B7">
        <w:rPr>
          <w:rFonts w:eastAsia="Times New Roman" w:cs="Arial"/>
          <w:sz w:val="20"/>
          <w:szCs w:val="20"/>
          <w:lang w:eastAsia="en-AU"/>
        </w:rPr>
        <w:t xml:space="preserve">to </w:t>
      </w:r>
      <w:r w:rsidRPr="00693A40">
        <w:rPr>
          <w:rFonts w:eastAsia="Times New Roman" w:cs="Arial"/>
          <w:sz w:val="20"/>
          <w:szCs w:val="20"/>
          <w:lang w:eastAsia="en-AU"/>
        </w:rPr>
        <w:t xml:space="preserve">during a working day, normalised to an </w:t>
      </w:r>
      <w:r w:rsidR="002D23C7">
        <w:rPr>
          <w:rFonts w:eastAsia="Times New Roman" w:cs="Arial"/>
          <w:sz w:val="20"/>
          <w:szCs w:val="20"/>
          <w:lang w:eastAsia="en-AU"/>
        </w:rPr>
        <w:t>eight</w:t>
      </w:r>
      <w:r>
        <w:rPr>
          <w:rFonts w:eastAsia="Times New Roman" w:cs="Arial"/>
          <w:sz w:val="20"/>
          <w:szCs w:val="20"/>
          <w:lang w:eastAsia="en-AU"/>
        </w:rPr>
        <w:t xml:space="preserve"> </w:t>
      </w:r>
      <w:r w:rsidRPr="00693A40">
        <w:rPr>
          <w:rFonts w:eastAsia="Times New Roman" w:cs="Arial"/>
          <w:sz w:val="20"/>
          <w:szCs w:val="20"/>
          <w:lang w:eastAsia="en-AU"/>
        </w:rPr>
        <w:t>hour reference period, which takes account of the magnitude and duration of vibration. Daily vibration exposure is derived from the magnitude of the vibration (vibration total value) and the daily exposure duration.</w:t>
      </w:r>
    </w:p>
    <w:p w:rsidR="00682582" w:rsidRDefault="00682582" w:rsidP="00170C37">
      <w:pPr>
        <w:autoSpaceDE w:val="0"/>
        <w:autoSpaceDN w:val="0"/>
        <w:adjustRightInd w:val="0"/>
        <w:spacing w:before="120"/>
        <w:rPr>
          <w:rFonts w:eastAsia="Times New Roman" w:cs="Arial"/>
          <w:sz w:val="20"/>
          <w:szCs w:val="20"/>
          <w:lang w:eastAsia="en-AU"/>
        </w:rPr>
      </w:pPr>
      <w:r w:rsidRPr="00693A40">
        <w:rPr>
          <w:rFonts w:eastAsia="Times New Roman" w:cs="Arial"/>
          <w:b/>
          <w:sz w:val="20"/>
          <w:szCs w:val="20"/>
          <w:lang w:eastAsia="en-AU"/>
        </w:rPr>
        <w:t xml:space="preserve">Exposure </w:t>
      </w:r>
      <w:r w:rsidR="0053427A">
        <w:rPr>
          <w:rFonts w:eastAsia="Times New Roman" w:cs="Arial"/>
          <w:b/>
          <w:sz w:val="20"/>
          <w:szCs w:val="20"/>
          <w:lang w:eastAsia="en-AU"/>
        </w:rPr>
        <w:t>a</w:t>
      </w:r>
      <w:r w:rsidRPr="00693A40">
        <w:rPr>
          <w:rFonts w:eastAsia="Times New Roman" w:cs="Arial"/>
          <w:b/>
          <w:sz w:val="20"/>
          <w:szCs w:val="20"/>
          <w:lang w:eastAsia="en-AU"/>
        </w:rPr>
        <w:t xml:space="preserve">ction </w:t>
      </w:r>
      <w:r w:rsidR="0053427A">
        <w:rPr>
          <w:rFonts w:eastAsia="Times New Roman" w:cs="Arial"/>
          <w:b/>
          <w:sz w:val="20"/>
          <w:szCs w:val="20"/>
          <w:lang w:eastAsia="en-AU"/>
        </w:rPr>
        <w:t>v</w:t>
      </w:r>
      <w:r w:rsidRPr="00D31CF3">
        <w:rPr>
          <w:rFonts w:eastAsia="Times New Roman" w:cs="Arial"/>
          <w:b/>
          <w:sz w:val="20"/>
          <w:szCs w:val="20"/>
          <w:lang w:eastAsia="en-AU"/>
        </w:rPr>
        <w:t>alue</w:t>
      </w:r>
      <w:r>
        <w:rPr>
          <w:rFonts w:eastAsia="Times New Roman" w:cs="Arial"/>
          <w:sz w:val="20"/>
          <w:szCs w:val="20"/>
          <w:lang w:eastAsia="en-AU"/>
        </w:rPr>
        <w:t xml:space="preserve"> </w:t>
      </w:r>
      <w:r w:rsidRPr="00693A40">
        <w:rPr>
          <w:rFonts w:eastAsia="Times New Roman" w:cs="Arial"/>
          <w:sz w:val="20"/>
          <w:szCs w:val="20"/>
          <w:lang w:eastAsia="en-AU"/>
        </w:rPr>
        <w:t>means the level of daily</w:t>
      </w:r>
      <w:r w:rsidR="00D94E94">
        <w:rPr>
          <w:rFonts w:eastAsia="Times New Roman" w:cs="Arial"/>
          <w:sz w:val="20"/>
          <w:szCs w:val="20"/>
          <w:lang w:eastAsia="en-AU"/>
        </w:rPr>
        <w:t xml:space="preserve"> vibration</w:t>
      </w:r>
      <w:r w:rsidRPr="00693A40">
        <w:rPr>
          <w:rFonts w:eastAsia="Times New Roman" w:cs="Arial"/>
          <w:sz w:val="20"/>
          <w:szCs w:val="20"/>
          <w:lang w:eastAsia="en-AU"/>
        </w:rPr>
        <w:t xml:space="preserve"> exposure</w:t>
      </w:r>
      <w:r w:rsidR="008B039E">
        <w:rPr>
          <w:rFonts w:eastAsia="Times New Roman" w:cs="Arial"/>
          <w:sz w:val="20"/>
          <w:szCs w:val="20"/>
          <w:lang w:eastAsia="en-AU"/>
        </w:rPr>
        <w:t xml:space="preserve"> to HAV</w:t>
      </w:r>
      <w:r w:rsidRPr="00693A40">
        <w:rPr>
          <w:rFonts w:eastAsia="Times New Roman" w:cs="Arial"/>
          <w:sz w:val="20"/>
          <w:szCs w:val="20"/>
          <w:lang w:eastAsia="en-AU"/>
        </w:rPr>
        <w:t xml:space="preserve"> for a worker</w:t>
      </w:r>
      <w:r w:rsidR="002E4B3C">
        <w:rPr>
          <w:rFonts w:eastAsia="Times New Roman" w:cs="Arial"/>
          <w:sz w:val="20"/>
          <w:szCs w:val="20"/>
          <w:lang w:eastAsia="en-AU"/>
        </w:rPr>
        <w:t xml:space="preserve"> </w:t>
      </w:r>
      <w:r w:rsidR="007B5FB1">
        <w:rPr>
          <w:rFonts w:eastAsia="Times New Roman" w:cs="Arial"/>
          <w:sz w:val="20"/>
          <w:szCs w:val="20"/>
          <w:lang w:eastAsia="en-AU"/>
        </w:rPr>
        <w:t xml:space="preserve">above </w:t>
      </w:r>
      <w:r w:rsidRPr="00693A40">
        <w:rPr>
          <w:rFonts w:eastAsia="Times New Roman" w:cs="Arial"/>
          <w:sz w:val="20"/>
          <w:szCs w:val="20"/>
          <w:lang w:eastAsia="en-AU"/>
        </w:rPr>
        <w:t>which</w:t>
      </w:r>
      <w:r w:rsidR="00170C37">
        <w:rPr>
          <w:rFonts w:eastAsia="Times New Roman" w:cs="Arial"/>
          <w:sz w:val="20"/>
          <w:szCs w:val="20"/>
          <w:lang w:eastAsia="en-AU"/>
        </w:rPr>
        <w:t xml:space="preserve"> </w:t>
      </w:r>
      <w:r w:rsidR="002E4B3C">
        <w:rPr>
          <w:rFonts w:eastAsia="Times New Roman" w:cs="Arial"/>
          <w:sz w:val="20"/>
          <w:szCs w:val="20"/>
          <w:lang w:eastAsia="en-AU"/>
        </w:rPr>
        <w:t xml:space="preserve">steps should be taken </w:t>
      </w:r>
      <w:r w:rsidRPr="00693A40">
        <w:rPr>
          <w:rFonts w:eastAsia="Times New Roman" w:cs="Arial"/>
          <w:sz w:val="20"/>
          <w:szCs w:val="20"/>
          <w:lang w:eastAsia="en-AU"/>
        </w:rPr>
        <w:t xml:space="preserve">to </w:t>
      </w:r>
      <w:r w:rsidR="002741A6">
        <w:rPr>
          <w:rFonts w:eastAsia="Times New Roman" w:cs="Arial"/>
          <w:sz w:val="20"/>
          <w:szCs w:val="20"/>
          <w:lang w:eastAsia="en-AU"/>
        </w:rPr>
        <w:t>minimise</w:t>
      </w:r>
      <w:r w:rsidR="002741A6" w:rsidRPr="00693A40">
        <w:rPr>
          <w:rFonts w:eastAsia="Times New Roman" w:cs="Arial"/>
          <w:sz w:val="20"/>
          <w:szCs w:val="20"/>
          <w:lang w:eastAsia="en-AU"/>
        </w:rPr>
        <w:t xml:space="preserve"> </w:t>
      </w:r>
      <w:r w:rsidRPr="00693A40">
        <w:rPr>
          <w:rFonts w:eastAsia="Times New Roman" w:cs="Arial"/>
          <w:sz w:val="20"/>
          <w:szCs w:val="20"/>
          <w:lang w:eastAsia="en-AU"/>
        </w:rPr>
        <w:t>exposure</w:t>
      </w:r>
      <w:r w:rsidR="007B5FB1">
        <w:rPr>
          <w:rFonts w:eastAsia="Times New Roman" w:cs="Arial"/>
          <w:sz w:val="20"/>
          <w:szCs w:val="20"/>
          <w:lang w:eastAsia="en-AU"/>
        </w:rPr>
        <w:t>.</w:t>
      </w:r>
    </w:p>
    <w:p w:rsidR="00682582" w:rsidRPr="00693A40" w:rsidRDefault="00682582" w:rsidP="00170C37">
      <w:pPr>
        <w:autoSpaceDE w:val="0"/>
        <w:autoSpaceDN w:val="0"/>
        <w:adjustRightInd w:val="0"/>
        <w:spacing w:before="120"/>
        <w:rPr>
          <w:rFonts w:eastAsia="Times New Roman" w:cs="Arial"/>
          <w:sz w:val="20"/>
          <w:szCs w:val="20"/>
          <w:lang w:eastAsia="en-AU"/>
        </w:rPr>
      </w:pPr>
      <w:r w:rsidRPr="00693A40">
        <w:rPr>
          <w:rFonts w:eastAsia="Times New Roman" w:cs="Arial"/>
          <w:b/>
          <w:sz w:val="20"/>
          <w:szCs w:val="20"/>
          <w:lang w:eastAsia="en-AU"/>
        </w:rPr>
        <w:t xml:space="preserve">Exposure </w:t>
      </w:r>
      <w:r w:rsidR="0053427A">
        <w:rPr>
          <w:rFonts w:eastAsia="Times New Roman" w:cs="Arial"/>
          <w:b/>
          <w:sz w:val="20"/>
          <w:szCs w:val="20"/>
          <w:lang w:eastAsia="en-AU"/>
        </w:rPr>
        <w:t>l</w:t>
      </w:r>
      <w:r w:rsidRPr="00693A40">
        <w:rPr>
          <w:rFonts w:eastAsia="Times New Roman" w:cs="Arial"/>
          <w:b/>
          <w:sz w:val="20"/>
          <w:szCs w:val="20"/>
          <w:lang w:eastAsia="en-AU"/>
        </w:rPr>
        <w:t xml:space="preserve">imit </w:t>
      </w:r>
      <w:r w:rsidR="0053427A">
        <w:rPr>
          <w:rFonts w:eastAsia="Times New Roman" w:cs="Arial"/>
          <w:b/>
          <w:sz w:val="20"/>
          <w:szCs w:val="20"/>
          <w:lang w:eastAsia="en-AU"/>
        </w:rPr>
        <w:t>v</w:t>
      </w:r>
      <w:r w:rsidRPr="00693A40">
        <w:rPr>
          <w:rFonts w:eastAsia="Times New Roman" w:cs="Arial"/>
          <w:b/>
          <w:sz w:val="20"/>
          <w:szCs w:val="20"/>
          <w:lang w:eastAsia="en-AU"/>
        </w:rPr>
        <w:t>alue</w:t>
      </w:r>
      <w:r w:rsidRPr="00693A40">
        <w:rPr>
          <w:rFonts w:eastAsia="Times New Roman" w:cs="Arial"/>
          <w:sz w:val="20"/>
          <w:szCs w:val="20"/>
          <w:lang w:eastAsia="en-AU"/>
        </w:rPr>
        <w:t xml:space="preserve"> means the level of daily</w:t>
      </w:r>
      <w:r w:rsidR="00D94E94">
        <w:rPr>
          <w:rFonts w:eastAsia="Times New Roman" w:cs="Arial"/>
          <w:sz w:val="20"/>
          <w:szCs w:val="20"/>
          <w:lang w:eastAsia="en-AU"/>
        </w:rPr>
        <w:t xml:space="preserve"> vibration</w:t>
      </w:r>
      <w:r w:rsidRPr="00693A40">
        <w:rPr>
          <w:rFonts w:eastAsia="Times New Roman" w:cs="Arial"/>
          <w:sz w:val="20"/>
          <w:szCs w:val="20"/>
          <w:lang w:eastAsia="en-AU"/>
        </w:rPr>
        <w:t xml:space="preserve"> exposure to HAV for a worker which should not be exceeded</w:t>
      </w:r>
      <w:r w:rsidR="002E4B3C">
        <w:rPr>
          <w:rFonts w:eastAsia="Times New Roman" w:cs="Arial"/>
          <w:sz w:val="20"/>
          <w:szCs w:val="20"/>
          <w:lang w:eastAsia="en-AU"/>
        </w:rPr>
        <w:t>.</w:t>
      </w:r>
    </w:p>
    <w:p w:rsidR="007C0967" w:rsidRPr="00886B00" w:rsidRDefault="00CB7DEB" w:rsidP="00170C37">
      <w:pPr>
        <w:pStyle w:val="Heading2"/>
        <w:keepNext w:val="0"/>
        <w:tabs>
          <w:tab w:val="left" w:pos="426"/>
          <w:tab w:val="right" w:leader="dot" w:pos="9628"/>
        </w:tabs>
        <w:spacing w:after="0"/>
        <w:ind w:left="578" w:hanging="578"/>
        <w:rPr>
          <w:rFonts w:eastAsia="Times New Roman"/>
          <w:szCs w:val="22"/>
          <w:lang w:eastAsia="en-AU"/>
        </w:rPr>
      </w:pPr>
      <w:r w:rsidRPr="00F6634E">
        <w:rPr>
          <w:rFonts w:eastAsia="Times New Roman"/>
          <w:szCs w:val="22"/>
          <w:lang w:eastAsia="en-AU"/>
        </w:rPr>
        <w:t>Measuring vibration levels</w:t>
      </w:r>
    </w:p>
    <w:p w:rsidR="007C0967" w:rsidRDefault="007C0967" w:rsidP="007753F1">
      <w:pPr>
        <w:spacing w:before="120"/>
        <w:rPr>
          <w:rFonts w:eastAsia="Times New Roman" w:cs="Arial"/>
          <w:sz w:val="20"/>
          <w:szCs w:val="20"/>
          <w:lang w:eastAsia="en-AU"/>
        </w:rPr>
      </w:pPr>
      <w:r>
        <w:rPr>
          <w:rFonts w:eastAsia="Times New Roman" w:cs="Arial"/>
          <w:sz w:val="20"/>
          <w:szCs w:val="20"/>
          <w:lang w:eastAsia="en-AU"/>
        </w:rPr>
        <w:t>Measurement of HAV</w:t>
      </w:r>
      <w:r w:rsidRPr="00BB2DEB">
        <w:rPr>
          <w:rFonts w:eastAsia="Times New Roman" w:cs="Arial"/>
          <w:sz w:val="20"/>
          <w:szCs w:val="20"/>
          <w:lang w:eastAsia="en-AU"/>
        </w:rPr>
        <w:t xml:space="preserve"> can be difficult and complex. </w:t>
      </w:r>
      <w:r>
        <w:rPr>
          <w:rFonts w:eastAsia="Times New Roman" w:cs="Arial"/>
          <w:sz w:val="20"/>
          <w:szCs w:val="20"/>
          <w:lang w:eastAsia="en-AU"/>
        </w:rPr>
        <w:t>Whe</w:t>
      </w:r>
      <w:r w:rsidR="0053427A">
        <w:rPr>
          <w:rFonts w:eastAsia="Times New Roman" w:cs="Arial"/>
          <w:sz w:val="20"/>
          <w:szCs w:val="20"/>
          <w:lang w:eastAsia="en-AU"/>
        </w:rPr>
        <w:t>n</w:t>
      </w:r>
      <w:r>
        <w:rPr>
          <w:rFonts w:eastAsia="Times New Roman" w:cs="Arial"/>
          <w:sz w:val="20"/>
          <w:szCs w:val="20"/>
          <w:lang w:eastAsia="en-AU"/>
        </w:rPr>
        <w:t xml:space="preserve"> workers report symptoms like tingling and numbness after using vibrating tools it is likely their exposure to HAV is reaching a level which </w:t>
      </w:r>
      <w:r w:rsidR="00F87B75">
        <w:rPr>
          <w:rFonts w:eastAsia="Times New Roman" w:cs="Arial"/>
          <w:sz w:val="20"/>
          <w:szCs w:val="20"/>
          <w:lang w:eastAsia="en-AU"/>
        </w:rPr>
        <w:t>could</w:t>
      </w:r>
      <w:r>
        <w:rPr>
          <w:rFonts w:eastAsia="Times New Roman" w:cs="Arial"/>
          <w:sz w:val="20"/>
          <w:szCs w:val="20"/>
          <w:lang w:eastAsia="en-AU"/>
        </w:rPr>
        <w:t xml:space="preserve"> lead</w:t>
      </w:r>
      <w:r w:rsidR="002E4B3C">
        <w:rPr>
          <w:rFonts w:eastAsia="Times New Roman" w:cs="Arial"/>
          <w:sz w:val="20"/>
          <w:szCs w:val="20"/>
          <w:lang w:eastAsia="en-AU"/>
        </w:rPr>
        <w:t xml:space="preserve"> to</w:t>
      </w:r>
      <w:r>
        <w:rPr>
          <w:rFonts w:eastAsia="Times New Roman" w:cs="Arial"/>
          <w:sz w:val="20"/>
          <w:szCs w:val="20"/>
          <w:lang w:eastAsia="en-AU"/>
        </w:rPr>
        <w:t xml:space="preserve"> H</w:t>
      </w:r>
      <w:r w:rsidR="00332D44">
        <w:rPr>
          <w:rFonts w:eastAsia="Times New Roman" w:cs="Arial"/>
          <w:sz w:val="20"/>
          <w:szCs w:val="20"/>
          <w:lang w:eastAsia="en-AU"/>
        </w:rPr>
        <w:t>and-Arm Vibration Syndrome (HAVS). This</w:t>
      </w:r>
      <w:r>
        <w:rPr>
          <w:rFonts w:eastAsia="Times New Roman" w:cs="Arial"/>
          <w:sz w:val="20"/>
          <w:szCs w:val="20"/>
          <w:lang w:eastAsia="en-AU"/>
        </w:rPr>
        <w:t xml:space="preserve"> </w:t>
      </w:r>
      <w:r w:rsidR="00A94CEE">
        <w:rPr>
          <w:rFonts w:eastAsia="Times New Roman" w:cs="Arial"/>
          <w:sz w:val="20"/>
          <w:szCs w:val="20"/>
          <w:lang w:eastAsia="en-AU"/>
        </w:rPr>
        <w:t xml:space="preserve">may be </w:t>
      </w:r>
      <w:r>
        <w:rPr>
          <w:rFonts w:eastAsia="Times New Roman" w:cs="Arial"/>
          <w:sz w:val="20"/>
          <w:szCs w:val="20"/>
          <w:lang w:eastAsia="en-AU"/>
        </w:rPr>
        <w:t xml:space="preserve">an indicator of a HAV problem and </w:t>
      </w:r>
      <w:r w:rsidR="0098333A">
        <w:rPr>
          <w:rFonts w:eastAsia="Times New Roman" w:cs="Arial"/>
          <w:sz w:val="20"/>
          <w:szCs w:val="20"/>
          <w:lang w:eastAsia="en-AU"/>
        </w:rPr>
        <w:t xml:space="preserve">controls </w:t>
      </w:r>
      <w:r w:rsidR="009732D0">
        <w:rPr>
          <w:rFonts w:eastAsia="Times New Roman" w:cs="Arial"/>
          <w:sz w:val="20"/>
          <w:szCs w:val="20"/>
          <w:lang w:eastAsia="en-AU"/>
        </w:rPr>
        <w:t xml:space="preserve">should be </w:t>
      </w:r>
      <w:r w:rsidR="0098333A">
        <w:rPr>
          <w:rFonts w:eastAsia="Times New Roman" w:cs="Arial"/>
          <w:sz w:val="20"/>
          <w:szCs w:val="20"/>
          <w:lang w:eastAsia="en-AU"/>
        </w:rPr>
        <w:t>put in place</w:t>
      </w:r>
      <w:r w:rsidR="009732D0">
        <w:rPr>
          <w:rFonts w:eastAsia="Times New Roman" w:cs="Arial"/>
          <w:sz w:val="20"/>
          <w:szCs w:val="20"/>
          <w:lang w:eastAsia="en-AU"/>
        </w:rPr>
        <w:t xml:space="preserve"> </w:t>
      </w:r>
      <w:r>
        <w:rPr>
          <w:rFonts w:eastAsia="Times New Roman" w:cs="Arial"/>
          <w:sz w:val="20"/>
          <w:szCs w:val="20"/>
          <w:lang w:eastAsia="en-AU"/>
        </w:rPr>
        <w:t xml:space="preserve">to </w:t>
      </w:r>
      <w:r w:rsidR="00C65E37">
        <w:rPr>
          <w:rFonts w:eastAsia="Times New Roman" w:cs="Arial"/>
          <w:sz w:val="20"/>
          <w:szCs w:val="20"/>
          <w:lang w:eastAsia="en-AU"/>
        </w:rPr>
        <w:t xml:space="preserve">eliminate or </w:t>
      </w:r>
      <w:r w:rsidR="000453E3">
        <w:rPr>
          <w:rFonts w:eastAsia="Times New Roman" w:cs="Arial"/>
          <w:sz w:val="20"/>
          <w:szCs w:val="20"/>
          <w:lang w:eastAsia="en-AU"/>
        </w:rPr>
        <w:t xml:space="preserve">minimise </w:t>
      </w:r>
      <w:r>
        <w:rPr>
          <w:rFonts w:eastAsia="Times New Roman" w:cs="Arial"/>
          <w:sz w:val="20"/>
          <w:szCs w:val="20"/>
          <w:lang w:eastAsia="en-AU"/>
        </w:rPr>
        <w:t>exposure</w:t>
      </w:r>
      <w:r w:rsidR="00C65E37">
        <w:rPr>
          <w:rFonts w:eastAsia="Times New Roman" w:cs="Arial"/>
          <w:sz w:val="20"/>
          <w:szCs w:val="20"/>
          <w:lang w:eastAsia="en-AU"/>
        </w:rPr>
        <w:t>, so far as is reasonably practicable</w:t>
      </w:r>
      <w:r>
        <w:rPr>
          <w:rFonts w:eastAsia="Times New Roman" w:cs="Arial"/>
          <w:sz w:val="20"/>
          <w:szCs w:val="20"/>
          <w:lang w:eastAsia="en-AU"/>
        </w:rPr>
        <w:t>.</w:t>
      </w:r>
    </w:p>
    <w:p w:rsidR="0021294E" w:rsidRPr="00BB0FB6" w:rsidRDefault="0021294E" w:rsidP="0021294E">
      <w:pPr>
        <w:autoSpaceDE w:val="0"/>
        <w:autoSpaceDN w:val="0"/>
        <w:adjustRightInd w:val="0"/>
        <w:spacing w:before="120"/>
        <w:rPr>
          <w:rFonts w:eastAsia="Times New Roman" w:cs="Arial"/>
          <w:sz w:val="20"/>
          <w:szCs w:val="20"/>
          <w:lang w:eastAsia="en-AU"/>
        </w:rPr>
      </w:pPr>
      <w:r w:rsidRPr="00F6634E">
        <w:rPr>
          <w:rFonts w:eastAsia="Times New Roman" w:cs="Arial"/>
          <w:sz w:val="20"/>
          <w:szCs w:val="20"/>
          <w:lang w:eastAsia="en-AU"/>
        </w:rPr>
        <w:t>Assessment by a competent person</w:t>
      </w:r>
      <w:r w:rsidRPr="00D42F8C">
        <w:rPr>
          <w:rFonts w:eastAsia="Times New Roman" w:cs="Arial"/>
          <w:sz w:val="20"/>
          <w:szCs w:val="20"/>
          <w:lang w:eastAsia="en-AU"/>
        </w:rPr>
        <w:t xml:space="preserve"> may be</w:t>
      </w:r>
      <w:r w:rsidR="00A94CEE">
        <w:rPr>
          <w:rFonts w:eastAsia="Times New Roman" w:cs="Arial"/>
          <w:sz w:val="20"/>
          <w:szCs w:val="20"/>
          <w:lang w:eastAsia="en-AU"/>
        </w:rPr>
        <w:t xml:space="preserve"> needed</w:t>
      </w:r>
      <w:r w:rsidRPr="00D42F8C">
        <w:rPr>
          <w:rFonts w:eastAsia="Times New Roman" w:cs="Arial"/>
          <w:sz w:val="20"/>
          <w:szCs w:val="20"/>
          <w:lang w:eastAsia="en-AU"/>
        </w:rPr>
        <w:t xml:space="preserve"> if there is </w:t>
      </w:r>
      <w:r w:rsidR="000F30D8">
        <w:rPr>
          <w:rFonts w:eastAsia="Times New Roman" w:cs="Arial"/>
          <w:sz w:val="20"/>
          <w:szCs w:val="20"/>
          <w:lang w:eastAsia="en-AU"/>
        </w:rPr>
        <w:t>inadequate</w:t>
      </w:r>
      <w:r w:rsidR="000F30D8" w:rsidRPr="00D42F8C">
        <w:rPr>
          <w:rFonts w:eastAsia="Times New Roman" w:cs="Arial"/>
          <w:sz w:val="20"/>
          <w:szCs w:val="20"/>
          <w:lang w:eastAsia="en-AU"/>
        </w:rPr>
        <w:t xml:space="preserve"> </w:t>
      </w:r>
      <w:r w:rsidRPr="00D42F8C">
        <w:rPr>
          <w:rFonts w:eastAsia="Times New Roman" w:cs="Arial"/>
          <w:sz w:val="20"/>
          <w:szCs w:val="20"/>
          <w:lang w:eastAsia="en-AU"/>
        </w:rPr>
        <w:t>information about the vibration emission of the tool, the tool is being used in an unusual way or if you are uncertain about the effectiveness of controls</w:t>
      </w:r>
      <w:r w:rsidRPr="00A11EA0">
        <w:rPr>
          <w:rFonts w:eastAsia="Times New Roman" w:cs="Arial"/>
          <w:sz w:val="20"/>
          <w:szCs w:val="20"/>
          <w:lang w:eastAsia="en-AU"/>
        </w:rPr>
        <w:t>.</w:t>
      </w:r>
    </w:p>
    <w:p w:rsidR="007C0967" w:rsidRPr="00BB2DEB" w:rsidRDefault="009732D0" w:rsidP="00170C37">
      <w:pPr>
        <w:spacing w:before="120"/>
        <w:rPr>
          <w:rFonts w:eastAsia="Times New Roman" w:cs="Arial"/>
          <w:sz w:val="20"/>
          <w:szCs w:val="20"/>
          <w:lang w:eastAsia="en-AU"/>
        </w:rPr>
      </w:pPr>
      <w:r>
        <w:rPr>
          <w:rFonts w:eastAsia="Times New Roman" w:cs="Arial"/>
          <w:sz w:val="20"/>
          <w:szCs w:val="20"/>
          <w:lang w:eastAsia="en-AU"/>
        </w:rPr>
        <w:t>I</w:t>
      </w:r>
      <w:r w:rsidR="007C0967" w:rsidRPr="00BB2DEB">
        <w:rPr>
          <w:rFonts w:eastAsia="Times New Roman" w:cs="Arial"/>
          <w:sz w:val="20"/>
          <w:szCs w:val="20"/>
          <w:lang w:eastAsia="en-AU"/>
        </w:rPr>
        <w:t xml:space="preserve">t is </w:t>
      </w:r>
      <w:r w:rsidR="00D05312">
        <w:rPr>
          <w:rFonts w:eastAsia="Times New Roman" w:cs="Arial"/>
          <w:sz w:val="20"/>
          <w:szCs w:val="20"/>
          <w:lang w:eastAsia="en-AU"/>
        </w:rPr>
        <w:t xml:space="preserve">also </w:t>
      </w:r>
      <w:r w:rsidR="007C0967" w:rsidRPr="00BB2DEB">
        <w:rPr>
          <w:rFonts w:eastAsia="Times New Roman" w:cs="Arial"/>
          <w:sz w:val="20"/>
          <w:szCs w:val="20"/>
          <w:lang w:eastAsia="en-AU"/>
        </w:rPr>
        <w:t xml:space="preserve">important </w:t>
      </w:r>
      <w:r w:rsidR="007D7560">
        <w:rPr>
          <w:rFonts w:eastAsia="Times New Roman" w:cs="Arial"/>
          <w:sz w:val="20"/>
          <w:szCs w:val="20"/>
          <w:lang w:eastAsia="en-AU"/>
        </w:rPr>
        <w:t xml:space="preserve">that </w:t>
      </w:r>
      <w:r w:rsidR="001669C5">
        <w:rPr>
          <w:rFonts w:eastAsia="Times New Roman" w:cs="Arial"/>
          <w:sz w:val="20"/>
          <w:szCs w:val="20"/>
          <w:lang w:eastAsia="en-AU"/>
        </w:rPr>
        <w:t xml:space="preserve">the measurement equipment is fit </w:t>
      </w:r>
      <w:r w:rsidR="00E53447">
        <w:rPr>
          <w:rFonts w:eastAsia="Times New Roman" w:cs="Arial"/>
          <w:sz w:val="20"/>
          <w:szCs w:val="20"/>
          <w:lang w:eastAsia="en-AU"/>
        </w:rPr>
        <w:t>for purpose.</w:t>
      </w:r>
    </w:p>
    <w:p w:rsidR="00B50EB5" w:rsidRDefault="000D5ED4" w:rsidP="000D5ED4">
      <w:pPr>
        <w:autoSpaceDE w:val="0"/>
        <w:autoSpaceDN w:val="0"/>
        <w:adjustRightInd w:val="0"/>
        <w:spacing w:before="120"/>
        <w:rPr>
          <w:rFonts w:eastAsia="Times New Roman" w:cs="Arial"/>
          <w:sz w:val="20"/>
          <w:szCs w:val="20"/>
          <w:lang w:eastAsia="en-AU"/>
        </w:rPr>
      </w:pPr>
      <w:r w:rsidRPr="00BB2DEB">
        <w:rPr>
          <w:rFonts w:eastAsia="Times New Roman" w:cs="Arial"/>
          <w:sz w:val="20"/>
          <w:szCs w:val="20"/>
          <w:lang w:eastAsia="en-AU"/>
        </w:rPr>
        <w:t>Exposure to HAV should be evaluated using the method in</w:t>
      </w:r>
      <w:r w:rsidR="00181F1C">
        <w:rPr>
          <w:rFonts w:eastAsia="Times New Roman" w:cs="Arial"/>
          <w:sz w:val="20"/>
          <w:szCs w:val="20"/>
          <w:lang w:eastAsia="en-AU"/>
        </w:rPr>
        <w:t xml:space="preserve"> AS</w:t>
      </w:r>
      <w:r w:rsidRPr="00BB2DEB">
        <w:rPr>
          <w:rFonts w:eastAsia="Times New Roman" w:cs="Arial"/>
          <w:sz w:val="20"/>
          <w:szCs w:val="20"/>
          <w:lang w:eastAsia="en-AU"/>
        </w:rPr>
        <w:t xml:space="preserve"> </w:t>
      </w:r>
      <w:r w:rsidRPr="00EF0E24">
        <w:rPr>
          <w:rFonts w:eastAsia="Times New Roman" w:cs="Arial"/>
          <w:sz w:val="20"/>
          <w:szCs w:val="20"/>
          <w:lang w:eastAsia="en-AU"/>
        </w:rPr>
        <w:t>ISO 5349</w:t>
      </w:r>
      <w:r w:rsidR="00181F1C">
        <w:rPr>
          <w:rFonts w:eastAsia="Times New Roman" w:cs="Arial"/>
          <w:sz w:val="20"/>
          <w:szCs w:val="20"/>
          <w:lang w:eastAsia="en-AU"/>
        </w:rPr>
        <w:t>.1-2013</w:t>
      </w:r>
      <w:r w:rsidR="00C761B7">
        <w:rPr>
          <w:rFonts w:eastAsia="Times New Roman" w:cs="Arial"/>
          <w:sz w:val="20"/>
          <w:szCs w:val="20"/>
          <w:lang w:eastAsia="en-AU"/>
        </w:rPr>
        <w:t>:</w:t>
      </w:r>
      <w:r>
        <w:rPr>
          <w:rFonts w:eastAsia="Times New Roman" w:cs="Arial"/>
          <w:sz w:val="20"/>
          <w:szCs w:val="20"/>
          <w:lang w:eastAsia="en-AU"/>
        </w:rPr>
        <w:t xml:space="preserve"> </w:t>
      </w:r>
      <w:r w:rsidRPr="002D3763">
        <w:rPr>
          <w:rFonts w:eastAsia="Times New Roman" w:cs="Arial"/>
          <w:i/>
          <w:sz w:val="20"/>
          <w:szCs w:val="20"/>
          <w:lang w:eastAsia="en-AU"/>
        </w:rPr>
        <w:t>Mec</w:t>
      </w:r>
      <w:r>
        <w:rPr>
          <w:rFonts w:eastAsia="Times New Roman" w:cs="Arial"/>
          <w:i/>
          <w:sz w:val="20"/>
          <w:szCs w:val="20"/>
          <w:lang w:eastAsia="en-AU"/>
        </w:rPr>
        <w:t xml:space="preserve">hanical vibration – Measurement </w:t>
      </w:r>
      <w:r w:rsidRPr="002D3763">
        <w:rPr>
          <w:rFonts w:eastAsia="Times New Roman" w:cs="Arial"/>
          <w:i/>
          <w:sz w:val="20"/>
          <w:szCs w:val="20"/>
          <w:lang w:eastAsia="en-AU"/>
        </w:rPr>
        <w:t>and evaluation of human exposure to ha</w:t>
      </w:r>
      <w:r>
        <w:rPr>
          <w:rFonts w:eastAsia="Times New Roman" w:cs="Arial"/>
          <w:i/>
          <w:sz w:val="20"/>
          <w:szCs w:val="20"/>
          <w:lang w:eastAsia="en-AU"/>
        </w:rPr>
        <w:t xml:space="preserve">nd-transmitted vibration – Part </w:t>
      </w:r>
      <w:r w:rsidRPr="002D3763">
        <w:rPr>
          <w:rFonts w:eastAsia="Times New Roman" w:cs="Arial"/>
          <w:i/>
          <w:sz w:val="20"/>
          <w:szCs w:val="20"/>
          <w:lang w:eastAsia="en-AU"/>
        </w:rPr>
        <w:t>1: General requirements</w:t>
      </w:r>
      <w:r>
        <w:rPr>
          <w:rFonts w:eastAsia="Times New Roman" w:cs="Arial"/>
          <w:sz w:val="20"/>
          <w:szCs w:val="20"/>
          <w:lang w:eastAsia="en-AU"/>
        </w:rPr>
        <w:t xml:space="preserve">. </w:t>
      </w:r>
    </w:p>
    <w:p w:rsidR="00B50EB5" w:rsidRDefault="000D5ED4" w:rsidP="000D5ED4">
      <w:pPr>
        <w:autoSpaceDE w:val="0"/>
        <w:autoSpaceDN w:val="0"/>
        <w:adjustRightInd w:val="0"/>
        <w:spacing w:before="120"/>
        <w:rPr>
          <w:rFonts w:eastAsia="Times New Roman" w:cs="Arial"/>
          <w:sz w:val="20"/>
          <w:szCs w:val="20"/>
          <w:lang w:eastAsia="en-AU"/>
        </w:rPr>
      </w:pPr>
      <w:r>
        <w:rPr>
          <w:rFonts w:eastAsia="Times New Roman" w:cs="Arial"/>
          <w:sz w:val="20"/>
          <w:szCs w:val="20"/>
          <w:lang w:eastAsia="en-AU"/>
        </w:rPr>
        <w:t>D</w:t>
      </w:r>
      <w:r w:rsidRPr="00BB2DEB">
        <w:rPr>
          <w:rFonts w:eastAsia="Times New Roman" w:cs="Arial"/>
          <w:sz w:val="20"/>
          <w:szCs w:val="20"/>
          <w:lang w:eastAsia="en-AU"/>
        </w:rPr>
        <w:t xml:space="preserve">etailed practical guidance on </w:t>
      </w:r>
      <w:r w:rsidR="00D94995">
        <w:rPr>
          <w:rFonts w:eastAsia="Times New Roman" w:cs="Arial"/>
          <w:sz w:val="20"/>
          <w:szCs w:val="20"/>
          <w:lang w:eastAsia="en-AU"/>
        </w:rPr>
        <w:t>this</w:t>
      </w:r>
      <w:r w:rsidRPr="00BB2DEB">
        <w:rPr>
          <w:rFonts w:eastAsia="Times New Roman" w:cs="Arial"/>
          <w:sz w:val="20"/>
          <w:szCs w:val="20"/>
          <w:lang w:eastAsia="en-AU"/>
        </w:rPr>
        <w:t xml:space="preserve"> is </w:t>
      </w:r>
      <w:r w:rsidR="00AE41CA">
        <w:rPr>
          <w:rFonts w:eastAsia="Times New Roman" w:cs="Arial"/>
          <w:sz w:val="20"/>
          <w:szCs w:val="20"/>
          <w:lang w:eastAsia="en-AU"/>
        </w:rPr>
        <w:t xml:space="preserve">available </w:t>
      </w:r>
      <w:r w:rsidRPr="00BB2DEB">
        <w:rPr>
          <w:rFonts w:eastAsia="Times New Roman" w:cs="Arial"/>
          <w:sz w:val="20"/>
          <w:szCs w:val="20"/>
          <w:lang w:eastAsia="en-AU"/>
        </w:rPr>
        <w:t>in</w:t>
      </w:r>
      <w:r w:rsidR="00181F1C">
        <w:rPr>
          <w:rFonts w:eastAsia="Times New Roman" w:cs="Arial"/>
          <w:sz w:val="20"/>
          <w:szCs w:val="20"/>
          <w:lang w:eastAsia="en-AU"/>
        </w:rPr>
        <w:t xml:space="preserve"> AS</w:t>
      </w:r>
      <w:r w:rsidRPr="00BB2DEB">
        <w:rPr>
          <w:rFonts w:eastAsia="Times New Roman" w:cs="Arial"/>
          <w:sz w:val="20"/>
          <w:szCs w:val="20"/>
          <w:lang w:eastAsia="en-AU"/>
        </w:rPr>
        <w:t xml:space="preserve"> </w:t>
      </w:r>
      <w:r w:rsidRPr="00C761B7">
        <w:rPr>
          <w:rFonts w:eastAsia="Times New Roman" w:cs="Arial"/>
          <w:sz w:val="20"/>
          <w:szCs w:val="20"/>
          <w:lang w:eastAsia="en-AU"/>
        </w:rPr>
        <w:t>ISO 5349</w:t>
      </w:r>
      <w:r w:rsidR="00181F1C">
        <w:rPr>
          <w:rFonts w:eastAsia="Times New Roman" w:cs="Arial"/>
          <w:sz w:val="20"/>
          <w:szCs w:val="20"/>
          <w:lang w:eastAsia="en-AU"/>
        </w:rPr>
        <w:t>.2-2013</w:t>
      </w:r>
      <w:r w:rsidR="00C761B7" w:rsidRPr="00C761B7">
        <w:rPr>
          <w:rFonts w:eastAsia="Times New Roman" w:cs="Arial"/>
          <w:sz w:val="20"/>
          <w:szCs w:val="20"/>
          <w:lang w:eastAsia="en-AU"/>
        </w:rPr>
        <w:t>:</w:t>
      </w:r>
      <w:r>
        <w:rPr>
          <w:rFonts w:eastAsia="Times New Roman" w:cs="Arial"/>
          <w:i/>
          <w:sz w:val="20"/>
          <w:szCs w:val="20"/>
          <w:lang w:eastAsia="en-AU"/>
        </w:rPr>
        <w:t xml:space="preserve"> </w:t>
      </w:r>
      <w:r w:rsidRPr="002D3763">
        <w:rPr>
          <w:rFonts w:eastAsia="Times New Roman" w:cs="Arial"/>
          <w:i/>
          <w:sz w:val="20"/>
          <w:szCs w:val="20"/>
          <w:lang w:eastAsia="en-AU"/>
        </w:rPr>
        <w:t>Mec</w:t>
      </w:r>
      <w:r>
        <w:rPr>
          <w:rFonts w:eastAsia="Times New Roman" w:cs="Arial"/>
          <w:i/>
          <w:sz w:val="20"/>
          <w:szCs w:val="20"/>
          <w:lang w:eastAsia="en-AU"/>
        </w:rPr>
        <w:t xml:space="preserve">hanical vibration – Measurement </w:t>
      </w:r>
      <w:r w:rsidRPr="002D3763">
        <w:rPr>
          <w:rFonts w:eastAsia="Times New Roman" w:cs="Arial"/>
          <w:i/>
          <w:sz w:val="20"/>
          <w:szCs w:val="20"/>
          <w:lang w:eastAsia="en-AU"/>
        </w:rPr>
        <w:t>and evaluation of human exposure to ha</w:t>
      </w:r>
      <w:r>
        <w:rPr>
          <w:rFonts w:eastAsia="Times New Roman" w:cs="Arial"/>
          <w:i/>
          <w:sz w:val="20"/>
          <w:szCs w:val="20"/>
          <w:lang w:eastAsia="en-AU"/>
        </w:rPr>
        <w:t xml:space="preserve">nd-transmitted vibration – Part </w:t>
      </w:r>
      <w:r w:rsidRPr="002D3763">
        <w:rPr>
          <w:rFonts w:eastAsia="Times New Roman" w:cs="Arial"/>
          <w:i/>
          <w:sz w:val="20"/>
          <w:szCs w:val="20"/>
          <w:lang w:eastAsia="en-AU"/>
        </w:rPr>
        <w:t>2: Practical guidance for measurement at the workplace</w:t>
      </w:r>
      <w:r>
        <w:rPr>
          <w:rFonts w:eastAsia="Times New Roman" w:cs="Arial"/>
          <w:i/>
          <w:sz w:val="20"/>
          <w:szCs w:val="20"/>
          <w:lang w:eastAsia="en-AU"/>
        </w:rPr>
        <w:t>.</w:t>
      </w:r>
      <w:r w:rsidRPr="000D5ED4">
        <w:rPr>
          <w:rFonts w:eastAsia="Times New Roman" w:cs="Arial"/>
          <w:sz w:val="20"/>
          <w:szCs w:val="20"/>
          <w:lang w:eastAsia="en-AU"/>
        </w:rPr>
        <w:t xml:space="preserve"> </w:t>
      </w:r>
    </w:p>
    <w:p w:rsidR="00B91C78" w:rsidRDefault="00233165" w:rsidP="00E364C7">
      <w:pPr>
        <w:autoSpaceDE w:val="0"/>
        <w:autoSpaceDN w:val="0"/>
        <w:adjustRightInd w:val="0"/>
        <w:spacing w:before="120"/>
        <w:rPr>
          <w:rFonts w:eastAsia="Times New Roman" w:cs="Arial"/>
          <w:sz w:val="20"/>
          <w:szCs w:val="20"/>
          <w:lang w:eastAsia="en-AU"/>
        </w:rPr>
      </w:pPr>
      <w:r>
        <w:rPr>
          <w:rFonts w:eastAsia="Times New Roman" w:cs="Arial"/>
          <w:sz w:val="20"/>
          <w:szCs w:val="20"/>
          <w:lang w:eastAsia="en-AU"/>
        </w:rPr>
        <w:t>While t</w:t>
      </w:r>
      <w:r w:rsidR="00B91C78" w:rsidRPr="007C0967">
        <w:rPr>
          <w:rFonts w:eastAsia="Times New Roman" w:cs="Arial"/>
          <w:sz w:val="20"/>
          <w:szCs w:val="20"/>
          <w:lang w:eastAsia="en-AU"/>
        </w:rPr>
        <w:t xml:space="preserve">here is no </w:t>
      </w:r>
      <w:r>
        <w:rPr>
          <w:rFonts w:eastAsia="Times New Roman" w:cs="Arial"/>
          <w:sz w:val="20"/>
          <w:szCs w:val="20"/>
          <w:lang w:eastAsia="en-AU"/>
        </w:rPr>
        <w:t xml:space="preserve">Australian </w:t>
      </w:r>
      <w:r w:rsidR="00B91C78" w:rsidRPr="007C0967">
        <w:rPr>
          <w:rFonts w:eastAsia="Times New Roman" w:cs="Arial"/>
          <w:sz w:val="20"/>
          <w:szCs w:val="20"/>
          <w:lang w:eastAsia="en-AU"/>
        </w:rPr>
        <w:t>workplace exposure standard</w:t>
      </w:r>
      <w:r w:rsidR="009C2188">
        <w:rPr>
          <w:rFonts w:eastAsia="Times New Roman" w:cs="Arial"/>
          <w:sz w:val="20"/>
          <w:szCs w:val="20"/>
          <w:lang w:eastAsia="en-AU"/>
        </w:rPr>
        <w:t xml:space="preserve"> for HAV</w:t>
      </w:r>
      <w:r w:rsidR="00D05312">
        <w:rPr>
          <w:rFonts w:eastAsia="Times New Roman" w:cs="Arial"/>
          <w:sz w:val="20"/>
          <w:szCs w:val="20"/>
          <w:lang w:eastAsia="en-AU"/>
        </w:rPr>
        <w:t>,</w:t>
      </w:r>
      <w:r w:rsidR="00AE41CA">
        <w:rPr>
          <w:rFonts w:eastAsia="Times New Roman" w:cs="Arial"/>
          <w:sz w:val="20"/>
          <w:szCs w:val="20"/>
          <w:lang w:eastAsia="en-AU"/>
        </w:rPr>
        <w:t xml:space="preserve"> it is useful to make a comparison to an accepted standard</w:t>
      </w:r>
      <w:r w:rsidR="00A94CEE">
        <w:rPr>
          <w:rFonts w:eastAsia="Times New Roman" w:cs="Arial"/>
          <w:sz w:val="20"/>
          <w:szCs w:val="20"/>
          <w:lang w:eastAsia="en-AU"/>
        </w:rPr>
        <w:t xml:space="preserve"> </w:t>
      </w:r>
      <w:r w:rsidR="00970FB7">
        <w:rPr>
          <w:rFonts w:eastAsia="Times New Roman" w:cs="Arial"/>
          <w:sz w:val="20"/>
          <w:szCs w:val="20"/>
          <w:lang w:eastAsia="en-AU"/>
        </w:rPr>
        <w:t>in order to work out how much HAV exposure is likely to pose a risk</w:t>
      </w:r>
      <w:r w:rsidR="00A94CEE">
        <w:rPr>
          <w:rFonts w:eastAsia="Times New Roman" w:cs="Arial"/>
          <w:sz w:val="20"/>
          <w:szCs w:val="20"/>
          <w:lang w:eastAsia="en-AU"/>
        </w:rPr>
        <w:t xml:space="preserve">. This can be done using the </w:t>
      </w:r>
      <w:r w:rsidR="00970FB7">
        <w:rPr>
          <w:rFonts w:eastAsia="Times New Roman" w:cs="Arial"/>
          <w:sz w:val="20"/>
          <w:szCs w:val="20"/>
          <w:lang w:eastAsia="en-AU"/>
        </w:rPr>
        <w:t>daily vibration exposure A(8)</w:t>
      </w:r>
      <w:r w:rsidR="000A07FD">
        <w:rPr>
          <w:rFonts w:eastAsia="Times New Roman" w:cs="Arial"/>
          <w:sz w:val="20"/>
          <w:szCs w:val="20"/>
          <w:lang w:eastAsia="en-AU"/>
        </w:rPr>
        <w:t>.</w:t>
      </w:r>
    </w:p>
    <w:p w:rsidR="002F196D" w:rsidRDefault="002F196D" w:rsidP="00E364C7">
      <w:pPr>
        <w:autoSpaceDE w:val="0"/>
        <w:autoSpaceDN w:val="0"/>
        <w:adjustRightInd w:val="0"/>
        <w:spacing w:before="120"/>
        <w:rPr>
          <w:rFonts w:eastAsia="Times New Roman" w:cs="Arial"/>
          <w:sz w:val="20"/>
          <w:szCs w:val="20"/>
          <w:lang w:eastAsia="en-AU"/>
        </w:rPr>
      </w:pPr>
      <w:r>
        <w:rPr>
          <w:rFonts w:eastAsia="Times New Roman" w:cs="Arial"/>
          <w:sz w:val="20"/>
          <w:szCs w:val="20"/>
          <w:lang w:eastAsia="en-AU"/>
        </w:rPr>
        <w:lastRenderedPageBreak/>
        <w:t>The European Union has established a widely used and accepted exposure action value and exposure limit value</w:t>
      </w:r>
      <w:r w:rsidR="00D13921">
        <w:rPr>
          <w:rFonts w:eastAsia="Times New Roman" w:cs="Arial"/>
          <w:sz w:val="20"/>
          <w:szCs w:val="20"/>
          <w:lang w:eastAsia="en-AU"/>
        </w:rPr>
        <w:t xml:space="preserve"> for HAV</w:t>
      </w:r>
      <w:r w:rsidR="00D05312">
        <w:rPr>
          <w:rFonts w:eastAsia="Times New Roman" w:cs="Arial"/>
          <w:sz w:val="20"/>
          <w:szCs w:val="20"/>
          <w:lang w:eastAsia="en-AU"/>
        </w:rPr>
        <w:t>. The EU Directive</w:t>
      </w:r>
      <w:r w:rsidR="00D13921">
        <w:rPr>
          <w:rFonts w:eastAsia="Times New Roman" w:cs="Arial"/>
          <w:sz w:val="20"/>
          <w:szCs w:val="20"/>
          <w:lang w:eastAsia="en-AU"/>
        </w:rPr>
        <w:t xml:space="preserve"> </w:t>
      </w:r>
      <w:r w:rsidR="00EE391D">
        <w:rPr>
          <w:rFonts w:eastAsia="Times New Roman" w:cs="Arial"/>
          <w:sz w:val="20"/>
          <w:szCs w:val="20"/>
          <w:lang w:eastAsia="en-AU"/>
        </w:rPr>
        <w:t>limits</w:t>
      </w:r>
      <w:r w:rsidR="008C6543">
        <w:rPr>
          <w:rFonts w:eastAsia="Times New Roman" w:cs="Arial"/>
          <w:sz w:val="20"/>
          <w:szCs w:val="20"/>
          <w:lang w:eastAsia="en-AU"/>
        </w:rPr>
        <w:t xml:space="preserve"> are </w:t>
      </w:r>
      <w:r w:rsidR="00D05312">
        <w:rPr>
          <w:rFonts w:eastAsia="Times New Roman" w:cs="Arial"/>
          <w:sz w:val="20"/>
          <w:szCs w:val="20"/>
          <w:lang w:eastAsia="en-AU"/>
        </w:rPr>
        <w:t xml:space="preserve">shown in </w:t>
      </w:r>
      <w:r w:rsidR="007F6141">
        <w:rPr>
          <w:rFonts w:eastAsia="Times New Roman" w:cs="Arial"/>
          <w:sz w:val="20"/>
          <w:szCs w:val="20"/>
          <w:lang w:eastAsia="en-AU"/>
        </w:rPr>
        <w:t>Table</w:t>
      </w:r>
      <w:r w:rsidR="00D05312">
        <w:rPr>
          <w:rFonts w:eastAsia="Times New Roman" w:cs="Arial"/>
          <w:sz w:val="20"/>
          <w:szCs w:val="20"/>
          <w:lang w:eastAsia="en-AU"/>
        </w:rPr>
        <w:t xml:space="preserve"> 1</w:t>
      </w:r>
      <w:r>
        <w:rPr>
          <w:rFonts w:eastAsia="Times New Roman" w:cs="Arial"/>
          <w:sz w:val="20"/>
          <w:szCs w:val="20"/>
          <w:lang w:eastAsia="en-AU"/>
        </w:rPr>
        <w:t>.</w:t>
      </w:r>
    </w:p>
    <w:p w:rsidR="000D5ED4" w:rsidRDefault="000D5ED4" w:rsidP="002741A6">
      <w:pPr>
        <w:rPr>
          <w:rFonts w:eastAsia="Times New Roman" w:cs="Arial"/>
          <w:b/>
          <w:sz w:val="20"/>
          <w:szCs w:val="20"/>
          <w:lang w:eastAsia="en-AU"/>
        </w:rPr>
      </w:pPr>
    </w:p>
    <w:p w:rsidR="00237FC3" w:rsidRDefault="007F6141" w:rsidP="002741A6">
      <w:pPr>
        <w:rPr>
          <w:rFonts w:eastAsia="Times New Roman" w:cs="Arial"/>
          <w:sz w:val="20"/>
          <w:szCs w:val="20"/>
          <w:lang w:eastAsia="en-AU"/>
        </w:rPr>
      </w:pPr>
      <w:r>
        <w:rPr>
          <w:rFonts w:eastAsia="Times New Roman" w:cs="Arial"/>
          <w:b/>
          <w:sz w:val="20"/>
          <w:szCs w:val="20"/>
          <w:lang w:eastAsia="en-AU"/>
        </w:rPr>
        <w:t>Table</w:t>
      </w:r>
      <w:r w:rsidR="00170C37" w:rsidRPr="00246505">
        <w:rPr>
          <w:rFonts w:eastAsia="Times New Roman" w:cs="Arial"/>
          <w:b/>
          <w:sz w:val="20"/>
          <w:szCs w:val="20"/>
          <w:lang w:eastAsia="en-AU"/>
        </w:rPr>
        <w:t xml:space="preserve"> 1</w:t>
      </w:r>
      <w:r w:rsidR="00170C37">
        <w:rPr>
          <w:rFonts w:eastAsia="Times New Roman" w:cs="Arial"/>
          <w:b/>
          <w:sz w:val="20"/>
          <w:szCs w:val="20"/>
          <w:lang w:eastAsia="en-AU"/>
        </w:rPr>
        <w:t xml:space="preserve"> </w:t>
      </w:r>
      <w:r w:rsidR="00170C37">
        <w:rPr>
          <w:rFonts w:eastAsia="Times New Roman" w:cs="Arial"/>
          <w:sz w:val="20"/>
          <w:szCs w:val="20"/>
          <w:lang w:eastAsia="en-AU"/>
        </w:rPr>
        <w:t>EU Directive</w:t>
      </w:r>
    </w:p>
    <w:p w:rsidR="00171353" w:rsidRPr="00DF50D1" w:rsidRDefault="00171353" w:rsidP="002741A6">
      <w:pPr>
        <w:rPr>
          <w:rFonts w:eastAsia="Times New Roman" w:cs="Arial"/>
          <w:color w:val="C00000"/>
          <w:sz w:val="20"/>
          <w:szCs w:val="20"/>
          <w:lang w:eastAsia="en-AU"/>
        </w:rPr>
      </w:pPr>
    </w:p>
    <w:p w:rsidR="00171353" w:rsidRPr="00A04D6F" w:rsidRDefault="00171353" w:rsidP="00171353">
      <w:pPr>
        <w:pBdr>
          <w:top w:val="single" w:sz="4" w:space="1" w:color="auto"/>
          <w:left w:val="single" w:sz="4" w:space="4" w:color="auto"/>
          <w:bottom w:val="single" w:sz="4" w:space="1" w:color="auto"/>
          <w:right w:val="single" w:sz="4" w:space="4" w:color="auto"/>
        </w:pBdr>
        <w:jc w:val="center"/>
        <w:rPr>
          <w:rFonts w:cs="Arial"/>
          <w:b/>
          <w:szCs w:val="22"/>
        </w:rPr>
      </w:pPr>
      <w:r w:rsidRPr="00A04D6F">
        <w:rPr>
          <w:rFonts w:cs="Arial"/>
          <w:b/>
          <w:szCs w:val="22"/>
        </w:rPr>
        <w:t>Exposure action value and exposure limit value for HAV under the</w:t>
      </w:r>
    </w:p>
    <w:p w:rsidR="00171353" w:rsidRPr="00A04D6F" w:rsidRDefault="00171353" w:rsidP="00171353">
      <w:pPr>
        <w:pBdr>
          <w:top w:val="single" w:sz="4" w:space="1" w:color="auto"/>
          <w:left w:val="single" w:sz="4" w:space="4" w:color="auto"/>
          <w:bottom w:val="single" w:sz="4" w:space="1" w:color="auto"/>
          <w:right w:val="single" w:sz="4" w:space="4" w:color="auto"/>
        </w:pBdr>
        <w:spacing w:after="120"/>
        <w:jc w:val="center"/>
        <w:rPr>
          <w:rFonts w:cs="Arial"/>
          <w:b/>
          <w:szCs w:val="22"/>
        </w:rPr>
      </w:pPr>
      <w:r w:rsidRPr="00A04D6F">
        <w:rPr>
          <w:rFonts w:cs="Arial"/>
          <w:b/>
          <w:szCs w:val="22"/>
        </w:rPr>
        <w:t>EU 2002/44/EC Physical Agents (Vibration) Directive</w:t>
      </w:r>
    </w:p>
    <w:p w:rsidR="00171353" w:rsidRPr="00A04D6F" w:rsidRDefault="00171353" w:rsidP="00171353">
      <w:pPr>
        <w:pBdr>
          <w:top w:val="single" w:sz="4" w:space="1" w:color="auto"/>
          <w:left w:val="single" w:sz="4" w:space="4" w:color="auto"/>
          <w:bottom w:val="single" w:sz="4" w:space="1" w:color="auto"/>
          <w:right w:val="single" w:sz="4" w:space="4" w:color="auto"/>
        </w:pBdr>
        <w:tabs>
          <w:tab w:val="num" w:pos="432"/>
          <w:tab w:val="left" w:pos="5655"/>
        </w:tabs>
        <w:spacing w:after="120"/>
        <w:rPr>
          <w:rFonts w:cs="Arial"/>
          <w:b/>
          <w:i/>
          <w:sz w:val="20"/>
          <w:szCs w:val="20"/>
        </w:rPr>
      </w:pPr>
      <w:r w:rsidRPr="00A04D6F">
        <w:rPr>
          <w:rFonts w:cs="Arial"/>
          <w:b/>
          <w:i/>
          <w:sz w:val="20"/>
          <w:szCs w:val="20"/>
        </w:rPr>
        <w:t>Exposure Action Value</w:t>
      </w:r>
    </w:p>
    <w:p w:rsidR="00171353" w:rsidRPr="00A04D6F" w:rsidRDefault="00171353" w:rsidP="00171353">
      <w:pPr>
        <w:pBdr>
          <w:top w:val="single" w:sz="4" w:space="1" w:color="auto"/>
          <w:left w:val="single" w:sz="4" w:space="4" w:color="auto"/>
          <w:bottom w:val="single" w:sz="4" w:space="1" w:color="auto"/>
          <w:right w:val="single" w:sz="4" w:space="4" w:color="auto"/>
        </w:pBdr>
        <w:spacing w:after="120"/>
        <w:rPr>
          <w:rFonts w:cs="Arial"/>
          <w:sz w:val="20"/>
          <w:szCs w:val="20"/>
        </w:rPr>
      </w:pPr>
      <w:r w:rsidRPr="00A04D6F">
        <w:rPr>
          <w:rFonts w:cs="Arial"/>
          <w:sz w:val="20"/>
          <w:szCs w:val="20"/>
        </w:rPr>
        <w:t>If daily vibration exposure is likely to exceed an A(8) of 2.5 m/s</w:t>
      </w:r>
      <w:r w:rsidRPr="00A04D6F">
        <w:rPr>
          <w:rFonts w:cs="Arial"/>
          <w:sz w:val="20"/>
          <w:szCs w:val="20"/>
          <w:vertAlign w:val="superscript"/>
        </w:rPr>
        <w:t>2</w:t>
      </w:r>
      <w:r w:rsidRPr="00A04D6F">
        <w:rPr>
          <w:rFonts w:cs="Arial"/>
          <w:sz w:val="20"/>
          <w:szCs w:val="20"/>
        </w:rPr>
        <w:t xml:space="preserve"> action should be taken to reduce exposure to below this value.</w:t>
      </w:r>
    </w:p>
    <w:p w:rsidR="00171353" w:rsidRPr="00A04D6F" w:rsidRDefault="00171353" w:rsidP="00171353">
      <w:pPr>
        <w:pBdr>
          <w:top w:val="single" w:sz="4" w:space="1" w:color="auto"/>
          <w:left w:val="single" w:sz="4" w:space="4" w:color="auto"/>
          <w:bottom w:val="single" w:sz="4" w:space="1" w:color="auto"/>
          <w:right w:val="single" w:sz="4" w:space="4" w:color="auto"/>
        </w:pBdr>
        <w:tabs>
          <w:tab w:val="num" w:pos="432"/>
        </w:tabs>
        <w:spacing w:after="120"/>
        <w:rPr>
          <w:rFonts w:cs="Arial"/>
          <w:b/>
          <w:i/>
          <w:sz w:val="20"/>
          <w:szCs w:val="20"/>
        </w:rPr>
      </w:pPr>
      <w:r w:rsidRPr="00A04D6F">
        <w:rPr>
          <w:rFonts w:cs="Arial"/>
          <w:b/>
          <w:i/>
          <w:sz w:val="20"/>
          <w:szCs w:val="20"/>
        </w:rPr>
        <w:t>Exposure Limit Value</w:t>
      </w:r>
    </w:p>
    <w:p w:rsidR="00171353" w:rsidRPr="00A04D6F" w:rsidRDefault="00171353" w:rsidP="00171353">
      <w:pPr>
        <w:pBdr>
          <w:top w:val="single" w:sz="4" w:space="1" w:color="auto"/>
          <w:left w:val="single" w:sz="4" w:space="4" w:color="auto"/>
          <w:bottom w:val="single" w:sz="4" w:space="1" w:color="auto"/>
          <w:right w:val="single" w:sz="4" w:space="4" w:color="auto"/>
        </w:pBdr>
        <w:spacing w:after="120"/>
        <w:rPr>
          <w:rFonts w:cs="Arial"/>
          <w:sz w:val="20"/>
          <w:szCs w:val="20"/>
          <w:lang w:eastAsia="en-AU"/>
        </w:rPr>
      </w:pPr>
      <w:r w:rsidRPr="00A04D6F">
        <w:rPr>
          <w:rFonts w:cs="Arial"/>
          <w:sz w:val="20"/>
          <w:szCs w:val="20"/>
          <w:lang w:eastAsia="en-AU"/>
        </w:rPr>
        <w:t>Controls must be put in place to ensure a worker is not exposed under any circumstances to a daily vibration exposure A(8) of more than 5.0 m/s</w:t>
      </w:r>
      <w:r w:rsidRPr="00A04D6F">
        <w:rPr>
          <w:rFonts w:cs="Arial"/>
          <w:sz w:val="20"/>
          <w:szCs w:val="20"/>
          <w:vertAlign w:val="superscript"/>
          <w:lang w:eastAsia="en-AU"/>
        </w:rPr>
        <w:t>2</w:t>
      </w:r>
      <w:r w:rsidRPr="00A04D6F">
        <w:rPr>
          <w:rFonts w:cs="Arial"/>
          <w:sz w:val="20"/>
          <w:szCs w:val="20"/>
          <w:lang w:eastAsia="en-AU"/>
        </w:rPr>
        <w:t>.</w:t>
      </w:r>
    </w:p>
    <w:p w:rsidR="00171353" w:rsidRPr="00DF50D1" w:rsidRDefault="00171353" w:rsidP="002741A6">
      <w:pPr>
        <w:rPr>
          <w:rFonts w:eastAsia="Times New Roman" w:cs="Arial"/>
          <w:color w:val="C00000"/>
          <w:sz w:val="20"/>
          <w:szCs w:val="20"/>
          <w:lang w:eastAsia="en-AU"/>
        </w:rPr>
      </w:pPr>
    </w:p>
    <w:p w:rsidR="00B91C78" w:rsidRPr="00DF50D1" w:rsidRDefault="00B91C78" w:rsidP="00171353">
      <w:pPr>
        <w:spacing w:before="120"/>
        <w:rPr>
          <w:rFonts w:ascii="Arial Bold" w:eastAsia="Times New Roman" w:hAnsi="Arial Bold"/>
          <w:caps/>
          <w:color w:val="C00000"/>
          <w:szCs w:val="22"/>
          <w:lang w:eastAsia="en-AU"/>
        </w:rPr>
      </w:pPr>
      <w:bookmarkStart w:id="2" w:name="_Toc368555158"/>
      <w:r w:rsidRPr="00DF50D1">
        <w:rPr>
          <w:rFonts w:ascii="Arial Bold" w:eastAsia="Times New Roman" w:hAnsi="Arial Bold"/>
          <w:caps/>
          <w:color w:val="C00000"/>
          <w:szCs w:val="22"/>
          <w:lang w:eastAsia="en-AU"/>
        </w:rPr>
        <w:t>Exposure to Hand</w:t>
      </w:r>
      <w:r w:rsidR="00BB18D7" w:rsidRPr="00DF50D1">
        <w:rPr>
          <w:rFonts w:ascii="Arial Bold" w:eastAsia="Times New Roman" w:hAnsi="Arial Bold"/>
          <w:caps/>
          <w:color w:val="C00000"/>
          <w:szCs w:val="22"/>
          <w:lang w:eastAsia="en-AU"/>
        </w:rPr>
        <w:t>-</w:t>
      </w:r>
      <w:r w:rsidRPr="00DF50D1">
        <w:rPr>
          <w:rFonts w:ascii="Arial Bold" w:eastAsia="Times New Roman" w:hAnsi="Arial Bold"/>
          <w:caps/>
          <w:color w:val="C00000"/>
          <w:szCs w:val="22"/>
          <w:lang w:eastAsia="en-AU"/>
        </w:rPr>
        <w:t>Arm Vibration</w:t>
      </w:r>
      <w:bookmarkEnd w:id="2"/>
    </w:p>
    <w:p w:rsidR="00B91C78" w:rsidRPr="00471168" w:rsidRDefault="00B91C78" w:rsidP="00170C37">
      <w:pPr>
        <w:pStyle w:val="Heading2"/>
        <w:keepNext w:val="0"/>
        <w:tabs>
          <w:tab w:val="left" w:pos="426"/>
          <w:tab w:val="right" w:leader="dot" w:pos="9628"/>
        </w:tabs>
        <w:spacing w:before="120" w:after="0"/>
        <w:ind w:left="578" w:hanging="578"/>
        <w:rPr>
          <w:rFonts w:eastAsia="Times New Roman"/>
          <w:szCs w:val="22"/>
          <w:lang w:eastAsia="en-AU"/>
        </w:rPr>
      </w:pPr>
      <w:bookmarkStart w:id="3" w:name="_Toc368555159"/>
      <w:r w:rsidRPr="00471168">
        <w:rPr>
          <w:rFonts w:eastAsia="Times New Roman"/>
          <w:szCs w:val="22"/>
          <w:lang w:eastAsia="en-AU"/>
        </w:rPr>
        <w:t xml:space="preserve">Daily </w:t>
      </w:r>
      <w:r w:rsidR="00EF0E24">
        <w:rPr>
          <w:rFonts w:eastAsia="Times New Roman"/>
          <w:szCs w:val="22"/>
          <w:lang w:eastAsia="en-AU"/>
        </w:rPr>
        <w:t>v</w:t>
      </w:r>
      <w:r w:rsidRPr="00471168">
        <w:rPr>
          <w:rFonts w:eastAsia="Times New Roman"/>
          <w:szCs w:val="22"/>
          <w:lang w:eastAsia="en-AU"/>
        </w:rPr>
        <w:t xml:space="preserve">ibration </w:t>
      </w:r>
      <w:r w:rsidR="00EF0E24">
        <w:rPr>
          <w:rFonts w:eastAsia="Times New Roman"/>
          <w:szCs w:val="22"/>
          <w:lang w:eastAsia="en-AU"/>
        </w:rPr>
        <w:t>e</w:t>
      </w:r>
      <w:r w:rsidRPr="00471168">
        <w:rPr>
          <w:rFonts w:eastAsia="Times New Roman"/>
          <w:szCs w:val="22"/>
          <w:lang w:eastAsia="en-AU"/>
        </w:rPr>
        <w:t>xposure A(8</w:t>
      </w:r>
      <w:bookmarkEnd w:id="3"/>
      <w:r w:rsidR="00E53447">
        <w:rPr>
          <w:rFonts w:eastAsia="Times New Roman"/>
          <w:szCs w:val="22"/>
          <w:lang w:eastAsia="en-AU"/>
        </w:rPr>
        <w:t>)</w:t>
      </w:r>
    </w:p>
    <w:p w:rsidR="007C0967" w:rsidRDefault="007C0967" w:rsidP="00170C37">
      <w:pPr>
        <w:spacing w:before="120"/>
        <w:rPr>
          <w:rFonts w:eastAsia="Times New Roman" w:cs="Arial"/>
          <w:sz w:val="20"/>
          <w:szCs w:val="20"/>
          <w:lang w:eastAsia="en-AU"/>
        </w:rPr>
      </w:pPr>
      <w:r w:rsidRPr="00BB2DEB">
        <w:rPr>
          <w:rFonts w:eastAsia="Times New Roman" w:cs="Arial"/>
          <w:sz w:val="20"/>
          <w:szCs w:val="20"/>
          <w:lang w:eastAsia="en-AU"/>
        </w:rPr>
        <w:t xml:space="preserve">Exposure to HAV </w:t>
      </w:r>
      <w:r w:rsidR="001F17D6">
        <w:rPr>
          <w:rFonts w:eastAsia="Times New Roman" w:cs="Arial"/>
          <w:sz w:val="20"/>
          <w:szCs w:val="20"/>
          <w:lang w:eastAsia="en-AU"/>
        </w:rPr>
        <w:t>depends on both the magnitude</w:t>
      </w:r>
      <w:r w:rsidR="00332D44">
        <w:rPr>
          <w:rFonts w:eastAsia="Times New Roman" w:cs="Arial"/>
          <w:sz w:val="20"/>
          <w:szCs w:val="20"/>
          <w:lang w:eastAsia="en-AU"/>
        </w:rPr>
        <w:t xml:space="preserve"> (intensity)</w:t>
      </w:r>
      <w:r w:rsidRPr="00BB2DEB">
        <w:rPr>
          <w:rFonts w:eastAsia="Times New Roman" w:cs="Arial"/>
          <w:sz w:val="20"/>
          <w:szCs w:val="20"/>
          <w:lang w:eastAsia="en-AU"/>
        </w:rPr>
        <w:t xml:space="preserve"> of vibration expressed as acceleration in metres per second squared (m/s</w:t>
      </w:r>
      <w:r w:rsidRPr="00D979C3">
        <w:rPr>
          <w:rFonts w:eastAsia="Times New Roman" w:cs="Arial"/>
          <w:sz w:val="20"/>
          <w:szCs w:val="20"/>
          <w:vertAlign w:val="superscript"/>
          <w:lang w:eastAsia="en-AU"/>
        </w:rPr>
        <w:t>2</w:t>
      </w:r>
      <w:r w:rsidRPr="00BB2DEB">
        <w:rPr>
          <w:rFonts w:eastAsia="Times New Roman" w:cs="Arial"/>
          <w:sz w:val="20"/>
          <w:szCs w:val="20"/>
          <w:lang w:eastAsia="en-AU"/>
        </w:rPr>
        <w:t>) and t</w:t>
      </w:r>
      <w:r w:rsidR="00E53447">
        <w:rPr>
          <w:rFonts w:eastAsia="Times New Roman" w:cs="Arial"/>
          <w:sz w:val="20"/>
          <w:szCs w:val="20"/>
          <w:lang w:eastAsia="en-AU"/>
        </w:rPr>
        <w:t xml:space="preserve">he </w:t>
      </w:r>
      <w:r w:rsidR="006A3BC5">
        <w:rPr>
          <w:rFonts w:eastAsia="Times New Roman" w:cs="Arial"/>
          <w:sz w:val="20"/>
          <w:szCs w:val="20"/>
          <w:lang w:eastAsia="en-AU"/>
        </w:rPr>
        <w:t>duration</w:t>
      </w:r>
      <w:r w:rsidR="00E53447">
        <w:rPr>
          <w:rFonts w:eastAsia="Times New Roman" w:cs="Arial"/>
          <w:sz w:val="20"/>
          <w:szCs w:val="20"/>
          <w:lang w:eastAsia="en-AU"/>
        </w:rPr>
        <w:t xml:space="preserve"> of exposure.</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The daily vibration exposure A(8) for a worker carrying out one process or operating one tool can be calculated from magnitude and exposure </w:t>
      </w:r>
      <w:r w:rsidR="009732D0">
        <w:rPr>
          <w:rFonts w:eastAsia="Times New Roman" w:cs="Arial"/>
          <w:sz w:val="20"/>
          <w:szCs w:val="20"/>
          <w:lang w:eastAsia="en-AU"/>
        </w:rPr>
        <w:t>duration</w:t>
      </w:r>
      <w:r w:rsidR="009732D0" w:rsidRPr="00471168">
        <w:rPr>
          <w:rFonts w:eastAsia="Times New Roman" w:cs="Arial"/>
          <w:sz w:val="20"/>
          <w:szCs w:val="20"/>
          <w:lang w:eastAsia="en-AU"/>
        </w:rPr>
        <w:t xml:space="preserve"> </w:t>
      </w:r>
      <w:r w:rsidRPr="00471168">
        <w:rPr>
          <w:rFonts w:eastAsia="Times New Roman" w:cs="Arial"/>
          <w:sz w:val="20"/>
          <w:szCs w:val="20"/>
          <w:lang w:eastAsia="en-AU"/>
        </w:rPr>
        <w:t>using the e</w:t>
      </w:r>
      <w:r w:rsidR="00E53447">
        <w:rPr>
          <w:rFonts w:eastAsia="Times New Roman" w:cs="Arial"/>
          <w:sz w:val="20"/>
          <w:szCs w:val="20"/>
          <w:lang w:eastAsia="en-AU"/>
        </w:rPr>
        <w:t>quation:</w:t>
      </w:r>
    </w:p>
    <w:p w:rsidR="00B91C78" w:rsidRPr="00DF50D1" w:rsidRDefault="00B91C78" w:rsidP="00170C37">
      <w:pPr>
        <w:autoSpaceDE w:val="0"/>
        <w:autoSpaceDN w:val="0"/>
        <w:adjustRightInd w:val="0"/>
        <w:spacing w:before="120"/>
        <w:rPr>
          <w:rFonts w:eastAsia="Times New Roman" w:cs="Arial"/>
          <w:szCs w:val="22"/>
          <w:lang w:eastAsia="en-AU"/>
        </w:rPr>
      </w:pPr>
      <m:oMathPara>
        <m:oMathParaPr>
          <m:jc m:val="left"/>
        </m:oMathParaPr>
        <m:oMath>
          <m:r>
            <w:rPr>
              <w:rFonts w:ascii="Cambria Math" w:eastAsia="Times New Roman" w:hAnsi="Cambria Math" w:cs="Arial"/>
              <w:szCs w:val="22"/>
              <w:lang w:eastAsia="en-AU"/>
            </w:rPr>
            <m:t>A</m:t>
          </m:r>
          <m:d>
            <m:dPr>
              <m:ctrlPr>
                <w:rPr>
                  <w:rFonts w:ascii="Cambria Math" w:eastAsia="Times New Roman" w:hAnsi="Cambria Math" w:cs="Arial"/>
                  <w:i/>
                  <w:szCs w:val="22"/>
                  <w:lang w:eastAsia="en-AU"/>
                </w:rPr>
              </m:ctrlPr>
            </m:dPr>
            <m:e>
              <m:r>
                <w:rPr>
                  <w:rFonts w:ascii="Cambria Math" w:eastAsia="Times New Roman" w:hAnsi="Cambria Math" w:cs="Arial"/>
                  <w:szCs w:val="22"/>
                  <w:lang w:eastAsia="en-AU"/>
                </w:rPr>
                <m:t>8</m:t>
              </m:r>
            </m:e>
          </m:d>
          <m:r>
            <w:rPr>
              <w:rFonts w:ascii="Cambria Math" w:eastAsia="Times New Roman" w:hAnsi="Cambria Math" w:cs="Arial"/>
              <w:szCs w:val="22"/>
              <w:lang w:eastAsia="en-AU"/>
            </w:rPr>
            <m:t>=</m:t>
          </m:r>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 xml:space="preserve">hv </m:t>
              </m:r>
            </m:sub>
          </m:sSub>
          <m:rad>
            <m:radPr>
              <m:degHide m:val="1"/>
              <m:ctrlPr>
                <w:rPr>
                  <w:rFonts w:ascii="Cambria Math" w:eastAsia="Times New Roman" w:hAnsi="Cambria Math" w:cs="Arial"/>
                  <w:i/>
                  <w:szCs w:val="22"/>
                  <w:lang w:eastAsia="en-AU"/>
                </w:rPr>
              </m:ctrlPr>
            </m:radPr>
            <m:deg/>
            <m:e>
              <m:f>
                <m:fPr>
                  <m:ctrlPr>
                    <w:rPr>
                      <w:rFonts w:ascii="Cambria Math" w:eastAsia="Times New Roman" w:hAnsi="Cambria Math" w:cs="Arial"/>
                      <w:i/>
                      <w:szCs w:val="22"/>
                      <w:lang w:eastAsia="en-AU"/>
                    </w:rPr>
                  </m:ctrlPr>
                </m:fPr>
                <m:num>
                  <m:r>
                    <w:rPr>
                      <w:rFonts w:ascii="Cambria Math" w:eastAsia="Times New Roman" w:hAnsi="Cambria Math" w:cs="Arial"/>
                      <w:szCs w:val="22"/>
                      <w:lang w:eastAsia="en-AU"/>
                    </w:rPr>
                    <m:t>T</m:t>
                  </m:r>
                </m:num>
                <m:den>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T</m:t>
                      </m:r>
                    </m:e>
                    <m:sub>
                      <m:r>
                        <w:rPr>
                          <w:rFonts w:ascii="Cambria Math" w:eastAsia="Times New Roman" w:hAnsi="Cambria Math" w:cs="Arial"/>
                          <w:szCs w:val="22"/>
                          <w:lang w:eastAsia="en-AU"/>
                        </w:rPr>
                        <m:t>0</m:t>
                      </m:r>
                    </m:sub>
                  </m:sSub>
                </m:den>
              </m:f>
            </m:e>
          </m:rad>
        </m:oMath>
      </m:oMathPara>
    </w:p>
    <w:p w:rsidR="00EF0E24" w:rsidRDefault="00EF0E24" w:rsidP="00170C37">
      <w:pPr>
        <w:spacing w:before="120"/>
        <w:rPr>
          <w:rFonts w:eastAsia="Times New Roman" w:cs="Arial"/>
          <w:sz w:val="20"/>
          <w:szCs w:val="20"/>
          <w:lang w:eastAsia="en-AU"/>
        </w:rPr>
      </w:pPr>
      <w:r>
        <w:rPr>
          <w:rFonts w:eastAsia="Times New Roman" w:cs="Arial"/>
          <w:sz w:val="20"/>
          <w:szCs w:val="20"/>
          <w:lang w:eastAsia="en-AU"/>
        </w:rPr>
        <w:t>w</w:t>
      </w:r>
      <w:r w:rsidR="00B91C78" w:rsidRPr="00471168">
        <w:rPr>
          <w:rFonts w:eastAsia="Times New Roman" w:cs="Arial"/>
          <w:sz w:val="20"/>
          <w:szCs w:val="20"/>
          <w:lang w:eastAsia="en-AU"/>
        </w:rPr>
        <w:t>here</w:t>
      </w:r>
      <w:r>
        <w:rPr>
          <w:rFonts w:eastAsia="Times New Roman" w:cs="Arial"/>
          <w:sz w:val="20"/>
          <w:szCs w:val="20"/>
          <w:lang w:eastAsia="en-AU"/>
        </w:rPr>
        <w:t>:</w:t>
      </w:r>
    </w:p>
    <w:p w:rsidR="00A1492B" w:rsidRDefault="006A05AD" w:rsidP="00EF0E24">
      <w:pPr>
        <w:pStyle w:val="ListParagraph"/>
        <w:numPr>
          <w:ilvl w:val="0"/>
          <w:numId w:val="5"/>
        </w:numPr>
        <w:spacing w:before="120"/>
        <w:rPr>
          <w:rFonts w:eastAsia="Times New Roman" w:cs="Arial"/>
          <w:sz w:val="20"/>
          <w:szCs w:val="20"/>
          <w:lang w:eastAsia="en-AU"/>
        </w:rPr>
      </w:pPr>
      <m:oMath>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 xml:space="preserve">hv </m:t>
            </m:r>
          </m:sub>
        </m:sSub>
      </m:oMath>
      <w:r w:rsidR="00B91C78" w:rsidRPr="00EF0E24">
        <w:rPr>
          <w:rFonts w:eastAsia="Times New Roman" w:cs="Arial"/>
          <w:sz w:val="20"/>
          <w:szCs w:val="20"/>
          <w:lang w:eastAsia="en-AU"/>
        </w:rPr>
        <w:t xml:space="preserve"> is the vibration magnitude (in m/s²)</w:t>
      </w:r>
    </w:p>
    <w:p w:rsidR="00A1492B" w:rsidRDefault="00B91C78" w:rsidP="00EF0E24">
      <w:pPr>
        <w:pStyle w:val="ListParagraph"/>
        <w:numPr>
          <w:ilvl w:val="0"/>
          <w:numId w:val="5"/>
        </w:numPr>
        <w:spacing w:before="120"/>
        <w:rPr>
          <w:rFonts w:eastAsia="Times New Roman" w:cs="Arial"/>
          <w:sz w:val="20"/>
          <w:szCs w:val="20"/>
          <w:lang w:eastAsia="en-AU"/>
        </w:rPr>
      </w:pPr>
      <w:r w:rsidRPr="00EF0E24">
        <w:rPr>
          <w:rFonts w:eastAsia="Times New Roman" w:cs="Arial"/>
          <w:sz w:val="20"/>
          <w:szCs w:val="20"/>
          <w:lang w:eastAsia="en-AU"/>
        </w:rPr>
        <w:t>T is the actual duration of exposure</w:t>
      </w:r>
      <w:r w:rsidR="007867E1">
        <w:rPr>
          <w:rFonts w:eastAsia="Times New Roman" w:cs="Arial"/>
          <w:sz w:val="20"/>
          <w:szCs w:val="20"/>
          <w:lang w:eastAsia="en-AU"/>
        </w:rPr>
        <w:t xml:space="preserve"> in hours</w:t>
      </w:r>
      <w:r w:rsidR="008863FD" w:rsidRPr="00EF0E24">
        <w:rPr>
          <w:rFonts w:eastAsia="Times New Roman" w:cs="Arial"/>
          <w:sz w:val="20"/>
          <w:szCs w:val="20"/>
          <w:lang w:eastAsia="en-AU"/>
        </w:rPr>
        <w:t xml:space="preserve"> </w:t>
      </w:r>
      <w:r w:rsidR="00E53447">
        <w:rPr>
          <w:rFonts w:eastAsia="Times New Roman" w:cs="Arial"/>
          <w:sz w:val="20"/>
          <w:szCs w:val="20"/>
          <w:lang w:eastAsia="en-AU"/>
        </w:rPr>
        <w:t xml:space="preserve">– trigger </w:t>
      </w:r>
      <w:r w:rsidRPr="00EF0E24">
        <w:rPr>
          <w:rFonts w:eastAsia="Times New Roman" w:cs="Arial"/>
          <w:sz w:val="20"/>
          <w:szCs w:val="20"/>
          <w:lang w:eastAsia="en-AU"/>
        </w:rPr>
        <w:t xml:space="preserve">time to the vibration magnitude </w:t>
      </w:r>
      <m:oMath>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 xml:space="preserve">hv </m:t>
            </m:r>
          </m:sub>
        </m:sSub>
      </m:oMath>
      <w:r w:rsidR="00A1492B">
        <w:rPr>
          <w:rFonts w:eastAsia="Times New Roman" w:cs="Arial"/>
          <w:sz w:val="20"/>
          <w:szCs w:val="20"/>
          <w:lang w:eastAsia="en-AU"/>
        </w:rPr>
        <w:t xml:space="preserve">, </w:t>
      </w:r>
      <w:r w:rsidRPr="00EF0E24">
        <w:rPr>
          <w:rFonts w:eastAsia="Times New Roman" w:cs="Arial"/>
          <w:sz w:val="20"/>
          <w:szCs w:val="20"/>
          <w:lang w:eastAsia="en-AU"/>
        </w:rPr>
        <w:t>and</w:t>
      </w:r>
    </w:p>
    <w:p w:rsidR="00A1492B" w:rsidRDefault="00B91C78" w:rsidP="00EF0E24">
      <w:pPr>
        <w:pStyle w:val="ListParagraph"/>
        <w:numPr>
          <w:ilvl w:val="0"/>
          <w:numId w:val="5"/>
        </w:numPr>
        <w:spacing w:before="120"/>
        <w:rPr>
          <w:rFonts w:eastAsia="Times New Roman" w:cs="Arial"/>
          <w:sz w:val="20"/>
          <w:szCs w:val="20"/>
          <w:lang w:eastAsia="en-AU"/>
        </w:rPr>
      </w:pPr>
      <w:r w:rsidRPr="00EF0E24">
        <w:rPr>
          <w:rFonts w:eastAsia="Times New Roman" w:cs="Arial"/>
          <w:sz w:val="20"/>
          <w:szCs w:val="20"/>
          <w:lang w:eastAsia="en-AU"/>
        </w:rPr>
        <w:t>T</w:t>
      </w:r>
      <w:r w:rsidRPr="00EF0E24">
        <w:rPr>
          <w:rFonts w:eastAsia="Times New Roman" w:cs="Arial"/>
          <w:sz w:val="20"/>
          <w:szCs w:val="20"/>
          <w:vertAlign w:val="subscript"/>
          <w:lang w:eastAsia="en-AU"/>
        </w:rPr>
        <w:t>0</w:t>
      </w:r>
      <w:r w:rsidRPr="00EF0E24">
        <w:rPr>
          <w:rFonts w:eastAsia="Times New Roman" w:cs="Arial"/>
          <w:sz w:val="20"/>
          <w:szCs w:val="20"/>
          <w:lang w:eastAsia="en-AU"/>
        </w:rPr>
        <w:t xml:space="preserve"> is the ref</w:t>
      </w:r>
      <w:r w:rsidR="00E53447">
        <w:rPr>
          <w:rFonts w:eastAsia="Times New Roman" w:cs="Arial"/>
          <w:sz w:val="20"/>
          <w:szCs w:val="20"/>
          <w:lang w:eastAsia="en-AU"/>
        </w:rPr>
        <w:t>erence duration of eight hours.</w:t>
      </w:r>
    </w:p>
    <w:p w:rsidR="00B91C78" w:rsidRPr="00A1492B" w:rsidRDefault="00B91C78" w:rsidP="00A1492B">
      <w:pPr>
        <w:spacing w:before="120"/>
        <w:rPr>
          <w:rFonts w:eastAsia="Times New Roman" w:cs="Arial"/>
          <w:sz w:val="20"/>
          <w:szCs w:val="20"/>
          <w:lang w:eastAsia="en-AU"/>
        </w:rPr>
      </w:pPr>
      <w:r w:rsidRPr="00A1492B">
        <w:rPr>
          <w:rFonts w:eastAsia="Times New Roman" w:cs="Arial"/>
          <w:sz w:val="20"/>
          <w:szCs w:val="20"/>
          <w:lang w:eastAsia="en-AU"/>
        </w:rPr>
        <w:t>Like vibration magnitude, the daily vibration exposure has units of metres per second squared (m/s²</w:t>
      </w:r>
      <w:r w:rsidR="00C761B7">
        <w:rPr>
          <w:rFonts w:eastAsia="Times New Roman" w:cs="Arial"/>
          <w:sz w:val="20"/>
          <w:szCs w:val="20"/>
          <w:lang w:eastAsia="en-AU"/>
        </w:rPr>
        <w:t>)</w:t>
      </w:r>
      <w:r w:rsidRPr="00A1492B">
        <w:rPr>
          <w:rFonts w:eastAsia="Times New Roman" w:cs="Arial"/>
          <w:sz w:val="20"/>
          <w:szCs w:val="20"/>
          <w:lang w:eastAsia="en-AU"/>
        </w:rPr>
        <w:t>.</w:t>
      </w:r>
    </w:p>
    <w:p w:rsidR="008863FD" w:rsidRPr="00471168" w:rsidRDefault="000227A7" w:rsidP="00170C37">
      <w:pPr>
        <w:spacing w:before="120"/>
        <w:rPr>
          <w:rFonts w:eastAsia="Times New Roman" w:cs="Arial"/>
          <w:sz w:val="20"/>
          <w:szCs w:val="20"/>
          <w:lang w:eastAsia="en-AU"/>
        </w:rPr>
      </w:pPr>
      <w:r>
        <w:rPr>
          <w:rFonts w:eastAsia="Times New Roman" w:cs="Arial"/>
          <w:sz w:val="20"/>
          <w:szCs w:val="20"/>
          <w:lang w:eastAsia="en-AU"/>
        </w:rPr>
        <w:t xml:space="preserve">The duration of exposure or </w:t>
      </w:r>
      <w:r w:rsidR="008863FD" w:rsidRPr="00471168">
        <w:rPr>
          <w:rFonts w:eastAsia="Times New Roman" w:cs="Arial"/>
          <w:sz w:val="20"/>
          <w:szCs w:val="20"/>
          <w:lang w:eastAsia="en-AU"/>
        </w:rPr>
        <w:t>trigger time is the time the hands</w:t>
      </w:r>
      <w:r w:rsidR="00C761B7">
        <w:rPr>
          <w:rFonts w:eastAsia="Times New Roman" w:cs="Arial"/>
          <w:sz w:val="20"/>
          <w:szCs w:val="20"/>
          <w:lang w:eastAsia="en-AU"/>
        </w:rPr>
        <w:t xml:space="preserve"> and arms</w:t>
      </w:r>
      <w:r w:rsidR="008863FD" w:rsidRPr="00471168">
        <w:rPr>
          <w:rFonts w:eastAsia="Times New Roman" w:cs="Arial"/>
          <w:sz w:val="20"/>
          <w:szCs w:val="20"/>
          <w:lang w:eastAsia="en-AU"/>
        </w:rPr>
        <w:t xml:space="preserve"> are actually exposed to the vibration from the tool or work piece. The trigger time is often much shorter than the overall time on the job and is usually over-estimated by </w:t>
      </w:r>
      <w:r w:rsidR="000D5ED4">
        <w:rPr>
          <w:rFonts w:eastAsia="Times New Roman" w:cs="Arial"/>
          <w:sz w:val="20"/>
          <w:szCs w:val="20"/>
          <w:lang w:eastAsia="en-AU"/>
        </w:rPr>
        <w:t>workers</w:t>
      </w:r>
      <w:r w:rsidR="008863FD" w:rsidRPr="00471168">
        <w:rPr>
          <w:rFonts w:eastAsia="Times New Roman" w:cs="Arial"/>
          <w:sz w:val="20"/>
          <w:szCs w:val="20"/>
          <w:lang w:eastAsia="en-AU"/>
        </w:rPr>
        <w:t>. The method used for estimating trigger times often depends on whether the tool usage is continuous or intermittent.</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The value of </w:t>
      </w:r>
      <m:oMath>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 xml:space="preserve">hv </m:t>
            </m:r>
          </m:sub>
        </m:sSub>
      </m:oMath>
      <w:r w:rsidRPr="00471168">
        <w:rPr>
          <w:rFonts w:eastAsia="Times New Roman" w:cs="Arial"/>
          <w:sz w:val="20"/>
          <w:szCs w:val="20"/>
          <w:lang w:eastAsia="en-AU"/>
        </w:rPr>
        <w:t xml:space="preserve"> may come from measured data, manufacturer’s information or other</w:t>
      </w:r>
      <w:r w:rsidR="00E53447">
        <w:rPr>
          <w:rFonts w:eastAsia="Times New Roman" w:cs="Arial"/>
          <w:sz w:val="20"/>
          <w:szCs w:val="20"/>
          <w:lang w:eastAsia="en-AU"/>
        </w:rPr>
        <w:t xml:space="preserve"> sources like online databases.</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If a person is exposed to more than one source of HAV</w:t>
      </w:r>
      <w:r w:rsidR="00D05312">
        <w:rPr>
          <w:rFonts w:eastAsia="Times New Roman" w:cs="Arial"/>
          <w:sz w:val="20"/>
          <w:szCs w:val="20"/>
          <w:lang w:eastAsia="en-AU"/>
        </w:rPr>
        <w:t>,</w:t>
      </w:r>
      <w:r w:rsidRPr="00471168">
        <w:rPr>
          <w:rFonts w:eastAsia="Times New Roman" w:cs="Arial"/>
          <w:sz w:val="20"/>
          <w:szCs w:val="20"/>
          <w:lang w:eastAsia="en-AU"/>
        </w:rPr>
        <w:t xml:space="preserve"> then partial vibration exposures are calculated from the magnitude and duration for each source.</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The overall daily vibration exposure can be calculated from the partial vibration exposure values using</w:t>
      </w:r>
      <w:r w:rsidR="00A1492B">
        <w:rPr>
          <w:rFonts w:eastAsia="Times New Roman" w:cs="Arial"/>
          <w:sz w:val="20"/>
          <w:szCs w:val="20"/>
          <w:lang w:eastAsia="en-AU"/>
        </w:rPr>
        <w:t xml:space="preserve"> the equation</w:t>
      </w:r>
      <w:r w:rsidR="00E53447">
        <w:rPr>
          <w:rFonts w:eastAsia="Times New Roman" w:cs="Arial"/>
          <w:sz w:val="20"/>
          <w:szCs w:val="20"/>
          <w:lang w:eastAsia="en-AU"/>
        </w:rPr>
        <w:t>:</w:t>
      </w:r>
    </w:p>
    <w:p w:rsidR="00B91C78" w:rsidRPr="00DF50D1" w:rsidRDefault="00B91C78" w:rsidP="00170C37">
      <w:pPr>
        <w:autoSpaceDE w:val="0"/>
        <w:autoSpaceDN w:val="0"/>
        <w:adjustRightInd w:val="0"/>
        <w:spacing w:before="120"/>
        <w:rPr>
          <w:rFonts w:eastAsia="Times New Roman" w:cs="Arial"/>
          <w:szCs w:val="22"/>
          <w:lang w:eastAsia="en-AU"/>
        </w:rPr>
      </w:pPr>
      <m:oMathPara>
        <m:oMathParaPr>
          <m:jc m:val="left"/>
        </m:oMathParaPr>
        <m:oMath>
          <m:r>
            <w:rPr>
              <w:rFonts w:ascii="Cambria Math" w:eastAsia="Times New Roman" w:hAnsi="Cambria Math" w:cs="Arial"/>
              <w:szCs w:val="22"/>
              <w:lang w:eastAsia="en-AU"/>
            </w:rPr>
            <m:t>A</m:t>
          </m:r>
          <m:d>
            <m:dPr>
              <m:ctrlPr>
                <w:rPr>
                  <w:rFonts w:ascii="Cambria Math" w:eastAsia="Times New Roman" w:hAnsi="Cambria Math" w:cs="Arial"/>
                  <w:i/>
                  <w:szCs w:val="22"/>
                  <w:lang w:eastAsia="en-AU"/>
                </w:rPr>
              </m:ctrlPr>
            </m:dPr>
            <m:e>
              <m:r>
                <w:rPr>
                  <w:rFonts w:ascii="Cambria Math" w:eastAsia="Times New Roman" w:hAnsi="Cambria Math" w:cs="Arial"/>
                  <w:szCs w:val="22"/>
                  <w:lang w:eastAsia="en-AU"/>
                </w:rPr>
                <m:t>8</m:t>
              </m:r>
            </m:e>
          </m:d>
          <m:r>
            <w:rPr>
              <w:rFonts w:ascii="Cambria Math" w:eastAsia="Times New Roman" w:hAnsi="Cambria Math" w:cs="Arial"/>
              <w:szCs w:val="22"/>
              <w:lang w:eastAsia="en-AU"/>
            </w:rPr>
            <m:t>=</m:t>
          </m:r>
          <m:rad>
            <m:radPr>
              <m:degHide m:val="1"/>
              <m:ctrlPr>
                <w:rPr>
                  <w:rFonts w:ascii="Cambria Math" w:eastAsia="Times New Roman" w:hAnsi="Cambria Math" w:cs="Arial"/>
                  <w:i/>
                  <w:szCs w:val="22"/>
                  <w:lang w:eastAsia="en-AU"/>
                </w:rPr>
              </m:ctrlPr>
            </m:radPr>
            <m:deg/>
            <m:e>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1</m:t>
                  </m:r>
                </m:sub>
              </m:sSub>
              <m:sSup>
                <m:sSupPr>
                  <m:ctrlPr>
                    <w:rPr>
                      <w:rFonts w:ascii="Cambria Math" w:eastAsia="Times New Roman" w:hAnsi="Cambria Math" w:cs="Arial"/>
                      <w:i/>
                      <w:szCs w:val="22"/>
                      <w:lang w:eastAsia="en-AU"/>
                    </w:rPr>
                  </m:ctrlPr>
                </m:sSupPr>
                <m:e>
                  <m:r>
                    <w:rPr>
                      <w:rFonts w:ascii="Cambria Math" w:eastAsia="Times New Roman" w:hAnsi="Cambria Math" w:cs="Arial"/>
                      <w:szCs w:val="22"/>
                      <w:lang w:eastAsia="en-AU"/>
                    </w:rPr>
                    <m:t>(8)</m:t>
                  </m:r>
                </m:e>
                <m:sup>
                  <m:r>
                    <w:rPr>
                      <w:rFonts w:ascii="Cambria Math" w:eastAsia="Times New Roman" w:hAnsi="Cambria Math" w:cs="Arial"/>
                      <w:szCs w:val="22"/>
                      <w:lang w:eastAsia="en-AU"/>
                    </w:rPr>
                    <m:t>2</m:t>
                  </m:r>
                </m:sup>
              </m:sSup>
              <m:r>
                <w:rPr>
                  <w:rFonts w:ascii="Cambria Math" w:eastAsia="Times New Roman" w:hAnsi="Cambria Math" w:cs="Arial"/>
                  <w:szCs w:val="22"/>
                  <w:lang w:eastAsia="en-AU"/>
                </w:rPr>
                <m:t xml:space="preserve">+ </m:t>
              </m:r>
              <m:sSub>
                <m:sSubPr>
                  <m:ctrlPr>
                    <w:rPr>
                      <w:rFonts w:ascii="Cambria Math" w:eastAsia="Times New Roman" w:hAnsi="Cambria Math" w:cs="Arial"/>
                      <w:i/>
                      <w:szCs w:val="22"/>
                      <w:lang w:eastAsia="en-AU"/>
                    </w:rPr>
                  </m:ctrlPr>
                </m:sSubPr>
                <m:e>
                  <m:r>
                    <w:rPr>
                      <w:rFonts w:ascii="Cambria Math" w:eastAsia="Times New Roman" w:hAnsi="Cambria Math" w:cs="Arial"/>
                      <w:szCs w:val="22"/>
                      <w:lang w:eastAsia="en-AU"/>
                    </w:rPr>
                    <m:t>A</m:t>
                  </m:r>
                </m:e>
                <m:sub>
                  <m:r>
                    <w:rPr>
                      <w:rFonts w:ascii="Cambria Math" w:eastAsia="Times New Roman" w:hAnsi="Cambria Math" w:cs="Arial"/>
                      <w:szCs w:val="22"/>
                      <w:lang w:eastAsia="en-AU"/>
                    </w:rPr>
                    <m:t>2</m:t>
                  </m:r>
                </m:sub>
              </m:sSub>
              <m:sSup>
                <m:sSupPr>
                  <m:ctrlPr>
                    <w:rPr>
                      <w:rFonts w:ascii="Cambria Math" w:eastAsia="Times New Roman" w:hAnsi="Cambria Math" w:cs="Arial"/>
                      <w:i/>
                      <w:szCs w:val="22"/>
                      <w:lang w:eastAsia="en-AU"/>
                    </w:rPr>
                  </m:ctrlPr>
                </m:sSupPr>
                <m:e>
                  <m:r>
                    <w:rPr>
                      <w:rFonts w:ascii="Cambria Math" w:eastAsia="Times New Roman" w:hAnsi="Cambria Math" w:cs="Arial"/>
                      <w:szCs w:val="22"/>
                      <w:lang w:eastAsia="en-AU"/>
                    </w:rPr>
                    <m:t>(8)</m:t>
                  </m:r>
                </m:e>
                <m:sup>
                  <m:r>
                    <w:rPr>
                      <w:rFonts w:ascii="Cambria Math" w:eastAsia="Times New Roman" w:hAnsi="Cambria Math" w:cs="Arial"/>
                      <w:szCs w:val="22"/>
                      <w:lang w:eastAsia="en-AU"/>
                    </w:rPr>
                    <m:t>2</m:t>
                  </m:r>
                </m:sup>
              </m:sSup>
              <m:r>
                <w:rPr>
                  <w:rFonts w:ascii="Cambria Math" w:eastAsia="Times New Roman" w:hAnsi="Cambria Math" w:cs="Arial"/>
                  <w:szCs w:val="22"/>
                  <w:lang w:eastAsia="en-AU"/>
                </w:rPr>
                <m:t>+</m:t>
              </m:r>
            </m:e>
          </m:rad>
          <m:r>
            <w:rPr>
              <w:rFonts w:ascii="Cambria Math" w:eastAsia="Times New Roman" w:hAnsi="Cambria Math" w:cs="Arial"/>
              <w:szCs w:val="22"/>
              <w:lang w:eastAsia="en-AU"/>
            </w:rPr>
            <m:t>…</m:t>
          </m:r>
        </m:oMath>
      </m:oMathPara>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where A</w:t>
      </w:r>
      <w:r w:rsidRPr="00471168">
        <w:rPr>
          <w:rFonts w:eastAsia="Times New Roman" w:cs="Arial"/>
          <w:sz w:val="20"/>
          <w:szCs w:val="20"/>
          <w:vertAlign w:val="subscript"/>
          <w:lang w:eastAsia="en-AU"/>
        </w:rPr>
        <w:t>1</w:t>
      </w:r>
      <w:r w:rsidRPr="00471168">
        <w:rPr>
          <w:rFonts w:eastAsia="Times New Roman" w:cs="Arial"/>
          <w:sz w:val="20"/>
          <w:szCs w:val="20"/>
          <w:lang w:eastAsia="en-AU"/>
        </w:rPr>
        <w:t>(8), A</w:t>
      </w:r>
      <w:r w:rsidRPr="00471168">
        <w:rPr>
          <w:rFonts w:eastAsia="Times New Roman" w:cs="Arial"/>
          <w:sz w:val="20"/>
          <w:szCs w:val="20"/>
          <w:vertAlign w:val="subscript"/>
          <w:lang w:eastAsia="en-AU"/>
        </w:rPr>
        <w:t>2</w:t>
      </w:r>
      <w:r w:rsidRPr="00471168">
        <w:rPr>
          <w:rFonts w:eastAsia="Times New Roman" w:cs="Arial"/>
          <w:sz w:val="20"/>
          <w:szCs w:val="20"/>
          <w:lang w:eastAsia="en-AU"/>
        </w:rPr>
        <w:t>(8) et</w:t>
      </w:r>
      <w:r w:rsidR="00B56425">
        <w:rPr>
          <w:rFonts w:eastAsia="Times New Roman" w:cs="Arial"/>
          <w:sz w:val="20"/>
          <w:szCs w:val="20"/>
          <w:lang w:eastAsia="en-AU"/>
        </w:rPr>
        <w:t>c.</w:t>
      </w:r>
      <w:r w:rsidRPr="00471168">
        <w:rPr>
          <w:rFonts w:eastAsia="Times New Roman" w:cs="Arial"/>
          <w:sz w:val="20"/>
          <w:szCs w:val="20"/>
          <w:lang w:eastAsia="en-AU"/>
        </w:rPr>
        <w:t xml:space="preserve"> are the partial vibration exposure values for the different vibration sources.</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An easy way of working out the daily vibration exposure and comparing it to the </w:t>
      </w:r>
      <w:r w:rsidR="006C4446">
        <w:rPr>
          <w:rFonts w:eastAsia="Times New Roman" w:cs="Arial"/>
          <w:sz w:val="20"/>
          <w:szCs w:val="20"/>
          <w:lang w:eastAsia="en-AU"/>
        </w:rPr>
        <w:t>e</w:t>
      </w:r>
      <w:r w:rsidRPr="00471168">
        <w:rPr>
          <w:rFonts w:eastAsia="Times New Roman" w:cs="Arial"/>
          <w:sz w:val="20"/>
          <w:szCs w:val="20"/>
          <w:lang w:eastAsia="en-AU"/>
        </w:rPr>
        <w:t xml:space="preserve">xposure </w:t>
      </w:r>
      <w:r w:rsidR="006C4446">
        <w:rPr>
          <w:rFonts w:eastAsia="Times New Roman" w:cs="Arial"/>
          <w:sz w:val="20"/>
          <w:szCs w:val="20"/>
          <w:lang w:eastAsia="en-AU"/>
        </w:rPr>
        <w:t>a</w:t>
      </w:r>
      <w:r w:rsidRPr="00471168">
        <w:rPr>
          <w:rFonts w:eastAsia="Times New Roman" w:cs="Arial"/>
          <w:sz w:val="20"/>
          <w:szCs w:val="20"/>
          <w:lang w:eastAsia="en-AU"/>
        </w:rPr>
        <w:t xml:space="preserve">ction </w:t>
      </w:r>
      <w:r w:rsidR="006C4446">
        <w:rPr>
          <w:rFonts w:eastAsia="Times New Roman" w:cs="Arial"/>
          <w:sz w:val="20"/>
          <w:szCs w:val="20"/>
          <w:lang w:eastAsia="en-AU"/>
        </w:rPr>
        <w:t>v</w:t>
      </w:r>
      <w:r w:rsidRPr="00471168">
        <w:rPr>
          <w:rFonts w:eastAsia="Times New Roman" w:cs="Arial"/>
          <w:sz w:val="20"/>
          <w:szCs w:val="20"/>
          <w:lang w:eastAsia="en-AU"/>
        </w:rPr>
        <w:t xml:space="preserve">alue and </w:t>
      </w:r>
      <w:r w:rsidR="006C4446">
        <w:rPr>
          <w:rFonts w:eastAsia="Times New Roman" w:cs="Arial"/>
          <w:sz w:val="20"/>
          <w:szCs w:val="20"/>
          <w:lang w:eastAsia="en-AU"/>
        </w:rPr>
        <w:t>e</w:t>
      </w:r>
      <w:r w:rsidRPr="00471168">
        <w:rPr>
          <w:rFonts w:eastAsia="Times New Roman" w:cs="Arial"/>
          <w:sz w:val="20"/>
          <w:szCs w:val="20"/>
          <w:lang w:eastAsia="en-AU"/>
        </w:rPr>
        <w:t xml:space="preserve">xposure </w:t>
      </w:r>
      <w:r w:rsidR="006C4446">
        <w:rPr>
          <w:rFonts w:eastAsia="Times New Roman" w:cs="Arial"/>
          <w:sz w:val="20"/>
          <w:szCs w:val="20"/>
          <w:lang w:eastAsia="en-AU"/>
        </w:rPr>
        <w:t>l</w:t>
      </w:r>
      <w:r w:rsidRPr="00471168">
        <w:rPr>
          <w:rFonts w:eastAsia="Times New Roman" w:cs="Arial"/>
          <w:sz w:val="20"/>
          <w:szCs w:val="20"/>
          <w:lang w:eastAsia="en-AU"/>
        </w:rPr>
        <w:t xml:space="preserve">imit </w:t>
      </w:r>
      <w:r w:rsidR="006C4446">
        <w:rPr>
          <w:rFonts w:eastAsia="Times New Roman" w:cs="Arial"/>
          <w:sz w:val="20"/>
          <w:szCs w:val="20"/>
          <w:lang w:eastAsia="en-AU"/>
        </w:rPr>
        <w:t>v</w:t>
      </w:r>
      <w:r w:rsidR="006C4446" w:rsidRPr="00471168">
        <w:rPr>
          <w:rFonts w:eastAsia="Times New Roman" w:cs="Arial"/>
          <w:sz w:val="20"/>
          <w:szCs w:val="20"/>
          <w:lang w:eastAsia="en-AU"/>
        </w:rPr>
        <w:t>alue</w:t>
      </w:r>
      <w:r w:rsidRPr="00471168">
        <w:rPr>
          <w:rFonts w:eastAsia="Times New Roman" w:cs="Arial"/>
          <w:sz w:val="20"/>
          <w:szCs w:val="20"/>
          <w:lang w:eastAsia="en-AU"/>
        </w:rPr>
        <w:t xml:space="preserve"> is to use the exposure points system</w:t>
      </w:r>
      <w:r w:rsidR="00A1492B">
        <w:rPr>
          <w:rFonts w:eastAsia="Times New Roman" w:cs="Arial"/>
          <w:sz w:val="20"/>
          <w:szCs w:val="20"/>
          <w:lang w:eastAsia="en-AU"/>
        </w:rPr>
        <w:t xml:space="preserve"> (</w:t>
      </w:r>
      <w:r w:rsidR="00A1492B" w:rsidRPr="00475AE5">
        <w:rPr>
          <w:rFonts w:eastAsia="Times New Roman" w:cs="Arial"/>
          <w:sz w:val="20"/>
          <w:szCs w:val="20"/>
          <w:lang w:eastAsia="en-AU"/>
        </w:rPr>
        <w:t xml:space="preserve">see </w:t>
      </w:r>
      <w:r w:rsidR="00E53447" w:rsidRPr="00475AE5">
        <w:rPr>
          <w:rFonts w:eastAsia="Times New Roman" w:cs="Arial"/>
          <w:sz w:val="20"/>
          <w:szCs w:val="20"/>
          <w:lang w:eastAsia="en-AU"/>
        </w:rPr>
        <w:t xml:space="preserve">Table </w:t>
      </w:r>
      <w:r w:rsidR="009E7137">
        <w:rPr>
          <w:rFonts w:eastAsia="Times New Roman" w:cs="Arial"/>
          <w:sz w:val="20"/>
          <w:szCs w:val="20"/>
          <w:lang w:eastAsia="en-AU"/>
        </w:rPr>
        <w:t>3</w:t>
      </w:r>
      <w:r w:rsidR="00A1492B" w:rsidRPr="00475AE5">
        <w:rPr>
          <w:rFonts w:eastAsia="Times New Roman" w:cs="Arial"/>
          <w:sz w:val="20"/>
          <w:szCs w:val="20"/>
          <w:lang w:eastAsia="en-AU"/>
        </w:rPr>
        <w:t>)</w:t>
      </w:r>
      <w:r w:rsidRPr="00475AE5">
        <w:rPr>
          <w:rFonts w:eastAsia="Times New Roman" w:cs="Arial"/>
          <w:sz w:val="20"/>
          <w:szCs w:val="20"/>
          <w:lang w:eastAsia="en-AU"/>
        </w:rPr>
        <w:t>. This</w:t>
      </w:r>
      <w:r w:rsidRPr="00471168">
        <w:rPr>
          <w:rFonts w:eastAsia="Times New Roman" w:cs="Arial"/>
          <w:sz w:val="20"/>
          <w:szCs w:val="20"/>
          <w:lang w:eastAsia="en-AU"/>
        </w:rPr>
        <w:t xml:space="preserve"> system can be used regardless of the sou</w:t>
      </w:r>
      <w:r w:rsidR="00E53447">
        <w:rPr>
          <w:rFonts w:eastAsia="Times New Roman" w:cs="Arial"/>
          <w:sz w:val="20"/>
          <w:szCs w:val="20"/>
          <w:lang w:eastAsia="en-AU"/>
        </w:rPr>
        <w:t>rce of the vibration magnitude.</w:t>
      </w:r>
    </w:p>
    <w:p w:rsidR="00D979C3" w:rsidRPr="00886B00" w:rsidRDefault="00D979C3" w:rsidP="00CB7DEB">
      <w:pPr>
        <w:pStyle w:val="Heading2"/>
        <w:tabs>
          <w:tab w:val="left" w:pos="426"/>
          <w:tab w:val="right" w:leader="dot" w:pos="9628"/>
        </w:tabs>
        <w:spacing w:after="0"/>
        <w:ind w:left="578" w:hanging="578"/>
        <w:rPr>
          <w:rFonts w:eastAsia="Times New Roman"/>
          <w:szCs w:val="22"/>
          <w:lang w:eastAsia="en-AU"/>
        </w:rPr>
      </w:pPr>
      <w:r w:rsidRPr="00886B00">
        <w:rPr>
          <w:rFonts w:eastAsia="Times New Roman"/>
          <w:szCs w:val="22"/>
          <w:lang w:eastAsia="en-AU"/>
        </w:rPr>
        <w:t>Adjus</w:t>
      </w:r>
      <w:r w:rsidR="00E53447">
        <w:rPr>
          <w:rFonts w:eastAsia="Times New Roman"/>
          <w:szCs w:val="22"/>
          <w:lang w:eastAsia="en-AU"/>
        </w:rPr>
        <w:t>tment for extended working days</w:t>
      </w:r>
    </w:p>
    <w:p w:rsidR="00AB1DD2" w:rsidRPr="00AB1DD2" w:rsidRDefault="00AB1DD2" w:rsidP="00170C37">
      <w:pPr>
        <w:spacing w:before="120"/>
        <w:rPr>
          <w:rFonts w:eastAsia="Times New Roman" w:cs="Arial"/>
          <w:sz w:val="20"/>
          <w:szCs w:val="20"/>
          <w:lang w:eastAsia="en-AU"/>
        </w:rPr>
      </w:pPr>
      <w:r>
        <w:rPr>
          <w:rFonts w:eastAsia="Times New Roman" w:cs="Arial"/>
          <w:sz w:val="20"/>
          <w:szCs w:val="20"/>
          <w:lang w:eastAsia="en-AU"/>
        </w:rPr>
        <w:t>L</w:t>
      </w:r>
      <w:r w:rsidRPr="00693A40">
        <w:rPr>
          <w:rFonts w:eastAsia="Times New Roman" w:cs="Arial"/>
          <w:sz w:val="20"/>
          <w:szCs w:val="20"/>
          <w:lang w:eastAsia="en-AU"/>
        </w:rPr>
        <w:t>onger shift</w:t>
      </w:r>
      <w:r>
        <w:rPr>
          <w:rFonts w:eastAsia="Times New Roman" w:cs="Arial"/>
          <w:sz w:val="20"/>
          <w:szCs w:val="20"/>
          <w:lang w:eastAsia="en-AU"/>
        </w:rPr>
        <w:t xml:space="preserve">s are already taken into account in the calculation of </w:t>
      </w:r>
      <w:r w:rsidR="00312BA3" w:rsidRPr="00693A40">
        <w:rPr>
          <w:rFonts w:eastAsia="Times New Roman" w:cs="Arial"/>
          <w:sz w:val="20"/>
          <w:szCs w:val="20"/>
          <w:lang w:eastAsia="en-AU"/>
        </w:rPr>
        <w:t xml:space="preserve">daily vibration exposure </w:t>
      </w:r>
      <w:r>
        <w:rPr>
          <w:rFonts w:eastAsia="Times New Roman" w:cs="Arial"/>
          <w:sz w:val="20"/>
          <w:szCs w:val="20"/>
          <w:lang w:eastAsia="en-AU"/>
        </w:rPr>
        <w:t>A(8)</w:t>
      </w:r>
      <w:r w:rsidR="00D05312">
        <w:rPr>
          <w:rFonts w:eastAsia="Times New Roman" w:cs="Arial"/>
          <w:sz w:val="20"/>
          <w:szCs w:val="20"/>
          <w:lang w:eastAsia="en-AU"/>
        </w:rPr>
        <w:t>.</w:t>
      </w:r>
      <w:r>
        <w:rPr>
          <w:rFonts w:eastAsia="Times New Roman" w:cs="Arial"/>
          <w:sz w:val="20"/>
          <w:szCs w:val="20"/>
          <w:lang w:eastAsia="en-AU"/>
        </w:rPr>
        <w:t xml:space="preserve"> </w:t>
      </w:r>
      <w:r w:rsidR="00D05312">
        <w:rPr>
          <w:rFonts w:eastAsia="Times New Roman" w:cs="Arial"/>
          <w:sz w:val="20"/>
          <w:szCs w:val="20"/>
          <w:lang w:eastAsia="en-AU"/>
        </w:rPr>
        <w:t>N</w:t>
      </w:r>
      <w:r>
        <w:rPr>
          <w:rFonts w:eastAsia="Times New Roman" w:cs="Arial"/>
          <w:sz w:val="20"/>
          <w:szCs w:val="20"/>
          <w:lang w:eastAsia="en-AU"/>
        </w:rPr>
        <w:t xml:space="preserve">o further </w:t>
      </w:r>
      <w:r w:rsidRPr="00693A40">
        <w:rPr>
          <w:rFonts w:eastAsia="Times New Roman" w:cs="Arial"/>
          <w:sz w:val="20"/>
          <w:szCs w:val="20"/>
          <w:lang w:eastAsia="en-AU"/>
        </w:rPr>
        <w:t xml:space="preserve">adjustment to the calculation of the daily vibration exposure A(8) is </w:t>
      </w:r>
      <w:r w:rsidR="00B56425">
        <w:rPr>
          <w:rFonts w:eastAsia="Times New Roman" w:cs="Arial"/>
          <w:sz w:val="20"/>
          <w:szCs w:val="20"/>
          <w:lang w:eastAsia="en-AU"/>
        </w:rPr>
        <w:t>required</w:t>
      </w:r>
      <w:r w:rsidRPr="00693A40">
        <w:rPr>
          <w:rFonts w:eastAsia="Times New Roman" w:cs="Arial"/>
          <w:sz w:val="20"/>
          <w:szCs w:val="20"/>
          <w:lang w:eastAsia="en-AU"/>
        </w:rPr>
        <w:t xml:space="preserve"> for shifts longer than </w:t>
      </w:r>
      <w:r w:rsidR="002D23C7">
        <w:rPr>
          <w:rFonts w:eastAsia="Times New Roman" w:cs="Arial"/>
          <w:sz w:val="20"/>
          <w:szCs w:val="20"/>
          <w:lang w:eastAsia="en-AU"/>
        </w:rPr>
        <w:t>eight</w:t>
      </w:r>
      <w:r w:rsidRPr="00693A40">
        <w:rPr>
          <w:rFonts w:eastAsia="Times New Roman" w:cs="Arial"/>
          <w:sz w:val="20"/>
          <w:szCs w:val="20"/>
          <w:lang w:eastAsia="en-AU"/>
        </w:rPr>
        <w:t xml:space="preserve"> hours</w:t>
      </w:r>
      <w:r w:rsidR="00E53447">
        <w:rPr>
          <w:rFonts w:eastAsia="Times New Roman" w:cs="Arial"/>
          <w:sz w:val="20"/>
          <w:szCs w:val="20"/>
          <w:lang w:eastAsia="en-AU"/>
        </w:rPr>
        <w:t>.</w:t>
      </w:r>
    </w:p>
    <w:p w:rsidR="00B91C78" w:rsidRPr="00471168" w:rsidRDefault="00B91C78" w:rsidP="00170C37">
      <w:pPr>
        <w:pStyle w:val="Heading2"/>
        <w:tabs>
          <w:tab w:val="left" w:pos="426"/>
          <w:tab w:val="right" w:leader="dot" w:pos="9628"/>
        </w:tabs>
        <w:spacing w:after="0"/>
        <w:ind w:left="578" w:hanging="578"/>
        <w:rPr>
          <w:rFonts w:eastAsia="Times New Roman"/>
          <w:szCs w:val="22"/>
          <w:lang w:eastAsia="en-AU"/>
        </w:rPr>
      </w:pPr>
      <w:r w:rsidRPr="00471168">
        <w:rPr>
          <w:rFonts w:eastAsia="Times New Roman"/>
          <w:szCs w:val="22"/>
          <w:lang w:eastAsia="en-AU"/>
        </w:rPr>
        <w:lastRenderedPageBreak/>
        <w:t>Uncert</w:t>
      </w:r>
      <w:r w:rsidR="00E53447">
        <w:rPr>
          <w:rFonts w:eastAsia="Times New Roman"/>
          <w:szCs w:val="22"/>
          <w:lang w:eastAsia="en-AU"/>
        </w:rPr>
        <w:t>ainty in assessment of exposure</w:t>
      </w:r>
    </w:p>
    <w:p w:rsidR="00581690" w:rsidRPr="00471168" w:rsidRDefault="003C66EF" w:rsidP="00170C37">
      <w:pPr>
        <w:spacing w:before="120"/>
        <w:rPr>
          <w:rFonts w:eastAsia="Times New Roman" w:cs="Arial"/>
          <w:sz w:val="20"/>
          <w:szCs w:val="20"/>
          <w:lang w:eastAsia="en-AU"/>
        </w:rPr>
      </w:pPr>
      <w:r>
        <w:rPr>
          <w:rFonts w:eastAsia="Times New Roman" w:cs="Arial"/>
          <w:sz w:val="20"/>
          <w:szCs w:val="20"/>
          <w:lang w:eastAsia="en-AU"/>
        </w:rPr>
        <w:t>U</w:t>
      </w:r>
      <w:r w:rsidR="00B91C78" w:rsidRPr="00471168">
        <w:rPr>
          <w:rFonts w:eastAsia="Times New Roman" w:cs="Arial"/>
          <w:sz w:val="20"/>
          <w:szCs w:val="20"/>
          <w:lang w:eastAsia="en-AU"/>
        </w:rPr>
        <w:t xml:space="preserve">ncertainties associated with the evaluation of </w:t>
      </w:r>
      <w:r w:rsidR="00682582" w:rsidRPr="00BB2DEB">
        <w:rPr>
          <w:rFonts w:eastAsia="Times New Roman" w:cs="Arial"/>
          <w:sz w:val="20"/>
          <w:szCs w:val="20"/>
          <w:lang w:eastAsia="en-AU"/>
        </w:rPr>
        <w:t xml:space="preserve">daily vibration exposure </w:t>
      </w:r>
      <w:r w:rsidR="00B91C78" w:rsidRPr="00471168">
        <w:rPr>
          <w:rFonts w:eastAsia="Times New Roman" w:cs="Arial"/>
          <w:sz w:val="20"/>
          <w:szCs w:val="20"/>
          <w:lang w:eastAsia="en-AU"/>
        </w:rPr>
        <w:t>A(8) can mean the calculated value can be as much as 20</w:t>
      </w:r>
      <w:r w:rsidR="006C4446">
        <w:rPr>
          <w:rFonts w:eastAsia="Times New Roman" w:cs="Arial"/>
          <w:sz w:val="20"/>
          <w:szCs w:val="20"/>
          <w:lang w:eastAsia="en-AU"/>
        </w:rPr>
        <w:t xml:space="preserve"> per</w:t>
      </w:r>
      <w:r w:rsidR="00B97F32">
        <w:rPr>
          <w:rFonts w:eastAsia="Times New Roman" w:cs="Arial"/>
          <w:sz w:val="20"/>
          <w:szCs w:val="20"/>
          <w:lang w:eastAsia="en-AU"/>
        </w:rPr>
        <w:t xml:space="preserve"> </w:t>
      </w:r>
      <w:r w:rsidR="006C4446">
        <w:rPr>
          <w:rFonts w:eastAsia="Times New Roman" w:cs="Arial"/>
          <w:sz w:val="20"/>
          <w:szCs w:val="20"/>
          <w:lang w:eastAsia="en-AU"/>
        </w:rPr>
        <w:t>cent</w:t>
      </w:r>
      <w:r w:rsidR="00B91C78" w:rsidRPr="00471168">
        <w:rPr>
          <w:rFonts w:eastAsia="Times New Roman" w:cs="Arial"/>
          <w:sz w:val="20"/>
          <w:szCs w:val="20"/>
          <w:lang w:eastAsia="en-AU"/>
        </w:rPr>
        <w:t xml:space="preserve"> above the true value to 40</w:t>
      </w:r>
      <w:r w:rsidR="006C4446">
        <w:rPr>
          <w:rFonts w:eastAsia="Times New Roman" w:cs="Arial"/>
          <w:sz w:val="20"/>
          <w:szCs w:val="20"/>
          <w:lang w:eastAsia="en-AU"/>
        </w:rPr>
        <w:t xml:space="preserve"> per</w:t>
      </w:r>
      <w:r w:rsidR="00B97F32">
        <w:rPr>
          <w:rFonts w:eastAsia="Times New Roman" w:cs="Arial"/>
          <w:sz w:val="20"/>
          <w:szCs w:val="20"/>
          <w:lang w:eastAsia="en-AU"/>
        </w:rPr>
        <w:t xml:space="preserve"> </w:t>
      </w:r>
      <w:r w:rsidR="006C4446">
        <w:rPr>
          <w:rFonts w:eastAsia="Times New Roman" w:cs="Arial"/>
          <w:sz w:val="20"/>
          <w:szCs w:val="20"/>
          <w:lang w:eastAsia="en-AU"/>
        </w:rPr>
        <w:t>cent</w:t>
      </w:r>
      <w:r w:rsidR="00B91C78" w:rsidRPr="00471168">
        <w:rPr>
          <w:rFonts w:eastAsia="Times New Roman" w:cs="Arial"/>
          <w:sz w:val="20"/>
          <w:szCs w:val="20"/>
          <w:lang w:eastAsia="en-AU"/>
        </w:rPr>
        <w:t xml:space="preserve"> below. </w:t>
      </w:r>
      <w:r>
        <w:rPr>
          <w:rFonts w:eastAsia="Times New Roman" w:cs="Arial"/>
          <w:sz w:val="20"/>
          <w:szCs w:val="20"/>
          <w:lang w:eastAsia="en-AU"/>
        </w:rPr>
        <w:t>If</w:t>
      </w:r>
      <w:r w:rsidR="00B91C78" w:rsidRPr="00471168">
        <w:rPr>
          <w:rFonts w:eastAsia="Times New Roman" w:cs="Arial"/>
          <w:sz w:val="20"/>
          <w:szCs w:val="20"/>
          <w:lang w:eastAsia="en-AU"/>
        </w:rPr>
        <w:t xml:space="preserve"> either the exposure </w:t>
      </w:r>
      <w:r w:rsidR="007867E1">
        <w:rPr>
          <w:rFonts w:eastAsia="Times New Roman" w:cs="Arial"/>
          <w:sz w:val="20"/>
          <w:szCs w:val="20"/>
          <w:lang w:eastAsia="en-AU"/>
        </w:rPr>
        <w:t>duration</w:t>
      </w:r>
      <w:r w:rsidR="007867E1" w:rsidRPr="00471168">
        <w:rPr>
          <w:rFonts w:eastAsia="Times New Roman" w:cs="Arial"/>
          <w:sz w:val="20"/>
          <w:szCs w:val="20"/>
          <w:lang w:eastAsia="en-AU"/>
        </w:rPr>
        <w:t xml:space="preserve"> </w:t>
      </w:r>
      <w:r w:rsidR="00B91C78" w:rsidRPr="00471168">
        <w:rPr>
          <w:rFonts w:eastAsia="Times New Roman" w:cs="Arial"/>
          <w:sz w:val="20"/>
          <w:szCs w:val="20"/>
          <w:lang w:eastAsia="en-AU"/>
        </w:rPr>
        <w:t>or the vibration magnitude is estimated</w:t>
      </w:r>
      <w:r w:rsidR="007867E1">
        <w:rPr>
          <w:rFonts w:eastAsia="Times New Roman" w:cs="Arial"/>
          <w:sz w:val="20"/>
          <w:szCs w:val="20"/>
          <w:lang w:eastAsia="en-AU"/>
        </w:rPr>
        <w:t xml:space="preserve"> -</w:t>
      </w:r>
      <w:r w:rsidR="00D05312">
        <w:rPr>
          <w:rFonts w:eastAsia="Times New Roman" w:cs="Arial"/>
          <w:sz w:val="20"/>
          <w:szCs w:val="20"/>
          <w:lang w:eastAsia="en-AU"/>
        </w:rPr>
        <w:t xml:space="preserve"> </w:t>
      </w:r>
      <w:r w:rsidR="00A1492B">
        <w:rPr>
          <w:rFonts w:eastAsia="Times New Roman" w:cs="Arial"/>
          <w:sz w:val="20"/>
          <w:szCs w:val="20"/>
          <w:lang w:eastAsia="en-AU"/>
        </w:rPr>
        <w:t>for example,</w:t>
      </w:r>
      <w:r w:rsidR="00B91C78" w:rsidRPr="00471168">
        <w:rPr>
          <w:rFonts w:eastAsia="Times New Roman" w:cs="Arial"/>
          <w:sz w:val="20"/>
          <w:szCs w:val="20"/>
          <w:lang w:eastAsia="en-AU"/>
        </w:rPr>
        <w:t xml:space="preserve"> based on information from the worker (exposure </w:t>
      </w:r>
      <w:r w:rsidR="007343DC">
        <w:rPr>
          <w:rFonts w:eastAsia="Times New Roman" w:cs="Arial"/>
          <w:sz w:val="20"/>
          <w:szCs w:val="20"/>
          <w:lang w:eastAsia="en-AU"/>
        </w:rPr>
        <w:t>duration</w:t>
      </w:r>
      <w:r w:rsidR="00B91C78" w:rsidRPr="00471168">
        <w:rPr>
          <w:rFonts w:eastAsia="Times New Roman" w:cs="Arial"/>
          <w:sz w:val="20"/>
          <w:szCs w:val="20"/>
          <w:lang w:eastAsia="en-AU"/>
        </w:rPr>
        <w:t>) or manufacturer (magnitude)—then the uncertainty in the evaluation of daily exposure can be much higher.</w:t>
      </w:r>
    </w:p>
    <w:p w:rsidR="00691A31" w:rsidRPr="00691A31" w:rsidRDefault="006C4446" w:rsidP="00691A31">
      <w:pPr>
        <w:spacing w:before="120"/>
        <w:rPr>
          <w:rFonts w:eastAsia="Times New Roman" w:cs="Arial"/>
          <w:sz w:val="20"/>
          <w:szCs w:val="20"/>
          <w:lang w:eastAsia="en-AU"/>
        </w:rPr>
      </w:pPr>
      <w:r w:rsidRPr="00471168">
        <w:rPr>
          <w:rFonts w:eastAsia="Times New Roman" w:cs="Arial"/>
          <w:sz w:val="20"/>
          <w:szCs w:val="20"/>
          <w:lang w:eastAsia="en-AU"/>
        </w:rPr>
        <w:t xml:space="preserve">There are a number of ways </w:t>
      </w:r>
      <w:r w:rsidR="00FE2320">
        <w:rPr>
          <w:rFonts w:eastAsia="Times New Roman" w:cs="Arial"/>
          <w:sz w:val="20"/>
          <w:szCs w:val="20"/>
          <w:lang w:eastAsia="en-AU"/>
        </w:rPr>
        <w:t>to</w:t>
      </w:r>
      <w:r w:rsidRPr="00471168">
        <w:rPr>
          <w:rFonts w:eastAsia="Times New Roman" w:cs="Arial"/>
          <w:sz w:val="20"/>
          <w:szCs w:val="20"/>
          <w:lang w:eastAsia="en-AU"/>
        </w:rPr>
        <w:t xml:space="preserve"> estimat</w:t>
      </w:r>
      <w:r w:rsidR="00FE2320">
        <w:rPr>
          <w:rFonts w:eastAsia="Times New Roman" w:cs="Arial"/>
          <w:sz w:val="20"/>
          <w:szCs w:val="20"/>
          <w:lang w:eastAsia="en-AU"/>
        </w:rPr>
        <w:t>e</w:t>
      </w:r>
      <w:r w:rsidRPr="00471168">
        <w:rPr>
          <w:rFonts w:eastAsia="Times New Roman" w:cs="Arial"/>
          <w:sz w:val="20"/>
          <w:szCs w:val="20"/>
          <w:lang w:eastAsia="en-AU"/>
        </w:rPr>
        <w:t xml:space="preserve"> the daily vibration exposure A(8) based on data available from manufacturers or other sources</w:t>
      </w:r>
      <w:r w:rsidR="003C66EF">
        <w:rPr>
          <w:rFonts w:eastAsia="Times New Roman" w:cs="Arial"/>
          <w:sz w:val="20"/>
          <w:szCs w:val="20"/>
          <w:lang w:eastAsia="en-AU"/>
        </w:rPr>
        <w:t>.</w:t>
      </w:r>
    </w:p>
    <w:p w:rsidR="0059185E" w:rsidRPr="000B54C1" w:rsidRDefault="0059185E" w:rsidP="00676E84">
      <w:pPr>
        <w:pStyle w:val="Heading2"/>
        <w:keepNext w:val="0"/>
        <w:tabs>
          <w:tab w:val="left" w:pos="426"/>
          <w:tab w:val="right" w:leader="dot" w:pos="9628"/>
        </w:tabs>
        <w:spacing w:after="0"/>
        <w:ind w:left="578" w:hanging="578"/>
        <w:rPr>
          <w:rFonts w:eastAsia="Times New Roman"/>
          <w:szCs w:val="22"/>
          <w:lang w:eastAsia="en-AU"/>
        </w:rPr>
      </w:pPr>
      <w:r>
        <w:rPr>
          <w:rFonts w:eastAsia="Times New Roman"/>
          <w:szCs w:val="22"/>
          <w:lang w:eastAsia="en-AU"/>
        </w:rPr>
        <w:t>Measurement</w:t>
      </w:r>
      <w:r w:rsidR="005B7F9D">
        <w:rPr>
          <w:rFonts w:eastAsia="Times New Roman"/>
          <w:szCs w:val="22"/>
          <w:lang w:eastAsia="en-AU"/>
        </w:rPr>
        <w:t xml:space="preserve"> </w:t>
      </w:r>
      <w:r w:rsidR="00A1492B">
        <w:rPr>
          <w:rFonts w:eastAsia="Times New Roman"/>
          <w:szCs w:val="22"/>
          <w:lang w:eastAsia="en-AU"/>
        </w:rPr>
        <w:t>a</w:t>
      </w:r>
      <w:r>
        <w:rPr>
          <w:rFonts w:eastAsia="Times New Roman"/>
          <w:szCs w:val="22"/>
          <w:lang w:eastAsia="en-AU"/>
        </w:rPr>
        <w:t>xes</w:t>
      </w:r>
    </w:p>
    <w:p w:rsidR="003C66EF" w:rsidRDefault="0059185E" w:rsidP="00170C37">
      <w:pPr>
        <w:autoSpaceDE w:val="0"/>
        <w:autoSpaceDN w:val="0"/>
        <w:adjustRightInd w:val="0"/>
        <w:spacing w:before="120"/>
        <w:rPr>
          <w:rFonts w:eastAsia="Times New Roman" w:cs="Arial"/>
          <w:sz w:val="20"/>
          <w:szCs w:val="20"/>
          <w:lang w:eastAsia="en-AU"/>
        </w:rPr>
      </w:pPr>
      <w:r>
        <w:rPr>
          <w:rFonts w:eastAsia="Times New Roman" w:cs="Arial"/>
          <w:sz w:val="20"/>
          <w:szCs w:val="20"/>
          <w:lang w:eastAsia="en-AU"/>
        </w:rPr>
        <w:t xml:space="preserve">For HAV </w:t>
      </w:r>
      <w:r w:rsidRPr="003148B6">
        <w:rPr>
          <w:rFonts w:eastAsia="Times New Roman" w:cs="Arial"/>
          <w:sz w:val="20"/>
          <w:szCs w:val="20"/>
          <w:lang w:eastAsia="en-AU"/>
        </w:rPr>
        <w:t xml:space="preserve">the </w:t>
      </w:r>
      <w:r w:rsidRPr="00D50816">
        <w:rPr>
          <w:rFonts w:eastAsia="Times New Roman" w:cs="Arial"/>
          <w:sz w:val="20"/>
          <w:szCs w:val="20"/>
          <w:lang w:eastAsia="en-AU"/>
        </w:rPr>
        <w:t>triaxial sum of the acceleration experienced by the worker in the three axes</w:t>
      </w:r>
      <w:r w:rsidR="00B97F32">
        <w:rPr>
          <w:rFonts w:eastAsia="Times New Roman" w:cs="Arial"/>
          <w:sz w:val="20"/>
          <w:szCs w:val="20"/>
          <w:lang w:eastAsia="en-AU"/>
        </w:rPr>
        <w:t xml:space="preserve"> </w:t>
      </w:r>
      <w:r>
        <w:rPr>
          <w:rFonts w:eastAsia="Times New Roman" w:cs="Arial"/>
          <w:sz w:val="20"/>
          <w:szCs w:val="20"/>
          <w:lang w:eastAsia="en-AU"/>
        </w:rPr>
        <w:t>(x,</w:t>
      </w:r>
      <w:r w:rsidR="00E53447">
        <w:rPr>
          <w:rFonts w:eastAsia="Times New Roman" w:cs="Arial"/>
          <w:sz w:val="20"/>
          <w:szCs w:val="20"/>
          <w:lang w:eastAsia="en-AU"/>
        </w:rPr>
        <w:t xml:space="preserve"> </w:t>
      </w:r>
      <w:r>
        <w:rPr>
          <w:rFonts w:eastAsia="Times New Roman" w:cs="Arial"/>
          <w:sz w:val="20"/>
          <w:szCs w:val="20"/>
          <w:lang w:eastAsia="en-AU"/>
        </w:rPr>
        <w:t xml:space="preserve">y and z) </w:t>
      </w:r>
      <w:r w:rsidR="00326C4E">
        <w:rPr>
          <w:rFonts w:eastAsia="Times New Roman" w:cs="Arial"/>
          <w:sz w:val="20"/>
          <w:szCs w:val="20"/>
          <w:lang w:eastAsia="en-AU"/>
        </w:rPr>
        <w:t xml:space="preserve">as shown in Figure </w:t>
      </w:r>
      <w:r w:rsidR="009E7137">
        <w:rPr>
          <w:rFonts w:eastAsia="Times New Roman" w:cs="Arial"/>
          <w:sz w:val="20"/>
          <w:szCs w:val="20"/>
          <w:lang w:eastAsia="en-AU"/>
        </w:rPr>
        <w:t>1</w:t>
      </w:r>
      <w:r w:rsidR="00802BCE">
        <w:rPr>
          <w:rFonts w:eastAsia="Times New Roman" w:cs="Arial"/>
          <w:sz w:val="20"/>
          <w:szCs w:val="20"/>
          <w:lang w:eastAsia="en-AU"/>
        </w:rPr>
        <w:t>,</w:t>
      </w:r>
      <w:r w:rsidR="00326C4E">
        <w:rPr>
          <w:rFonts w:eastAsia="Times New Roman" w:cs="Arial"/>
          <w:sz w:val="20"/>
          <w:szCs w:val="20"/>
          <w:lang w:eastAsia="en-AU"/>
        </w:rPr>
        <w:t xml:space="preserve"> </w:t>
      </w:r>
      <w:r w:rsidRPr="003148B6">
        <w:rPr>
          <w:rFonts w:eastAsia="Times New Roman" w:cs="Arial"/>
          <w:sz w:val="20"/>
          <w:szCs w:val="20"/>
          <w:lang w:eastAsia="en-AU"/>
        </w:rPr>
        <w:t>is used in calculati</w:t>
      </w:r>
      <w:r w:rsidR="003C66EF">
        <w:rPr>
          <w:rFonts w:eastAsia="Times New Roman" w:cs="Arial"/>
          <w:sz w:val="20"/>
          <w:szCs w:val="20"/>
          <w:lang w:eastAsia="en-AU"/>
        </w:rPr>
        <w:t>ng</w:t>
      </w:r>
      <w:r w:rsidRPr="003148B6">
        <w:rPr>
          <w:rFonts w:eastAsia="Times New Roman" w:cs="Arial"/>
          <w:sz w:val="20"/>
          <w:szCs w:val="20"/>
          <w:lang w:eastAsia="en-AU"/>
        </w:rPr>
        <w:t xml:space="preserve"> the daily vibration exposure A(8)</w:t>
      </w:r>
      <w:r w:rsidR="00326C4E">
        <w:rPr>
          <w:rFonts w:eastAsia="Times New Roman" w:cs="Arial"/>
          <w:sz w:val="20"/>
          <w:szCs w:val="20"/>
          <w:lang w:eastAsia="en-AU"/>
        </w:rPr>
        <w:t>.</w:t>
      </w:r>
    </w:p>
    <w:p w:rsidR="0059185E" w:rsidRPr="00D50816" w:rsidRDefault="0059185E" w:rsidP="00170C37">
      <w:pPr>
        <w:autoSpaceDE w:val="0"/>
        <w:autoSpaceDN w:val="0"/>
        <w:adjustRightInd w:val="0"/>
        <w:spacing w:before="120"/>
        <w:rPr>
          <w:rFonts w:eastAsia="Times New Roman" w:cs="Arial"/>
          <w:sz w:val="20"/>
          <w:szCs w:val="20"/>
          <w:lang w:eastAsia="en-AU"/>
        </w:rPr>
      </w:pPr>
      <w:r w:rsidRPr="00D50816">
        <w:rPr>
          <w:rFonts w:eastAsia="Times New Roman" w:cs="Arial"/>
          <w:sz w:val="20"/>
          <w:szCs w:val="20"/>
          <w:lang w:eastAsia="en-AU"/>
        </w:rPr>
        <w:t xml:space="preserve">This is different </w:t>
      </w:r>
      <w:r>
        <w:rPr>
          <w:rFonts w:eastAsia="Times New Roman" w:cs="Arial"/>
          <w:sz w:val="20"/>
          <w:szCs w:val="20"/>
          <w:lang w:eastAsia="en-AU"/>
        </w:rPr>
        <w:t>from</w:t>
      </w:r>
      <w:r w:rsidRPr="00D50816">
        <w:rPr>
          <w:rFonts w:eastAsia="Times New Roman" w:cs="Arial"/>
          <w:sz w:val="20"/>
          <w:szCs w:val="20"/>
          <w:lang w:eastAsia="en-AU"/>
        </w:rPr>
        <w:t xml:space="preserve"> </w:t>
      </w:r>
      <w:r w:rsidR="005B7F9D">
        <w:rPr>
          <w:rFonts w:eastAsia="Times New Roman" w:cs="Arial"/>
          <w:sz w:val="20"/>
          <w:szCs w:val="20"/>
          <w:lang w:eastAsia="en-AU"/>
        </w:rPr>
        <w:t>w</w:t>
      </w:r>
      <w:r>
        <w:rPr>
          <w:rFonts w:eastAsia="Times New Roman" w:cs="Arial"/>
          <w:sz w:val="20"/>
          <w:szCs w:val="20"/>
          <w:lang w:eastAsia="en-AU"/>
        </w:rPr>
        <w:t>hole</w:t>
      </w:r>
      <w:r w:rsidR="005B7F9D">
        <w:rPr>
          <w:rFonts w:eastAsia="Times New Roman" w:cs="Arial"/>
          <w:sz w:val="20"/>
          <w:szCs w:val="20"/>
          <w:lang w:eastAsia="en-AU"/>
        </w:rPr>
        <w:t>-</w:t>
      </w:r>
      <w:r>
        <w:rPr>
          <w:rFonts w:eastAsia="Times New Roman" w:cs="Arial"/>
          <w:sz w:val="20"/>
          <w:szCs w:val="20"/>
          <w:lang w:eastAsia="en-AU"/>
        </w:rPr>
        <w:t xml:space="preserve">body </w:t>
      </w:r>
      <w:r w:rsidR="005B7F9D">
        <w:rPr>
          <w:rFonts w:eastAsia="Times New Roman" w:cs="Arial"/>
          <w:sz w:val="20"/>
          <w:szCs w:val="20"/>
          <w:lang w:eastAsia="en-AU"/>
        </w:rPr>
        <w:t>v</w:t>
      </w:r>
      <w:r>
        <w:rPr>
          <w:rFonts w:eastAsia="Times New Roman" w:cs="Arial"/>
          <w:sz w:val="20"/>
          <w:szCs w:val="20"/>
          <w:lang w:eastAsia="en-AU"/>
        </w:rPr>
        <w:t xml:space="preserve">ibration </w:t>
      </w:r>
      <w:r w:rsidR="00B97F32">
        <w:rPr>
          <w:rFonts w:eastAsia="Times New Roman" w:cs="Arial"/>
          <w:sz w:val="20"/>
          <w:szCs w:val="20"/>
          <w:lang w:eastAsia="en-AU"/>
        </w:rPr>
        <w:t xml:space="preserve">(WBV) </w:t>
      </w:r>
      <w:r>
        <w:rPr>
          <w:rFonts w:eastAsia="Times New Roman" w:cs="Arial"/>
          <w:sz w:val="20"/>
          <w:szCs w:val="20"/>
          <w:lang w:eastAsia="en-AU"/>
        </w:rPr>
        <w:t xml:space="preserve">where </w:t>
      </w:r>
      <w:r w:rsidRPr="003148B6">
        <w:rPr>
          <w:rFonts w:eastAsia="Times New Roman" w:cs="Arial"/>
          <w:sz w:val="20"/>
          <w:szCs w:val="20"/>
          <w:lang w:eastAsia="en-AU"/>
        </w:rPr>
        <w:t xml:space="preserve">the axis with the highest average </w:t>
      </w:r>
      <w:r w:rsidR="005B7F9D">
        <w:rPr>
          <w:rFonts w:eastAsia="Times New Roman" w:cs="Arial"/>
          <w:sz w:val="20"/>
          <w:szCs w:val="20"/>
          <w:lang w:eastAsia="en-AU"/>
        </w:rPr>
        <w:t>r</w:t>
      </w:r>
      <w:r>
        <w:rPr>
          <w:rFonts w:eastAsia="Times New Roman" w:cs="Arial"/>
          <w:sz w:val="20"/>
          <w:szCs w:val="20"/>
          <w:lang w:eastAsia="en-AU"/>
        </w:rPr>
        <w:t xml:space="preserve">oot </w:t>
      </w:r>
      <w:r w:rsidR="005B7F9D">
        <w:rPr>
          <w:rFonts w:eastAsia="Times New Roman" w:cs="Arial"/>
          <w:sz w:val="20"/>
          <w:szCs w:val="20"/>
          <w:lang w:eastAsia="en-AU"/>
        </w:rPr>
        <w:t>m</w:t>
      </w:r>
      <w:r>
        <w:rPr>
          <w:rFonts w:eastAsia="Times New Roman" w:cs="Arial"/>
          <w:sz w:val="20"/>
          <w:szCs w:val="20"/>
          <w:lang w:eastAsia="en-AU"/>
        </w:rPr>
        <w:t xml:space="preserve">ean </w:t>
      </w:r>
      <w:r w:rsidR="005B7F9D">
        <w:rPr>
          <w:rFonts w:eastAsia="Times New Roman" w:cs="Arial"/>
          <w:sz w:val="20"/>
          <w:szCs w:val="20"/>
          <w:lang w:eastAsia="en-AU"/>
        </w:rPr>
        <w:t>s</w:t>
      </w:r>
      <w:r>
        <w:rPr>
          <w:rFonts w:eastAsia="Times New Roman" w:cs="Arial"/>
          <w:sz w:val="20"/>
          <w:szCs w:val="20"/>
          <w:lang w:eastAsia="en-AU"/>
        </w:rPr>
        <w:t>quare</w:t>
      </w:r>
      <w:r w:rsidRPr="003148B6">
        <w:rPr>
          <w:rFonts w:eastAsia="Times New Roman" w:cs="Arial"/>
          <w:sz w:val="20"/>
          <w:szCs w:val="20"/>
          <w:lang w:eastAsia="en-AU"/>
        </w:rPr>
        <w:t xml:space="preserve"> acceleration is used in </w:t>
      </w:r>
      <w:r w:rsidR="003C66EF">
        <w:rPr>
          <w:rFonts w:eastAsia="Times New Roman" w:cs="Arial"/>
          <w:sz w:val="20"/>
          <w:szCs w:val="20"/>
          <w:lang w:eastAsia="en-AU"/>
        </w:rPr>
        <w:t xml:space="preserve">the </w:t>
      </w:r>
      <w:r w:rsidRPr="003148B6">
        <w:rPr>
          <w:rFonts w:eastAsia="Times New Roman" w:cs="Arial"/>
          <w:sz w:val="20"/>
          <w:szCs w:val="20"/>
          <w:lang w:eastAsia="en-AU"/>
        </w:rPr>
        <w:t>calculation</w:t>
      </w:r>
      <w:r w:rsidR="00B97F32">
        <w:rPr>
          <w:rFonts w:eastAsia="Times New Roman" w:cs="Arial"/>
          <w:sz w:val="20"/>
          <w:szCs w:val="20"/>
          <w:lang w:eastAsia="en-AU"/>
        </w:rPr>
        <w:t>.</w:t>
      </w:r>
    </w:p>
    <w:p w:rsidR="00A1492B" w:rsidRDefault="00A1492B" w:rsidP="00A1492B">
      <w:pPr>
        <w:pStyle w:val="Heading2"/>
        <w:keepNext w:val="0"/>
        <w:tabs>
          <w:tab w:val="left" w:pos="426"/>
          <w:tab w:val="right" w:leader="dot" w:pos="9628"/>
        </w:tabs>
        <w:spacing w:after="240"/>
        <w:ind w:left="578" w:hanging="578"/>
        <w:rPr>
          <w:rFonts w:eastAsia="Times New Roman"/>
          <w:b w:val="0"/>
          <w:sz w:val="20"/>
          <w:szCs w:val="20"/>
          <w:lang w:eastAsia="en-AU"/>
        </w:rPr>
      </w:pPr>
      <w:r w:rsidRPr="00D9143D">
        <w:rPr>
          <w:rFonts w:eastAsia="Times New Roman"/>
          <w:color w:val="000000" w:themeColor="text1"/>
          <w:sz w:val="20"/>
          <w:szCs w:val="20"/>
          <w:lang w:eastAsia="en-AU"/>
        </w:rPr>
        <w:t xml:space="preserve">Figure </w:t>
      </w:r>
      <w:r w:rsidR="009E7137">
        <w:rPr>
          <w:rFonts w:eastAsia="Times New Roman"/>
          <w:color w:val="000000" w:themeColor="text1"/>
          <w:sz w:val="20"/>
          <w:szCs w:val="20"/>
          <w:lang w:eastAsia="en-AU"/>
        </w:rPr>
        <w:t>1</w:t>
      </w:r>
      <w:r>
        <w:rPr>
          <w:rFonts w:eastAsia="Times New Roman"/>
          <w:b w:val="0"/>
          <w:sz w:val="20"/>
          <w:szCs w:val="20"/>
          <w:lang w:eastAsia="en-AU"/>
        </w:rPr>
        <w:t xml:space="preserve"> </w:t>
      </w:r>
      <w:r w:rsidRPr="00B56425">
        <w:rPr>
          <w:rFonts w:eastAsia="Times New Roman"/>
          <w:b w:val="0"/>
          <w:color w:val="auto"/>
          <w:sz w:val="20"/>
          <w:szCs w:val="20"/>
          <w:lang w:eastAsia="en-AU"/>
        </w:rPr>
        <w:t>Measurement axes for HAV</w:t>
      </w:r>
    </w:p>
    <w:p w:rsidR="00F25C1B" w:rsidRDefault="007E10D3" w:rsidP="00170C37">
      <w:pPr>
        <w:pStyle w:val="Heading2"/>
        <w:keepNext w:val="0"/>
        <w:tabs>
          <w:tab w:val="left" w:pos="426"/>
          <w:tab w:val="right" w:leader="dot" w:pos="9628"/>
        </w:tabs>
        <w:spacing w:before="120" w:after="0"/>
        <w:ind w:left="578" w:hanging="578"/>
        <w:rPr>
          <w:rFonts w:eastAsia="Times New Roman"/>
          <w:b w:val="0"/>
          <w:sz w:val="20"/>
          <w:szCs w:val="20"/>
          <w:lang w:eastAsia="en-AU"/>
        </w:rPr>
      </w:pPr>
      <w:r>
        <w:rPr>
          <w:rFonts w:eastAsia="Times New Roman"/>
          <w:b w:val="0"/>
          <w:noProof/>
          <w:sz w:val="20"/>
          <w:szCs w:val="20"/>
          <w:lang w:eastAsia="en-AU"/>
        </w:rPr>
        <w:drawing>
          <wp:inline distT="0" distB="0" distL="0" distR="0" wp14:anchorId="797D7931" wp14:editId="5D9F588A">
            <wp:extent cx="2874467" cy="2487600"/>
            <wp:effectExtent l="0" t="0" r="2540" b="8255"/>
            <wp:docPr id="4" name="Picture 4" descr="Figure 1 shows the axis for vibration measurement through the hand when in different positions." title="Figure 1 Vibration axis through th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467" cy="2487600"/>
                    </a:xfrm>
                    <a:prstGeom prst="rect">
                      <a:avLst/>
                    </a:prstGeom>
                    <a:noFill/>
                    <a:ln>
                      <a:noFill/>
                    </a:ln>
                  </pic:spPr>
                </pic:pic>
              </a:graphicData>
            </a:graphic>
          </wp:inline>
        </w:drawing>
      </w:r>
    </w:p>
    <w:p w:rsidR="00A50DFF" w:rsidRDefault="00A50DFF" w:rsidP="00A50DFF">
      <w:pPr>
        <w:pStyle w:val="Heading2"/>
        <w:keepNext w:val="0"/>
        <w:tabs>
          <w:tab w:val="left" w:pos="426"/>
          <w:tab w:val="right" w:leader="dot" w:pos="9628"/>
        </w:tabs>
        <w:spacing w:after="0"/>
        <w:ind w:left="578" w:hanging="578"/>
        <w:rPr>
          <w:rFonts w:eastAsia="Times New Roman"/>
          <w:szCs w:val="22"/>
          <w:lang w:eastAsia="en-AU"/>
        </w:rPr>
      </w:pPr>
      <w:r>
        <w:rPr>
          <w:rFonts w:eastAsia="Times New Roman"/>
          <w:szCs w:val="22"/>
          <w:lang w:eastAsia="en-AU"/>
        </w:rPr>
        <w:t>Sources of information on e</w:t>
      </w:r>
      <w:r w:rsidRPr="00D01780">
        <w:rPr>
          <w:rFonts w:eastAsia="Times New Roman"/>
          <w:szCs w:val="22"/>
          <w:lang w:eastAsia="en-AU"/>
        </w:rPr>
        <w:t>mission values</w:t>
      </w:r>
    </w:p>
    <w:p w:rsidR="004F036A" w:rsidRPr="00120C3C" w:rsidRDefault="004F036A" w:rsidP="00170C37">
      <w:pPr>
        <w:spacing w:before="120"/>
        <w:rPr>
          <w:rFonts w:cs="Arial"/>
          <w:sz w:val="20"/>
          <w:szCs w:val="20"/>
        </w:rPr>
      </w:pPr>
      <w:r w:rsidRPr="00120C3C">
        <w:rPr>
          <w:rFonts w:cs="Arial"/>
          <w:sz w:val="20"/>
          <w:szCs w:val="20"/>
        </w:rPr>
        <w:t xml:space="preserve">Manufacturers, importers and suppliers of </w:t>
      </w:r>
      <w:r w:rsidR="009B3EC6">
        <w:rPr>
          <w:rFonts w:cs="Arial"/>
          <w:sz w:val="20"/>
          <w:szCs w:val="20"/>
        </w:rPr>
        <w:t>tools</w:t>
      </w:r>
      <w:r w:rsidR="009B3EC6" w:rsidRPr="00120C3C">
        <w:rPr>
          <w:rFonts w:cs="Arial"/>
          <w:sz w:val="20"/>
          <w:szCs w:val="20"/>
        </w:rPr>
        <w:t xml:space="preserve"> </w:t>
      </w:r>
      <w:r w:rsidR="009B3EC6">
        <w:rPr>
          <w:rFonts w:cs="Arial"/>
          <w:sz w:val="20"/>
          <w:szCs w:val="20"/>
        </w:rPr>
        <w:t>s</w:t>
      </w:r>
      <w:r w:rsidR="009B3EC6" w:rsidRPr="00120C3C">
        <w:rPr>
          <w:rFonts w:cs="Arial"/>
          <w:sz w:val="20"/>
          <w:szCs w:val="20"/>
        </w:rPr>
        <w:t>hould</w:t>
      </w:r>
      <w:r w:rsidRPr="00120C3C">
        <w:rPr>
          <w:rFonts w:cs="Arial"/>
          <w:sz w:val="20"/>
          <w:szCs w:val="20"/>
        </w:rPr>
        <w:t xml:space="preserve"> be able to provide information on vibration emissions</w:t>
      </w:r>
      <w:r w:rsidR="009732D0">
        <w:rPr>
          <w:rFonts w:cs="Arial"/>
          <w:sz w:val="20"/>
          <w:szCs w:val="20"/>
        </w:rPr>
        <w:t>. This</w:t>
      </w:r>
      <w:r w:rsidRPr="00120C3C">
        <w:rPr>
          <w:rFonts w:cs="Arial"/>
          <w:sz w:val="20"/>
          <w:szCs w:val="20"/>
        </w:rPr>
        <w:t xml:space="preserve"> may be in the information or instructions accompanying the </w:t>
      </w:r>
      <w:r w:rsidR="00FA02DE">
        <w:rPr>
          <w:rFonts w:cs="Arial"/>
          <w:sz w:val="20"/>
          <w:szCs w:val="20"/>
        </w:rPr>
        <w:t>tools</w:t>
      </w:r>
      <w:r w:rsidR="000976A7">
        <w:rPr>
          <w:rFonts w:cs="Arial"/>
          <w:sz w:val="20"/>
          <w:szCs w:val="20"/>
        </w:rPr>
        <w:t xml:space="preserve"> or on the </w:t>
      </w:r>
      <w:r w:rsidR="00CB158D">
        <w:rPr>
          <w:rFonts w:cs="Arial"/>
          <w:sz w:val="20"/>
          <w:szCs w:val="20"/>
        </w:rPr>
        <w:t>manufacturer’s</w:t>
      </w:r>
      <w:r w:rsidR="000976A7">
        <w:rPr>
          <w:rFonts w:cs="Arial"/>
          <w:sz w:val="20"/>
          <w:szCs w:val="20"/>
        </w:rPr>
        <w:t xml:space="preserve"> website</w:t>
      </w:r>
      <w:r w:rsidR="008E61DF">
        <w:rPr>
          <w:rFonts w:cs="Arial"/>
          <w:sz w:val="20"/>
          <w:szCs w:val="20"/>
        </w:rPr>
        <w:t>.</w:t>
      </w:r>
      <w:r w:rsidR="005B7F9D">
        <w:rPr>
          <w:rFonts w:cs="Arial"/>
          <w:sz w:val="20"/>
          <w:szCs w:val="20"/>
        </w:rPr>
        <w:t xml:space="preserve"> </w:t>
      </w:r>
      <w:r w:rsidRPr="00120C3C">
        <w:rPr>
          <w:rFonts w:cs="Arial"/>
          <w:sz w:val="20"/>
          <w:szCs w:val="20"/>
        </w:rPr>
        <w:t xml:space="preserve">Declaration of vibration emission values is not mandatory in Australia but manufacturers who supply </w:t>
      </w:r>
      <w:r w:rsidR="00FA02DE">
        <w:rPr>
          <w:rFonts w:cs="Arial"/>
          <w:sz w:val="20"/>
          <w:szCs w:val="20"/>
        </w:rPr>
        <w:t xml:space="preserve">tools </w:t>
      </w:r>
      <w:r w:rsidRPr="00120C3C">
        <w:rPr>
          <w:rFonts w:cs="Arial"/>
          <w:sz w:val="20"/>
          <w:szCs w:val="20"/>
        </w:rPr>
        <w:t>to the European market may be a</w:t>
      </w:r>
      <w:r w:rsidR="00E53447">
        <w:rPr>
          <w:rFonts w:cs="Arial"/>
          <w:sz w:val="20"/>
          <w:szCs w:val="20"/>
        </w:rPr>
        <w:t>ble to supply this information.</w:t>
      </w:r>
    </w:p>
    <w:p w:rsidR="004F036A" w:rsidRPr="00120C3C" w:rsidRDefault="004F036A" w:rsidP="00170C37">
      <w:pPr>
        <w:spacing w:before="120"/>
        <w:rPr>
          <w:rFonts w:cs="Arial"/>
          <w:sz w:val="20"/>
          <w:szCs w:val="20"/>
        </w:rPr>
      </w:pPr>
      <w:r w:rsidRPr="00120C3C">
        <w:rPr>
          <w:rFonts w:cs="Arial"/>
          <w:sz w:val="20"/>
          <w:szCs w:val="20"/>
        </w:rPr>
        <w:t xml:space="preserve">Declared emission values allow purchasers to compare </w:t>
      </w:r>
      <w:r w:rsidR="009B3EC6">
        <w:rPr>
          <w:rFonts w:cs="Arial"/>
          <w:sz w:val="20"/>
          <w:szCs w:val="20"/>
        </w:rPr>
        <w:t xml:space="preserve">tools </w:t>
      </w:r>
      <w:r w:rsidR="009B3EC6" w:rsidRPr="00120C3C">
        <w:rPr>
          <w:rFonts w:cs="Arial"/>
          <w:sz w:val="20"/>
          <w:szCs w:val="20"/>
        </w:rPr>
        <w:t>tested</w:t>
      </w:r>
      <w:r w:rsidRPr="00120C3C">
        <w:rPr>
          <w:rFonts w:cs="Arial"/>
          <w:sz w:val="20"/>
          <w:szCs w:val="20"/>
        </w:rPr>
        <w:t xml:space="preserve"> to the same standardised test code.</w:t>
      </w:r>
      <w:r w:rsidR="005B7F9D">
        <w:rPr>
          <w:rFonts w:cs="Arial"/>
          <w:sz w:val="20"/>
          <w:szCs w:val="20"/>
        </w:rPr>
        <w:t xml:space="preserve"> </w:t>
      </w:r>
      <w:r w:rsidRPr="00120C3C">
        <w:rPr>
          <w:rFonts w:cs="Arial"/>
          <w:sz w:val="20"/>
          <w:szCs w:val="20"/>
        </w:rPr>
        <w:t xml:space="preserve">The emission values can </w:t>
      </w:r>
      <w:r w:rsidR="0087582F">
        <w:rPr>
          <w:rFonts w:cs="Arial"/>
          <w:sz w:val="20"/>
          <w:szCs w:val="20"/>
        </w:rPr>
        <w:t>help</w:t>
      </w:r>
      <w:r w:rsidRPr="00120C3C">
        <w:rPr>
          <w:rFonts w:cs="Arial"/>
          <w:sz w:val="20"/>
          <w:szCs w:val="20"/>
        </w:rPr>
        <w:t xml:space="preserve"> when there are large differences between tools so high-vibration tools can be avoided.</w:t>
      </w:r>
    </w:p>
    <w:p w:rsidR="004F036A" w:rsidRPr="00120C3C" w:rsidRDefault="004F036A" w:rsidP="00170C37">
      <w:pPr>
        <w:spacing w:before="120"/>
        <w:rPr>
          <w:rFonts w:cs="Arial"/>
          <w:sz w:val="20"/>
          <w:szCs w:val="20"/>
        </w:rPr>
      </w:pPr>
      <w:r w:rsidRPr="00120C3C">
        <w:rPr>
          <w:rFonts w:cs="Arial"/>
          <w:sz w:val="20"/>
          <w:szCs w:val="20"/>
        </w:rPr>
        <w:t xml:space="preserve">When considering the vibration emitted by a tool during a specific task, try to find data which is measured while </w:t>
      </w:r>
      <w:r w:rsidR="000306FA">
        <w:rPr>
          <w:rFonts w:cs="Arial"/>
          <w:sz w:val="20"/>
          <w:szCs w:val="20"/>
        </w:rPr>
        <w:t>carrying out</w:t>
      </w:r>
      <w:r w:rsidR="000306FA" w:rsidRPr="00120C3C">
        <w:rPr>
          <w:rFonts w:cs="Arial"/>
          <w:sz w:val="20"/>
          <w:szCs w:val="20"/>
        </w:rPr>
        <w:t xml:space="preserve"> </w:t>
      </w:r>
      <w:r w:rsidRPr="00120C3C">
        <w:rPr>
          <w:rFonts w:cs="Arial"/>
          <w:sz w:val="20"/>
          <w:szCs w:val="20"/>
        </w:rPr>
        <w:t>the same task as your intended use. This</w:t>
      </w:r>
      <w:r w:rsidR="00FE2320">
        <w:rPr>
          <w:rFonts w:cs="Arial"/>
          <w:sz w:val="20"/>
          <w:szCs w:val="20"/>
        </w:rPr>
        <w:t xml:space="preserve"> data</w:t>
      </w:r>
      <w:r w:rsidRPr="00120C3C">
        <w:rPr>
          <w:rFonts w:cs="Arial"/>
          <w:sz w:val="20"/>
          <w:szCs w:val="20"/>
        </w:rPr>
        <w:t xml:space="preserve"> will provide a better guide to the levels likely to be found in practice when the task is </w:t>
      </w:r>
      <w:r w:rsidR="00E746D4" w:rsidRPr="00120C3C">
        <w:rPr>
          <w:rFonts w:cs="Arial"/>
          <w:sz w:val="20"/>
          <w:szCs w:val="20"/>
        </w:rPr>
        <w:t>performed</w:t>
      </w:r>
      <w:r w:rsidR="00E746D4">
        <w:rPr>
          <w:rFonts w:cs="Arial"/>
          <w:sz w:val="20"/>
          <w:szCs w:val="20"/>
        </w:rPr>
        <w:t xml:space="preserve"> </w:t>
      </w:r>
      <w:r w:rsidR="00E746D4" w:rsidRPr="00120C3C">
        <w:rPr>
          <w:rFonts w:cs="Arial"/>
          <w:sz w:val="20"/>
          <w:szCs w:val="20"/>
        </w:rPr>
        <w:t>in</w:t>
      </w:r>
      <w:r w:rsidRPr="00120C3C">
        <w:rPr>
          <w:rFonts w:cs="Arial"/>
          <w:sz w:val="20"/>
          <w:szCs w:val="20"/>
        </w:rPr>
        <w:t xml:space="preserve"> </w:t>
      </w:r>
      <w:r w:rsidR="00FE2320">
        <w:rPr>
          <w:rFonts w:cs="Arial"/>
          <w:sz w:val="20"/>
          <w:szCs w:val="20"/>
        </w:rPr>
        <w:t>your</w:t>
      </w:r>
      <w:r w:rsidRPr="00120C3C">
        <w:rPr>
          <w:rFonts w:cs="Arial"/>
          <w:sz w:val="20"/>
          <w:szCs w:val="20"/>
        </w:rPr>
        <w:t xml:space="preserve"> workplace.</w:t>
      </w:r>
    </w:p>
    <w:p w:rsidR="004F036A" w:rsidRPr="00120C3C" w:rsidRDefault="003B4286" w:rsidP="00170C37">
      <w:pPr>
        <w:spacing w:before="120"/>
        <w:rPr>
          <w:rFonts w:cs="Arial"/>
          <w:sz w:val="20"/>
          <w:szCs w:val="20"/>
        </w:rPr>
      </w:pPr>
      <w:r>
        <w:rPr>
          <w:rFonts w:cs="Arial"/>
          <w:sz w:val="20"/>
          <w:szCs w:val="20"/>
        </w:rPr>
        <w:t>If</w:t>
      </w:r>
      <w:r w:rsidR="004F036A" w:rsidRPr="00120C3C">
        <w:rPr>
          <w:rFonts w:cs="Arial"/>
          <w:sz w:val="20"/>
          <w:szCs w:val="20"/>
        </w:rPr>
        <w:t xml:space="preserve"> </w:t>
      </w:r>
      <w:r w:rsidR="000A07FD">
        <w:rPr>
          <w:rFonts w:cs="Arial"/>
          <w:sz w:val="20"/>
          <w:szCs w:val="20"/>
        </w:rPr>
        <w:t xml:space="preserve">a </w:t>
      </w:r>
      <w:r w:rsidR="004F036A" w:rsidRPr="00120C3C">
        <w:rPr>
          <w:rFonts w:cs="Arial"/>
          <w:sz w:val="20"/>
          <w:szCs w:val="20"/>
        </w:rPr>
        <w:t>manufacturer declare</w:t>
      </w:r>
      <w:r w:rsidR="000A07FD">
        <w:rPr>
          <w:rFonts w:cs="Arial"/>
          <w:sz w:val="20"/>
          <w:szCs w:val="20"/>
        </w:rPr>
        <w:t>s an</w:t>
      </w:r>
      <w:r w:rsidR="004F036A" w:rsidRPr="00120C3C">
        <w:rPr>
          <w:rFonts w:cs="Arial"/>
          <w:sz w:val="20"/>
          <w:szCs w:val="20"/>
        </w:rPr>
        <w:t xml:space="preserve"> emission value</w:t>
      </w:r>
      <w:r w:rsidR="000A07FD">
        <w:rPr>
          <w:rFonts w:cs="Arial"/>
          <w:sz w:val="20"/>
          <w:szCs w:val="20"/>
        </w:rPr>
        <w:t xml:space="preserve"> of</w:t>
      </w:r>
      <w:r w:rsidR="004F036A" w:rsidRPr="00120C3C">
        <w:rPr>
          <w:rFonts w:cs="Arial"/>
          <w:sz w:val="20"/>
          <w:szCs w:val="20"/>
        </w:rPr>
        <w:t xml:space="preserve"> less than 2.5 m/s² then a value of 2.5 m/s² should be used</w:t>
      </w:r>
      <w:r w:rsidR="00FA02DE">
        <w:rPr>
          <w:rFonts w:cs="Arial"/>
          <w:sz w:val="20"/>
          <w:szCs w:val="20"/>
        </w:rPr>
        <w:t>.</w:t>
      </w:r>
    </w:p>
    <w:p w:rsidR="004F036A" w:rsidRPr="00120C3C" w:rsidRDefault="00420D0F" w:rsidP="00170C37">
      <w:pPr>
        <w:spacing w:before="120"/>
        <w:rPr>
          <w:rFonts w:cs="Arial"/>
          <w:sz w:val="20"/>
          <w:szCs w:val="20"/>
        </w:rPr>
      </w:pPr>
      <w:r>
        <w:rPr>
          <w:rFonts w:cs="Arial"/>
          <w:sz w:val="20"/>
          <w:szCs w:val="20"/>
        </w:rPr>
        <w:t>O</w:t>
      </w:r>
      <w:r w:rsidR="004F036A" w:rsidRPr="00120C3C">
        <w:rPr>
          <w:rFonts w:cs="Arial"/>
          <w:sz w:val="20"/>
          <w:szCs w:val="20"/>
        </w:rPr>
        <w:t xml:space="preserve">ther sources of information on vibration magnitudes </w:t>
      </w:r>
      <w:r>
        <w:rPr>
          <w:rFonts w:cs="Arial"/>
          <w:sz w:val="20"/>
          <w:szCs w:val="20"/>
        </w:rPr>
        <w:t>include:</w:t>
      </w:r>
    </w:p>
    <w:p w:rsidR="00420D0F" w:rsidRDefault="00420D0F" w:rsidP="00420D0F">
      <w:pPr>
        <w:pStyle w:val="ListParagraph"/>
        <w:numPr>
          <w:ilvl w:val="0"/>
          <w:numId w:val="5"/>
        </w:numPr>
        <w:spacing w:before="120"/>
        <w:rPr>
          <w:rFonts w:cs="Arial"/>
          <w:sz w:val="20"/>
          <w:szCs w:val="20"/>
        </w:rPr>
      </w:pPr>
      <w:r>
        <w:rPr>
          <w:rFonts w:cs="Arial"/>
          <w:sz w:val="20"/>
          <w:szCs w:val="20"/>
        </w:rPr>
        <w:t>t</w:t>
      </w:r>
      <w:r w:rsidR="004F036A" w:rsidRPr="00120C3C">
        <w:rPr>
          <w:rFonts w:cs="Arial"/>
          <w:sz w:val="20"/>
          <w:szCs w:val="20"/>
        </w:rPr>
        <w:t xml:space="preserve">rade </w:t>
      </w:r>
      <w:r w:rsidR="004F036A" w:rsidRPr="00420D0F">
        <w:rPr>
          <w:rFonts w:eastAsia="Times New Roman" w:cs="Arial"/>
          <w:sz w:val="20"/>
          <w:szCs w:val="20"/>
          <w:lang w:eastAsia="en-AU"/>
        </w:rPr>
        <w:t>associations</w:t>
      </w:r>
      <w:r w:rsidR="004F036A" w:rsidRPr="00120C3C">
        <w:rPr>
          <w:rFonts w:cs="Arial"/>
          <w:sz w:val="20"/>
          <w:szCs w:val="20"/>
        </w:rPr>
        <w:t xml:space="preserve"> or equivalent</w:t>
      </w:r>
    </w:p>
    <w:p w:rsidR="00420D0F" w:rsidRDefault="00420D0F" w:rsidP="00420D0F">
      <w:pPr>
        <w:pStyle w:val="ListParagraph"/>
        <w:numPr>
          <w:ilvl w:val="0"/>
          <w:numId w:val="5"/>
        </w:numPr>
        <w:spacing w:before="120"/>
        <w:rPr>
          <w:rFonts w:cs="Arial"/>
          <w:sz w:val="20"/>
          <w:szCs w:val="20"/>
        </w:rPr>
      </w:pPr>
      <w:r w:rsidRPr="00420D0F">
        <w:rPr>
          <w:rFonts w:cs="Arial"/>
          <w:sz w:val="20"/>
          <w:szCs w:val="20"/>
        </w:rPr>
        <w:t xml:space="preserve">online </w:t>
      </w:r>
      <w:r w:rsidR="004F036A" w:rsidRPr="00420D0F">
        <w:rPr>
          <w:rFonts w:cs="Arial"/>
          <w:sz w:val="20"/>
          <w:szCs w:val="20"/>
        </w:rPr>
        <w:t>international vibration databases</w:t>
      </w:r>
      <w:r w:rsidR="00FE2320">
        <w:rPr>
          <w:rFonts w:cs="Arial"/>
          <w:sz w:val="20"/>
          <w:szCs w:val="20"/>
        </w:rPr>
        <w:t xml:space="preserve"> which</w:t>
      </w:r>
      <w:r w:rsidRPr="00420D0F">
        <w:rPr>
          <w:rFonts w:cs="Arial"/>
          <w:sz w:val="20"/>
          <w:szCs w:val="20"/>
        </w:rPr>
        <w:t xml:space="preserve"> may be suitable for an initial vibration risk assessment</w:t>
      </w:r>
    </w:p>
    <w:p w:rsidR="00420D0F" w:rsidRDefault="004F036A" w:rsidP="00420D0F">
      <w:pPr>
        <w:pStyle w:val="ListParagraph"/>
        <w:numPr>
          <w:ilvl w:val="0"/>
          <w:numId w:val="5"/>
        </w:numPr>
        <w:spacing w:before="120"/>
        <w:rPr>
          <w:rFonts w:cs="Arial"/>
          <w:sz w:val="20"/>
          <w:szCs w:val="20"/>
        </w:rPr>
      </w:pPr>
      <w:r w:rsidRPr="00120C3C">
        <w:rPr>
          <w:rFonts w:cs="Arial"/>
          <w:sz w:val="20"/>
          <w:szCs w:val="20"/>
        </w:rPr>
        <w:t>specialist vibration consultants</w:t>
      </w:r>
      <w:r w:rsidR="00420D0F">
        <w:rPr>
          <w:rFonts w:cs="Arial"/>
          <w:sz w:val="20"/>
          <w:szCs w:val="20"/>
        </w:rPr>
        <w:t>, and</w:t>
      </w:r>
    </w:p>
    <w:p w:rsidR="00420D0F" w:rsidRDefault="004F036A" w:rsidP="00420D0F">
      <w:pPr>
        <w:pStyle w:val="ListParagraph"/>
        <w:numPr>
          <w:ilvl w:val="0"/>
          <w:numId w:val="5"/>
        </w:numPr>
        <w:spacing w:before="120"/>
        <w:rPr>
          <w:rFonts w:cs="Arial"/>
          <w:sz w:val="20"/>
          <w:szCs w:val="20"/>
        </w:rPr>
      </w:pPr>
      <w:r w:rsidRPr="00120C3C">
        <w:rPr>
          <w:rFonts w:cs="Arial"/>
          <w:sz w:val="20"/>
          <w:szCs w:val="20"/>
        </w:rPr>
        <w:t>government bodies</w:t>
      </w:r>
      <w:r w:rsidR="00B97F32">
        <w:rPr>
          <w:rFonts w:cs="Arial"/>
          <w:sz w:val="20"/>
          <w:szCs w:val="20"/>
        </w:rPr>
        <w:t>.</w:t>
      </w:r>
    </w:p>
    <w:p w:rsidR="00C36EF3" w:rsidRPr="00BD3DED" w:rsidRDefault="009753D2" w:rsidP="00BD3DED">
      <w:pPr>
        <w:spacing w:before="120"/>
        <w:rPr>
          <w:rFonts w:cs="Arial"/>
          <w:sz w:val="20"/>
          <w:szCs w:val="20"/>
        </w:rPr>
      </w:pPr>
      <w:r w:rsidRPr="00475AE5">
        <w:rPr>
          <w:rFonts w:cs="Arial"/>
          <w:sz w:val="20"/>
          <w:szCs w:val="20"/>
        </w:rPr>
        <w:t xml:space="preserve">Table </w:t>
      </w:r>
      <w:r w:rsidR="009E7137">
        <w:rPr>
          <w:rFonts w:cs="Arial"/>
          <w:sz w:val="20"/>
          <w:szCs w:val="20"/>
        </w:rPr>
        <w:t>2</w:t>
      </w:r>
      <w:r w:rsidR="00475AE5" w:rsidRPr="00475AE5">
        <w:rPr>
          <w:rFonts w:cs="Arial"/>
          <w:sz w:val="20"/>
          <w:szCs w:val="20"/>
        </w:rPr>
        <w:t xml:space="preserve"> </w:t>
      </w:r>
      <w:r w:rsidR="00E80228" w:rsidRPr="00475AE5">
        <w:rPr>
          <w:rFonts w:cs="Arial"/>
          <w:sz w:val="20"/>
          <w:szCs w:val="20"/>
        </w:rPr>
        <w:t>provides</w:t>
      </w:r>
      <w:r w:rsidR="009B3EC6" w:rsidRPr="00475AE5">
        <w:rPr>
          <w:rFonts w:cs="Arial"/>
          <w:sz w:val="20"/>
          <w:szCs w:val="20"/>
        </w:rPr>
        <w:t xml:space="preserve"> </w:t>
      </w:r>
      <w:r w:rsidR="00697D24" w:rsidRPr="00475AE5">
        <w:rPr>
          <w:rFonts w:cs="Arial"/>
          <w:sz w:val="20"/>
          <w:szCs w:val="20"/>
        </w:rPr>
        <w:t>examples of</w:t>
      </w:r>
      <w:r w:rsidR="009B3EC6" w:rsidRPr="00475AE5">
        <w:rPr>
          <w:rFonts w:cs="Arial"/>
          <w:sz w:val="20"/>
          <w:szCs w:val="20"/>
        </w:rPr>
        <w:t xml:space="preserve"> </w:t>
      </w:r>
      <w:r w:rsidR="00B97F32" w:rsidRPr="00475AE5">
        <w:rPr>
          <w:rFonts w:cs="Arial"/>
          <w:sz w:val="20"/>
          <w:szCs w:val="20"/>
        </w:rPr>
        <w:t xml:space="preserve">vibration magnitudes measured by </w:t>
      </w:r>
      <w:r w:rsidR="00F633CE" w:rsidRPr="00475AE5">
        <w:rPr>
          <w:rFonts w:cs="Arial"/>
          <w:sz w:val="20"/>
          <w:szCs w:val="20"/>
        </w:rPr>
        <w:t>the Health and Safety Executive (</w:t>
      </w:r>
      <w:r w:rsidR="00B97F32" w:rsidRPr="00475AE5">
        <w:rPr>
          <w:rFonts w:cs="Arial"/>
          <w:sz w:val="20"/>
          <w:szCs w:val="20"/>
        </w:rPr>
        <w:t>HSE</w:t>
      </w:r>
      <w:r w:rsidR="00F633CE" w:rsidRPr="00475AE5">
        <w:rPr>
          <w:rFonts w:cs="Arial"/>
          <w:sz w:val="20"/>
          <w:szCs w:val="20"/>
        </w:rPr>
        <w:t>)</w:t>
      </w:r>
      <w:r w:rsidR="00B97F32" w:rsidRPr="00475AE5">
        <w:rPr>
          <w:rFonts w:cs="Arial"/>
          <w:sz w:val="20"/>
          <w:szCs w:val="20"/>
        </w:rPr>
        <w:t xml:space="preserve"> UK.</w:t>
      </w:r>
    </w:p>
    <w:p w:rsidR="00F2296B" w:rsidRPr="00471168" w:rsidRDefault="00F2296B" w:rsidP="00F2296B">
      <w:pPr>
        <w:spacing w:before="240" w:after="240"/>
        <w:rPr>
          <w:rFonts w:eastAsia="Times New Roman" w:cs="Arial"/>
          <w:sz w:val="20"/>
          <w:szCs w:val="20"/>
          <w:lang w:eastAsia="en-AU"/>
        </w:rPr>
      </w:pPr>
      <w:r w:rsidRPr="00475AE5">
        <w:rPr>
          <w:rFonts w:eastAsia="Times New Roman" w:cs="Arial"/>
          <w:b/>
          <w:sz w:val="20"/>
          <w:szCs w:val="20"/>
          <w:lang w:eastAsia="en-AU"/>
        </w:rPr>
        <w:lastRenderedPageBreak/>
        <w:t xml:space="preserve">Table </w:t>
      </w:r>
      <w:r w:rsidR="009E7137">
        <w:rPr>
          <w:rFonts w:eastAsia="Times New Roman" w:cs="Arial"/>
          <w:b/>
          <w:sz w:val="20"/>
          <w:szCs w:val="20"/>
          <w:lang w:eastAsia="en-AU"/>
        </w:rPr>
        <w:t>2</w:t>
      </w:r>
      <w:r w:rsidRPr="00475AE5">
        <w:rPr>
          <w:rFonts w:eastAsia="Times New Roman" w:cs="Arial"/>
          <w:sz w:val="20"/>
          <w:szCs w:val="20"/>
          <w:lang w:eastAsia="en-AU"/>
        </w:rPr>
        <w:t xml:space="preserve"> Examples of vibration magnitudes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Examples of vibration magnitudes"/>
        <w:tblDescription w:val="Table 2 provides examples of vibration magnitudes measures by the Health and Safety Executive UK, for example road breakers and demolition hammers."/>
      </w:tblPr>
      <w:tblGrid>
        <w:gridCol w:w="3108"/>
        <w:gridCol w:w="4645"/>
        <w:gridCol w:w="2101"/>
      </w:tblGrid>
      <w:tr w:rsidR="00F2296B" w:rsidRPr="00E80228" w:rsidTr="007C0CE7">
        <w:trPr>
          <w:trHeight w:val="355"/>
        </w:trPr>
        <w:tc>
          <w:tcPr>
            <w:tcW w:w="1577" w:type="pct"/>
            <w:shd w:val="clear" w:color="auto" w:fill="365F91" w:themeFill="accent1" w:themeFillShade="BF"/>
          </w:tcPr>
          <w:p w:rsidR="00F2296B" w:rsidRPr="00E80228" w:rsidRDefault="00F2296B" w:rsidP="007C0CE7">
            <w:pPr>
              <w:autoSpaceDE w:val="0"/>
              <w:autoSpaceDN w:val="0"/>
              <w:adjustRightInd w:val="0"/>
              <w:spacing w:before="60" w:after="60" w:line="181" w:lineRule="atLeas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Class</w:t>
            </w:r>
            <w:r w:rsidRPr="00E80228">
              <w:rPr>
                <w:rFonts w:eastAsia="Times New Roman" w:cs="Arial"/>
                <w:b/>
                <w:color w:val="FFFFFF" w:themeColor="background1"/>
                <w:sz w:val="20"/>
                <w:szCs w:val="20"/>
                <w:lang w:eastAsia="en-AU"/>
              </w:rPr>
              <w:t xml:space="preserve"> of plant</w:t>
            </w:r>
          </w:p>
        </w:tc>
        <w:tc>
          <w:tcPr>
            <w:tcW w:w="2357" w:type="pct"/>
            <w:shd w:val="clear" w:color="auto" w:fill="365F91" w:themeFill="accent1" w:themeFillShade="BF"/>
          </w:tcPr>
          <w:p w:rsidR="00F2296B" w:rsidRPr="00E80228" w:rsidRDefault="00F2296B" w:rsidP="007C0CE7">
            <w:pPr>
              <w:autoSpaceDE w:val="0"/>
              <w:autoSpaceDN w:val="0"/>
              <w:adjustRightInd w:val="0"/>
              <w:spacing w:before="60" w:after="60" w:line="181" w:lineRule="atLeas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Type of plant</w:t>
            </w:r>
          </w:p>
        </w:tc>
        <w:tc>
          <w:tcPr>
            <w:tcW w:w="1066" w:type="pct"/>
            <w:shd w:val="clear" w:color="auto" w:fill="365F91" w:themeFill="accent1" w:themeFillShade="BF"/>
          </w:tcPr>
          <w:p w:rsidR="00F2296B" w:rsidRPr="00E80228" w:rsidRDefault="00F2296B" w:rsidP="007C0CE7">
            <w:pPr>
              <w:autoSpaceDE w:val="0"/>
              <w:autoSpaceDN w:val="0"/>
              <w:adjustRightInd w:val="0"/>
              <w:spacing w:before="60" w:after="60" w:line="181" w:lineRule="atLeast"/>
              <w:jc w:val="center"/>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Vibration magnitude</w:t>
            </w:r>
          </w:p>
        </w:tc>
      </w:tr>
      <w:tr w:rsidR="00F2296B" w:rsidRPr="00471168" w:rsidTr="007C0CE7">
        <w:trPr>
          <w:trHeight w:val="465"/>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Road breakers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12 m/s</w:t>
            </w:r>
            <w:r w:rsidRPr="00471168">
              <w:rPr>
                <w:rFonts w:eastAsia="Times New Roman" w:cs="Arial"/>
                <w:color w:val="000000"/>
                <w:sz w:val="20"/>
                <w:szCs w:val="20"/>
                <w:vertAlign w:val="superscript"/>
                <w:lang w:eastAsia="en-AU"/>
              </w:rPr>
              <w:t>2</w:t>
            </w:r>
          </w:p>
        </w:tc>
      </w:tr>
      <w:tr w:rsidR="00F2296B" w:rsidRPr="00471168" w:rsidTr="007C0CE7">
        <w:trPr>
          <w:trHeight w:val="324"/>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Modern tool designs, good operating conditions and trained operators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5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Worst tools and operating conditions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20 m/s</w:t>
            </w:r>
            <w:r w:rsidRPr="00471168">
              <w:rPr>
                <w:rFonts w:eastAsia="Times New Roman" w:cs="Arial"/>
                <w:color w:val="000000"/>
                <w:sz w:val="20"/>
                <w:szCs w:val="20"/>
                <w:vertAlign w:val="superscript"/>
                <w:lang w:eastAsia="en-AU"/>
              </w:rPr>
              <w:t>2</w:t>
            </w:r>
          </w:p>
        </w:tc>
      </w:tr>
      <w:tr w:rsidR="00F2296B" w:rsidRPr="00471168" w:rsidTr="007C0CE7">
        <w:trPr>
          <w:trHeight w:val="315"/>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Demolition hammers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Modern tools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8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15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Worst tools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25 m/s</w:t>
            </w:r>
            <w:r w:rsidRPr="00471168">
              <w:rPr>
                <w:rFonts w:eastAsia="Times New Roman" w:cs="Arial"/>
                <w:color w:val="000000"/>
                <w:sz w:val="20"/>
                <w:szCs w:val="20"/>
                <w:vertAlign w:val="superscript"/>
                <w:lang w:eastAsia="en-AU"/>
              </w:rPr>
              <w:t>2</w:t>
            </w:r>
          </w:p>
        </w:tc>
      </w:tr>
      <w:tr w:rsidR="00F2296B" w:rsidRPr="00471168" w:rsidTr="007C0CE7">
        <w:trPr>
          <w:trHeight w:val="410"/>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Hammer drills/combi hammers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9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Best tools and operating conditions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6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Worst tools and operating conditions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25 m/s</w:t>
            </w:r>
            <w:r w:rsidRPr="00471168">
              <w:rPr>
                <w:rFonts w:eastAsia="Times New Roman" w:cs="Arial"/>
                <w:color w:val="000000"/>
                <w:sz w:val="20"/>
                <w:szCs w:val="20"/>
                <w:vertAlign w:val="superscript"/>
                <w:lang w:eastAsia="en-AU"/>
              </w:rPr>
              <w:t>2</w:t>
            </w:r>
          </w:p>
        </w:tc>
      </w:tr>
      <w:tr w:rsidR="00F2296B" w:rsidRPr="00471168" w:rsidTr="007C0CE7">
        <w:trPr>
          <w:trHeight w:val="206"/>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Needle scalers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Modern tool designs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5-7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Older tool designs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10-25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Scabblers (hammer type)</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20-40 m/s</w:t>
            </w:r>
            <w:r w:rsidRPr="00471168">
              <w:rPr>
                <w:rFonts w:eastAsia="Times New Roman" w:cs="Arial"/>
                <w:color w:val="000000"/>
                <w:sz w:val="20"/>
                <w:szCs w:val="20"/>
                <w:vertAlign w:val="superscript"/>
                <w:lang w:eastAsia="en-AU"/>
              </w:rPr>
              <w:t>2</w:t>
            </w:r>
          </w:p>
        </w:tc>
      </w:tr>
      <w:tr w:rsidR="00F2296B" w:rsidRPr="00471168" w:rsidTr="007C0CE7">
        <w:trPr>
          <w:trHeight w:val="210"/>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Angle grinders (large)</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Modern vibration-reduced designs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4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Other types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8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Angle grinders (sm</w:t>
            </w:r>
            <w:r w:rsidRPr="00471168">
              <w:rPr>
                <w:rFonts w:cs="Arial"/>
                <w:color w:val="000000"/>
                <w:sz w:val="20"/>
                <w:szCs w:val="20"/>
              </w:rPr>
              <w:t>all</w:t>
            </w:r>
            <w:r w:rsidRPr="00471168">
              <w:rPr>
                <w:rFonts w:eastAsia="Times New Roman" w:cs="Arial"/>
                <w:color w:val="000000"/>
                <w:sz w:val="20"/>
                <w:szCs w:val="20"/>
                <w:lang w:eastAsia="en-AU"/>
              </w:rPr>
              <w:t>)</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2-6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Clay spades/jigger picks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16 m/s</w:t>
            </w:r>
            <w:r w:rsidRPr="00471168">
              <w:rPr>
                <w:rFonts w:eastAsia="Times New Roman" w:cs="Arial"/>
                <w:color w:val="000000"/>
                <w:sz w:val="20"/>
                <w:szCs w:val="20"/>
                <w:vertAlign w:val="superscript"/>
                <w:lang w:eastAsia="en-AU"/>
              </w:rPr>
              <w:t>2</w:t>
            </w:r>
          </w:p>
        </w:tc>
      </w:tr>
      <w:tr w:rsidR="00F2296B" w:rsidRPr="00471168" w:rsidTr="007C0CE7">
        <w:trPr>
          <w:trHeight w:val="268"/>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Chipping hammers (metal-working, foundries)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 fettling</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18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Modern tool designs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10 m/s</w:t>
            </w:r>
            <w:r w:rsidRPr="00471168">
              <w:rPr>
                <w:rFonts w:eastAsia="Times New Roman" w:cs="Arial"/>
                <w:color w:val="000000"/>
                <w:sz w:val="20"/>
                <w:szCs w:val="20"/>
                <w:vertAlign w:val="superscript"/>
                <w:lang w:eastAsia="en-AU"/>
              </w:rPr>
              <w:t>2</w:t>
            </w:r>
          </w:p>
        </w:tc>
      </w:tr>
      <w:tr w:rsidR="00F2296B" w:rsidRPr="00471168" w:rsidTr="007C0CE7">
        <w:trPr>
          <w:trHeight w:val="315"/>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Pneumatic stone-working hammers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Vibration-reduced hammers and sleeved chisels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8-12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Older tools, conventional chisels</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30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Chainsaws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6 m/s</w:t>
            </w:r>
            <w:r w:rsidRPr="00471168">
              <w:rPr>
                <w:rFonts w:eastAsia="Times New Roman" w:cs="Arial"/>
                <w:color w:val="000000"/>
                <w:sz w:val="20"/>
                <w:szCs w:val="20"/>
                <w:vertAlign w:val="superscript"/>
                <w:lang w:eastAsia="en-AU"/>
              </w:rPr>
              <w:t>2</w:t>
            </w:r>
          </w:p>
        </w:tc>
      </w:tr>
      <w:tr w:rsidR="00F2296B" w:rsidRPr="00471168" w:rsidTr="007C0CE7">
        <w:trPr>
          <w:trHeight w:val="206"/>
        </w:trPr>
        <w:tc>
          <w:tcPr>
            <w:tcW w:w="1577" w:type="pct"/>
            <w:vMerge w:val="restar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Brushcutters</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4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vMerge/>
          </w:tcPr>
          <w:p w:rsidR="00F2296B" w:rsidRPr="00471168" w:rsidRDefault="00F2296B" w:rsidP="007C0CE7">
            <w:pPr>
              <w:autoSpaceDE w:val="0"/>
              <w:autoSpaceDN w:val="0"/>
              <w:adjustRightInd w:val="0"/>
              <w:spacing w:before="60" w:after="60"/>
              <w:rPr>
                <w:rFonts w:eastAsia="Times New Roman" w:cs="Arial"/>
                <w:sz w:val="20"/>
                <w:szCs w:val="20"/>
                <w:lang w:eastAsia="en-AU"/>
              </w:rPr>
            </w:pP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Best</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2 m/s</w:t>
            </w:r>
            <w:r w:rsidRPr="00471168">
              <w:rPr>
                <w:rFonts w:eastAsia="Times New Roman" w:cs="Arial"/>
                <w:color w:val="000000"/>
                <w:sz w:val="20"/>
                <w:szCs w:val="20"/>
                <w:vertAlign w:val="superscript"/>
                <w:lang w:eastAsia="en-AU"/>
              </w:rPr>
              <w:t>2</w:t>
            </w:r>
          </w:p>
        </w:tc>
      </w:tr>
      <w:tr w:rsidR="00F2296B" w:rsidRPr="00471168" w:rsidTr="007C0CE7">
        <w:trPr>
          <w:trHeight w:val="106"/>
        </w:trPr>
        <w:tc>
          <w:tcPr>
            <w:tcW w:w="157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Sanders (random orbital)</w:t>
            </w:r>
          </w:p>
        </w:tc>
        <w:tc>
          <w:tcPr>
            <w:tcW w:w="2357" w:type="pct"/>
          </w:tcPr>
          <w:p w:rsidR="00F2296B" w:rsidRPr="00471168" w:rsidRDefault="00F2296B" w:rsidP="007C0CE7">
            <w:pPr>
              <w:autoSpaceDE w:val="0"/>
              <w:autoSpaceDN w:val="0"/>
              <w:adjustRightInd w:val="0"/>
              <w:spacing w:before="60" w:after="60" w:line="181" w:lineRule="atLeast"/>
              <w:rPr>
                <w:rFonts w:eastAsia="Times New Roman" w:cs="Arial"/>
                <w:color w:val="000000"/>
                <w:sz w:val="20"/>
                <w:szCs w:val="20"/>
                <w:lang w:eastAsia="en-AU"/>
              </w:rPr>
            </w:pPr>
            <w:r w:rsidRPr="00471168">
              <w:rPr>
                <w:rFonts w:eastAsia="Times New Roman" w:cs="Arial"/>
                <w:color w:val="000000"/>
                <w:sz w:val="20"/>
                <w:szCs w:val="20"/>
                <w:lang w:eastAsia="en-AU"/>
              </w:rPr>
              <w:t>Typical</w:t>
            </w:r>
          </w:p>
        </w:tc>
        <w:tc>
          <w:tcPr>
            <w:tcW w:w="1066" w:type="pct"/>
          </w:tcPr>
          <w:p w:rsidR="00F2296B" w:rsidRPr="00471168" w:rsidRDefault="00F2296B" w:rsidP="007C0CE7">
            <w:pPr>
              <w:autoSpaceDE w:val="0"/>
              <w:autoSpaceDN w:val="0"/>
              <w:adjustRightInd w:val="0"/>
              <w:spacing w:before="60" w:after="60" w:line="181" w:lineRule="atLeast"/>
              <w:jc w:val="center"/>
              <w:rPr>
                <w:rFonts w:eastAsia="Times New Roman" w:cs="Arial"/>
                <w:color w:val="000000"/>
                <w:sz w:val="20"/>
                <w:szCs w:val="20"/>
                <w:lang w:eastAsia="en-AU"/>
              </w:rPr>
            </w:pPr>
            <w:r w:rsidRPr="00471168">
              <w:rPr>
                <w:rFonts w:eastAsia="Times New Roman" w:cs="Arial"/>
                <w:color w:val="000000"/>
                <w:sz w:val="20"/>
                <w:szCs w:val="20"/>
                <w:lang w:eastAsia="en-AU"/>
              </w:rPr>
              <w:t>7-10 m/s</w:t>
            </w:r>
            <w:r w:rsidRPr="00471168">
              <w:rPr>
                <w:rFonts w:eastAsia="Times New Roman" w:cs="Arial"/>
                <w:color w:val="000000"/>
                <w:sz w:val="20"/>
                <w:szCs w:val="20"/>
                <w:vertAlign w:val="superscript"/>
                <w:lang w:eastAsia="en-AU"/>
              </w:rPr>
              <w:t>2</w:t>
            </w:r>
          </w:p>
        </w:tc>
      </w:tr>
    </w:tbl>
    <w:p w:rsidR="00B91C78" w:rsidRPr="00471168" w:rsidRDefault="00B91C78" w:rsidP="00CB7DEB">
      <w:pPr>
        <w:pStyle w:val="Heading2"/>
        <w:rPr>
          <w:lang w:eastAsia="en-AU"/>
        </w:rPr>
      </w:pPr>
      <w:r w:rsidRPr="00471168">
        <w:rPr>
          <w:lang w:eastAsia="en-AU"/>
        </w:rPr>
        <w:t xml:space="preserve">Daily vibration exposure </w:t>
      </w:r>
      <w:r w:rsidR="006C4446">
        <w:rPr>
          <w:lang w:eastAsia="en-AU"/>
        </w:rPr>
        <w:t xml:space="preserve">A(8) </w:t>
      </w:r>
      <w:r w:rsidRPr="00471168">
        <w:rPr>
          <w:lang w:eastAsia="en-AU"/>
        </w:rPr>
        <w:t>using the exposure points system</w:t>
      </w:r>
    </w:p>
    <w:p w:rsidR="001B53AE" w:rsidRPr="00120C3C" w:rsidRDefault="001B53AE" w:rsidP="001B53AE">
      <w:pPr>
        <w:spacing w:before="120"/>
        <w:rPr>
          <w:rFonts w:cs="Arial"/>
          <w:sz w:val="20"/>
          <w:szCs w:val="20"/>
        </w:rPr>
      </w:pPr>
      <w:r w:rsidRPr="00120C3C">
        <w:rPr>
          <w:rFonts w:cs="Arial"/>
          <w:sz w:val="20"/>
          <w:szCs w:val="20"/>
        </w:rPr>
        <w:t xml:space="preserve">A simple method of determining </w:t>
      </w:r>
      <w:r w:rsidR="00CE1945">
        <w:rPr>
          <w:rFonts w:cs="Arial"/>
          <w:sz w:val="20"/>
          <w:szCs w:val="20"/>
        </w:rPr>
        <w:t xml:space="preserve">daily </w:t>
      </w:r>
      <w:r w:rsidRPr="00120C3C">
        <w:rPr>
          <w:rFonts w:cs="Arial"/>
          <w:sz w:val="20"/>
          <w:szCs w:val="20"/>
        </w:rPr>
        <w:t>vibration exposure is th</w:t>
      </w:r>
      <w:r>
        <w:rPr>
          <w:rFonts w:cs="Arial"/>
          <w:sz w:val="20"/>
          <w:szCs w:val="20"/>
        </w:rPr>
        <w:t xml:space="preserve">e use </w:t>
      </w:r>
      <w:r w:rsidR="0037064E">
        <w:rPr>
          <w:rFonts w:cs="Arial"/>
          <w:sz w:val="20"/>
          <w:szCs w:val="20"/>
        </w:rPr>
        <w:t>of a point</w:t>
      </w:r>
      <w:r w:rsidR="00FE2320">
        <w:rPr>
          <w:rFonts w:cs="Arial"/>
          <w:sz w:val="20"/>
          <w:szCs w:val="20"/>
        </w:rPr>
        <w:t>s</w:t>
      </w:r>
      <w:r>
        <w:rPr>
          <w:rFonts w:cs="Arial"/>
          <w:sz w:val="20"/>
          <w:szCs w:val="20"/>
        </w:rPr>
        <w:t xml:space="preserve"> based system</w:t>
      </w:r>
      <w:r w:rsidR="00CE1945">
        <w:rPr>
          <w:rFonts w:cs="Arial"/>
          <w:sz w:val="20"/>
          <w:szCs w:val="20"/>
        </w:rPr>
        <w:t xml:space="preserve"> depicted in Table 3</w:t>
      </w:r>
      <w:r w:rsidR="00343D1F" w:rsidRPr="00D50816">
        <w:rPr>
          <w:rFonts w:eastAsia="Times New Roman" w:cs="Arial"/>
          <w:sz w:val="20"/>
          <w:szCs w:val="20"/>
          <w:lang w:eastAsia="en-AU"/>
        </w:rPr>
        <w:t xml:space="preserve">. </w:t>
      </w:r>
    </w:p>
    <w:p w:rsidR="001B53AE" w:rsidRPr="0058765E" w:rsidRDefault="000B5901" w:rsidP="0058765E">
      <w:pPr>
        <w:spacing w:before="120"/>
        <w:rPr>
          <w:rFonts w:eastAsia="Times New Roman" w:cs="Arial"/>
          <w:sz w:val="20"/>
          <w:szCs w:val="20"/>
          <w:lang w:eastAsia="en-AU"/>
        </w:rPr>
      </w:pPr>
      <w:r>
        <w:rPr>
          <w:rFonts w:eastAsia="Times New Roman" w:cs="Arial"/>
          <w:sz w:val="20"/>
          <w:szCs w:val="20"/>
          <w:lang w:eastAsia="en-AU"/>
        </w:rPr>
        <w:t>T</w:t>
      </w:r>
      <w:r w:rsidR="001B53AE" w:rsidRPr="0058765E">
        <w:rPr>
          <w:rFonts w:eastAsia="Times New Roman" w:cs="Arial"/>
          <w:sz w:val="20"/>
          <w:szCs w:val="20"/>
          <w:lang w:eastAsia="en-AU"/>
        </w:rPr>
        <w:t>he exposure action value of 2.5 m/s</w:t>
      </w:r>
      <w:r w:rsidR="001B53AE" w:rsidRPr="0058765E">
        <w:rPr>
          <w:rFonts w:eastAsia="Times New Roman" w:cs="Arial"/>
          <w:sz w:val="20"/>
          <w:szCs w:val="20"/>
          <w:vertAlign w:val="superscript"/>
          <w:lang w:eastAsia="en-AU"/>
        </w:rPr>
        <w:t>2</w:t>
      </w:r>
      <w:r w:rsidR="001B53AE" w:rsidRPr="0058765E">
        <w:rPr>
          <w:rFonts w:eastAsia="Times New Roman" w:cs="Arial"/>
          <w:sz w:val="20"/>
          <w:szCs w:val="20"/>
          <w:lang w:eastAsia="en-AU"/>
        </w:rPr>
        <w:t xml:space="preserve"> is assigned 100 exposure points and the exposure limit value of 5</w:t>
      </w:r>
      <w:r w:rsidR="00C211B9">
        <w:rPr>
          <w:rFonts w:eastAsia="Times New Roman" w:cs="Arial"/>
          <w:sz w:val="20"/>
          <w:szCs w:val="20"/>
          <w:lang w:eastAsia="en-AU"/>
        </w:rPr>
        <w:t> </w:t>
      </w:r>
      <w:r w:rsidR="001B53AE" w:rsidRPr="0058765E">
        <w:rPr>
          <w:rFonts w:eastAsia="Times New Roman" w:cs="Arial"/>
          <w:sz w:val="20"/>
          <w:szCs w:val="20"/>
          <w:lang w:eastAsia="en-AU"/>
        </w:rPr>
        <w:t>m/s</w:t>
      </w:r>
      <w:r w:rsidR="001B53AE" w:rsidRPr="0058765E">
        <w:rPr>
          <w:rFonts w:eastAsia="Times New Roman" w:cs="Arial"/>
          <w:sz w:val="20"/>
          <w:szCs w:val="20"/>
          <w:vertAlign w:val="superscript"/>
          <w:lang w:eastAsia="en-AU"/>
        </w:rPr>
        <w:t>2</w:t>
      </w:r>
      <w:r w:rsidR="001B53AE" w:rsidRPr="0058765E">
        <w:rPr>
          <w:rFonts w:eastAsia="Times New Roman" w:cs="Arial"/>
          <w:sz w:val="20"/>
          <w:szCs w:val="20"/>
          <w:lang w:eastAsia="en-AU"/>
        </w:rPr>
        <w:t xml:space="preserve"> is assigned a value of 400 points</w:t>
      </w:r>
      <w:r w:rsidR="00CE1945">
        <w:rPr>
          <w:rFonts w:eastAsia="Times New Roman" w:cs="Arial"/>
          <w:sz w:val="20"/>
          <w:szCs w:val="20"/>
          <w:lang w:eastAsia="en-AU"/>
        </w:rPr>
        <w:t>.</w:t>
      </w:r>
      <w:r w:rsidR="001B53AE" w:rsidRPr="0058765E">
        <w:rPr>
          <w:rFonts w:eastAsia="Times New Roman" w:cs="Arial"/>
          <w:sz w:val="20"/>
          <w:szCs w:val="20"/>
          <w:lang w:eastAsia="en-AU"/>
        </w:rPr>
        <w:t xml:space="preserve"> </w:t>
      </w:r>
    </w:p>
    <w:p w:rsidR="001B53AE" w:rsidRDefault="001B53AE" w:rsidP="001B53AE">
      <w:pPr>
        <w:spacing w:before="120"/>
        <w:rPr>
          <w:rFonts w:eastAsia="Times New Roman" w:cs="Arial"/>
          <w:sz w:val="20"/>
          <w:szCs w:val="20"/>
          <w:lang w:eastAsia="en-AU"/>
        </w:rPr>
      </w:pPr>
      <w:r>
        <w:rPr>
          <w:rFonts w:eastAsia="Times New Roman" w:cs="Arial"/>
          <w:sz w:val="20"/>
          <w:szCs w:val="20"/>
          <w:lang w:eastAsia="en-AU"/>
        </w:rPr>
        <w:t xml:space="preserve">Where the vibration exposure </w:t>
      </w:r>
      <w:r w:rsidRPr="00471168">
        <w:rPr>
          <w:rFonts w:eastAsia="Times New Roman" w:cs="Arial"/>
          <w:sz w:val="20"/>
          <w:szCs w:val="20"/>
          <w:lang w:eastAsia="en-AU"/>
        </w:rPr>
        <w:t>point</w:t>
      </w:r>
      <w:r>
        <w:rPr>
          <w:rFonts w:eastAsia="Times New Roman" w:cs="Arial"/>
          <w:sz w:val="20"/>
          <w:szCs w:val="20"/>
          <w:lang w:eastAsia="en-AU"/>
        </w:rPr>
        <w:t xml:space="preserve"> is:</w:t>
      </w:r>
    </w:p>
    <w:p w:rsidR="001B53AE" w:rsidRPr="00CD4854" w:rsidRDefault="00FE2320" w:rsidP="00343D1F">
      <w:pPr>
        <w:pStyle w:val="ListParagraph"/>
        <w:numPr>
          <w:ilvl w:val="0"/>
          <w:numId w:val="5"/>
        </w:numPr>
        <w:spacing w:before="120"/>
        <w:rPr>
          <w:rFonts w:eastAsia="Times New Roman" w:cs="Arial"/>
          <w:sz w:val="20"/>
          <w:szCs w:val="20"/>
          <w:lang w:eastAsia="en-AU"/>
        </w:rPr>
      </w:pPr>
      <w:r>
        <w:rPr>
          <w:rFonts w:eastAsia="Times New Roman" w:cs="Arial"/>
          <w:sz w:val="20"/>
          <w:szCs w:val="20"/>
          <w:lang w:eastAsia="en-AU"/>
        </w:rPr>
        <w:t>B</w:t>
      </w:r>
      <w:r w:rsidR="001B53AE" w:rsidRPr="00CD4854">
        <w:rPr>
          <w:rFonts w:eastAsia="Times New Roman" w:cs="Arial"/>
          <w:sz w:val="20"/>
          <w:szCs w:val="20"/>
          <w:lang w:eastAsia="en-AU"/>
        </w:rPr>
        <w:t>etween the exposure action value and the exposure limit value (yellow)</w:t>
      </w:r>
      <w:r w:rsidR="001B53AE">
        <w:rPr>
          <w:rFonts w:eastAsia="Times New Roman" w:cs="Arial"/>
          <w:sz w:val="20"/>
          <w:szCs w:val="20"/>
          <w:lang w:eastAsia="en-AU"/>
        </w:rPr>
        <w:t xml:space="preserve"> </w:t>
      </w:r>
      <w:r w:rsidR="00CE1945">
        <w:rPr>
          <w:rFonts w:eastAsia="Times New Roman" w:cs="Arial"/>
          <w:sz w:val="20"/>
          <w:szCs w:val="20"/>
          <w:lang w:eastAsia="en-AU"/>
        </w:rPr>
        <w:t>action to control exposure should be carried out where practicable.</w:t>
      </w:r>
    </w:p>
    <w:p w:rsidR="001B53AE" w:rsidRDefault="00FE2320" w:rsidP="00343D1F">
      <w:pPr>
        <w:pStyle w:val="ListParagraph"/>
        <w:numPr>
          <w:ilvl w:val="0"/>
          <w:numId w:val="5"/>
        </w:numPr>
        <w:spacing w:before="120"/>
        <w:rPr>
          <w:rFonts w:eastAsia="Times New Roman" w:cs="Arial"/>
          <w:sz w:val="20"/>
          <w:szCs w:val="20"/>
          <w:lang w:eastAsia="en-AU"/>
        </w:rPr>
      </w:pPr>
      <w:r>
        <w:rPr>
          <w:rFonts w:eastAsia="Times New Roman" w:cs="Arial"/>
          <w:sz w:val="20"/>
          <w:szCs w:val="20"/>
          <w:lang w:eastAsia="en-AU"/>
        </w:rPr>
        <w:t>G</w:t>
      </w:r>
      <w:r w:rsidR="001B53AE">
        <w:rPr>
          <w:rFonts w:eastAsia="Times New Roman" w:cs="Arial"/>
          <w:sz w:val="20"/>
          <w:szCs w:val="20"/>
          <w:lang w:eastAsia="en-AU"/>
        </w:rPr>
        <w:t xml:space="preserve">reater than </w:t>
      </w:r>
      <w:r w:rsidR="001B53AE" w:rsidRPr="00CD4854">
        <w:rPr>
          <w:rFonts w:eastAsia="Times New Roman" w:cs="Arial"/>
          <w:sz w:val="20"/>
          <w:szCs w:val="20"/>
          <w:lang w:eastAsia="en-AU"/>
        </w:rPr>
        <w:t xml:space="preserve">the </w:t>
      </w:r>
      <w:r w:rsidR="00CE1945">
        <w:rPr>
          <w:rFonts w:eastAsia="Times New Roman" w:cs="Arial"/>
          <w:sz w:val="20"/>
          <w:szCs w:val="20"/>
          <w:lang w:eastAsia="en-AU"/>
        </w:rPr>
        <w:t xml:space="preserve">exposure </w:t>
      </w:r>
      <w:r w:rsidR="001B53AE" w:rsidRPr="00CD4854">
        <w:rPr>
          <w:rFonts w:eastAsia="Times New Roman" w:cs="Arial"/>
          <w:sz w:val="20"/>
          <w:szCs w:val="20"/>
          <w:lang w:eastAsia="en-AU"/>
        </w:rPr>
        <w:t xml:space="preserve">limit value (red) controls </w:t>
      </w:r>
      <w:r w:rsidR="00CA1DD0">
        <w:rPr>
          <w:rFonts w:eastAsia="Times New Roman" w:cs="Arial"/>
          <w:sz w:val="20"/>
          <w:szCs w:val="20"/>
          <w:lang w:eastAsia="en-AU"/>
        </w:rPr>
        <w:t xml:space="preserve">should </w:t>
      </w:r>
      <w:r w:rsidR="001B53AE">
        <w:rPr>
          <w:rFonts w:eastAsia="Times New Roman" w:cs="Arial"/>
          <w:sz w:val="20"/>
          <w:szCs w:val="20"/>
          <w:lang w:eastAsia="en-AU"/>
        </w:rPr>
        <w:t xml:space="preserve">be </w:t>
      </w:r>
      <w:r w:rsidR="001B53AE" w:rsidRPr="00CD4854">
        <w:rPr>
          <w:rFonts w:eastAsia="Times New Roman" w:cs="Arial"/>
          <w:sz w:val="20"/>
          <w:szCs w:val="20"/>
          <w:lang w:eastAsia="en-AU"/>
        </w:rPr>
        <w:t>implemented to ensure workers are not exposed</w:t>
      </w:r>
      <w:r w:rsidR="00CE1945">
        <w:rPr>
          <w:rFonts w:eastAsia="Times New Roman" w:cs="Arial"/>
          <w:sz w:val="20"/>
          <w:szCs w:val="20"/>
          <w:lang w:eastAsia="en-AU"/>
        </w:rPr>
        <w:t xml:space="preserve"> above the limit</w:t>
      </w:r>
      <w:r w:rsidR="001B53AE" w:rsidRPr="00CD4854">
        <w:rPr>
          <w:rFonts w:eastAsia="Times New Roman" w:cs="Arial"/>
          <w:sz w:val="20"/>
          <w:szCs w:val="20"/>
          <w:lang w:eastAsia="en-AU"/>
        </w:rPr>
        <w:t>.</w:t>
      </w:r>
    </w:p>
    <w:p w:rsidR="00F14CAB" w:rsidRPr="00B86CDA" w:rsidRDefault="00C211B9" w:rsidP="00F14CAB">
      <w:pPr>
        <w:pStyle w:val="ListParagraph"/>
        <w:numPr>
          <w:ilvl w:val="0"/>
          <w:numId w:val="5"/>
        </w:numPr>
        <w:spacing w:before="120"/>
        <w:rPr>
          <w:rFonts w:eastAsia="Times New Roman" w:cs="Arial"/>
          <w:sz w:val="20"/>
          <w:szCs w:val="20"/>
          <w:lang w:eastAsia="en-AU"/>
        </w:rPr>
      </w:pPr>
      <w:r>
        <w:rPr>
          <w:rFonts w:eastAsia="Times New Roman" w:cs="Arial"/>
          <w:sz w:val="20"/>
          <w:szCs w:val="20"/>
          <w:lang w:eastAsia="en-AU"/>
        </w:rPr>
        <w:t>In</w:t>
      </w:r>
      <w:r w:rsidR="00F14CAB">
        <w:rPr>
          <w:rFonts w:eastAsia="Times New Roman" w:cs="Arial"/>
          <w:sz w:val="20"/>
          <w:szCs w:val="20"/>
          <w:lang w:eastAsia="en-AU"/>
        </w:rPr>
        <w:t xml:space="preserve"> the green area, exposures are likely to be below the exposure action value.  However, these exposures must not be assumed to be </w:t>
      </w:r>
      <w:r>
        <w:rPr>
          <w:rFonts w:eastAsia="Times New Roman" w:cs="Arial"/>
          <w:sz w:val="20"/>
          <w:szCs w:val="20"/>
          <w:lang w:eastAsia="en-AU"/>
        </w:rPr>
        <w:t>‘</w:t>
      </w:r>
      <w:r w:rsidR="00F14CAB">
        <w:rPr>
          <w:rFonts w:eastAsia="Times New Roman" w:cs="Arial"/>
          <w:sz w:val="20"/>
          <w:szCs w:val="20"/>
          <w:lang w:eastAsia="en-AU"/>
        </w:rPr>
        <w:t>safe</w:t>
      </w:r>
      <w:r>
        <w:rPr>
          <w:rFonts w:eastAsia="Times New Roman" w:cs="Arial"/>
          <w:sz w:val="20"/>
          <w:szCs w:val="20"/>
          <w:lang w:eastAsia="en-AU"/>
        </w:rPr>
        <w:t>’</w:t>
      </w:r>
      <w:r w:rsidR="00F14CAB">
        <w:rPr>
          <w:rFonts w:eastAsia="Times New Roman" w:cs="Arial"/>
          <w:sz w:val="20"/>
          <w:szCs w:val="20"/>
          <w:lang w:eastAsia="en-AU"/>
        </w:rPr>
        <w:t>. There may be a risk of HAVS in some workers, especially after many years of exposure.</w:t>
      </w:r>
    </w:p>
    <w:p w:rsidR="00420D0F" w:rsidRDefault="00420D0F">
      <w:pPr>
        <w:rPr>
          <w:rFonts w:cs="Arial"/>
          <w:b/>
          <w:sz w:val="20"/>
          <w:szCs w:val="20"/>
        </w:rPr>
      </w:pPr>
    </w:p>
    <w:p w:rsidR="00F2296B" w:rsidRDefault="00F2296B" w:rsidP="00F2296B">
      <w:pPr>
        <w:spacing w:before="240" w:after="240"/>
        <w:rPr>
          <w:rStyle w:val="Hyperlink"/>
          <w:rFonts w:cs="Arial"/>
          <w:sz w:val="20"/>
          <w:szCs w:val="20"/>
        </w:rPr>
      </w:pPr>
      <w:r w:rsidRPr="00475AE5">
        <w:rPr>
          <w:rFonts w:cs="Arial"/>
          <w:b/>
          <w:sz w:val="20"/>
          <w:szCs w:val="20"/>
        </w:rPr>
        <w:t xml:space="preserve">Table </w:t>
      </w:r>
      <w:r w:rsidR="009E7137">
        <w:rPr>
          <w:rFonts w:cs="Arial"/>
          <w:b/>
          <w:sz w:val="20"/>
          <w:szCs w:val="20"/>
        </w:rPr>
        <w:t>3</w:t>
      </w:r>
      <w:r w:rsidRPr="00475AE5">
        <w:rPr>
          <w:rFonts w:cs="Arial"/>
          <w:sz w:val="20"/>
          <w:szCs w:val="20"/>
        </w:rPr>
        <w:t xml:space="preserve"> Exposure points</w:t>
      </w:r>
      <w:r w:rsidR="007C0CE7">
        <w:rPr>
          <w:rFonts w:cs="Arial"/>
          <w:sz w:val="20"/>
          <w:szCs w:val="20"/>
        </w:rPr>
        <w:t xml:space="preserve"> </w:t>
      </w:r>
      <w:r>
        <w:rPr>
          <w:rFonts w:cs="Arial"/>
          <w:sz w:val="20"/>
          <w:szCs w:val="20"/>
        </w:rPr>
        <w:t xml:space="preserve">- </w:t>
      </w:r>
      <w:hyperlink r:id="rId15" w:history="1">
        <w:r w:rsidRPr="00784C97">
          <w:rPr>
            <w:rStyle w:val="Hyperlink"/>
            <w:rFonts w:cs="Arial"/>
            <w:sz w:val="20"/>
            <w:szCs w:val="20"/>
          </w:rPr>
          <w:t>Ready Reckoner</w:t>
        </w:r>
      </w:hyperlink>
    </w:p>
    <w:tbl>
      <w:tblPr>
        <w:tblW w:w="5000" w:type="pct"/>
        <w:tblLook w:val="04A0" w:firstRow="1" w:lastRow="0" w:firstColumn="1" w:lastColumn="0" w:noHBand="0" w:noVBand="1"/>
        <w:tblCaption w:val="Table 3 Exposure points table for hand-arm vibration"/>
        <w:tblDescription w:val="Table 3 details the points based system used to assess whether hand-arm vibration levels require monitoring and further controls."/>
      </w:tblPr>
      <w:tblGrid>
        <w:gridCol w:w="750"/>
        <w:gridCol w:w="750"/>
        <w:gridCol w:w="751"/>
        <w:gridCol w:w="751"/>
        <w:gridCol w:w="751"/>
        <w:gridCol w:w="751"/>
        <w:gridCol w:w="755"/>
        <w:gridCol w:w="755"/>
        <w:gridCol w:w="755"/>
        <w:gridCol w:w="755"/>
        <w:gridCol w:w="755"/>
        <w:gridCol w:w="836"/>
        <w:gridCol w:w="739"/>
      </w:tblGrid>
      <w:tr w:rsidR="00C211B9" w:rsidRPr="000550AD" w:rsidTr="008C6543">
        <w:trPr>
          <w:trHeight w:val="375"/>
        </w:trPr>
        <w:tc>
          <w:tcPr>
            <w:tcW w:w="381" w:type="pct"/>
            <w:vMerge w:val="restart"/>
            <w:tcBorders>
              <w:top w:val="single" w:sz="8" w:space="0" w:color="000000" w:themeColor="text1"/>
              <w:right w:val="nil"/>
            </w:tcBorders>
            <w:shd w:val="clear" w:color="000000" w:fill="A6A6A6"/>
            <w:noWrap/>
            <w:textDirection w:val="btLr"/>
            <w:vAlign w:val="center"/>
            <w:hideMark/>
          </w:tcPr>
          <w:p w:rsidR="00C211B9" w:rsidRPr="000550AD" w:rsidRDefault="00C211B9" w:rsidP="008C6543">
            <w:pPr>
              <w:jc w:val="center"/>
              <w:rPr>
                <w:rFonts w:ascii="Calibri" w:eastAsia="Times New Roman" w:hAnsi="Calibri" w:cs="Calibri"/>
                <w:b/>
                <w:bCs/>
                <w:color w:val="000000"/>
                <w:sz w:val="26"/>
                <w:szCs w:val="26"/>
                <w:lang w:eastAsia="en-AU"/>
              </w:rPr>
            </w:pPr>
            <w:r>
              <w:rPr>
                <w:rFonts w:ascii="Calibri" w:eastAsia="Times New Roman" w:hAnsi="Calibri" w:cs="Calibri"/>
                <w:b/>
                <w:bCs/>
                <w:color w:val="000000"/>
                <w:sz w:val="26"/>
                <w:szCs w:val="26"/>
                <w:lang w:eastAsia="en-AU"/>
              </w:rPr>
              <w:t>Vibration magnitude m/s</w:t>
            </w:r>
            <w:r w:rsidRPr="00937027">
              <w:rPr>
                <w:rFonts w:ascii="Calibri" w:eastAsia="Times New Roman" w:hAnsi="Calibri" w:cs="Calibri"/>
                <w:b/>
                <w:bCs/>
                <w:color w:val="000000"/>
                <w:sz w:val="26"/>
                <w:szCs w:val="26"/>
                <w:vertAlign w:val="superscript"/>
                <w:lang w:eastAsia="en-AU"/>
              </w:rPr>
              <w:t>2</w:t>
            </w:r>
          </w:p>
        </w:tc>
        <w:tc>
          <w:tcPr>
            <w:tcW w:w="381" w:type="pct"/>
            <w:tcBorders>
              <w:top w:val="single" w:sz="8" w:space="0" w:color="auto"/>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40</w:t>
            </w:r>
          </w:p>
        </w:tc>
        <w:tc>
          <w:tcPr>
            <w:tcW w:w="381" w:type="pct"/>
            <w:tcBorders>
              <w:top w:val="single" w:sz="8" w:space="0" w:color="auto"/>
              <w:left w:val="single" w:sz="18" w:space="0" w:color="auto"/>
              <w:bottom w:val="single" w:sz="4" w:space="0" w:color="auto"/>
              <w:right w:val="single" w:sz="4" w:space="0" w:color="auto"/>
            </w:tcBorders>
            <w:shd w:val="clear" w:color="auto" w:fill="FFFF00"/>
            <w:vAlign w:val="center"/>
          </w:tcPr>
          <w:p w:rsidR="00C211B9" w:rsidRPr="00771858" w:rsidRDefault="00C211B9" w:rsidP="008C6543">
            <w:pPr>
              <w:jc w:val="center"/>
              <w:rPr>
                <w:rFonts w:ascii="Calibri" w:eastAsia="Times New Roman" w:hAnsi="Calibri" w:cs="Calibri"/>
                <w:color w:val="000000"/>
                <w:szCs w:val="22"/>
                <w:lang w:eastAsia="en-AU"/>
              </w:rPr>
            </w:pPr>
            <w:r w:rsidRPr="00771858">
              <w:rPr>
                <w:rFonts w:ascii="Calibri" w:eastAsia="Times New Roman" w:hAnsi="Calibri" w:cs="Calibri"/>
                <w:color w:val="000000"/>
                <w:szCs w:val="22"/>
                <w:lang w:eastAsia="en-AU"/>
              </w:rPr>
              <w:t>267</w:t>
            </w:r>
          </w:p>
        </w:tc>
        <w:tc>
          <w:tcPr>
            <w:tcW w:w="381" w:type="pct"/>
            <w:tcBorders>
              <w:top w:val="single" w:sz="8" w:space="0" w:color="auto"/>
              <w:left w:val="single" w:sz="4" w:space="0" w:color="auto"/>
              <w:bottom w:val="single" w:sz="4" w:space="0" w:color="auto"/>
              <w:right w:val="single" w:sz="8"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800</w:t>
            </w:r>
          </w:p>
        </w:tc>
        <w:tc>
          <w:tcPr>
            <w:tcW w:w="3477" w:type="pct"/>
            <w:gridSpan w:val="9"/>
            <w:tcBorders>
              <w:left w:val="single" w:sz="8" w:space="0" w:color="auto"/>
            </w:tcBorders>
            <w:shd w:val="clear" w:color="auto" w:fill="auto"/>
            <w:noWrap/>
            <w:vAlign w:val="center"/>
            <w:hideMark/>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30</w:t>
            </w:r>
          </w:p>
        </w:tc>
        <w:tc>
          <w:tcPr>
            <w:tcW w:w="381" w:type="pct"/>
            <w:tcBorders>
              <w:top w:val="single" w:sz="4" w:space="0" w:color="auto"/>
              <w:left w:val="single" w:sz="18" w:space="0" w:color="auto"/>
              <w:bottom w:val="single" w:sz="4" w:space="0" w:color="auto"/>
              <w:right w:val="single" w:sz="4" w:space="0" w:color="auto"/>
            </w:tcBorders>
            <w:shd w:val="clear" w:color="auto" w:fill="FFFF00"/>
            <w:vAlign w:val="center"/>
          </w:tcPr>
          <w:p w:rsidR="00C211B9" w:rsidRPr="00771858" w:rsidRDefault="00C211B9" w:rsidP="008C6543">
            <w:pPr>
              <w:jc w:val="center"/>
              <w:rPr>
                <w:rFonts w:ascii="Calibri" w:eastAsia="Times New Roman" w:hAnsi="Calibri" w:cs="Calibri"/>
                <w:color w:val="000000"/>
                <w:szCs w:val="22"/>
                <w:lang w:eastAsia="en-AU"/>
              </w:rPr>
            </w:pPr>
            <w:r w:rsidRPr="00771858">
              <w:rPr>
                <w:rFonts w:ascii="Calibri" w:eastAsia="Times New Roman" w:hAnsi="Calibri" w:cs="Calibri"/>
                <w:color w:val="000000"/>
                <w:szCs w:val="22"/>
                <w:lang w:eastAsia="en-AU"/>
              </w:rPr>
              <w:t>150</w:t>
            </w:r>
          </w:p>
        </w:tc>
        <w:tc>
          <w:tcPr>
            <w:tcW w:w="38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450</w:t>
            </w:r>
          </w:p>
        </w:tc>
        <w:tc>
          <w:tcPr>
            <w:tcW w:w="381" w:type="pct"/>
            <w:tcBorders>
              <w:top w:val="single" w:sz="4" w:space="0" w:color="auto"/>
              <w:left w:val="nil"/>
              <w:bottom w:val="single" w:sz="4" w:space="0" w:color="auto"/>
              <w:right w:val="single" w:sz="4"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900</w:t>
            </w:r>
          </w:p>
        </w:tc>
        <w:tc>
          <w:tcPr>
            <w:tcW w:w="3096" w:type="pct"/>
            <w:gridSpan w:val="8"/>
            <w:tcBorders>
              <w:left w:val="nil"/>
            </w:tcBorders>
            <w:shd w:val="clear" w:color="auto" w:fill="auto"/>
            <w:noWrap/>
            <w:vAlign w:val="center"/>
            <w:hideMark/>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25</w:t>
            </w:r>
          </w:p>
        </w:tc>
        <w:tc>
          <w:tcPr>
            <w:tcW w:w="381" w:type="pct"/>
            <w:tcBorders>
              <w:top w:val="single" w:sz="4" w:space="0" w:color="auto"/>
              <w:left w:val="single" w:sz="18" w:space="0" w:color="auto"/>
              <w:bottom w:val="single" w:sz="4" w:space="0" w:color="auto"/>
              <w:right w:val="single" w:sz="4" w:space="0" w:color="auto"/>
            </w:tcBorders>
            <w:shd w:val="clear" w:color="auto" w:fill="FFFF00"/>
            <w:vAlign w:val="center"/>
          </w:tcPr>
          <w:p w:rsidR="00C211B9" w:rsidRPr="00771858" w:rsidRDefault="00C211B9" w:rsidP="008C6543">
            <w:pPr>
              <w:jc w:val="center"/>
              <w:rPr>
                <w:rFonts w:ascii="Calibri" w:eastAsia="Times New Roman" w:hAnsi="Calibri" w:cs="Calibri"/>
                <w:color w:val="000000"/>
                <w:szCs w:val="22"/>
                <w:lang w:eastAsia="en-AU"/>
              </w:rPr>
            </w:pPr>
            <w:r w:rsidRPr="00771858">
              <w:rPr>
                <w:rFonts w:ascii="Calibri" w:eastAsia="Times New Roman" w:hAnsi="Calibri" w:cs="Calibri"/>
                <w:color w:val="000000"/>
                <w:szCs w:val="22"/>
                <w:lang w:eastAsia="en-AU"/>
              </w:rPr>
              <w:t>105</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315</w:t>
            </w:r>
          </w:p>
        </w:tc>
        <w:tc>
          <w:tcPr>
            <w:tcW w:w="381" w:type="pct"/>
            <w:tcBorders>
              <w:top w:val="single" w:sz="4" w:space="0" w:color="auto"/>
              <w:left w:val="nil"/>
              <w:bottom w:val="single" w:sz="4" w:space="0" w:color="auto"/>
              <w:right w:val="single" w:sz="4"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625</w:t>
            </w:r>
          </w:p>
        </w:tc>
        <w:tc>
          <w:tcPr>
            <w:tcW w:w="381" w:type="pct"/>
            <w:tcBorders>
              <w:top w:val="single" w:sz="4" w:space="0" w:color="auto"/>
              <w:left w:val="nil"/>
              <w:bottom w:val="single" w:sz="4" w:space="0" w:color="auto"/>
              <w:right w:val="single" w:sz="4"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1250</w:t>
            </w:r>
          </w:p>
        </w:tc>
        <w:tc>
          <w:tcPr>
            <w:tcW w:w="2715" w:type="pct"/>
            <w:gridSpan w:val="7"/>
            <w:vMerge w:val="restart"/>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tcPr>
          <w:p w:rsidR="00C211B9"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20</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67</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200</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400</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800</w:t>
            </w:r>
          </w:p>
        </w:tc>
        <w:tc>
          <w:tcPr>
            <w:tcW w:w="2715" w:type="pct"/>
            <w:gridSpan w:val="7"/>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19</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60</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360</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720</w:t>
            </w:r>
          </w:p>
        </w:tc>
        <w:tc>
          <w:tcPr>
            <w:tcW w:w="383" w:type="pct"/>
            <w:tcBorders>
              <w:top w:val="single" w:sz="4" w:space="0" w:color="auto"/>
              <w:left w:val="nil"/>
              <w:bottom w:val="single" w:sz="4" w:space="0" w:color="auto"/>
              <w:right w:val="single" w:sz="4" w:space="0" w:color="auto"/>
            </w:tcBorders>
            <w:shd w:val="clear" w:color="auto" w:fill="FF0000"/>
            <w:noWrap/>
            <w:vAlign w:val="center"/>
            <w:hideMark/>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1450</w:t>
            </w:r>
          </w:p>
        </w:tc>
        <w:tc>
          <w:tcPr>
            <w:tcW w:w="2332" w:type="pct"/>
            <w:gridSpan w:val="6"/>
            <w:vMerge w:val="restart"/>
            <w:tcBorders>
              <w:left w:val="nil"/>
            </w:tcBorders>
            <w:shd w:val="clear" w:color="auto" w:fill="auto"/>
            <w:noWrap/>
            <w:vAlign w:val="center"/>
            <w:hideMark/>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18</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54</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325</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650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1300</w:t>
            </w:r>
          </w:p>
        </w:tc>
        <w:tc>
          <w:tcPr>
            <w:tcW w:w="2332" w:type="pct"/>
            <w:gridSpan w:val="6"/>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17</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48</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290</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580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1150</w:t>
            </w:r>
          </w:p>
        </w:tc>
        <w:tc>
          <w:tcPr>
            <w:tcW w:w="2332" w:type="pct"/>
            <w:gridSpan w:val="6"/>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16</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43</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255</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510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1000</w:t>
            </w:r>
          </w:p>
        </w:tc>
        <w:tc>
          <w:tcPr>
            <w:tcW w:w="2332" w:type="pct"/>
            <w:gridSpan w:val="6"/>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38</w:t>
            </w:r>
          </w:p>
        </w:tc>
        <w:tc>
          <w:tcPr>
            <w:tcW w:w="381"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115</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225</w:t>
            </w:r>
          </w:p>
        </w:tc>
        <w:tc>
          <w:tcPr>
            <w:tcW w:w="381"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450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1350</w:t>
            </w:r>
          </w:p>
        </w:tc>
        <w:tc>
          <w:tcPr>
            <w:tcW w:w="1948" w:type="pct"/>
            <w:gridSpan w:val="5"/>
            <w:vMerge w:val="restart"/>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nil"/>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14</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33</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98</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195</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390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785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1200</w:t>
            </w:r>
          </w:p>
        </w:tc>
        <w:tc>
          <w:tcPr>
            <w:tcW w:w="1948" w:type="pct"/>
            <w:gridSpan w:val="5"/>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single" w:sz="4" w:space="0" w:color="FFFFFF"/>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13</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28</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85</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170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340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675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1350</w:t>
            </w:r>
          </w:p>
        </w:tc>
        <w:tc>
          <w:tcPr>
            <w:tcW w:w="383" w:type="pct"/>
            <w:tcBorders>
              <w:left w:val="nil"/>
              <w:bottom w:val="single" w:sz="4" w:space="0" w:color="auto"/>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c>
          <w:tcPr>
            <w:tcW w:w="1182" w:type="pct"/>
            <w:gridSpan w:val="3"/>
            <w:vMerge w:val="restart"/>
            <w:tcBorders>
              <w:left w:val="nil"/>
              <w:bottom w:val="single" w:sz="4" w:space="0" w:color="auto"/>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12</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290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575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865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1150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1450</w:t>
            </w:r>
          </w:p>
        </w:tc>
        <w:tc>
          <w:tcPr>
            <w:tcW w:w="1182" w:type="pct"/>
            <w:gridSpan w:val="3"/>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CA1DD0">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11</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61</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485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970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1450</w:t>
            </w:r>
          </w:p>
        </w:tc>
        <w:tc>
          <w:tcPr>
            <w:tcW w:w="799" w:type="pct"/>
            <w:gridSpan w:val="2"/>
            <w:vMerge w:val="restart"/>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CA1DD0">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10</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17</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sidRPr="00CA1DD0">
              <w:rPr>
                <w:rFonts w:ascii="Calibri" w:eastAsia="Times New Roman" w:hAnsi="Calibri" w:cs="Calibri"/>
                <w:color w:val="000000"/>
                <w:szCs w:val="22"/>
                <w:highlight w:val="yellow"/>
                <w:lang w:eastAsia="en-AU"/>
              </w:rPr>
              <w:t>100</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1200</w:t>
            </w:r>
          </w:p>
        </w:tc>
        <w:tc>
          <w:tcPr>
            <w:tcW w:w="799" w:type="pct"/>
            <w:gridSpan w:val="2"/>
            <w:vMerge/>
            <w:tcBorders>
              <w:left w:val="nil"/>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9</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41</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81</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485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650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810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970</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1300</w:t>
            </w:r>
          </w:p>
        </w:tc>
        <w:tc>
          <w:tcPr>
            <w:tcW w:w="375" w:type="pct"/>
            <w:tcBorders>
              <w:left w:val="nil"/>
              <w:bottom w:val="single" w:sz="4" w:space="0" w:color="auto"/>
            </w:tcBorders>
            <w:shd w:val="clear" w:color="auto" w:fill="auto"/>
            <w:noWrap/>
            <w:vAlign w:val="center"/>
          </w:tcPr>
          <w:p w:rsidR="00C211B9" w:rsidRPr="000550AD" w:rsidRDefault="00C211B9" w:rsidP="008C6543">
            <w:pPr>
              <w:jc w:val="center"/>
              <w:rPr>
                <w:rFonts w:ascii="Calibri" w:eastAsia="Times New Roman" w:hAnsi="Calibri" w:cs="Calibri"/>
                <w:color w:val="000000"/>
                <w:szCs w:val="22"/>
                <w:lang w:eastAsia="en-AU"/>
              </w:rPr>
            </w:pP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8</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11</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64</w:t>
            </w:r>
          </w:p>
        </w:tc>
        <w:tc>
          <w:tcPr>
            <w:tcW w:w="381"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385</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510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640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770</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1000</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1200</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7</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49</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98</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195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295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390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490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590</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785</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865</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6</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215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290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360</w:t>
            </w:r>
          </w:p>
        </w:tc>
        <w:tc>
          <w:tcPr>
            <w:tcW w:w="383"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430</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575</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720</w:t>
            </w:r>
          </w:p>
        </w:tc>
      </w:tr>
      <w:tr w:rsidR="00C211B9" w:rsidRPr="000550AD" w:rsidTr="00CA1DD0">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5.5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15</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30</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61</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305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365</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485</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605</w:t>
            </w:r>
          </w:p>
        </w:tc>
      </w:tr>
      <w:tr w:rsidR="00C211B9" w:rsidRPr="000550AD" w:rsidTr="00646D52">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150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300</w:t>
            </w:r>
          </w:p>
        </w:tc>
        <w:tc>
          <w:tcPr>
            <w:tcW w:w="424"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400</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500</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4.5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41</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81</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245</w:t>
            </w:r>
          </w:p>
        </w:tc>
        <w:tc>
          <w:tcPr>
            <w:tcW w:w="424"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325</w:t>
            </w:r>
          </w:p>
        </w:tc>
        <w:tc>
          <w:tcPr>
            <w:tcW w:w="375" w:type="pct"/>
            <w:tcBorders>
              <w:top w:val="single" w:sz="4" w:space="0" w:color="auto"/>
              <w:left w:val="nil"/>
              <w:bottom w:val="single" w:sz="4" w:space="0" w:color="auto"/>
              <w:right w:val="single" w:sz="4" w:space="0" w:color="auto"/>
            </w:tcBorders>
            <w:shd w:val="clear" w:color="auto" w:fill="FF00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405</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4</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64</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96</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190</w:t>
            </w:r>
          </w:p>
        </w:tc>
        <w:tc>
          <w:tcPr>
            <w:tcW w:w="424"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255</w:t>
            </w:r>
          </w:p>
        </w:tc>
        <w:tc>
          <w:tcPr>
            <w:tcW w:w="375"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320</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3.5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49</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74</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98</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125</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w:t>
            </w:r>
          </w:p>
        </w:tc>
        <w:tc>
          <w:tcPr>
            <w:tcW w:w="424"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195</w:t>
            </w:r>
          </w:p>
        </w:tc>
        <w:tc>
          <w:tcPr>
            <w:tcW w:w="375"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245</w:t>
            </w:r>
          </w:p>
        </w:tc>
      </w:tr>
      <w:tr w:rsidR="00C211B9" w:rsidRPr="000550AD" w:rsidTr="00CA1DD0">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3</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54</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72</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90</w:t>
            </w:r>
          </w:p>
        </w:tc>
        <w:tc>
          <w:tcPr>
            <w:tcW w:w="383"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110</w:t>
            </w:r>
          </w:p>
        </w:tc>
        <w:tc>
          <w:tcPr>
            <w:tcW w:w="424"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145</w:t>
            </w:r>
          </w:p>
        </w:tc>
        <w:tc>
          <w:tcPr>
            <w:tcW w:w="375"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180</w:t>
            </w:r>
          </w:p>
        </w:tc>
      </w:tr>
      <w:tr w:rsidR="00C211B9" w:rsidRPr="000550AD" w:rsidTr="00CA1DD0">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13</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25</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38</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50</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63</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75</w:t>
            </w:r>
          </w:p>
        </w:tc>
        <w:tc>
          <w:tcPr>
            <w:tcW w:w="424"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100</w:t>
            </w:r>
          </w:p>
        </w:tc>
        <w:tc>
          <w:tcPr>
            <w:tcW w:w="375" w:type="pct"/>
            <w:tcBorders>
              <w:top w:val="single" w:sz="4" w:space="0" w:color="auto"/>
              <w:left w:val="nil"/>
              <w:bottom w:val="single" w:sz="4" w:space="0" w:color="auto"/>
              <w:right w:val="single" w:sz="4" w:space="0" w:color="auto"/>
            </w:tcBorders>
            <w:shd w:val="clear" w:color="auto" w:fill="FFFF0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125</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24</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32</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40</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48</w:t>
            </w:r>
          </w:p>
        </w:tc>
        <w:tc>
          <w:tcPr>
            <w:tcW w:w="424"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64</w:t>
            </w:r>
          </w:p>
        </w:tc>
        <w:tc>
          <w:tcPr>
            <w:tcW w:w="375"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80</w:t>
            </w:r>
          </w:p>
        </w:tc>
      </w:tr>
      <w:tr w:rsidR="00C211B9" w:rsidRPr="000550AD" w:rsidTr="008C6543">
        <w:trPr>
          <w:trHeight w:val="300"/>
        </w:trPr>
        <w:tc>
          <w:tcPr>
            <w:tcW w:w="381" w:type="pct"/>
            <w:vMerge/>
            <w:tcBorders>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4" w:space="0" w:color="FFFFFF"/>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1.5</w:t>
            </w:r>
          </w:p>
        </w:tc>
        <w:tc>
          <w:tcPr>
            <w:tcW w:w="381" w:type="pct"/>
            <w:tcBorders>
              <w:top w:val="single" w:sz="4" w:space="0" w:color="auto"/>
              <w:left w:val="single" w:sz="18" w:space="0" w:color="auto"/>
              <w:bottom w:val="single" w:sz="4"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w:t>
            </w:r>
          </w:p>
        </w:tc>
        <w:tc>
          <w:tcPr>
            <w:tcW w:w="381"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9</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14</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18</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23</w:t>
            </w:r>
          </w:p>
        </w:tc>
        <w:tc>
          <w:tcPr>
            <w:tcW w:w="383"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27</w:t>
            </w:r>
          </w:p>
        </w:tc>
        <w:tc>
          <w:tcPr>
            <w:tcW w:w="424"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36</w:t>
            </w:r>
          </w:p>
        </w:tc>
        <w:tc>
          <w:tcPr>
            <w:tcW w:w="375" w:type="pct"/>
            <w:tcBorders>
              <w:top w:val="single" w:sz="4" w:space="0" w:color="auto"/>
              <w:left w:val="nil"/>
              <w:bottom w:val="single" w:sz="4"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45</w:t>
            </w:r>
          </w:p>
        </w:tc>
      </w:tr>
      <w:tr w:rsidR="00C211B9" w:rsidRPr="000550AD" w:rsidTr="008C6543">
        <w:trPr>
          <w:trHeight w:val="300"/>
        </w:trPr>
        <w:tc>
          <w:tcPr>
            <w:tcW w:w="381" w:type="pct"/>
            <w:vMerge/>
            <w:tcBorders>
              <w:bottom w:val="single" w:sz="18" w:space="0" w:color="000000" w:themeColor="text1"/>
              <w:right w:val="nil"/>
            </w:tcBorders>
            <w:shd w:val="clear" w:color="000000" w:fill="A6A6A6"/>
            <w:vAlign w:val="center"/>
            <w:hideMark/>
          </w:tcPr>
          <w:p w:rsidR="00C211B9" w:rsidRPr="000550AD" w:rsidRDefault="00C211B9" w:rsidP="008C6543">
            <w:pPr>
              <w:rPr>
                <w:rFonts w:ascii="Calibri" w:eastAsia="Times New Roman" w:hAnsi="Calibri" w:cs="Calibri"/>
                <w:b/>
                <w:bCs/>
                <w:color w:val="000000"/>
                <w:sz w:val="26"/>
                <w:szCs w:val="26"/>
                <w:lang w:eastAsia="en-AU"/>
              </w:rPr>
            </w:pPr>
          </w:p>
        </w:tc>
        <w:tc>
          <w:tcPr>
            <w:tcW w:w="381" w:type="pct"/>
            <w:tcBorders>
              <w:top w:val="nil"/>
              <w:left w:val="nil"/>
              <w:bottom w:val="single" w:sz="18" w:space="0" w:color="000000" w:themeColor="text1"/>
              <w:right w:val="single" w:sz="18" w:space="0" w:color="auto"/>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w:t>
            </w:r>
          </w:p>
        </w:tc>
        <w:tc>
          <w:tcPr>
            <w:tcW w:w="381" w:type="pct"/>
            <w:tcBorders>
              <w:top w:val="single" w:sz="4" w:space="0" w:color="auto"/>
              <w:left w:val="single" w:sz="18" w:space="0" w:color="auto"/>
              <w:bottom w:val="single" w:sz="18" w:space="0" w:color="auto"/>
              <w:right w:val="single" w:sz="4" w:space="0" w:color="auto"/>
            </w:tcBorders>
            <w:shd w:val="clear" w:color="auto" w:fill="92D050"/>
            <w:vAlign w:val="center"/>
          </w:tcPr>
          <w:p w:rsidR="00C211B9"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single" w:sz="4" w:space="0" w:color="auto"/>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w:t>
            </w:r>
          </w:p>
        </w:tc>
        <w:tc>
          <w:tcPr>
            <w:tcW w:w="381"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w:t>
            </w:r>
          </w:p>
        </w:tc>
        <w:tc>
          <w:tcPr>
            <w:tcW w:w="383"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w:t>
            </w:r>
          </w:p>
        </w:tc>
        <w:tc>
          <w:tcPr>
            <w:tcW w:w="383"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w:t>
            </w:r>
          </w:p>
        </w:tc>
        <w:tc>
          <w:tcPr>
            <w:tcW w:w="383"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8</w:t>
            </w:r>
          </w:p>
        </w:tc>
        <w:tc>
          <w:tcPr>
            <w:tcW w:w="383"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10</w:t>
            </w:r>
          </w:p>
        </w:tc>
        <w:tc>
          <w:tcPr>
            <w:tcW w:w="383"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w:t>
            </w:r>
          </w:p>
        </w:tc>
        <w:tc>
          <w:tcPr>
            <w:tcW w:w="424"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16</w:t>
            </w:r>
          </w:p>
        </w:tc>
        <w:tc>
          <w:tcPr>
            <w:tcW w:w="375" w:type="pct"/>
            <w:tcBorders>
              <w:top w:val="single" w:sz="4" w:space="0" w:color="auto"/>
              <w:left w:val="nil"/>
              <w:bottom w:val="single" w:sz="18" w:space="0" w:color="auto"/>
              <w:right w:val="single" w:sz="4" w:space="0" w:color="auto"/>
            </w:tcBorders>
            <w:shd w:val="clear" w:color="auto" w:fill="92D050"/>
            <w:noWrap/>
            <w:vAlign w:val="center"/>
          </w:tcPr>
          <w:p w:rsidR="00C211B9" w:rsidRPr="000550AD" w:rsidRDefault="00C211B9" w:rsidP="008C6543">
            <w:pPr>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20</w:t>
            </w:r>
          </w:p>
        </w:tc>
      </w:tr>
      <w:tr w:rsidR="00C211B9" w:rsidRPr="000550AD" w:rsidTr="008C6543">
        <w:trPr>
          <w:trHeight w:val="300"/>
        </w:trPr>
        <w:tc>
          <w:tcPr>
            <w:tcW w:w="761" w:type="pct"/>
            <w:gridSpan w:val="2"/>
            <w:vMerge w:val="restart"/>
            <w:tcBorders>
              <w:top w:val="single" w:sz="18" w:space="0" w:color="000000" w:themeColor="text1"/>
              <w:right w:val="single" w:sz="18" w:space="0" w:color="000000" w:themeColor="text1"/>
            </w:tcBorders>
            <w:shd w:val="clear" w:color="auto" w:fill="auto"/>
            <w:vAlign w:val="center"/>
            <w:hideMark/>
          </w:tcPr>
          <w:p w:rsidR="00C211B9" w:rsidRPr="000550AD" w:rsidRDefault="00C211B9" w:rsidP="008C6543">
            <w:pPr>
              <w:jc w:val="center"/>
              <w:rPr>
                <w:rFonts w:ascii="Calibri" w:eastAsia="Times New Roman" w:hAnsi="Calibri" w:cs="Calibri"/>
                <w:color w:val="000000"/>
                <w:szCs w:val="22"/>
                <w:lang w:eastAsia="en-AU"/>
              </w:rPr>
            </w:pPr>
            <w:r w:rsidRPr="000550AD">
              <w:rPr>
                <w:rFonts w:ascii="Calibri" w:eastAsia="Times New Roman" w:hAnsi="Calibri" w:cs="Calibri"/>
                <w:color w:val="000000"/>
                <w:szCs w:val="22"/>
                <w:lang w:eastAsia="en-AU"/>
              </w:rPr>
              <w:t> </w:t>
            </w:r>
          </w:p>
        </w:tc>
        <w:tc>
          <w:tcPr>
            <w:tcW w:w="381" w:type="pct"/>
            <w:tcBorders>
              <w:top w:val="single" w:sz="18" w:space="0" w:color="auto"/>
            </w:tcBorders>
            <w:shd w:val="clear" w:color="auto" w:fill="A6A6A6" w:themeFill="background1" w:themeFillShade="A6"/>
            <w:vAlign w:val="center"/>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5m</w:t>
            </w:r>
          </w:p>
        </w:tc>
        <w:tc>
          <w:tcPr>
            <w:tcW w:w="381" w:type="pct"/>
            <w:tcBorders>
              <w:top w:val="single" w:sz="18" w:space="0" w:color="auto"/>
              <w:left w:val="nil"/>
              <w:right w:val="nil"/>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15m</w:t>
            </w:r>
          </w:p>
        </w:tc>
        <w:tc>
          <w:tcPr>
            <w:tcW w:w="381" w:type="pct"/>
            <w:tcBorders>
              <w:top w:val="single" w:sz="18" w:space="0" w:color="auto"/>
              <w:left w:val="single" w:sz="4" w:space="0" w:color="FFFFFF"/>
              <w:right w:val="nil"/>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30m</w:t>
            </w:r>
          </w:p>
        </w:tc>
        <w:tc>
          <w:tcPr>
            <w:tcW w:w="381" w:type="pct"/>
            <w:tcBorders>
              <w:top w:val="single" w:sz="18" w:space="0" w:color="auto"/>
              <w:left w:val="single" w:sz="4" w:space="0" w:color="FFFFFF"/>
              <w:right w:val="nil"/>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1h</w:t>
            </w:r>
          </w:p>
        </w:tc>
        <w:tc>
          <w:tcPr>
            <w:tcW w:w="383" w:type="pct"/>
            <w:tcBorders>
              <w:top w:val="single" w:sz="18" w:space="0" w:color="auto"/>
              <w:left w:val="single" w:sz="4" w:space="0" w:color="FFFFFF"/>
              <w:right w:val="nil"/>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2h</w:t>
            </w:r>
          </w:p>
        </w:tc>
        <w:tc>
          <w:tcPr>
            <w:tcW w:w="383" w:type="pct"/>
            <w:tcBorders>
              <w:top w:val="single" w:sz="18" w:space="0" w:color="auto"/>
              <w:left w:val="single" w:sz="4" w:space="0" w:color="FFFFFF"/>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3h</w:t>
            </w:r>
          </w:p>
        </w:tc>
        <w:tc>
          <w:tcPr>
            <w:tcW w:w="383" w:type="pct"/>
            <w:tcBorders>
              <w:top w:val="single" w:sz="18" w:space="0" w:color="auto"/>
              <w:left w:val="nil"/>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4h</w:t>
            </w:r>
          </w:p>
        </w:tc>
        <w:tc>
          <w:tcPr>
            <w:tcW w:w="383" w:type="pct"/>
            <w:tcBorders>
              <w:top w:val="single" w:sz="18" w:space="0" w:color="auto"/>
              <w:left w:val="nil"/>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5h</w:t>
            </w:r>
          </w:p>
        </w:tc>
        <w:tc>
          <w:tcPr>
            <w:tcW w:w="383" w:type="pct"/>
            <w:tcBorders>
              <w:top w:val="single" w:sz="18" w:space="0" w:color="auto"/>
              <w:left w:val="nil"/>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6h</w:t>
            </w:r>
          </w:p>
        </w:tc>
        <w:tc>
          <w:tcPr>
            <w:tcW w:w="424" w:type="pct"/>
            <w:tcBorders>
              <w:top w:val="single" w:sz="18" w:space="0" w:color="auto"/>
              <w:left w:val="nil"/>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8h</w:t>
            </w:r>
          </w:p>
        </w:tc>
        <w:tc>
          <w:tcPr>
            <w:tcW w:w="375" w:type="pct"/>
            <w:tcBorders>
              <w:top w:val="single" w:sz="18" w:space="0" w:color="auto"/>
              <w:left w:val="nil"/>
              <w:right w:val="single" w:sz="4" w:space="0" w:color="FFFFFF"/>
            </w:tcBorders>
            <w:shd w:val="clear" w:color="000000" w:fill="A6A6A6"/>
            <w:noWrap/>
            <w:vAlign w:val="center"/>
            <w:hideMark/>
          </w:tcPr>
          <w:p w:rsidR="00C211B9" w:rsidRPr="000550AD" w:rsidRDefault="00C211B9" w:rsidP="008C6543">
            <w:pPr>
              <w:jc w:val="center"/>
              <w:rPr>
                <w:rFonts w:ascii="Calibri" w:eastAsia="Times New Roman" w:hAnsi="Calibri" w:cs="Calibri"/>
                <w:b/>
                <w:bCs/>
                <w:color w:val="000000"/>
                <w:szCs w:val="22"/>
                <w:lang w:eastAsia="en-AU"/>
              </w:rPr>
            </w:pPr>
            <w:r w:rsidRPr="000550AD">
              <w:rPr>
                <w:rFonts w:ascii="Calibri" w:eastAsia="Times New Roman" w:hAnsi="Calibri" w:cs="Calibri"/>
                <w:b/>
                <w:bCs/>
                <w:color w:val="000000"/>
                <w:szCs w:val="22"/>
                <w:lang w:eastAsia="en-AU"/>
              </w:rPr>
              <w:t>10h</w:t>
            </w:r>
          </w:p>
        </w:tc>
      </w:tr>
      <w:tr w:rsidR="00C211B9" w:rsidRPr="000550AD" w:rsidTr="008C6543">
        <w:trPr>
          <w:trHeight w:val="300"/>
        </w:trPr>
        <w:tc>
          <w:tcPr>
            <w:tcW w:w="761" w:type="pct"/>
            <w:gridSpan w:val="2"/>
            <w:vMerge/>
            <w:tcBorders>
              <w:bottom w:val="nil"/>
              <w:right w:val="single" w:sz="18" w:space="0" w:color="000000" w:themeColor="text1"/>
            </w:tcBorders>
            <w:shd w:val="clear" w:color="auto" w:fill="auto"/>
            <w:vAlign w:val="center"/>
          </w:tcPr>
          <w:p w:rsidR="00C211B9" w:rsidRPr="000550AD" w:rsidRDefault="00C211B9" w:rsidP="008C6543">
            <w:pPr>
              <w:jc w:val="center"/>
              <w:rPr>
                <w:rFonts w:ascii="Calibri" w:eastAsia="Times New Roman" w:hAnsi="Calibri" w:cs="Calibri"/>
                <w:color w:val="000000"/>
                <w:szCs w:val="22"/>
                <w:lang w:eastAsia="en-AU"/>
              </w:rPr>
            </w:pPr>
          </w:p>
        </w:tc>
        <w:tc>
          <w:tcPr>
            <w:tcW w:w="381" w:type="pct"/>
            <w:tcBorders>
              <w:bottom w:val="single" w:sz="4" w:space="0" w:color="FFFFFF"/>
            </w:tcBorders>
            <w:shd w:val="clear" w:color="auto" w:fill="A6A6A6" w:themeFill="background1" w:themeFillShade="A6"/>
            <w:vAlign w:val="center"/>
          </w:tcPr>
          <w:p w:rsidR="00C211B9" w:rsidRDefault="00C211B9" w:rsidP="008C6543">
            <w:pPr>
              <w:jc w:val="center"/>
              <w:rPr>
                <w:rFonts w:ascii="Calibri" w:eastAsia="Times New Roman" w:hAnsi="Calibri" w:cs="Calibri"/>
                <w:b/>
                <w:bCs/>
                <w:color w:val="000000"/>
                <w:szCs w:val="22"/>
                <w:lang w:eastAsia="en-AU"/>
              </w:rPr>
            </w:pPr>
          </w:p>
        </w:tc>
        <w:tc>
          <w:tcPr>
            <w:tcW w:w="3858" w:type="pct"/>
            <w:gridSpan w:val="10"/>
            <w:tcBorders>
              <w:left w:val="nil"/>
              <w:bottom w:val="single" w:sz="4" w:space="0" w:color="FFFFFF"/>
              <w:right w:val="single" w:sz="4" w:space="0" w:color="FFFFFF"/>
            </w:tcBorders>
            <w:shd w:val="clear" w:color="000000" w:fill="A6A6A6"/>
            <w:noWrap/>
            <w:vAlign w:val="center"/>
          </w:tcPr>
          <w:p w:rsidR="00C211B9" w:rsidRPr="000550AD" w:rsidRDefault="00C211B9" w:rsidP="008C6543">
            <w:pPr>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Daily exposure duration</w:t>
            </w:r>
          </w:p>
        </w:tc>
      </w:tr>
    </w:tbl>
    <w:p w:rsidR="00F45917" w:rsidRDefault="00F45917" w:rsidP="00F2296B">
      <w:pPr>
        <w:rPr>
          <w:rFonts w:eastAsia="Times New Roman" w:cs="Arial"/>
          <w:b/>
          <w:bCs/>
          <w:i/>
          <w:iCs/>
          <w:color w:val="C00000"/>
          <w:szCs w:val="22"/>
          <w:lang w:eastAsia="en-AU"/>
        </w:rPr>
      </w:pPr>
    </w:p>
    <w:p w:rsidR="0031230C" w:rsidRPr="00574093" w:rsidRDefault="0031230C" w:rsidP="00F2296B">
      <w:pPr>
        <w:rPr>
          <w:rFonts w:eastAsia="Times New Roman" w:cs="Arial"/>
          <w:b/>
          <w:bCs/>
          <w:i/>
          <w:iCs/>
          <w:color w:val="C00000"/>
          <w:szCs w:val="22"/>
          <w:lang w:eastAsia="en-AU"/>
        </w:rPr>
      </w:pPr>
      <w:r w:rsidRPr="00574093">
        <w:rPr>
          <w:rFonts w:eastAsia="Times New Roman" w:cs="Arial"/>
          <w:b/>
          <w:bCs/>
          <w:i/>
          <w:iCs/>
          <w:color w:val="C00000"/>
          <w:szCs w:val="22"/>
          <w:lang w:eastAsia="en-AU"/>
        </w:rPr>
        <w:t>Example</w:t>
      </w:r>
      <w:r w:rsidR="001E5907">
        <w:rPr>
          <w:rFonts w:eastAsia="Times New Roman" w:cs="Arial"/>
          <w:b/>
          <w:bCs/>
          <w:i/>
          <w:iCs/>
          <w:color w:val="C00000"/>
          <w:szCs w:val="22"/>
          <w:lang w:eastAsia="en-AU"/>
        </w:rPr>
        <w:t>s</w:t>
      </w:r>
      <w:r w:rsidRPr="00574093">
        <w:rPr>
          <w:rFonts w:eastAsia="Times New Roman" w:cs="Arial"/>
          <w:b/>
          <w:bCs/>
          <w:i/>
          <w:iCs/>
          <w:color w:val="C00000"/>
          <w:szCs w:val="22"/>
          <w:lang w:eastAsia="en-AU"/>
        </w:rPr>
        <w:t xml:space="preserve"> using the exposure points system</w:t>
      </w:r>
    </w:p>
    <w:p w:rsidR="001E5907" w:rsidRPr="001E5907" w:rsidRDefault="001E5907" w:rsidP="00C96AA1">
      <w:pPr>
        <w:spacing w:before="240"/>
        <w:rPr>
          <w:rFonts w:eastAsia="Times New Roman" w:cs="Arial"/>
          <w:bCs/>
          <w:i/>
          <w:iCs/>
          <w:color w:val="C00000"/>
          <w:szCs w:val="22"/>
          <w:lang w:eastAsia="en-AU"/>
        </w:rPr>
      </w:pPr>
      <w:r w:rsidRPr="001E5907">
        <w:rPr>
          <w:rFonts w:eastAsia="Times New Roman" w:cs="Arial"/>
          <w:bCs/>
          <w:i/>
          <w:iCs/>
          <w:color w:val="C00000"/>
          <w:szCs w:val="22"/>
          <w:lang w:eastAsia="en-AU"/>
        </w:rPr>
        <w:t>Example 1</w:t>
      </w:r>
    </w:p>
    <w:p w:rsidR="00B91C78" w:rsidRPr="00471168" w:rsidRDefault="009732D0" w:rsidP="00170C37">
      <w:pPr>
        <w:spacing w:before="120"/>
        <w:rPr>
          <w:rFonts w:eastAsia="Times New Roman" w:cs="Arial"/>
          <w:sz w:val="20"/>
          <w:szCs w:val="20"/>
          <w:lang w:eastAsia="en-AU"/>
        </w:rPr>
      </w:pPr>
      <w:r>
        <w:rPr>
          <w:rFonts w:eastAsia="Times New Roman" w:cs="Arial"/>
          <w:sz w:val="20"/>
          <w:szCs w:val="20"/>
          <w:lang w:eastAsia="en-AU"/>
        </w:rPr>
        <w:t>An</w:t>
      </w:r>
      <w:r w:rsidRPr="00471168">
        <w:rPr>
          <w:rFonts w:eastAsia="Times New Roman" w:cs="Arial"/>
          <w:sz w:val="20"/>
          <w:szCs w:val="20"/>
          <w:lang w:eastAsia="en-AU"/>
        </w:rPr>
        <w:t xml:space="preserve"> </w:t>
      </w:r>
      <w:r w:rsidR="00B91C78" w:rsidRPr="00471168">
        <w:rPr>
          <w:rFonts w:eastAsia="Times New Roman" w:cs="Arial"/>
          <w:sz w:val="20"/>
          <w:szCs w:val="20"/>
          <w:lang w:eastAsia="en-AU"/>
        </w:rPr>
        <w:t xml:space="preserve">exposure to </w:t>
      </w:r>
      <w:r>
        <w:rPr>
          <w:rFonts w:eastAsia="Times New Roman" w:cs="Arial"/>
          <w:sz w:val="20"/>
          <w:szCs w:val="20"/>
          <w:lang w:eastAsia="en-AU"/>
        </w:rPr>
        <w:t xml:space="preserve">a </w:t>
      </w:r>
      <w:r w:rsidR="00B91C78" w:rsidRPr="00471168">
        <w:rPr>
          <w:rFonts w:eastAsia="Times New Roman" w:cs="Arial"/>
          <w:sz w:val="20"/>
          <w:szCs w:val="20"/>
          <w:lang w:eastAsia="en-AU"/>
        </w:rPr>
        <w:t xml:space="preserve">vibration magnitude of </w:t>
      </w:r>
      <w:r w:rsidR="00994596">
        <w:rPr>
          <w:rFonts w:eastAsia="Times New Roman" w:cs="Arial"/>
          <w:sz w:val="20"/>
          <w:szCs w:val="20"/>
          <w:lang w:eastAsia="en-AU"/>
        </w:rPr>
        <w:t>7</w:t>
      </w:r>
      <w:r w:rsidR="00B91C78" w:rsidRPr="00471168">
        <w:rPr>
          <w:rFonts w:eastAsia="Times New Roman" w:cs="Arial"/>
          <w:sz w:val="20"/>
          <w:szCs w:val="20"/>
          <w:lang w:eastAsia="en-AU"/>
        </w:rPr>
        <w:t xml:space="preserve"> m/s</w:t>
      </w:r>
      <w:r w:rsidR="00B91C78" w:rsidRPr="00471168">
        <w:rPr>
          <w:rFonts w:eastAsia="Times New Roman" w:cs="Arial"/>
          <w:sz w:val="20"/>
          <w:szCs w:val="20"/>
          <w:vertAlign w:val="superscript"/>
          <w:lang w:eastAsia="en-AU"/>
        </w:rPr>
        <w:t>2</w:t>
      </w:r>
      <w:r w:rsidR="00B91C78" w:rsidRPr="00471168">
        <w:rPr>
          <w:rFonts w:eastAsia="Times New Roman" w:cs="Arial"/>
          <w:sz w:val="20"/>
          <w:szCs w:val="20"/>
          <w:lang w:eastAsia="en-AU"/>
        </w:rPr>
        <w:t xml:space="preserve"> for </w:t>
      </w:r>
      <w:r w:rsidR="00994596">
        <w:rPr>
          <w:rFonts w:eastAsia="Times New Roman" w:cs="Arial"/>
          <w:sz w:val="20"/>
          <w:szCs w:val="20"/>
          <w:lang w:eastAsia="en-AU"/>
        </w:rPr>
        <w:t>1</w:t>
      </w:r>
      <w:r w:rsidR="00B91C78" w:rsidRPr="00471168">
        <w:rPr>
          <w:rFonts w:eastAsia="Times New Roman" w:cs="Arial"/>
          <w:sz w:val="20"/>
          <w:szCs w:val="20"/>
          <w:lang w:eastAsia="en-AU"/>
        </w:rPr>
        <w:t xml:space="preserve">5 minutes while using a </w:t>
      </w:r>
      <w:r w:rsidR="00CF1AE1">
        <w:rPr>
          <w:rFonts w:eastAsia="Times New Roman" w:cs="Arial"/>
          <w:sz w:val="20"/>
          <w:szCs w:val="20"/>
          <w:lang w:eastAsia="en-AU"/>
        </w:rPr>
        <w:t>h</w:t>
      </w:r>
      <w:r w:rsidR="00B91C78" w:rsidRPr="00471168">
        <w:rPr>
          <w:rFonts w:eastAsia="Times New Roman" w:cs="Arial"/>
          <w:sz w:val="20"/>
          <w:szCs w:val="20"/>
          <w:lang w:eastAsia="en-AU"/>
        </w:rPr>
        <w:t xml:space="preserve">ammer drill </w:t>
      </w:r>
      <w:r w:rsidR="0087582F">
        <w:rPr>
          <w:rFonts w:eastAsia="Times New Roman" w:cs="Arial"/>
          <w:sz w:val="20"/>
          <w:szCs w:val="20"/>
          <w:lang w:eastAsia="en-AU"/>
        </w:rPr>
        <w:t>results in</w:t>
      </w:r>
      <w:r w:rsidR="0087582F" w:rsidRPr="00471168">
        <w:rPr>
          <w:rFonts w:eastAsia="Times New Roman" w:cs="Arial"/>
          <w:sz w:val="20"/>
          <w:szCs w:val="20"/>
          <w:lang w:eastAsia="en-AU"/>
        </w:rPr>
        <w:t xml:space="preserve"> </w:t>
      </w:r>
      <w:r w:rsidR="00994596">
        <w:rPr>
          <w:rFonts w:eastAsia="Times New Roman" w:cs="Arial"/>
          <w:sz w:val="20"/>
          <w:szCs w:val="20"/>
          <w:lang w:eastAsia="en-AU"/>
        </w:rPr>
        <w:t>25</w:t>
      </w:r>
      <w:r w:rsidR="00994596" w:rsidRPr="00471168">
        <w:rPr>
          <w:rFonts w:eastAsia="Times New Roman" w:cs="Arial"/>
          <w:sz w:val="20"/>
          <w:szCs w:val="20"/>
          <w:lang w:eastAsia="en-AU"/>
        </w:rPr>
        <w:t xml:space="preserve"> </w:t>
      </w:r>
      <w:r w:rsidR="00B91C78" w:rsidRPr="00471168">
        <w:rPr>
          <w:rFonts w:eastAsia="Times New Roman" w:cs="Arial"/>
          <w:sz w:val="20"/>
          <w:szCs w:val="20"/>
          <w:lang w:eastAsia="en-AU"/>
        </w:rPr>
        <w:t>points.</w:t>
      </w:r>
      <w:r w:rsidR="004D3598">
        <w:rPr>
          <w:rFonts w:eastAsia="Times New Roman" w:cs="Arial"/>
          <w:sz w:val="20"/>
          <w:szCs w:val="20"/>
          <w:lang w:eastAsia="en-AU"/>
        </w:rPr>
        <w:t xml:space="preserve"> </w:t>
      </w:r>
      <w:r w:rsidR="00B91C78" w:rsidRPr="00471168">
        <w:rPr>
          <w:rFonts w:eastAsia="Times New Roman" w:cs="Arial"/>
          <w:sz w:val="20"/>
          <w:szCs w:val="20"/>
          <w:lang w:eastAsia="en-AU"/>
        </w:rPr>
        <w:t xml:space="preserve">Use of an </w:t>
      </w:r>
      <w:r w:rsidR="00BD5101">
        <w:rPr>
          <w:rFonts w:eastAsia="Times New Roman" w:cs="Arial"/>
          <w:sz w:val="20"/>
          <w:szCs w:val="20"/>
          <w:lang w:eastAsia="en-AU"/>
        </w:rPr>
        <w:t>a</w:t>
      </w:r>
      <w:r w:rsidR="00B91C78" w:rsidRPr="00471168">
        <w:rPr>
          <w:rFonts w:eastAsia="Times New Roman" w:cs="Arial"/>
          <w:sz w:val="20"/>
          <w:szCs w:val="20"/>
          <w:lang w:eastAsia="en-AU"/>
        </w:rPr>
        <w:t xml:space="preserve">ngle </w:t>
      </w:r>
      <w:r w:rsidR="00BD5101">
        <w:rPr>
          <w:rFonts w:eastAsia="Times New Roman" w:cs="Arial"/>
          <w:sz w:val="20"/>
          <w:szCs w:val="20"/>
          <w:lang w:eastAsia="en-AU"/>
        </w:rPr>
        <w:t>g</w:t>
      </w:r>
      <w:r w:rsidR="00B91C78" w:rsidRPr="00471168">
        <w:rPr>
          <w:rFonts w:eastAsia="Times New Roman" w:cs="Arial"/>
          <w:sz w:val="20"/>
          <w:szCs w:val="20"/>
          <w:lang w:eastAsia="en-AU"/>
        </w:rPr>
        <w:t xml:space="preserve">rinder with </w:t>
      </w:r>
      <w:r w:rsidR="00245E10">
        <w:rPr>
          <w:rFonts w:eastAsia="Times New Roman" w:cs="Arial"/>
          <w:sz w:val="20"/>
          <w:szCs w:val="20"/>
          <w:lang w:eastAsia="en-AU"/>
        </w:rPr>
        <w:t>a vibration magnitude of</w:t>
      </w:r>
      <w:r w:rsidR="00B91C78" w:rsidRPr="00471168">
        <w:rPr>
          <w:rFonts w:eastAsia="Times New Roman" w:cs="Arial"/>
          <w:sz w:val="20"/>
          <w:szCs w:val="20"/>
          <w:lang w:eastAsia="en-AU"/>
        </w:rPr>
        <w:t xml:space="preserve"> 6 m/s</w:t>
      </w:r>
      <w:r w:rsidR="00B91C78" w:rsidRPr="00471168">
        <w:rPr>
          <w:rFonts w:eastAsia="Times New Roman" w:cs="Arial"/>
          <w:sz w:val="20"/>
          <w:szCs w:val="20"/>
          <w:vertAlign w:val="superscript"/>
          <w:lang w:eastAsia="en-AU"/>
        </w:rPr>
        <w:t>2</w:t>
      </w:r>
      <w:r w:rsidR="00E53447">
        <w:rPr>
          <w:rFonts w:eastAsia="Times New Roman" w:cs="Arial"/>
          <w:sz w:val="20"/>
          <w:szCs w:val="20"/>
          <w:lang w:eastAsia="en-AU"/>
        </w:rPr>
        <w:t xml:space="preserve"> for </w:t>
      </w:r>
      <w:r w:rsidR="00B31588">
        <w:rPr>
          <w:rFonts w:eastAsia="Times New Roman" w:cs="Arial"/>
          <w:sz w:val="20"/>
          <w:szCs w:val="20"/>
          <w:lang w:eastAsia="en-AU"/>
        </w:rPr>
        <w:t xml:space="preserve">one </w:t>
      </w:r>
      <w:r w:rsidR="00E53447">
        <w:rPr>
          <w:rFonts w:eastAsia="Times New Roman" w:cs="Arial"/>
          <w:sz w:val="20"/>
          <w:szCs w:val="20"/>
          <w:lang w:eastAsia="en-AU"/>
        </w:rPr>
        <w:t xml:space="preserve">hour </w:t>
      </w:r>
      <w:r w:rsidR="0087582F">
        <w:rPr>
          <w:rFonts w:eastAsia="Times New Roman" w:cs="Arial"/>
          <w:sz w:val="20"/>
          <w:szCs w:val="20"/>
          <w:lang w:eastAsia="en-AU"/>
        </w:rPr>
        <w:t>results in</w:t>
      </w:r>
      <w:r w:rsidR="0087582F" w:rsidRPr="00471168">
        <w:rPr>
          <w:rFonts w:eastAsia="Times New Roman" w:cs="Arial"/>
          <w:sz w:val="20"/>
          <w:szCs w:val="20"/>
          <w:lang w:eastAsia="en-AU"/>
        </w:rPr>
        <w:t xml:space="preserve"> </w:t>
      </w:r>
      <w:r w:rsidR="00E53447">
        <w:rPr>
          <w:rFonts w:eastAsia="Times New Roman" w:cs="Arial"/>
          <w:sz w:val="20"/>
          <w:szCs w:val="20"/>
          <w:lang w:eastAsia="en-AU"/>
        </w:rPr>
        <w:t>72 points.</w:t>
      </w:r>
    </w:p>
    <w:p w:rsidR="00C96AA1"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If these were the only exposures for the day the worker would have a total exposure of </w:t>
      </w:r>
      <w:r w:rsidR="00994596">
        <w:rPr>
          <w:rFonts w:eastAsia="Times New Roman" w:cs="Arial"/>
          <w:sz w:val="20"/>
          <w:szCs w:val="20"/>
          <w:lang w:eastAsia="en-AU"/>
        </w:rPr>
        <w:t>97</w:t>
      </w:r>
      <w:r w:rsidR="00994596" w:rsidRPr="00471168">
        <w:rPr>
          <w:rFonts w:eastAsia="Times New Roman" w:cs="Arial"/>
          <w:sz w:val="20"/>
          <w:szCs w:val="20"/>
          <w:lang w:eastAsia="en-AU"/>
        </w:rPr>
        <w:t xml:space="preserve"> </w:t>
      </w:r>
      <w:r w:rsidRPr="00471168">
        <w:rPr>
          <w:rFonts w:eastAsia="Times New Roman" w:cs="Arial"/>
          <w:sz w:val="20"/>
          <w:szCs w:val="20"/>
          <w:lang w:eastAsia="en-AU"/>
        </w:rPr>
        <w:t>points</w:t>
      </w:r>
      <w:r w:rsidR="00FE2320">
        <w:rPr>
          <w:rFonts w:eastAsia="Times New Roman" w:cs="Arial"/>
          <w:sz w:val="20"/>
          <w:szCs w:val="20"/>
          <w:lang w:eastAsia="en-AU"/>
        </w:rPr>
        <w:t xml:space="preserve">, which is </w:t>
      </w:r>
      <w:r w:rsidRPr="00471168">
        <w:rPr>
          <w:rFonts w:eastAsia="Times New Roman" w:cs="Arial"/>
          <w:sz w:val="20"/>
          <w:szCs w:val="20"/>
          <w:lang w:eastAsia="en-AU"/>
        </w:rPr>
        <w:t xml:space="preserve">under the </w:t>
      </w:r>
      <w:r w:rsidR="00567D17">
        <w:rPr>
          <w:rFonts w:eastAsia="Times New Roman" w:cs="Arial"/>
          <w:sz w:val="20"/>
          <w:szCs w:val="20"/>
          <w:lang w:eastAsia="en-AU"/>
        </w:rPr>
        <w:t xml:space="preserve">exposure </w:t>
      </w:r>
      <w:r w:rsidRPr="00471168">
        <w:rPr>
          <w:rFonts w:eastAsia="Times New Roman" w:cs="Arial"/>
          <w:sz w:val="20"/>
          <w:szCs w:val="20"/>
          <w:lang w:eastAsia="en-AU"/>
        </w:rPr>
        <w:t xml:space="preserve">action </w:t>
      </w:r>
      <w:r w:rsidR="00567D17">
        <w:rPr>
          <w:rFonts w:eastAsia="Times New Roman" w:cs="Arial"/>
          <w:sz w:val="20"/>
          <w:szCs w:val="20"/>
          <w:lang w:eastAsia="en-AU"/>
        </w:rPr>
        <w:t>value</w:t>
      </w:r>
      <w:r w:rsidR="00994596">
        <w:rPr>
          <w:rFonts w:eastAsia="Times New Roman" w:cs="Arial"/>
          <w:sz w:val="20"/>
          <w:szCs w:val="20"/>
          <w:lang w:eastAsia="en-AU"/>
        </w:rPr>
        <w:t xml:space="preserve"> (100 points)</w:t>
      </w:r>
      <w:r w:rsidRPr="00471168">
        <w:rPr>
          <w:rFonts w:eastAsia="Times New Roman" w:cs="Arial"/>
          <w:sz w:val="20"/>
          <w:szCs w:val="20"/>
          <w:lang w:eastAsia="en-AU"/>
        </w:rPr>
        <w:t xml:space="preserve">. </w:t>
      </w:r>
      <w:r w:rsidR="002B6E6B">
        <w:rPr>
          <w:rFonts w:eastAsia="Times New Roman" w:cs="Arial"/>
          <w:sz w:val="20"/>
          <w:szCs w:val="20"/>
          <w:lang w:eastAsia="en-AU"/>
        </w:rPr>
        <w:t>No further action is required u</w:t>
      </w:r>
      <w:r w:rsidRPr="00471168">
        <w:rPr>
          <w:rFonts w:eastAsia="Times New Roman" w:cs="Arial"/>
          <w:sz w:val="20"/>
          <w:szCs w:val="20"/>
          <w:lang w:eastAsia="en-AU"/>
        </w:rPr>
        <w:t xml:space="preserve">nless the worker reports discomfort or shows signs of injury </w:t>
      </w:r>
      <w:r w:rsidR="00B60FD1">
        <w:rPr>
          <w:rFonts w:eastAsia="Times New Roman" w:cs="Arial"/>
          <w:sz w:val="20"/>
          <w:szCs w:val="20"/>
          <w:lang w:eastAsia="en-AU"/>
        </w:rPr>
        <w:t>and</w:t>
      </w:r>
      <w:r w:rsidR="00C60B79">
        <w:rPr>
          <w:rFonts w:eastAsia="Times New Roman" w:cs="Arial"/>
          <w:sz w:val="20"/>
          <w:szCs w:val="20"/>
          <w:lang w:eastAsia="en-AU"/>
        </w:rPr>
        <w:t xml:space="preserve"> </w:t>
      </w:r>
      <w:r w:rsidRPr="00471168">
        <w:rPr>
          <w:rFonts w:eastAsia="Times New Roman" w:cs="Arial"/>
          <w:sz w:val="20"/>
          <w:szCs w:val="20"/>
          <w:lang w:eastAsia="en-AU"/>
        </w:rPr>
        <w:t xml:space="preserve">reasonably practicable steps </w:t>
      </w:r>
      <w:r w:rsidR="002B6E6B">
        <w:rPr>
          <w:rFonts w:eastAsia="Times New Roman" w:cs="Arial"/>
          <w:sz w:val="20"/>
          <w:szCs w:val="20"/>
          <w:lang w:eastAsia="en-AU"/>
        </w:rPr>
        <w:t>could be taken to</w:t>
      </w:r>
      <w:r w:rsidRPr="00471168">
        <w:rPr>
          <w:rFonts w:eastAsia="Times New Roman" w:cs="Arial"/>
          <w:sz w:val="20"/>
          <w:szCs w:val="20"/>
          <w:lang w:eastAsia="en-AU"/>
        </w:rPr>
        <w:t xml:space="preserve"> reduce exposu</w:t>
      </w:r>
      <w:r w:rsidR="00E53447">
        <w:rPr>
          <w:rFonts w:eastAsia="Times New Roman" w:cs="Arial"/>
          <w:sz w:val="20"/>
          <w:szCs w:val="20"/>
          <w:lang w:eastAsia="en-AU"/>
        </w:rPr>
        <w:t>re.</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Th</w:t>
      </w:r>
      <w:r w:rsidR="00431ABA">
        <w:rPr>
          <w:rFonts w:eastAsia="Times New Roman" w:cs="Arial"/>
          <w:sz w:val="20"/>
          <w:szCs w:val="20"/>
          <w:lang w:eastAsia="en-AU"/>
        </w:rPr>
        <w:t>is</w:t>
      </w:r>
      <w:r w:rsidRPr="00471168">
        <w:rPr>
          <w:rFonts w:eastAsia="Times New Roman" w:cs="Arial"/>
          <w:sz w:val="20"/>
          <w:szCs w:val="20"/>
          <w:lang w:eastAsia="en-AU"/>
        </w:rPr>
        <w:t xml:space="preserve"> example is reproduced in </w:t>
      </w:r>
      <w:r w:rsidR="00E53447">
        <w:rPr>
          <w:rFonts w:eastAsia="Times New Roman" w:cs="Arial"/>
          <w:sz w:val="20"/>
          <w:szCs w:val="20"/>
          <w:lang w:eastAsia="en-AU"/>
        </w:rPr>
        <w:t>T</w:t>
      </w:r>
      <w:r w:rsidR="00E53447" w:rsidRPr="00471168">
        <w:rPr>
          <w:rFonts w:eastAsia="Times New Roman" w:cs="Arial"/>
          <w:sz w:val="20"/>
          <w:szCs w:val="20"/>
          <w:lang w:eastAsia="en-AU"/>
        </w:rPr>
        <w:t xml:space="preserve">able </w:t>
      </w:r>
      <w:r w:rsidR="009E7137">
        <w:rPr>
          <w:rFonts w:eastAsia="Times New Roman" w:cs="Arial"/>
          <w:sz w:val="20"/>
          <w:szCs w:val="20"/>
          <w:lang w:eastAsia="en-AU"/>
        </w:rPr>
        <w:t>4</w:t>
      </w:r>
      <w:r w:rsidRPr="00471168">
        <w:rPr>
          <w:rFonts w:eastAsia="Times New Roman" w:cs="Arial"/>
          <w:sz w:val="20"/>
          <w:szCs w:val="20"/>
          <w:lang w:eastAsia="en-AU"/>
        </w:rPr>
        <w:t>.</w:t>
      </w:r>
    </w:p>
    <w:p w:rsidR="00B91C78" w:rsidRPr="00471168" w:rsidRDefault="00B91C78" w:rsidP="0031230C">
      <w:pPr>
        <w:keepNext/>
        <w:spacing w:before="240" w:after="240"/>
        <w:rPr>
          <w:rFonts w:cs="Arial"/>
          <w:sz w:val="20"/>
          <w:szCs w:val="20"/>
        </w:rPr>
      </w:pPr>
      <w:r w:rsidRPr="00471168">
        <w:rPr>
          <w:rFonts w:cs="Arial"/>
          <w:b/>
          <w:sz w:val="20"/>
          <w:szCs w:val="20"/>
        </w:rPr>
        <w:lastRenderedPageBreak/>
        <w:t xml:space="preserve">Table </w:t>
      </w:r>
      <w:r w:rsidR="009E7137">
        <w:rPr>
          <w:rFonts w:cs="Arial"/>
          <w:b/>
          <w:sz w:val="20"/>
          <w:szCs w:val="20"/>
        </w:rPr>
        <w:t>4</w:t>
      </w:r>
      <w:r w:rsidR="00E80228" w:rsidRPr="00471168">
        <w:rPr>
          <w:rFonts w:cs="Arial"/>
          <w:sz w:val="20"/>
          <w:szCs w:val="20"/>
        </w:rPr>
        <w:t xml:space="preserve"> </w:t>
      </w:r>
      <w:r w:rsidR="004D3598">
        <w:rPr>
          <w:rFonts w:cs="Arial"/>
          <w:sz w:val="20"/>
          <w:szCs w:val="20"/>
        </w:rPr>
        <w:t>Example 1</w:t>
      </w:r>
    </w:p>
    <w:tbl>
      <w:tblPr>
        <w:tblStyle w:val="TableGrid"/>
        <w:tblW w:w="4891" w:type="pct"/>
        <w:tblInd w:w="108" w:type="dxa"/>
        <w:tblLook w:val="04A0" w:firstRow="1" w:lastRow="0" w:firstColumn="1" w:lastColumn="0" w:noHBand="0" w:noVBand="1"/>
        <w:tblCaption w:val="Table 4 Calculation of exposure points for hand-arm vibration example"/>
        <w:tblDescription w:val="Table 4 shows the calculation of exposure points when different tools are used during a normal working day."/>
      </w:tblPr>
      <w:tblGrid>
        <w:gridCol w:w="2978"/>
        <w:gridCol w:w="2410"/>
        <w:gridCol w:w="2267"/>
        <w:gridCol w:w="1984"/>
      </w:tblGrid>
      <w:tr w:rsidR="001E5907" w:rsidRPr="00431ABA" w:rsidTr="00B11CB2">
        <w:trPr>
          <w:tblHeader/>
        </w:trPr>
        <w:tc>
          <w:tcPr>
            <w:tcW w:w="1545" w:type="pct"/>
            <w:shd w:val="clear" w:color="auto" w:fill="365F91" w:themeFill="accent1" w:themeFillShade="BF"/>
          </w:tcPr>
          <w:p w:rsidR="008863FD" w:rsidRPr="00431ABA" w:rsidRDefault="008863FD" w:rsidP="001E5907">
            <w:pPr>
              <w:keepNext/>
              <w:spacing w:before="60" w:after="60"/>
              <w:rPr>
                <w:rFonts w:cs="Arial"/>
                <w:b/>
                <w:color w:val="FFFFFF" w:themeColor="background1"/>
                <w:szCs w:val="22"/>
              </w:rPr>
            </w:pPr>
            <w:r w:rsidRPr="00431ABA">
              <w:rPr>
                <w:rFonts w:cs="Arial"/>
                <w:b/>
                <w:color w:val="FFFFFF" w:themeColor="background1"/>
                <w:szCs w:val="22"/>
              </w:rPr>
              <w:t>Activity</w:t>
            </w:r>
          </w:p>
        </w:tc>
        <w:tc>
          <w:tcPr>
            <w:tcW w:w="1250" w:type="pct"/>
            <w:shd w:val="clear" w:color="auto" w:fill="365F91" w:themeFill="accent1" w:themeFillShade="BF"/>
            <w:vAlign w:val="center"/>
          </w:tcPr>
          <w:p w:rsidR="008863FD" w:rsidRPr="00431ABA" w:rsidRDefault="008863FD" w:rsidP="00B36CCC">
            <w:pPr>
              <w:spacing w:before="60" w:after="60"/>
              <w:jc w:val="center"/>
              <w:rPr>
                <w:rFonts w:cs="Arial"/>
                <w:b/>
                <w:color w:val="FFFFFF" w:themeColor="background1"/>
                <w:szCs w:val="22"/>
              </w:rPr>
            </w:pPr>
            <w:r w:rsidRPr="00431ABA">
              <w:rPr>
                <w:rFonts w:cs="Arial"/>
                <w:b/>
                <w:color w:val="FFFFFF" w:themeColor="background1"/>
                <w:szCs w:val="22"/>
              </w:rPr>
              <w:t xml:space="preserve">Vibration </w:t>
            </w:r>
            <w:r w:rsidR="00B36CCC">
              <w:rPr>
                <w:rFonts w:cs="Arial"/>
                <w:b/>
                <w:color w:val="FFFFFF" w:themeColor="background1"/>
                <w:szCs w:val="22"/>
              </w:rPr>
              <w:t>m</w:t>
            </w:r>
            <w:r w:rsidR="00567D17" w:rsidRPr="00431ABA">
              <w:rPr>
                <w:rFonts w:cs="Arial"/>
                <w:b/>
                <w:color w:val="FFFFFF" w:themeColor="background1"/>
                <w:szCs w:val="22"/>
              </w:rPr>
              <w:t xml:space="preserve">agnitude </w:t>
            </w:r>
            <w:r w:rsidRPr="00431ABA">
              <w:rPr>
                <w:rFonts w:cs="Arial"/>
                <w:b/>
                <w:color w:val="FFFFFF" w:themeColor="background1"/>
                <w:szCs w:val="22"/>
              </w:rPr>
              <w:t>(m/s</w:t>
            </w:r>
            <w:r w:rsidRPr="00994596">
              <w:rPr>
                <w:rFonts w:cs="Arial"/>
                <w:b/>
                <w:color w:val="FFFFFF" w:themeColor="background1"/>
                <w:szCs w:val="22"/>
                <w:vertAlign w:val="superscript"/>
              </w:rPr>
              <w:t>2</w:t>
            </w:r>
            <w:r w:rsidRPr="00431ABA">
              <w:rPr>
                <w:rFonts w:cs="Arial"/>
                <w:b/>
                <w:color w:val="FFFFFF" w:themeColor="background1"/>
                <w:szCs w:val="22"/>
              </w:rPr>
              <w:t>)</w:t>
            </w:r>
          </w:p>
        </w:tc>
        <w:tc>
          <w:tcPr>
            <w:tcW w:w="1176" w:type="pct"/>
            <w:shd w:val="clear" w:color="auto" w:fill="365F91" w:themeFill="accent1" w:themeFillShade="BF"/>
            <w:vAlign w:val="center"/>
          </w:tcPr>
          <w:p w:rsidR="008863FD" w:rsidRPr="00431ABA" w:rsidRDefault="008863FD" w:rsidP="004766C4">
            <w:pPr>
              <w:keepNext/>
              <w:spacing w:before="60" w:after="60"/>
              <w:jc w:val="center"/>
              <w:rPr>
                <w:rFonts w:cs="Arial"/>
                <w:b/>
                <w:color w:val="FFFFFF" w:themeColor="background1"/>
                <w:szCs w:val="22"/>
              </w:rPr>
            </w:pPr>
            <w:r w:rsidRPr="00431ABA">
              <w:rPr>
                <w:rFonts w:cs="Arial"/>
                <w:b/>
                <w:color w:val="FFFFFF" w:themeColor="background1"/>
                <w:szCs w:val="22"/>
              </w:rPr>
              <w:t xml:space="preserve">Exposure </w:t>
            </w:r>
            <w:r w:rsidR="004766C4">
              <w:rPr>
                <w:rFonts w:cs="Arial"/>
                <w:b/>
                <w:color w:val="FFFFFF" w:themeColor="background1"/>
                <w:szCs w:val="22"/>
              </w:rPr>
              <w:t xml:space="preserve">duration </w:t>
            </w:r>
            <w:r w:rsidRPr="00431ABA">
              <w:rPr>
                <w:rFonts w:cs="Arial"/>
                <w:b/>
                <w:color w:val="FFFFFF" w:themeColor="background1"/>
                <w:szCs w:val="22"/>
              </w:rPr>
              <w:t>(min)</w:t>
            </w:r>
          </w:p>
        </w:tc>
        <w:tc>
          <w:tcPr>
            <w:tcW w:w="1029" w:type="pct"/>
            <w:shd w:val="clear" w:color="auto" w:fill="365F91" w:themeFill="accent1" w:themeFillShade="BF"/>
          </w:tcPr>
          <w:p w:rsidR="008863FD" w:rsidRPr="00431ABA" w:rsidRDefault="008863FD" w:rsidP="00452F02">
            <w:pPr>
              <w:keepNext/>
              <w:spacing w:before="60" w:after="60"/>
              <w:jc w:val="center"/>
              <w:rPr>
                <w:rFonts w:cs="Arial"/>
                <w:b/>
                <w:color w:val="FFFFFF" w:themeColor="background1"/>
                <w:szCs w:val="22"/>
              </w:rPr>
            </w:pPr>
            <w:r w:rsidRPr="00431ABA">
              <w:rPr>
                <w:rFonts w:cs="Arial"/>
                <w:b/>
                <w:color w:val="FFFFFF" w:themeColor="background1"/>
                <w:szCs w:val="22"/>
              </w:rPr>
              <w:t xml:space="preserve">Exposure </w:t>
            </w:r>
            <w:r w:rsidR="00452F02">
              <w:rPr>
                <w:rFonts w:cs="Arial"/>
                <w:b/>
                <w:color w:val="FFFFFF" w:themeColor="background1"/>
                <w:szCs w:val="22"/>
              </w:rPr>
              <w:t>p</w:t>
            </w:r>
            <w:r w:rsidRPr="00431ABA">
              <w:rPr>
                <w:rFonts w:cs="Arial"/>
                <w:b/>
                <w:color w:val="FFFFFF" w:themeColor="background1"/>
                <w:szCs w:val="22"/>
              </w:rPr>
              <w:t>oints</w:t>
            </w:r>
          </w:p>
        </w:tc>
      </w:tr>
      <w:tr w:rsidR="001E5907" w:rsidRPr="00471168" w:rsidTr="00C96AA1">
        <w:tc>
          <w:tcPr>
            <w:tcW w:w="1545" w:type="pct"/>
            <w:tcBorders>
              <w:bottom w:val="single" w:sz="4" w:space="0" w:color="auto"/>
            </w:tcBorders>
          </w:tcPr>
          <w:p w:rsidR="00B91C78" w:rsidRPr="00471168" w:rsidRDefault="00B91C78" w:rsidP="001E5907">
            <w:pPr>
              <w:spacing w:before="60" w:after="60"/>
              <w:rPr>
                <w:rFonts w:cs="Arial"/>
                <w:sz w:val="20"/>
                <w:szCs w:val="20"/>
              </w:rPr>
            </w:pPr>
            <w:r w:rsidRPr="00471168">
              <w:rPr>
                <w:rFonts w:cs="Arial"/>
                <w:sz w:val="20"/>
                <w:szCs w:val="20"/>
              </w:rPr>
              <w:t xml:space="preserve">Hammer drill </w:t>
            </w:r>
          </w:p>
        </w:tc>
        <w:tc>
          <w:tcPr>
            <w:tcW w:w="1250" w:type="pct"/>
            <w:tcBorders>
              <w:bottom w:val="single" w:sz="4" w:space="0" w:color="auto"/>
            </w:tcBorders>
          </w:tcPr>
          <w:p w:rsidR="00B91C78" w:rsidRPr="00471168" w:rsidRDefault="00994596" w:rsidP="001E5907">
            <w:pPr>
              <w:spacing w:before="60" w:after="60"/>
              <w:jc w:val="center"/>
              <w:rPr>
                <w:rFonts w:cs="Arial"/>
                <w:sz w:val="20"/>
                <w:szCs w:val="20"/>
              </w:rPr>
            </w:pPr>
            <w:r>
              <w:rPr>
                <w:rFonts w:cs="Arial"/>
                <w:sz w:val="20"/>
                <w:szCs w:val="20"/>
              </w:rPr>
              <w:t>7</w:t>
            </w:r>
          </w:p>
        </w:tc>
        <w:tc>
          <w:tcPr>
            <w:tcW w:w="1176" w:type="pct"/>
            <w:tcBorders>
              <w:bottom w:val="single" w:sz="4" w:space="0" w:color="auto"/>
            </w:tcBorders>
          </w:tcPr>
          <w:p w:rsidR="00B91C78" w:rsidRPr="00471168" w:rsidRDefault="00994596" w:rsidP="001E5907">
            <w:pPr>
              <w:spacing w:before="60" w:after="60"/>
              <w:jc w:val="center"/>
              <w:rPr>
                <w:rFonts w:cs="Arial"/>
                <w:sz w:val="20"/>
                <w:szCs w:val="20"/>
              </w:rPr>
            </w:pPr>
            <w:r>
              <w:rPr>
                <w:rFonts w:cs="Arial"/>
                <w:sz w:val="20"/>
                <w:szCs w:val="20"/>
              </w:rPr>
              <w:t>1</w:t>
            </w:r>
            <w:r w:rsidR="00B91C78" w:rsidRPr="00471168">
              <w:rPr>
                <w:rFonts w:cs="Arial"/>
                <w:sz w:val="20"/>
                <w:szCs w:val="20"/>
              </w:rPr>
              <w:t>5</w:t>
            </w:r>
          </w:p>
        </w:tc>
        <w:tc>
          <w:tcPr>
            <w:tcW w:w="1029" w:type="pct"/>
            <w:tcBorders>
              <w:bottom w:val="single" w:sz="4" w:space="0" w:color="auto"/>
            </w:tcBorders>
          </w:tcPr>
          <w:p w:rsidR="00B91C78" w:rsidRPr="00471168" w:rsidRDefault="00994596" w:rsidP="001E5907">
            <w:pPr>
              <w:spacing w:before="60" w:after="60"/>
              <w:jc w:val="center"/>
              <w:rPr>
                <w:rFonts w:cs="Arial"/>
                <w:sz w:val="20"/>
                <w:szCs w:val="20"/>
              </w:rPr>
            </w:pPr>
            <w:r>
              <w:rPr>
                <w:rFonts w:cs="Arial"/>
                <w:sz w:val="20"/>
                <w:szCs w:val="20"/>
              </w:rPr>
              <w:t>25</w:t>
            </w:r>
          </w:p>
        </w:tc>
      </w:tr>
      <w:tr w:rsidR="001E5907" w:rsidRPr="00471168" w:rsidTr="007979E9">
        <w:tc>
          <w:tcPr>
            <w:tcW w:w="1545" w:type="pct"/>
            <w:tcBorders>
              <w:bottom w:val="single" w:sz="4" w:space="0" w:color="auto"/>
              <w:right w:val="single" w:sz="4" w:space="0" w:color="auto"/>
            </w:tcBorders>
          </w:tcPr>
          <w:p w:rsidR="00B91C78" w:rsidRPr="00471168" w:rsidRDefault="00B91C78" w:rsidP="001E5907">
            <w:pPr>
              <w:spacing w:before="60" w:after="60"/>
              <w:rPr>
                <w:rFonts w:cs="Arial"/>
                <w:sz w:val="20"/>
                <w:szCs w:val="20"/>
              </w:rPr>
            </w:pPr>
            <w:r w:rsidRPr="00471168">
              <w:rPr>
                <w:rFonts w:cs="Arial"/>
                <w:sz w:val="20"/>
                <w:szCs w:val="20"/>
              </w:rPr>
              <w:t>Angle grinder</w:t>
            </w:r>
          </w:p>
        </w:tc>
        <w:tc>
          <w:tcPr>
            <w:tcW w:w="1250" w:type="pct"/>
            <w:tcBorders>
              <w:left w:val="single" w:sz="4" w:space="0" w:color="auto"/>
              <w:bottom w:val="single" w:sz="4" w:space="0" w:color="auto"/>
              <w:right w:val="single" w:sz="4" w:space="0" w:color="auto"/>
            </w:tcBorders>
          </w:tcPr>
          <w:p w:rsidR="00B91C78" w:rsidRPr="00471168" w:rsidRDefault="00B91C78" w:rsidP="001E5907">
            <w:pPr>
              <w:spacing w:before="60" w:after="60"/>
              <w:jc w:val="center"/>
              <w:rPr>
                <w:rFonts w:cs="Arial"/>
                <w:sz w:val="20"/>
                <w:szCs w:val="20"/>
              </w:rPr>
            </w:pPr>
            <w:r w:rsidRPr="00471168">
              <w:rPr>
                <w:rFonts w:cs="Arial"/>
                <w:sz w:val="20"/>
                <w:szCs w:val="20"/>
              </w:rPr>
              <w:t>6</w:t>
            </w:r>
          </w:p>
        </w:tc>
        <w:tc>
          <w:tcPr>
            <w:tcW w:w="1176" w:type="pct"/>
            <w:tcBorders>
              <w:left w:val="single" w:sz="4" w:space="0" w:color="auto"/>
              <w:bottom w:val="single" w:sz="4" w:space="0" w:color="auto"/>
              <w:right w:val="single" w:sz="4" w:space="0" w:color="auto"/>
            </w:tcBorders>
          </w:tcPr>
          <w:p w:rsidR="00B91C78" w:rsidRPr="00471168" w:rsidRDefault="00B91C78" w:rsidP="001E5907">
            <w:pPr>
              <w:spacing w:before="60" w:after="60"/>
              <w:jc w:val="center"/>
              <w:rPr>
                <w:rFonts w:cs="Arial"/>
                <w:sz w:val="20"/>
                <w:szCs w:val="20"/>
              </w:rPr>
            </w:pPr>
            <w:r w:rsidRPr="00471168">
              <w:rPr>
                <w:rFonts w:cs="Arial"/>
                <w:sz w:val="20"/>
                <w:szCs w:val="20"/>
              </w:rPr>
              <w:t>60</w:t>
            </w:r>
          </w:p>
        </w:tc>
        <w:tc>
          <w:tcPr>
            <w:tcW w:w="1029" w:type="pct"/>
            <w:tcBorders>
              <w:left w:val="single" w:sz="4" w:space="0" w:color="auto"/>
              <w:bottom w:val="single" w:sz="4" w:space="0" w:color="auto"/>
            </w:tcBorders>
          </w:tcPr>
          <w:p w:rsidR="00B91C78" w:rsidRPr="00471168" w:rsidRDefault="00B91C78" w:rsidP="001E5907">
            <w:pPr>
              <w:spacing w:before="60" w:after="60"/>
              <w:jc w:val="center"/>
              <w:rPr>
                <w:rFonts w:cs="Arial"/>
                <w:sz w:val="20"/>
                <w:szCs w:val="20"/>
              </w:rPr>
            </w:pPr>
            <w:r w:rsidRPr="00471168">
              <w:rPr>
                <w:rFonts w:cs="Arial"/>
                <w:sz w:val="20"/>
                <w:szCs w:val="20"/>
              </w:rPr>
              <w:t>72</w:t>
            </w:r>
          </w:p>
        </w:tc>
      </w:tr>
      <w:tr w:rsidR="001E5907" w:rsidRPr="00471168" w:rsidTr="007979E9">
        <w:tc>
          <w:tcPr>
            <w:tcW w:w="1545" w:type="pct"/>
            <w:tcBorders>
              <w:top w:val="single" w:sz="4" w:space="0" w:color="auto"/>
              <w:left w:val="single" w:sz="4" w:space="0" w:color="auto"/>
              <w:bottom w:val="single" w:sz="4" w:space="0" w:color="auto"/>
              <w:right w:val="nil"/>
            </w:tcBorders>
          </w:tcPr>
          <w:p w:rsidR="00B91C78" w:rsidRPr="00471168" w:rsidRDefault="00B91C78" w:rsidP="001E5907">
            <w:pPr>
              <w:spacing w:before="60" w:after="60"/>
              <w:rPr>
                <w:rFonts w:cs="Arial"/>
                <w:b/>
                <w:sz w:val="20"/>
                <w:szCs w:val="20"/>
              </w:rPr>
            </w:pPr>
            <w:r w:rsidRPr="00471168">
              <w:rPr>
                <w:rFonts w:cs="Arial"/>
                <w:b/>
                <w:sz w:val="20"/>
                <w:szCs w:val="20"/>
              </w:rPr>
              <w:t xml:space="preserve">TOTAL </w:t>
            </w:r>
          </w:p>
        </w:tc>
        <w:tc>
          <w:tcPr>
            <w:tcW w:w="1250" w:type="pct"/>
            <w:tcBorders>
              <w:top w:val="single" w:sz="4" w:space="0" w:color="auto"/>
              <w:left w:val="nil"/>
              <w:bottom w:val="single" w:sz="4" w:space="0" w:color="auto"/>
              <w:right w:val="nil"/>
            </w:tcBorders>
          </w:tcPr>
          <w:p w:rsidR="00B91C78" w:rsidRPr="00471168" w:rsidRDefault="00B91C78" w:rsidP="001E5907">
            <w:pPr>
              <w:spacing w:before="60" w:after="60"/>
              <w:jc w:val="center"/>
              <w:rPr>
                <w:rFonts w:cs="Arial"/>
                <w:sz w:val="20"/>
                <w:szCs w:val="20"/>
              </w:rPr>
            </w:pPr>
          </w:p>
        </w:tc>
        <w:tc>
          <w:tcPr>
            <w:tcW w:w="1176" w:type="pct"/>
            <w:tcBorders>
              <w:top w:val="single" w:sz="4" w:space="0" w:color="auto"/>
              <w:left w:val="nil"/>
              <w:bottom w:val="single" w:sz="4" w:space="0" w:color="auto"/>
              <w:right w:val="single" w:sz="4" w:space="0" w:color="auto"/>
            </w:tcBorders>
          </w:tcPr>
          <w:p w:rsidR="00B91C78" w:rsidRPr="00471168" w:rsidRDefault="00B91C78" w:rsidP="001E5907">
            <w:pPr>
              <w:spacing w:before="60" w:after="60"/>
              <w:jc w:val="center"/>
              <w:rPr>
                <w:rFonts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1C78" w:rsidRPr="001E5907" w:rsidRDefault="00994596" w:rsidP="001E5907">
            <w:pPr>
              <w:spacing w:before="60" w:after="60"/>
              <w:jc w:val="center"/>
              <w:rPr>
                <w:rFonts w:cs="Arial"/>
                <w:b/>
                <w:sz w:val="20"/>
                <w:szCs w:val="20"/>
              </w:rPr>
            </w:pPr>
            <w:r>
              <w:rPr>
                <w:rFonts w:cs="Arial"/>
                <w:b/>
                <w:sz w:val="20"/>
                <w:szCs w:val="20"/>
              </w:rPr>
              <w:t>97</w:t>
            </w:r>
          </w:p>
        </w:tc>
      </w:tr>
    </w:tbl>
    <w:p w:rsidR="00C96AA1" w:rsidRPr="001E5907" w:rsidRDefault="00C96AA1" w:rsidP="00C96AA1">
      <w:pPr>
        <w:spacing w:before="240"/>
        <w:rPr>
          <w:rFonts w:eastAsia="Times New Roman" w:cs="Arial"/>
          <w:bCs/>
          <w:i/>
          <w:iCs/>
          <w:color w:val="C00000"/>
          <w:szCs w:val="22"/>
          <w:lang w:eastAsia="en-AU"/>
        </w:rPr>
      </w:pPr>
      <w:r w:rsidRPr="001E5907">
        <w:rPr>
          <w:rFonts w:eastAsia="Times New Roman" w:cs="Arial"/>
          <w:bCs/>
          <w:i/>
          <w:iCs/>
          <w:color w:val="C00000"/>
          <w:szCs w:val="22"/>
          <w:lang w:eastAsia="en-AU"/>
        </w:rPr>
        <w:t xml:space="preserve">Example </w:t>
      </w:r>
      <w:r>
        <w:rPr>
          <w:rFonts w:eastAsia="Times New Roman" w:cs="Arial"/>
          <w:bCs/>
          <w:i/>
          <w:iCs/>
          <w:color w:val="C00000"/>
          <w:szCs w:val="22"/>
          <w:lang w:eastAsia="en-AU"/>
        </w:rPr>
        <w:t>2</w:t>
      </w:r>
    </w:p>
    <w:p w:rsidR="002B6E6B" w:rsidRDefault="002B6E6B" w:rsidP="00C96AA1">
      <w:pPr>
        <w:spacing w:before="120"/>
        <w:rPr>
          <w:rFonts w:eastAsia="Times New Roman" w:cs="Arial"/>
          <w:sz w:val="20"/>
          <w:szCs w:val="20"/>
          <w:lang w:eastAsia="en-AU"/>
        </w:rPr>
      </w:pPr>
      <w:r>
        <w:rPr>
          <w:rFonts w:eastAsia="Times New Roman" w:cs="Arial"/>
          <w:sz w:val="20"/>
          <w:szCs w:val="20"/>
          <w:lang w:eastAsia="en-AU"/>
        </w:rPr>
        <w:t>An exposure to a vibration magnitude of 12 m/</w:t>
      </w:r>
      <w:r w:rsidRPr="00994596">
        <w:rPr>
          <w:rFonts w:eastAsia="Times New Roman" w:cs="Arial"/>
          <w:sz w:val="20"/>
          <w:szCs w:val="20"/>
          <w:lang w:eastAsia="en-AU"/>
        </w:rPr>
        <w:t>s</w:t>
      </w:r>
      <w:r>
        <w:rPr>
          <w:rFonts w:eastAsia="Times New Roman" w:cs="Arial"/>
          <w:sz w:val="20"/>
          <w:szCs w:val="20"/>
          <w:vertAlign w:val="superscript"/>
          <w:lang w:eastAsia="en-AU"/>
        </w:rPr>
        <w:t>2</w:t>
      </w:r>
      <w:r w:rsidRPr="002B6E6B">
        <w:rPr>
          <w:rFonts w:eastAsia="Times New Roman" w:cs="Arial"/>
          <w:sz w:val="20"/>
          <w:szCs w:val="20"/>
          <w:lang w:eastAsia="en-AU"/>
        </w:rPr>
        <w:t xml:space="preserve"> </w:t>
      </w:r>
      <w:r>
        <w:rPr>
          <w:rFonts w:eastAsia="Times New Roman" w:cs="Arial"/>
          <w:sz w:val="20"/>
          <w:szCs w:val="20"/>
          <w:lang w:eastAsia="en-AU"/>
        </w:rPr>
        <w:t>for three hours while using a j</w:t>
      </w:r>
      <w:r w:rsidRPr="00471168">
        <w:rPr>
          <w:rFonts w:eastAsia="Times New Roman" w:cs="Arial"/>
          <w:sz w:val="20"/>
          <w:szCs w:val="20"/>
          <w:lang w:eastAsia="en-AU"/>
        </w:rPr>
        <w:t>ack</w:t>
      </w:r>
      <w:r>
        <w:rPr>
          <w:rFonts w:eastAsia="Times New Roman" w:cs="Arial"/>
          <w:sz w:val="20"/>
          <w:szCs w:val="20"/>
          <w:lang w:eastAsia="en-AU"/>
        </w:rPr>
        <w:t>-</w:t>
      </w:r>
      <w:r w:rsidRPr="00471168">
        <w:rPr>
          <w:rFonts w:eastAsia="Times New Roman" w:cs="Arial"/>
          <w:sz w:val="20"/>
          <w:szCs w:val="20"/>
          <w:lang w:eastAsia="en-AU"/>
        </w:rPr>
        <w:t>hammer</w:t>
      </w:r>
      <w:r>
        <w:rPr>
          <w:rFonts w:eastAsia="Times New Roman" w:cs="Arial"/>
          <w:sz w:val="20"/>
          <w:szCs w:val="20"/>
          <w:lang w:eastAsia="en-AU"/>
        </w:rPr>
        <w:t xml:space="preserve"> </w:t>
      </w:r>
      <w:r w:rsidR="0087582F">
        <w:rPr>
          <w:rFonts w:eastAsia="Times New Roman" w:cs="Arial"/>
          <w:sz w:val="20"/>
          <w:szCs w:val="20"/>
          <w:lang w:eastAsia="en-AU"/>
        </w:rPr>
        <w:t xml:space="preserve">results in </w:t>
      </w:r>
      <w:r>
        <w:rPr>
          <w:rFonts w:eastAsia="Times New Roman" w:cs="Arial"/>
          <w:sz w:val="20"/>
          <w:szCs w:val="20"/>
          <w:lang w:eastAsia="en-AU"/>
        </w:rPr>
        <w:t>865 points.</w:t>
      </w:r>
    </w:p>
    <w:p w:rsidR="00994596" w:rsidRDefault="00331AC8" w:rsidP="00C96AA1">
      <w:pPr>
        <w:spacing w:before="120"/>
        <w:rPr>
          <w:rFonts w:eastAsia="Times New Roman" w:cs="Arial"/>
          <w:sz w:val="20"/>
          <w:szCs w:val="20"/>
          <w:lang w:eastAsia="en-AU"/>
        </w:rPr>
      </w:pPr>
      <w:r>
        <w:rPr>
          <w:rFonts w:eastAsia="Times New Roman" w:cs="Arial"/>
          <w:sz w:val="20"/>
          <w:szCs w:val="20"/>
          <w:lang w:eastAsia="en-AU"/>
        </w:rPr>
        <w:t>This is</w:t>
      </w:r>
      <w:r w:rsidR="00C96AA1" w:rsidRPr="00471168">
        <w:rPr>
          <w:rFonts w:eastAsia="Times New Roman" w:cs="Arial"/>
          <w:sz w:val="20"/>
          <w:szCs w:val="20"/>
          <w:lang w:eastAsia="en-AU"/>
        </w:rPr>
        <w:t xml:space="preserve"> over double the recommended </w:t>
      </w:r>
      <w:r w:rsidR="00C96AA1">
        <w:rPr>
          <w:rFonts w:eastAsia="Times New Roman" w:cs="Arial"/>
          <w:sz w:val="20"/>
          <w:szCs w:val="20"/>
          <w:lang w:eastAsia="en-AU"/>
        </w:rPr>
        <w:t>exposure limit value</w:t>
      </w:r>
      <w:r w:rsidR="00C96AA1" w:rsidRPr="00471168">
        <w:rPr>
          <w:rFonts w:eastAsia="Times New Roman" w:cs="Arial"/>
          <w:sz w:val="20"/>
          <w:szCs w:val="20"/>
          <w:lang w:eastAsia="en-AU"/>
        </w:rPr>
        <w:t xml:space="preserve"> of 400 points (5 m/s</w:t>
      </w:r>
      <w:r w:rsidR="00C96AA1" w:rsidRPr="00471168">
        <w:rPr>
          <w:rFonts w:eastAsia="Times New Roman" w:cs="Arial"/>
          <w:sz w:val="20"/>
          <w:szCs w:val="20"/>
          <w:vertAlign w:val="superscript"/>
          <w:lang w:eastAsia="en-AU"/>
        </w:rPr>
        <w:t>2</w:t>
      </w:r>
      <w:r w:rsidR="00C96AA1" w:rsidRPr="00471168">
        <w:rPr>
          <w:rFonts w:eastAsia="Times New Roman" w:cs="Arial"/>
          <w:sz w:val="20"/>
          <w:szCs w:val="20"/>
          <w:lang w:eastAsia="en-AU"/>
        </w:rPr>
        <w:t xml:space="preserve"> A(8))</w:t>
      </w:r>
      <w:r w:rsidR="00C96AA1">
        <w:rPr>
          <w:rFonts w:eastAsia="Times New Roman" w:cs="Arial"/>
          <w:sz w:val="20"/>
          <w:szCs w:val="20"/>
          <w:lang w:eastAsia="en-AU"/>
        </w:rPr>
        <w:t>.</w:t>
      </w:r>
    </w:p>
    <w:p w:rsidR="00994596" w:rsidRDefault="00331AC8" w:rsidP="00C96AA1">
      <w:pPr>
        <w:spacing w:before="120"/>
        <w:rPr>
          <w:rFonts w:eastAsia="Times New Roman" w:cs="Arial"/>
          <w:sz w:val="20"/>
          <w:szCs w:val="20"/>
          <w:lang w:eastAsia="en-AU"/>
        </w:rPr>
      </w:pPr>
      <w:r>
        <w:rPr>
          <w:rFonts w:eastAsia="Times New Roman" w:cs="Arial"/>
          <w:sz w:val="20"/>
          <w:szCs w:val="20"/>
          <w:lang w:eastAsia="en-AU"/>
        </w:rPr>
        <w:t>Options include</w:t>
      </w:r>
      <w:r w:rsidR="00C96AA1" w:rsidRPr="00471168">
        <w:rPr>
          <w:rFonts w:eastAsia="Times New Roman" w:cs="Arial"/>
          <w:sz w:val="20"/>
          <w:szCs w:val="20"/>
          <w:lang w:eastAsia="en-AU"/>
        </w:rPr>
        <w:t xml:space="preserve"> substitut</w:t>
      </w:r>
      <w:r>
        <w:rPr>
          <w:rFonts w:eastAsia="Times New Roman" w:cs="Arial"/>
          <w:sz w:val="20"/>
          <w:szCs w:val="20"/>
          <w:lang w:eastAsia="en-AU"/>
        </w:rPr>
        <w:t>ing</w:t>
      </w:r>
      <w:r w:rsidR="00C96AA1" w:rsidRPr="00471168">
        <w:rPr>
          <w:rFonts w:eastAsia="Times New Roman" w:cs="Arial"/>
          <w:sz w:val="20"/>
          <w:szCs w:val="20"/>
          <w:lang w:eastAsia="en-AU"/>
        </w:rPr>
        <w:t xml:space="preserve"> the </w:t>
      </w:r>
      <w:r w:rsidR="00C96AA1">
        <w:rPr>
          <w:rFonts w:eastAsia="Times New Roman" w:cs="Arial"/>
          <w:sz w:val="20"/>
          <w:szCs w:val="20"/>
          <w:lang w:eastAsia="en-AU"/>
        </w:rPr>
        <w:t>j</w:t>
      </w:r>
      <w:r w:rsidR="00C96AA1" w:rsidRPr="00471168">
        <w:rPr>
          <w:rFonts w:eastAsia="Times New Roman" w:cs="Arial"/>
          <w:sz w:val="20"/>
          <w:szCs w:val="20"/>
          <w:lang w:eastAsia="en-AU"/>
        </w:rPr>
        <w:t>ack</w:t>
      </w:r>
      <w:r w:rsidR="00994596">
        <w:rPr>
          <w:rFonts w:eastAsia="Times New Roman" w:cs="Arial"/>
          <w:sz w:val="20"/>
          <w:szCs w:val="20"/>
          <w:lang w:eastAsia="en-AU"/>
        </w:rPr>
        <w:t>-</w:t>
      </w:r>
      <w:r w:rsidR="00C96AA1" w:rsidRPr="00471168">
        <w:rPr>
          <w:rFonts w:eastAsia="Times New Roman" w:cs="Arial"/>
          <w:sz w:val="20"/>
          <w:szCs w:val="20"/>
          <w:lang w:eastAsia="en-AU"/>
        </w:rPr>
        <w:t>hammer with a breaker attached to mobile plant</w:t>
      </w:r>
      <w:r>
        <w:rPr>
          <w:rFonts w:eastAsia="Times New Roman" w:cs="Arial"/>
          <w:sz w:val="20"/>
          <w:szCs w:val="20"/>
          <w:lang w:eastAsia="en-AU"/>
        </w:rPr>
        <w:t>. If not reasonably practicable</w:t>
      </w:r>
      <w:r w:rsidR="00833BEC">
        <w:rPr>
          <w:rFonts w:eastAsia="Times New Roman" w:cs="Arial"/>
          <w:sz w:val="20"/>
          <w:szCs w:val="20"/>
          <w:lang w:eastAsia="en-AU"/>
        </w:rPr>
        <w:t>,</w:t>
      </w:r>
      <w:r>
        <w:rPr>
          <w:rFonts w:eastAsia="Times New Roman" w:cs="Arial"/>
          <w:sz w:val="20"/>
          <w:szCs w:val="20"/>
          <w:lang w:eastAsia="en-AU"/>
        </w:rPr>
        <w:t xml:space="preserve"> another option would be to use</w:t>
      </w:r>
      <w:r w:rsidR="00C96AA1" w:rsidRPr="00471168">
        <w:rPr>
          <w:rFonts w:eastAsia="Times New Roman" w:cs="Arial"/>
          <w:sz w:val="20"/>
          <w:szCs w:val="20"/>
          <w:lang w:eastAsia="en-AU"/>
        </w:rPr>
        <w:t xml:space="preserve"> a </w:t>
      </w:r>
      <w:r w:rsidR="001715E7">
        <w:rPr>
          <w:rFonts w:eastAsia="Times New Roman" w:cs="Arial"/>
          <w:sz w:val="20"/>
          <w:szCs w:val="20"/>
          <w:lang w:eastAsia="en-AU"/>
        </w:rPr>
        <w:t xml:space="preserve">more </w:t>
      </w:r>
      <w:r w:rsidR="00C96AA1" w:rsidRPr="00471168">
        <w:rPr>
          <w:rFonts w:eastAsia="Times New Roman" w:cs="Arial"/>
          <w:sz w:val="20"/>
          <w:szCs w:val="20"/>
          <w:lang w:eastAsia="en-AU"/>
        </w:rPr>
        <w:t>modern</w:t>
      </w:r>
      <w:r w:rsidR="001715E7">
        <w:rPr>
          <w:rFonts w:eastAsia="Times New Roman" w:cs="Arial"/>
          <w:sz w:val="20"/>
          <w:szCs w:val="20"/>
          <w:lang w:eastAsia="en-AU"/>
        </w:rPr>
        <w:t>, better</w:t>
      </w:r>
      <w:r w:rsidR="00C96AA1" w:rsidRPr="00471168">
        <w:rPr>
          <w:rFonts w:eastAsia="Times New Roman" w:cs="Arial"/>
          <w:sz w:val="20"/>
          <w:szCs w:val="20"/>
          <w:lang w:eastAsia="en-AU"/>
        </w:rPr>
        <w:t xml:space="preserve"> design</w:t>
      </w:r>
      <w:r w:rsidR="001715E7">
        <w:rPr>
          <w:rFonts w:eastAsia="Times New Roman" w:cs="Arial"/>
          <w:sz w:val="20"/>
          <w:szCs w:val="20"/>
          <w:lang w:eastAsia="en-AU"/>
        </w:rPr>
        <w:t>ed</w:t>
      </w:r>
      <w:r w:rsidR="00C96AA1" w:rsidRPr="00471168">
        <w:rPr>
          <w:rFonts w:eastAsia="Times New Roman" w:cs="Arial"/>
          <w:sz w:val="20"/>
          <w:szCs w:val="20"/>
          <w:lang w:eastAsia="en-AU"/>
        </w:rPr>
        <w:t xml:space="preserve"> jack</w:t>
      </w:r>
      <w:r w:rsidR="00994596">
        <w:rPr>
          <w:rFonts w:eastAsia="Times New Roman" w:cs="Arial"/>
          <w:sz w:val="20"/>
          <w:szCs w:val="20"/>
          <w:lang w:eastAsia="en-AU"/>
        </w:rPr>
        <w:t>-</w:t>
      </w:r>
      <w:r w:rsidR="00C96AA1" w:rsidRPr="00471168">
        <w:rPr>
          <w:rFonts w:eastAsia="Times New Roman" w:cs="Arial"/>
          <w:sz w:val="20"/>
          <w:szCs w:val="20"/>
          <w:lang w:eastAsia="en-AU"/>
        </w:rPr>
        <w:t xml:space="preserve">hammer and </w:t>
      </w:r>
      <w:r w:rsidR="001715E7">
        <w:rPr>
          <w:rFonts w:eastAsia="Times New Roman" w:cs="Arial"/>
          <w:sz w:val="20"/>
          <w:szCs w:val="20"/>
          <w:lang w:eastAsia="en-AU"/>
        </w:rPr>
        <w:t xml:space="preserve">train </w:t>
      </w:r>
      <w:r w:rsidR="00C96AA1" w:rsidRPr="00471168">
        <w:rPr>
          <w:rFonts w:eastAsia="Times New Roman" w:cs="Arial"/>
          <w:sz w:val="20"/>
          <w:szCs w:val="20"/>
          <w:lang w:eastAsia="en-AU"/>
        </w:rPr>
        <w:t xml:space="preserve">the operator </w:t>
      </w:r>
      <w:r w:rsidR="001715E7">
        <w:rPr>
          <w:rFonts w:eastAsia="Times New Roman" w:cs="Arial"/>
          <w:sz w:val="20"/>
          <w:szCs w:val="20"/>
          <w:lang w:eastAsia="en-AU"/>
        </w:rPr>
        <w:t xml:space="preserve">on </w:t>
      </w:r>
      <w:r w:rsidR="00C96AA1" w:rsidRPr="00471168">
        <w:rPr>
          <w:rFonts w:eastAsia="Times New Roman" w:cs="Arial"/>
          <w:sz w:val="20"/>
          <w:szCs w:val="20"/>
          <w:lang w:eastAsia="en-AU"/>
        </w:rPr>
        <w:t>correct technique</w:t>
      </w:r>
      <w:r w:rsidR="001715E7">
        <w:rPr>
          <w:rFonts w:eastAsia="Times New Roman" w:cs="Arial"/>
          <w:sz w:val="20"/>
          <w:szCs w:val="20"/>
          <w:lang w:eastAsia="en-AU"/>
        </w:rPr>
        <w:t>s. This could</w:t>
      </w:r>
      <w:r w:rsidR="00C96AA1" w:rsidRPr="00471168">
        <w:rPr>
          <w:rFonts w:eastAsia="Times New Roman" w:cs="Arial"/>
          <w:sz w:val="20"/>
          <w:szCs w:val="20"/>
          <w:lang w:eastAsia="en-AU"/>
        </w:rPr>
        <w:t xml:space="preserve"> reduce the vibration </w:t>
      </w:r>
      <w:r w:rsidR="00C96AA1">
        <w:rPr>
          <w:rFonts w:eastAsia="Times New Roman" w:cs="Arial"/>
          <w:sz w:val="20"/>
          <w:szCs w:val="20"/>
          <w:lang w:eastAsia="en-AU"/>
        </w:rPr>
        <w:t xml:space="preserve">magnitude </w:t>
      </w:r>
      <w:r w:rsidR="00C96AA1" w:rsidRPr="00471168">
        <w:rPr>
          <w:rFonts w:eastAsia="Times New Roman" w:cs="Arial"/>
          <w:sz w:val="20"/>
          <w:szCs w:val="20"/>
          <w:lang w:eastAsia="en-AU"/>
        </w:rPr>
        <w:t>to around 6 m/s</w:t>
      </w:r>
      <w:r w:rsidR="00C96AA1" w:rsidRPr="00471168">
        <w:rPr>
          <w:rFonts w:eastAsia="Times New Roman" w:cs="Arial"/>
          <w:sz w:val="20"/>
          <w:szCs w:val="20"/>
          <w:vertAlign w:val="superscript"/>
          <w:lang w:eastAsia="en-AU"/>
        </w:rPr>
        <w:t>2</w:t>
      </w:r>
      <w:r w:rsidR="00702FD3">
        <w:rPr>
          <w:rFonts w:eastAsia="Times New Roman" w:cs="Arial"/>
          <w:sz w:val="20"/>
          <w:szCs w:val="20"/>
          <w:lang w:eastAsia="en-AU"/>
        </w:rPr>
        <w:t xml:space="preserve">, </w:t>
      </w:r>
      <w:r w:rsidR="001715E7">
        <w:rPr>
          <w:rFonts w:eastAsia="Times New Roman" w:cs="Arial"/>
          <w:sz w:val="20"/>
          <w:szCs w:val="20"/>
          <w:lang w:eastAsia="en-AU"/>
        </w:rPr>
        <w:t>r</w:t>
      </w:r>
      <w:r w:rsidR="00C96AA1" w:rsidRPr="00471168">
        <w:rPr>
          <w:rFonts w:eastAsia="Times New Roman" w:cs="Arial"/>
          <w:sz w:val="20"/>
          <w:szCs w:val="20"/>
          <w:lang w:eastAsia="en-AU"/>
        </w:rPr>
        <w:t>educ</w:t>
      </w:r>
      <w:r w:rsidR="00833BEC">
        <w:rPr>
          <w:rFonts w:eastAsia="Times New Roman" w:cs="Arial"/>
          <w:sz w:val="20"/>
          <w:szCs w:val="20"/>
          <w:lang w:eastAsia="en-AU"/>
        </w:rPr>
        <w:t>ing</w:t>
      </w:r>
      <w:r w:rsidR="00C96AA1" w:rsidRPr="00471168">
        <w:rPr>
          <w:rFonts w:eastAsia="Times New Roman" w:cs="Arial"/>
          <w:sz w:val="20"/>
          <w:szCs w:val="20"/>
          <w:lang w:eastAsia="en-AU"/>
        </w:rPr>
        <w:t xml:space="preserve"> the exposure point</w:t>
      </w:r>
      <w:r w:rsidR="00C96AA1">
        <w:rPr>
          <w:rFonts w:eastAsia="Times New Roman" w:cs="Arial"/>
          <w:sz w:val="20"/>
          <w:szCs w:val="20"/>
          <w:lang w:eastAsia="en-AU"/>
        </w:rPr>
        <w:t>s</w:t>
      </w:r>
      <w:r w:rsidR="00C96AA1" w:rsidRPr="00471168">
        <w:rPr>
          <w:rFonts w:eastAsia="Times New Roman" w:cs="Arial"/>
          <w:sz w:val="20"/>
          <w:szCs w:val="20"/>
          <w:lang w:eastAsia="en-AU"/>
        </w:rPr>
        <w:t xml:space="preserve"> for this activity from 865 to 215</w:t>
      </w:r>
      <w:r w:rsidR="001715E7">
        <w:rPr>
          <w:rFonts w:eastAsia="Times New Roman" w:cs="Arial"/>
          <w:sz w:val="20"/>
          <w:szCs w:val="20"/>
          <w:lang w:eastAsia="en-AU"/>
        </w:rPr>
        <w:t xml:space="preserve"> </w:t>
      </w:r>
      <w:r w:rsidR="00702FD3">
        <w:rPr>
          <w:rFonts w:eastAsia="Times New Roman" w:cs="Arial"/>
          <w:sz w:val="20"/>
          <w:szCs w:val="20"/>
          <w:lang w:eastAsia="en-AU"/>
        </w:rPr>
        <w:t>which is</w:t>
      </w:r>
      <w:r w:rsidR="001715E7">
        <w:rPr>
          <w:rFonts w:eastAsia="Times New Roman" w:cs="Arial"/>
          <w:sz w:val="20"/>
          <w:szCs w:val="20"/>
          <w:lang w:eastAsia="en-AU"/>
        </w:rPr>
        <w:t xml:space="preserve"> </w:t>
      </w:r>
      <w:r w:rsidR="00C96AA1" w:rsidRPr="00471168">
        <w:rPr>
          <w:rFonts w:eastAsia="Times New Roman" w:cs="Arial"/>
          <w:sz w:val="20"/>
          <w:szCs w:val="20"/>
          <w:lang w:eastAsia="en-AU"/>
        </w:rPr>
        <w:t xml:space="preserve">below the </w:t>
      </w:r>
      <w:r w:rsidR="00C96AA1">
        <w:rPr>
          <w:rFonts w:eastAsia="Times New Roman" w:cs="Arial"/>
          <w:sz w:val="20"/>
          <w:szCs w:val="20"/>
          <w:lang w:eastAsia="en-AU"/>
        </w:rPr>
        <w:t>exposure limit value</w:t>
      </w:r>
      <w:r w:rsidR="00C96AA1" w:rsidRPr="00471168">
        <w:rPr>
          <w:rFonts w:eastAsia="Times New Roman" w:cs="Arial"/>
          <w:sz w:val="20"/>
          <w:szCs w:val="20"/>
          <w:lang w:eastAsia="en-AU"/>
        </w:rPr>
        <w:t>.</w:t>
      </w:r>
    </w:p>
    <w:p w:rsidR="00C96AA1" w:rsidRDefault="00883372" w:rsidP="00C96AA1">
      <w:pPr>
        <w:spacing w:before="120"/>
        <w:rPr>
          <w:rFonts w:eastAsia="Times New Roman" w:cs="Arial"/>
          <w:sz w:val="20"/>
          <w:szCs w:val="20"/>
          <w:lang w:eastAsia="en-AU"/>
        </w:rPr>
      </w:pPr>
      <w:r>
        <w:rPr>
          <w:rFonts w:eastAsia="Times New Roman" w:cs="Arial"/>
          <w:sz w:val="20"/>
          <w:szCs w:val="20"/>
          <w:lang w:eastAsia="en-AU"/>
        </w:rPr>
        <w:t>Job rotation reducing</w:t>
      </w:r>
      <w:r w:rsidR="00C96AA1" w:rsidRPr="00471168">
        <w:rPr>
          <w:rFonts w:eastAsia="Times New Roman" w:cs="Arial"/>
          <w:sz w:val="20"/>
          <w:szCs w:val="20"/>
          <w:lang w:eastAsia="en-AU"/>
        </w:rPr>
        <w:t xml:space="preserve"> exposure </w:t>
      </w:r>
      <w:r w:rsidR="000C4809">
        <w:rPr>
          <w:rFonts w:eastAsia="Times New Roman" w:cs="Arial"/>
          <w:sz w:val="20"/>
          <w:szCs w:val="20"/>
          <w:lang w:eastAsia="en-AU"/>
        </w:rPr>
        <w:t>duration</w:t>
      </w:r>
      <w:r w:rsidR="000C4809" w:rsidRPr="00471168">
        <w:rPr>
          <w:rFonts w:eastAsia="Times New Roman" w:cs="Arial"/>
          <w:sz w:val="20"/>
          <w:szCs w:val="20"/>
          <w:lang w:eastAsia="en-AU"/>
        </w:rPr>
        <w:t xml:space="preserve"> </w:t>
      </w:r>
      <w:r w:rsidR="00C96AA1" w:rsidRPr="00471168">
        <w:rPr>
          <w:rFonts w:eastAsia="Times New Roman" w:cs="Arial"/>
          <w:sz w:val="20"/>
          <w:szCs w:val="20"/>
          <w:lang w:eastAsia="en-AU"/>
        </w:rPr>
        <w:t xml:space="preserve">from </w:t>
      </w:r>
      <w:r w:rsidR="00C96AA1">
        <w:rPr>
          <w:rFonts w:eastAsia="Times New Roman" w:cs="Arial"/>
          <w:sz w:val="20"/>
          <w:szCs w:val="20"/>
          <w:lang w:eastAsia="en-AU"/>
        </w:rPr>
        <w:t>three</w:t>
      </w:r>
      <w:r w:rsidR="00C96AA1" w:rsidRPr="00471168">
        <w:rPr>
          <w:rFonts w:eastAsia="Times New Roman" w:cs="Arial"/>
          <w:sz w:val="20"/>
          <w:szCs w:val="20"/>
          <w:lang w:eastAsia="en-AU"/>
        </w:rPr>
        <w:t xml:space="preserve"> hours</w:t>
      </w:r>
      <w:r w:rsidR="004E1185">
        <w:rPr>
          <w:rFonts w:eastAsia="Times New Roman" w:cs="Arial"/>
          <w:sz w:val="20"/>
          <w:szCs w:val="20"/>
          <w:lang w:eastAsia="en-AU"/>
        </w:rPr>
        <w:t xml:space="preserve"> for one worker </w:t>
      </w:r>
      <w:r w:rsidR="00C96AA1" w:rsidRPr="00471168">
        <w:rPr>
          <w:rFonts w:eastAsia="Times New Roman" w:cs="Arial"/>
          <w:sz w:val="20"/>
          <w:szCs w:val="20"/>
          <w:lang w:eastAsia="en-AU"/>
        </w:rPr>
        <w:t xml:space="preserve">to </w:t>
      </w:r>
      <w:r w:rsidR="00C96AA1">
        <w:rPr>
          <w:rFonts w:eastAsia="Times New Roman" w:cs="Arial"/>
          <w:sz w:val="20"/>
          <w:szCs w:val="20"/>
          <w:lang w:eastAsia="en-AU"/>
        </w:rPr>
        <w:t>one</w:t>
      </w:r>
      <w:r w:rsidR="00C96AA1" w:rsidRPr="00471168">
        <w:rPr>
          <w:rFonts w:eastAsia="Times New Roman" w:cs="Arial"/>
          <w:sz w:val="20"/>
          <w:szCs w:val="20"/>
          <w:lang w:eastAsia="en-AU"/>
        </w:rPr>
        <w:t xml:space="preserve"> hour</w:t>
      </w:r>
      <w:r w:rsidR="004E1185">
        <w:rPr>
          <w:rFonts w:eastAsia="Times New Roman" w:cs="Arial"/>
          <w:sz w:val="20"/>
          <w:szCs w:val="20"/>
          <w:lang w:eastAsia="en-AU"/>
        </w:rPr>
        <w:t xml:space="preserve"> each for three workers</w:t>
      </w:r>
      <w:r w:rsidR="00C96AA1" w:rsidRPr="00471168">
        <w:rPr>
          <w:rFonts w:eastAsia="Times New Roman" w:cs="Arial"/>
          <w:sz w:val="20"/>
          <w:szCs w:val="20"/>
          <w:lang w:eastAsia="en-AU"/>
        </w:rPr>
        <w:t xml:space="preserve"> is not as effective</w:t>
      </w:r>
      <w:r w:rsidR="004E1185">
        <w:rPr>
          <w:rFonts w:eastAsia="Times New Roman" w:cs="Arial"/>
          <w:sz w:val="20"/>
          <w:szCs w:val="20"/>
          <w:lang w:eastAsia="en-AU"/>
        </w:rPr>
        <w:t>. T</w:t>
      </w:r>
      <w:r w:rsidR="00C96AA1" w:rsidRPr="00471168">
        <w:rPr>
          <w:rFonts w:eastAsia="Times New Roman" w:cs="Arial"/>
          <w:sz w:val="20"/>
          <w:szCs w:val="20"/>
          <w:lang w:eastAsia="en-AU"/>
        </w:rPr>
        <w:t>he exposure is still 290 point</w:t>
      </w:r>
      <w:r w:rsidR="00E53447">
        <w:rPr>
          <w:rFonts w:eastAsia="Times New Roman" w:cs="Arial"/>
          <w:sz w:val="20"/>
          <w:szCs w:val="20"/>
          <w:lang w:eastAsia="en-AU"/>
        </w:rPr>
        <w:t>s per worker for this activity.</w:t>
      </w:r>
    </w:p>
    <w:p w:rsidR="00994596" w:rsidRDefault="00994596" w:rsidP="00C96AA1">
      <w:pPr>
        <w:spacing w:before="120"/>
        <w:rPr>
          <w:rFonts w:eastAsia="Times New Roman" w:cs="Arial"/>
          <w:sz w:val="20"/>
          <w:szCs w:val="20"/>
          <w:lang w:eastAsia="en-AU"/>
        </w:rPr>
      </w:pPr>
      <w:r>
        <w:rPr>
          <w:rFonts w:eastAsia="Times New Roman" w:cs="Arial"/>
          <w:sz w:val="20"/>
          <w:szCs w:val="20"/>
          <w:lang w:eastAsia="en-AU"/>
        </w:rPr>
        <w:t>Both control options result in exposures above the action value (100 points) so</w:t>
      </w:r>
      <w:r w:rsidR="00F345E9">
        <w:rPr>
          <w:rFonts w:eastAsia="Times New Roman" w:cs="Arial"/>
          <w:sz w:val="20"/>
          <w:szCs w:val="20"/>
          <w:lang w:eastAsia="en-AU"/>
        </w:rPr>
        <w:t xml:space="preserve"> further action </w:t>
      </w:r>
      <w:r>
        <w:rPr>
          <w:rFonts w:eastAsia="Times New Roman" w:cs="Arial"/>
          <w:sz w:val="20"/>
          <w:szCs w:val="20"/>
          <w:lang w:eastAsia="en-AU"/>
        </w:rPr>
        <w:t>is required to</w:t>
      </w:r>
      <w:r w:rsidR="00F345E9" w:rsidRPr="00F345E9">
        <w:rPr>
          <w:rFonts w:eastAsia="Times New Roman" w:cs="Arial"/>
          <w:sz w:val="20"/>
          <w:szCs w:val="20"/>
          <w:lang w:eastAsia="en-AU"/>
        </w:rPr>
        <w:t xml:space="preserve"> </w:t>
      </w:r>
      <w:r w:rsidR="004253BB">
        <w:rPr>
          <w:rFonts w:eastAsia="Times New Roman" w:cs="Arial"/>
          <w:sz w:val="20"/>
          <w:szCs w:val="20"/>
          <w:lang w:eastAsia="en-AU"/>
        </w:rPr>
        <w:t xml:space="preserve">like </w:t>
      </w:r>
      <w:r w:rsidR="00F345E9">
        <w:rPr>
          <w:rFonts w:eastAsia="Times New Roman" w:cs="Arial"/>
          <w:sz w:val="20"/>
          <w:szCs w:val="20"/>
          <w:lang w:eastAsia="en-AU"/>
        </w:rPr>
        <w:t>combining both controls. This would result in 72 points which is below the exposure action value.</w:t>
      </w:r>
    </w:p>
    <w:p w:rsidR="00C96AA1" w:rsidRPr="00471168" w:rsidRDefault="00994596" w:rsidP="00C96AA1">
      <w:pPr>
        <w:spacing w:before="120"/>
        <w:rPr>
          <w:rFonts w:eastAsia="Times New Roman" w:cs="Arial"/>
          <w:sz w:val="20"/>
          <w:szCs w:val="20"/>
          <w:lang w:eastAsia="en-AU"/>
        </w:rPr>
      </w:pPr>
      <w:r>
        <w:rPr>
          <w:rFonts w:eastAsia="Times New Roman" w:cs="Arial"/>
          <w:sz w:val="20"/>
          <w:szCs w:val="20"/>
          <w:lang w:eastAsia="en-AU"/>
        </w:rPr>
        <w:t xml:space="preserve">Table </w:t>
      </w:r>
      <w:r w:rsidR="009E7137">
        <w:rPr>
          <w:rFonts w:eastAsia="Times New Roman" w:cs="Arial"/>
          <w:sz w:val="20"/>
          <w:szCs w:val="20"/>
          <w:lang w:eastAsia="en-AU"/>
        </w:rPr>
        <w:t>5</w:t>
      </w:r>
      <w:r>
        <w:rPr>
          <w:rFonts w:eastAsia="Times New Roman" w:cs="Arial"/>
          <w:sz w:val="20"/>
          <w:szCs w:val="20"/>
          <w:lang w:eastAsia="en-AU"/>
        </w:rPr>
        <w:t xml:space="preserve"> shows the exposure point values for the different control options.</w:t>
      </w:r>
    </w:p>
    <w:p w:rsidR="00B91C78" w:rsidRPr="00471168" w:rsidRDefault="00B91C78" w:rsidP="00C6608B">
      <w:pPr>
        <w:spacing w:before="240" w:after="240"/>
        <w:rPr>
          <w:rFonts w:cs="Arial"/>
          <w:b/>
          <w:sz w:val="20"/>
          <w:szCs w:val="20"/>
        </w:rPr>
      </w:pPr>
      <w:r w:rsidRPr="00471168">
        <w:rPr>
          <w:rFonts w:cs="Arial"/>
          <w:b/>
          <w:sz w:val="20"/>
          <w:szCs w:val="20"/>
        </w:rPr>
        <w:t xml:space="preserve">Table </w:t>
      </w:r>
      <w:r w:rsidR="009E7137">
        <w:rPr>
          <w:rFonts w:cs="Arial"/>
          <w:b/>
          <w:sz w:val="20"/>
          <w:szCs w:val="20"/>
        </w:rPr>
        <w:t>5</w:t>
      </w:r>
      <w:r w:rsidR="00E80228">
        <w:rPr>
          <w:rFonts w:cs="Arial"/>
          <w:b/>
          <w:sz w:val="20"/>
          <w:szCs w:val="20"/>
        </w:rPr>
        <w:t xml:space="preserve"> </w:t>
      </w:r>
      <w:r w:rsidR="004D3598" w:rsidRPr="004D3598">
        <w:rPr>
          <w:rFonts w:cs="Arial"/>
          <w:sz w:val="20"/>
          <w:szCs w:val="20"/>
        </w:rPr>
        <w:t>Example 2</w:t>
      </w:r>
    </w:p>
    <w:tbl>
      <w:tblPr>
        <w:tblStyle w:val="TableGrid"/>
        <w:tblW w:w="4945" w:type="pct"/>
        <w:tblInd w:w="108" w:type="dxa"/>
        <w:tblLook w:val="04A0" w:firstRow="1" w:lastRow="0" w:firstColumn="1" w:lastColumn="0" w:noHBand="0" w:noVBand="1"/>
        <w:tblCaption w:val="Table 5 Control Options and Exposure points example"/>
        <w:tblDescription w:val="Table 5 shows the different exposure points for different uses of the same tool."/>
      </w:tblPr>
      <w:tblGrid>
        <w:gridCol w:w="3401"/>
        <w:gridCol w:w="1702"/>
        <w:gridCol w:w="1702"/>
        <w:gridCol w:w="1411"/>
        <w:gridCol w:w="1530"/>
      </w:tblGrid>
      <w:tr w:rsidR="007979E9" w:rsidRPr="00471168" w:rsidTr="00452F02">
        <w:trPr>
          <w:tblHeader/>
        </w:trPr>
        <w:tc>
          <w:tcPr>
            <w:tcW w:w="1745" w:type="pct"/>
            <w:tcBorders>
              <w:top w:val="nil"/>
              <w:left w:val="nil"/>
              <w:bottom w:val="nil"/>
              <w:right w:val="single" w:sz="4" w:space="0" w:color="auto"/>
            </w:tcBorders>
            <w:shd w:val="clear" w:color="auto" w:fill="auto"/>
          </w:tcPr>
          <w:p w:rsidR="00994596" w:rsidRPr="001E5907" w:rsidRDefault="00994596" w:rsidP="001E5907">
            <w:pPr>
              <w:keepNext/>
              <w:spacing w:before="60" w:after="60"/>
              <w:rPr>
                <w:rFonts w:cs="Arial"/>
                <w:b/>
                <w:color w:val="FFFFFF" w:themeColor="background1"/>
                <w:szCs w:val="22"/>
              </w:rPr>
            </w:pPr>
          </w:p>
        </w:tc>
        <w:tc>
          <w:tcPr>
            <w:tcW w:w="873" w:type="pct"/>
            <w:tcBorders>
              <w:left w:val="single" w:sz="4" w:space="0" w:color="auto"/>
            </w:tcBorders>
            <w:shd w:val="clear" w:color="auto" w:fill="365F91" w:themeFill="accent1" w:themeFillShade="BF"/>
          </w:tcPr>
          <w:p w:rsidR="00994596" w:rsidRPr="001E5907" w:rsidRDefault="00994596" w:rsidP="001E5907">
            <w:pPr>
              <w:keepNext/>
              <w:spacing w:before="60" w:after="60"/>
              <w:rPr>
                <w:rFonts w:cs="Arial"/>
                <w:b/>
                <w:color w:val="FFFFFF" w:themeColor="background1"/>
                <w:szCs w:val="22"/>
              </w:rPr>
            </w:pPr>
            <w:r w:rsidRPr="001E5907">
              <w:rPr>
                <w:rFonts w:cs="Arial"/>
                <w:b/>
                <w:color w:val="FFFFFF" w:themeColor="background1"/>
                <w:szCs w:val="22"/>
              </w:rPr>
              <w:t>Activity</w:t>
            </w:r>
          </w:p>
        </w:tc>
        <w:tc>
          <w:tcPr>
            <w:tcW w:w="873" w:type="pct"/>
            <w:shd w:val="clear" w:color="auto" w:fill="365F91" w:themeFill="accent1" w:themeFillShade="BF"/>
          </w:tcPr>
          <w:p w:rsidR="00994596" w:rsidRPr="001E5907" w:rsidRDefault="00994596" w:rsidP="001E5907">
            <w:pPr>
              <w:keepNext/>
              <w:spacing w:before="60" w:after="60"/>
              <w:jc w:val="center"/>
              <w:rPr>
                <w:rFonts w:cs="Arial"/>
                <w:b/>
                <w:color w:val="FFFFFF" w:themeColor="background1"/>
                <w:szCs w:val="22"/>
              </w:rPr>
            </w:pPr>
            <w:r w:rsidRPr="001E5907">
              <w:rPr>
                <w:rFonts w:cs="Arial"/>
                <w:b/>
                <w:color w:val="FFFFFF" w:themeColor="background1"/>
                <w:szCs w:val="22"/>
              </w:rPr>
              <w:t>Vibration magnitude (m/s</w:t>
            </w:r>
            <w:r w:rsidRPr="00994596">
              <w:rPr>
                <w:rFonts w:cs="Arial"/>
                <w:b/>
                <w:color w:val="FFFFFF" w:themeColor="background1"/>
                <w:szCs w:val="22"/>
                <w:vertAlign w:val="superscript"/>
              </w:rPr>
              <w:t>2</w:t>
            </w:r>
            <w:r w:rsidRPr="001E5907">
              <w:rPr>
                <w:rFonts w:cs="Arial"/>
                <w:b/>
                <w:color w:val="FFFFFF" w:themeColor="background1"/>
                <w:szCs w:val="22"/>
              </w:rPr>
              <w:t>)</w:t>
            </w:r>
          </w:p>
        </w:tc>
        <w:tc>
          <w:tcPr>
            <w:tcW w:w="724" w:type="pct"/>
            <w:shd w:val="clear" w:color="auto" w:fill="365F91" w:themeFill="accent1" w:themeFillShade="BF"/>
          </w:tcPr>
          <w:p w:rsidR="00994596" w:rsidRPr="001E5907" w:rsidRDefault="00994596" w:rsidP="004766C4">
            <w:pPr>
              <w:keepNext/>
              <w:spacing w:before="60" w:after="60"/>
              <w:jc w:val="center"/>
              <w:rPr>
                <w:rFonts w:cs="Arial"/>
                <w:b/>
                <w:color w:val="FFFFFF" w:themeColor="background1"/>
                <w:szCs w:val="22"/>
              </w:rPr>
            </w:pPr>
            <w:r w:rsidRPr="001E5907">
              <w:rPr>
                <w:rFonts w:cs="Arial"/>
                <w:b/>
                <w:color w:val="FFFFFF" w:themeColor="background1"/>
                <w:szCs w:val="22"/>
              </w:rPr>
              <w:t xml:space="preserve">Exposure </w:t>
            </w:r>
            <w:r w:rsidR="004766C4">
              <w:rPr>
                <w:rFonts w:cs="Arial"/>
                <w:b/>
                <w:color w:val="FFFFFF" w:themeColor="background1"/>
                <w:szCs w:val="22"/>
              </w:rPr>
              <w:t>duration</w:t>
            </w:r>
            <w:r w:rsidR="004766C4" w:rsidRPr="001E5907">
              <w:rPr>
                <w:rFonts w:cs="Arial"/>
                <w:b/>
                <w:color w:val="FFFFFF" w:themeColor="background1"/>
                <w:szCs w:val="22"/>
              </w:rPr>
              <w:t xml:space="preserve"> </w:t>
            </w:r>
            <w:r w:rsidRPr="001E5907">
              <w:rPr>
                <w:rFonts w:cs="Arial"/>
                <w:b/>
                <w:color w:val="FFFFFF" w:themeColor="background1"/>
                <w:szCs w:val="22"/>
              </w:rPr>
              <w:t>(hrs)</w:t>
            </w:r>
          </w:p>
        </w:tc>
        <w:tc>
          <w:tcPr>
            <w:tcW w:w="785" w:type="pct"/>
            <w:shd w:val="clear" w:color="auto" w:fill="365F91" w:themeFill="accent1" w:themeFillShade="BF"/>
          </w:tcPr>
          <w:p w:rsidR="00994596" w:rsidRPr="001E5907" w:rsidRDefault="00994596" w:rsidP="00452F02">
            <w:pPr>
              <w:keepNext/>
              <w:spacing w:before="60" w:after="60"/>
              <w:jc w:val="center"/>
              <w:rPr>
                <w:rFonts w:cs="Arial"/>
                <w:b/>
                <w:color w:val="FFFFFF" w:themeColor="background1"/>
                <w:szCs w:val="22"/>
              </w:rPr>
            </w:pPr>
            <w:r w:rsidRPr="001E5907">
              <w:rPr>
                <w:rFonts w:cs="Arial"/>
                <w:b/>
                <w:color w:val="FFFFFF" w:themeColor="background1"/>
                <w:szCs w:val="22"/>
              </w:rPr>
              <w:t xml:space="preserve">Exposure </w:t>
            </w:r>
            <w:r w:rsidR="00452F02">
              <w:rPr>
                <w:rFonts w:cs="Arial"/>
                <w:b/>
                <w:color w:val="FFFFFF" w:themeColor="background1"/>
                <w:szCs w:val="22"/>
              </w:rPr>
              <w:t>p</w:t>
            </w:r>
            <w:r w:rsidRPr="001E5907">
              <w:rPr>
                <w:rFonts w:cs="Arial"/>
                <w:b/>
                <w:color w:val="FFFFFF" w:themeColor="background1"/>
                <w:szCs w:val="22"/>
              </w:rPr>
              <w:t>oints</w:t>
            </w:r>
          </w:p>
        </w:tc>
      </w:tr>
      <w:tr w:rsidR="007979E9" w:rsidRPr="00471168" w:rsidTr="00452F02">
        <w:tc>
          <w:tcPr>
            <w:tcW w:w="1745" w:type="pct"/>
            <w:tcBorders>
              <w:top w:val="nil"/>
              <w:left w:val="nil"/>
              <w:bottom w:val="single" w:sz="4" w:space="0" w:color="auto"/>
              <w:right w:val="single" w:sz="4" w:space="0" w:color="auto"/>
            </w:tcBorders>
            <w:shd w:val="clear" w:color="auto" w:fill="auto"/>
          </w:tcPr>
          <w:p w:rsidR="00994596" w:rsidRPr="00471168" w:rsidRDefault="00994596" w:rsidP="00994596">
            <w:pPr>
              <w:spacing w:before="60" w:after="60"/>
              <w:rPr>
                <w:rFonts w:cs="Arial"/>
                <w:sz w:val="20"/>
                <w:szCs w:val="20"/>
              </w:rPr>
            </w:pPr>
          </w:p>
        </w:tc>
        <w:tc>
          <w:tcPr>
            <w:tcW w:w="873" w:type="pct"/>
            <w:tcBorders>
              <w:left w:val="single" w:sz="4" w:space="0" w:color="auto"/>
              <w:bottom w:val="single" w:sz="4" w:space="0" w:color="auto"/>
            </w:tcBorders>
          </w:tcPr>
          <w:p w:rsidR="00994596" w:rsidRPr="00471168" w:rsidRDefault="00994596" w:rsidP="00994596">
            <w:pPr>
              <w:spacing w:before="60" w:after="60"/>
              <w:rPr>
                <w:rFonts w:cs="Arial"/>
                <w:sz w:val="20"/>
                <w:szCs w:val="20"/>
              </w:rPr>
            </w:pPr>
            <w:r w:rsidRPr="00471168">
              <w:rPr>
                <w:rFonts w:cs="Arial"/>
                <w:sz w:val="20"/>
                <w:szCs w:val="20"/>
              </w:rPr>
              <w:t xml:space="preserve">Road </w:t>
            </w:r>
            <w:r>
              <w:rPr>
                <w:rFonts w:cs="Arial"/>
                <w:sz w:val="20"/>
                <w:szCs w:val="20"/>
              </w:rPr>
              <w:t>b</w:t>
            </w:r>
            <w:r w:rsidRPr="00471168">
              <w:rPr>
                <w:rFonts w:cs="Arial"/>
                <w:sz w:val="20"/>
                <w:szCs w:val="20"/>
              </w:rPr>
              <w:t>reaker</w:t>
            </w:r>
            <w:r>
              <w:rPr>
                <w:rFonts w:cs="Arial"/>
                <w:sz w:val="20"/>
                <w:szCs w:val="20"/>
              </w:rPr>
              <w:t xml:space="preserve"> </w:t>
            </w:r>
            <w:r w:rsidRPr="00471168">
              <w:rPr>
                <w:rFonts w:cs="Arial"/>
                <w:sz w:val="20"/>
                <w:szCs w:val="20"/>
              </w:rPr>
              <w:t>(</w:t>
            </w:r>
            <w:r>
              <w:rPr>
                <w:rFonts w:cs="Arial"/>
                <w:sz w:val="20"/>
                <w:szCs w:val="20"/>
              </w:rPr>
              <w:t>j</w:t>
            </w:r>
            <w:r w:rsidRPr="00471168">
              <w:rPr>
                <w:rFonts w:cs="Arial"/>
                <w:sz w:val="20"/>
                <w:szCs w:val="20"/>
              </w:rPr>
              <w:t>ack</w:t>
            </w:r>
            <w:r>
              <w:rPr>
                <w:rFonts w:cs="Arial"/>
                <w:sz w:val="20"/>
                <w:szCs w:val="20"/>
              </w:rPr>
              <w:t>-</w:t>
            </w:r>
            <w:r w:rsidRPr="00471168">
              <w:rPr>
                <w:rFonts w:cs="Arial"/>
                <w:sz w:val="20"/>
                <w:szCs w:val="20"/>
              </w:rPr>
              <w:t xml:space="preserve">hammer) </w:t>
            </w:r>
          </w:p>
        </w:tc>
        <w:tc>
          <w:tcPr>
            <w:tcW w:w="873" w:type="pct"/>
            <w:tcBorders>
              <w:bottom w:val="single" w:sz="4" w:space="0" w:color="auto"/>
            </w:tcBorders>
          </w:tcPr>
          <w:p w:rsidR="00994596" w:rsidRPr="00471168" w:rsidRDefault="00994596" w:rsidP="001E5907">
            <w:pPr>
              <w:spacing w:before="60" w:after="60"/>
              <w:jc w:val="center"/>
              <w:rPr>
                <w:rFonts w:cs="Arial"/>
                <w:sz w:val="20"/>
                <w:szCs w:val="20"/>
              </w:rPr>
            </w:pPr>
            <w:r w:rsidRPr="00471168">
              <w:rPr>
                <w:rFonts w:cs="Arial"/>
                <w:sz w:val="20"/>
                <w:szCs w:val="20"/>
              </w:rPr>
              <w:t>12</w:t>
            </w:r>
          </w:p>
        </w:tc>
        <w:tc>
          <w:tcPr>
            <w:tcW w:w="724" w:type="pct"/>
            <w:tcBorders>
              <w:bottom w:val="single" w:sz="4" w:space="0" w:color="auto"/>
            </w:tcBorders>
          </w:tcPr>
          <w:p w:rsidR="00994596" w:rsidRPr="00471168" w:rsidRDefault="00994596" w:rsidP="001E5907">
            <w:pPr>
              <w:spacing w:before="60" w:after="60"/>
              <w:jc w:val="center"/>
              <w:rPr>
                <w:rFonts w:cs="Arial"/>
                <w:sz w:val="20"/>
                <w:szCs w:val="20"/>
              </w:rPr>
            </w:pPr>
            <w:r w:rsidRPr="00471168">
              <w:rPr>
                <w:rFonts w:cs="Arial"/>
                <w:sz w:val="20"/>
                <w:szCs w:val="20"/>
              </w:rPr>
              <w:t>3</w:t>
            </w:r>
          </w:p>
        </w:tc>
        <w:tc>
          <w:tcPr>
            <w:tcW w:w="785" w:type="pct"/>
            <w:tcBorders>
              <w:bottom w:val="single" w:sz="4" w:space="0" w:color="auto"/>
            </w:tcBorders>
          </w:tcPr>
          <w:p w:rsidR="00994596" w:rsidRPr="00471168" w:rsidRDefault="00994596" w:rsidP="001E5907">
            <w:pPr>
              <w:spacing w:before="60" w:after="60"/>
              <w:jc w:val="center"/>
              <w:rPr>
                <w:rFonts w:cs="Arial"/>
                <w:sz w:val="20"/>
                <w:szCs w:val="20"/>
              </w:rPr>
            </w:pPr>
            <w:r w:rsidRPr="00471168">
              <w:rPr>
                <w:rFonts w:cs="Arial"/>
                <w:sz w:val="20"/>
                <w:szCs w:val="20"/>
              </w:rPr>
              <w:t>865</w:t>
            </w:r>
          </w:p>
        </w:tc>
      </w:tr>
      <w:tr w:rsidR="007979E9" w:rsidRPr="00471168" w:rsidTr="00452F02">
        <w:tc>
          <w:tcPr>
            <w:tcW w:w="1745" w:type="pct"/>
            <w:tcBorders>
              <w:top w:val="single" w:sz="4" w:space="0" w:color="auto"/>
              <w:bottom w:val="single" w:sz="4" w:space="0" w:color="auto"/>
              <w:right w:val="single" w:sz="4" w:space="0" w:color="auto"/>
            </w:tcBorders>
          </w:tcPr>
          <w:p w:rsidR="00994596" w:rsidRPr="00471168" w:rsidDel="00994596" w:rsidRDefault="00994596" w:rsidP="007C035F">
            <w:pPr>
              <w:spacing w:before="60" w:after="60"/>
              <w:rPr>
                <w:rFonts w:cs="Arial"/>
                <w:sz w:val="20"/>
                <w:szCs w:val="20"/>
              </w:rPr>
            </w:pPr>
            <w:r>
              <w:rPr>
                <w:rFonts w:cs="Arial"/>
                <w:sz w:val="20"/>
                <w:szCs w:val="20"/>
              </w:rPr>
              <w:t>Control Option 1 – reduce vibration magnitude</w:t>
            </w:r>
          </w:p>
        </w:tc>
        <w:tc>
          <w:tcPr>
            <w:tcW w:w="873" w:type="pct"/>
            <w:tcBorders>
              <w:bottom w:val="single" w:sz="4" w:space="0" w:color="auto"/>
              <w:right w:val="single" w:sz="4" w:space="0" w:color="auto"/>
            </w:tcBorders>
          </w:tcPr>
          <w:p w:rsidR="00994596" w:rsidRPr="00471168" w:rsidRDefault="00994596" w:rsidP="001E5907">
            <w:pPr>
              <w:spacing w:before="60" w:after="60"/>
              <w:rPr>
                <w:rFonts w:cs="Arial"/>
                <w:sz w:val="20"/>
                <w:szCs w:val="20"/>
              </w:rPr>
            </w:pPr>
            <w:r w:rsidRPr="00471168">
              <w:rPr>
                <w:rFonts w:cs="Arial"/>
                <w:sz w:val="20"/>
                <w:szCs w:val="20"/>
              </w:rPr>
              <w:t xml:space="preserve">Road </w:t>
            </w:r>
            <w:r>
              <w:rPr>
                <w:rFonts w:cs="Arial"/>
                <w:sz w:val="20"/>
                <w:szCs w:val="20"/>
              </w:rPr>
              <w:t>b</w:t>
            </w:r>
            <w:r w:rsidRPr="00471168">
              <w:rPr>
                <w:rFonts w:cs="Arial"/>
                <w:sz w:val="20"/>
                <w:szCs w:val="20"/>
              </w:rPr>
              <w:t>reaker</w:t>
            </w:r>
            <w:r>
              <w:rPr>
                <w:rFonts w:cs="Arial"/>
                <w:sz w:val="20"/>
                <w:szCs w:val="20"/>
              </w:rPr>
              <w:t xml:space="preserve"> </w:t>
            </w:r>
            <w:r w:rsidRPr="00471168">
              <w:rPr>
                <w:rFonts w:cs="Arial"/>
                <w:sz w:val="20"/>
                <w:szCs w:val="20"/>
              </w:rPr>
              <w:t>(</w:t>
            </w:r>
            <w:r>
              <w:rPr>
                <w:rFonts w:cs="Arial"/>
                <w:sz w:val="20"/>
                <w:szCs w:val="20"/>
              </w:rPr>
              <w:t>j</w:t>
            </w:r>
            <w:r w:rsidRPr="00471168">
              <w:rPr>
                <w:rFonts w:cs="Arial"/>
                <w:sz w:val="20"/>
                <w:szCs w:val="20"/>
              </w:rPr>
              <w:t>ack</w:t>
            </w:r>
            <w:r>
              <w:rPr>
                <w:rFonts w:cs="Arial"/>
                <w:sz w:val="20"/>
                <w:szCs w:val="20"/>
              </w:rPr>
              <w:t>-</w:t>
            </w:r>
            <w:r w:rsidRPr="00471168">
              <w:rPr>
                <w:rFonts w:cs="Arial"/>
                <w:sz w:val="20"/>
                <w:szCs w:val="20"/>
              </w:rPr>
              <w:t>hammer)</w:t>
            </w:r>
          </w:p>
        </w:tc>
        <w:tc>
          <w:tcPr>
            <w:tcW w:w="873" w:type="pct"/>
            <w:tcBorders>
              <w:left w:val="single" w:sz="4" w:space="0" w:color="auto"/>
              <w:bottom w:val="single" w:sz="4" w:space="0" w:color="auto"/>
              <w:right w:val="single" w:sz="4" w:space="0" w:color="auto"/>
            </w:tcBorders>
          </w:tcPr>
          <w:p w:rsidR="00994596" w:rsidRPr="00471168" w:rsidRDefault="00994596" w:rsidP="001E5907">
            <w:pPr>
              <w:spacing w:before="60" w:after="60"/>
              <w:jc w:val="center"/>
              <w:rPr>
                <w:rFonts w:cs="Arial"/>
                <w:sz w:val="20"/>
                <w:szCs w:val="20"/>
              </w:rPr>
            </w:pPr>
            <w:r>
              <w:rPr>
                <w:rFonts w:cs="Arial"/>
                <w:sz w:val="20"/>
                <w:szCs w:val="20"/>
              </w:rPr>
              <w:t>6</w:t>
            </w:r>
          </w:p>
        </w:tc>
        <w:tc>
          <w:tcPr>
            <w:tcW w:w="724" w:type="pct"/>
            <w:tcBorders>
              <w:left w:val="single" w:sz="4" w:space="0" w:color="auto"/>
              <w:bottom w:val="single" w:sz="4" w:space="0" w:color="auto"/>
              <w:right w:val="single" w:sz="4" w:space="0" w:color="auto"/>
            </w:tcBorders>
          </w:tcPr>
          <w:p w:rsidR="00994596" w:rsidRPr="00471168" w:rsidRDefault="00994596" w:rsidP="001E5907">
            <w:pPr>
              <w:spacing w:before="60" w:after="60"/>
              <w:jc w:val="center"/>
              <w:rPr>
                <w:rFonts w:cs="Arial"/>
                <w:sz w:val="20"/>
                <w:szCs w:val="20"/>
              </w:rPr>
            </w:pPr>
            <w:r>
              <w:rPr>
                <w:rFonts w:cs="Arial"/>
                <w:sz w:val="20"/>
                <w:szCs w:val="20"/>
              </w:rPr>
              <w:t>3</w:t>
            </w:r>
          </w:p>
        </w:tc>
        <w:tc>
          <w:tcPr>
            <w:tcW w:w="785" w:type="pct"/>
            <w:tcBorders>
              <w:left w:val="single" w:sz="4" w:space="0" w:color="auto"/>
              <w:bottom w:val="single" w:sz="4" w:space="0" w:color="auto"/>
            </w:tcBorders>
          </w:tcPr>
          <w:p w:rsidR="00994596" w:rsidRPr="00471168" w:rsidRDefault="00994596" w:rsidP="001E5907">
            <w:pPr>
              <w:spacing w:before="60" w:after="60"/>
              <w:jc w:val="center"/>
              <w:rPr>
                <w:rFonts w:cs="Arial"/>
                <w:sz w:val="20"/>
                <w:szCs w:val="20"/>
              </w:rPr>
            </w:pPr>
            <w:r>
              <w:rPr>
                <w:rFonts w:cs="Arial"/>
                <w:sz w:val="20"/>
                <w:szCs w:val="20"/>
              </w:rPr>
              <w:t>215</w:t>
            </w:r>
          </w:p>
        </w:tc>
      </w:tr>
      <w:tr w:rsidR="007979E9" w:rsidRPr="00471168" w:rsidDel="00994596" w:rsidTr="00452F02">
        <w:tc>
          <w:tcPr>
            <w:tcW w:w="1745" w:type="pct"/>
            <w:tcBorders>
              <w:top w:val="single" w:sz="4" w:space="0" w:color="auto"/>
              <w:left w:val="single" w:sz="4" w:space="0" w:color="auto"/>
              <w:bottom w:val="single" w:sz="4" w:space="0" w:color="auto"/>
              <w:right w:val="single" w:sz="4" w:space="0" w:color="auto"/>
            </w:tcBorders>
          </w:tcPr>
          <w:p w:rsidR="00994596" w:rsidRPr="00471168" w:rsidRDefault="00994596" w:rsidP="000C4809">
            <w:pPr>
              <w:spacing w:before="60" w:after="60"/>
              <w:rPr>
                <w:rFonts w:cs="Arial"/>
                <w:sz w:val="20"/>
                <w:szCs w:val="20"/>
              </w:rPr>
            </w:pPr>
            <w:r>
              <w:rPr>
                <w:rFonts w:cs="Arial"/>
                <w:sz w:val="20"/>
                <w:szCs w:val="20"/>
              </w:rPr>
              <w:t xml:space="preserve">Control Option 2 – reduce exposure </w:t>
            </w:r>
            <w:r w:rsidR="000C4809">
              <w:rPr>
                <w:rFonts w:cs="Arial"/>
                <w:sz w:val="20"/>
                <w:szCs w:val="20"/>
              </w:rPr>
              <w:t>duration</w:t>
            </w:r>
          </w:p>
        </w:tc>
        <w:tc>
          <w:tcPr>
            <w:tcW w:w="873" w:type="pct"/>
            <w:tcBorders>
              <w:top w:val="single" w:sz="4" w:space="0" w:color="auto"/>
              <w:left w:val="single" w:sz="4" w:space="0" w:color="auto"/>
              <w:bottom w:val="single" w:sz="4" w:space="0" w:color="auto"/>
              <w:right w:val="single" w:sz="4" w:space="0" w:color="auto"/>
            </w:tcBorders>
          </w:tcPr>
          <w:p w:rsidR="00994596" w:rsidRPr="00471168" w:rsidDel="00994596" w:rsidRDefault="00994596" w:rsidP="001E5907">
            <w:pPr>
              <w:spacing w:before="60" w:after="60"/>
              <w:rPr>
                <w:rFonts w:cs="Arial"/>
                <w:b/>
                <w:sz w:val="20"/>
                <w:szCs w:val="20"/>
              </w:rPr>
            </w:pPr>
            <w:r w:rsidRPr="00471168">
              <w:rPr>
                <w:rFonts w:cs="Arial"/>
                <w:sz w:val="20"/>
                <w:szCs w:val="20"/>
              </w:rPr>
              <w:t xml:space="preserve">Road </w:t>
            </w:r>
            <w:r>
              <w:rPr>
                <w:rFonts w:cs="Arial"/>
                <w:sz w:val="20"/>
                <w:szCs w:val="20"/>
              </w:rPr>
              <w:t>b</w:t>
            </w:r>
            <w:r w:rsidRPr="00471168">
              <w:rPr>
                <w:rFonts w:cs="Arial"/>
                <w:sz w:val="20"/>
                <w:szCs w:val="20"/>
              </w:rPr>
              <w:t>reaker</w:t>
            </w:r>
            <w:r>
              <w:rPr>
                <w:rFonts w:cs="Arial"/>
                <w:sz w:val="20"/>
                <w:szCs w:val="20"/>
              </w:rPr>
              <w:t xml:space="preserve"> </w:t>
            </w:r>
            <w:r w:rsidRPr="00471168">
              <w:rPr>
                <w:rFonts w:cs="Arial"/>
                <w:sz w:val="20"/>
                <w:szCs w:val="20"/>
              </w:rPr>
              <w:t>(</w:t>
            </w:r>
            <w:r>
              <w:rPr>
                <w:rFonts w:cs="Arial"/>
                <w:sz w:val="20"/>
                <w:szCs w:val="20"/>
              </w:rPr>
              <w:t>j</w:t>
            </w:r>
            <w:r w:rsidRPr="00471168">
              <w:rPr>
                <w:rFonts w:cs="Arial"/>
                <w:sz w:val="20"/>
                <w:szCs w:val="20"/>
              </w:rPr>
              <w:t>ack</w:t>
            </w:r>
            <w:r>
              <w:rPr>
                <w:rFonts w:cs="Arial"/>
                <w:sz w:val="20"/>
                <w:szCs w:val="20"/>
              </w:rPr>
              <w:t>-</w:t>
            </w:r>
            <w:r w:rsidRPr="00471168">
              <w:rPr>
                <w:rFonts w:cs="Arial"/>
                <w:sz w:val="20"/>
                <w:szCs w:val="20"/>
              </w:rPr>
              <w:t>hammer)</w:t>
            </w:r>
          </w:p>
        </w:tc>
        <w:tc>
          <w:tcPr>
            <w:tcW w:w="873" w:type="pct"/>
            <w:tcBorders>
              <w:top w:val="single" w:sz="4" w:space="0" w:color="auto"/>
              <w:left w:val="single" w:sz="4" w:space="0" w:color="auto"/>
              <w:bottom w:val="single" w:sz="4" w:space="0" w:color="auto"/>
              <w:right w:val="single" w:sz="4" w:space="0" w:color="auto"/>
            </w:tcBorders>
          </w:tcPr>
          <w:p w:rsidR="00994596" w:rsidRPr="00471168" w:rsidDel="00994596" w:rsidRDefault="00994596" w:rsidP="001E5907">
            <w:pPr>
              <w:spacing w:before="60" w:after="60"/>
              <w:jc w:val="center"/>
              <w:rPr>
                <w:rFonts w:cs="Arial"/>
                <w:sz w:val="20"/>
                <w:szCs w:val="20"/>
              </w:rPr>
            </w:pPr>
            <w:r>
              <w:rPr>
                <w:rFonts w:cs="Arial"/>
                <w:sz w:val="20"/>
                <w:szCs w:val="20"/>
              </w:rPr>
              <w:t>12</w:t>
            </w:r>
          </w:p>
        </w:tc>
        <w:tc>
          <w:tcPr>
            <w:tcW w:w="724" w:type="pct"/>
            <w:tcBorders>
              <w:top w:val="single" w:sz="4" w:space="0" w:color="auto"/>
              <w:left w:val="single" w:sz="4" w:space="0" w:color="auto"/>
              <w:bottom w:val="single" w:sz="4" w:space="0" w:color="auto"/>
              <w:right w:val="single" w:sz="4" w:space="0" w:color="auto"/>
            </w:tcBorders>
          </w:tcPr>
          <w:p w:rsidR="00994596" w:rsidRPr="00471168" w:rsidDel="00994596" w:rsidRDefault="00994596" w:rsidP="001E5907">
            <w:pPr>
              <w:spacing w:before="60" w:after="60"/>
              <w:jc w:val="center"/>
              <w:rPr>
                <w:rFonts w:cs="Arial"/>
                <w:sz w:val="20"/>
                <w:szCs w:val="20"/>
              </w:rPr>
            </w:pPr>
            <w:r>
              <w:rPr>
                <w:rFonts w:cs="Arial"/>
                <w:sz w:val="20"/>
                <w:szCs w:val="20"/>
              </w:rPr>
              <w:t>1</w:t>
            </w:r>
          </w:p>
        </w:tc>
        <w:tc>
          <w:tcPr>
            <w:tcW w:w="785" w:type="pct"/>
            <w:tcBorders>
              <w:top w:val="single" w:sz="4" w:space="0" w:color="auto"/>
              <w:left w:val="single" w:sz="4" w:space="0" w:color="auto"/>
              <w:bottom w:val="single" w:sz="4" w:space="0" w:color="auto"/>
              <w:right w:val="single" w:sz="4" w:space="0" w:color="auto"/>
            </w:tcBorders>
          </w:tcPr>
          <w:p w:rsidR="00994596" w:rsidRPr="007C035F" w:rsidDel="00994596" w:rsidRDefault="00994596" w:rsidP="001E5907">
            <w:pPr>
              <w:spacing w:before="60" w:after="60"/>
              <w:jc w:val="center"/>
              <w:rPr>
                <w:rFonts w:cs="Arial"/>
                <w:sz w:val="20"/>
                <w:szCs w:val="20"/>
              </w:rPr>
            </w:pPr>
            <w:r w:rsidRPr="007C035F">
              <w:rPr>
                <w:rFonts w:cs="Arial"/>
                <w:sz w:val="20"/>
                <w:szCs w:val="20"/>
              </w:rPr>
              <w:t>290</w:t>
            </w:r>
          </w:p>
        </w:tc>
      </w:tr>
      <w:tr w:rsidR="00F345E9" w:rsidRPr="00471168" w:rsidDel="00994596" w:rsidTr="00452F02">
        <w:tc>
          <w:tcPr>
            <w:tcW w:w="1745" w:type="pct"/>
            <w:tcBorders>
              <w:top w:val="single" w:sz="4" w:space="0" w:color="auto"/>
              <w:left w:val="single" w:sz="4" w:space="0" w:color="auto"/>
              <w:bottom w:val="single" w:sz="4" w:space="0" w:color="auto"/>
              <w:right w:val="single" w:sz="4" w:space="0" w:color="auto"/>
            </w:tcBorders>
          </w:tcPr>
          <w:p w:rsidR="00F345E9" w:rsidRDefault="00F345E9" w:rsidP="000C4809">
            <w:pPr>
              <w:spacing w:before="60" w:after="60"/>
              <w:rPr>
                <w:rFonts w:cs="Arial"/>
                <w:sz w:val="20"/>
                <w:szCs w:val="20"/>
              </w:rPr>
            </w:pPr>
            <w:r>
              <w:rPr>
                <w:rFonts w:cs="Arial"/>
                <w:sz w:val="20"/>
                <w:szCs w:val="20"/>
              </w:rPr>
              <w:t>Combined Control Options 1 and 2</w:t>
            </w:r>
          </w:p>
        </w:tc>
        <w:tc>
          <w:tcPr>
            <w:tcW w:w="873" w:type="pct"/>
            <w:tcBorders>
              <w:top w:val="single" w:sz="4" w:space="0" w:color="auto"/>
              <w:left w:val="single" w:sz="4" w:space="0" w:color="auto"/>
              <w:bottom w:val="single" w:sz="4" w:space="0" w:color="auto"/>
              <w:right w:val="single" w:sz="4" w:space="0" w:color="auto"/>
            </w:tcBorders>
          </w:tcPr>
          <w:p w:rsidR="00F345E9" w:rsidRPr="00471168" w:rsidRDefault="00F345E9" w:rsidP="001E5907">
            <w:pPr>
              <w:spacing w:before="60" w:after="60"/>
              <w:rPr>
                <w:rFonts w:cs="Arial"/>
                <w:sz w:val="20"/>
                <w:szCs w:val="20"/>
              </w:rPr>
            </w:pPr>
            <w:r>
              <w:rPr>
                <w:rFonts w:cs="Arial"/>
                <w:sz w:val="20"/>
                <w:szCs w:val="20"/>
              </w:rPr>
              <w:t>Road breaker (jack-hammer)</w:t>
            </w:r>
          </w:p>
        </w:tc>
        <w:tc>
          <w:tcPr>
            <w:tcW w:w="873" w:type="pct"/>
            <w:tcBorders>
              <w:top w:val="single" w:sz="4" w:space="0" w:color="auto"/>
              <w:left w:val="single" w:sz="4" w:space="0" w:color="auto"/>
              <w:bottom w:val="single" w:sz="4" w:space="0" w:color="auto"/>
              <w:right w:val="single" w:sz="4" w:space="0" w:color="auto"/>
            </w:tcBorders>
          </w:tcPr>
          <w:p w:rsidR="00F345E9" w:rsidRDefault="00F345E9" w:rsidP="001E5907">
            <w:pPr>
              <w:spacing w:before="60" w:after="60"/>
              <w:jc w:val="center"/>
              <w:rPr>
                <w:rFonts w:cs="Arial"/>
                <w:sz w:val="20"/>
                <w:szCs w:val="20"/>
              </w:rPr>
            </w:pPr>
            <w:r>
              <w:rPr>
                <w:rFonts w:cs="Arial"/>
                <w:sz w:val="20"/>
                <w:szCs w:val="20"/>
              </w:rPr>
              <w:t>6</w:t>
            </w:r>
          </w:p>
        </w:tc>
        <w:tc>
          <w:tcPr>
            <w:tcW w:w="724" w:type="pct"/>
            <w:tcBorders>
              <w:top w:val="single" w:sz="4" w:space="0" w:color="auto"/>
              <w:left w:val="single" w:sz="4" w:space="0" w:color="auto"/>
              <w:bottom w:val="single" w:sz="4" w:space="0" w:color="auto"/>
              <w:right w:val="single" w:sz="4" w:space="0" w:color="auto"/>
            </w:tcBorders>
          </w:tcPr>
          <w:p w:rsidR="00F345E9" w:rsidRDefault="00F345E9" w:rsidP="001E5907">
            <w:pPr>
              <w:spacing w:before="60" w:after="60"/>
              <w:jc w:val="center"/>
              <w:rPr>
                <w:rFonts w:cs="Arial"/>
                <w:sz w:val="20"/>
                <w:szCs w:val="20"/>
              </w:rPr>
            </w:pPr>
            <w:r>
              <w:rPr>
                <w:rFonts w:cs="Arial"/>
                <w:sz w:val="20"/>
                <w:szCs w:val="20"/>
              </w:rPr>
              <w:t>1</w:t>
            </w:r>
          </w:p>
        </w:tc>
        <w:tc>
          <w:tcPr>
            <w:tcW w:w="785" w:type="pct"/>
            <w:tcBorders>
              <w:top w:val="single" w:sz="4" w:space="0" w:color="auto"/>
              <w:left w:val="single" w:sz="4" w:space="0" w:color="auto"/>
              <w:bottom w:val="single" w:sz="4" w:space="0" w:color="auto"/>
              <w:right w:val="single" w:sz="4" w:space="0" w:color="auto"/>
            </w:tcBorders>
          </w:tcPr>
          <w:p w:rsidR="00F345E9" w:rsidRPr="007C035F" w:rsidRDefault="00F345E9" w:rsidP="001E5907">
            <w:pPr>
              <w:spacing w:before="60" w:after="60"/>
              <w:jc w:val="center"/>
              <w:rPr>
                <w:rFonts w:cs="Arial"/>
                <w:sz w:val="20"/>
                <w:szCs w:val="20"/>
              </w:rPr>
            </w:pPr>
            <w:r>
              <w:rPr>
                <w:rFonts w:cs="Arial"/>
                <w:sz w:val="20"/>
                <w:szCs w:val="20"/>
              </w:rPr>
              <w:t>72</w:t>
            </w:r>
          </w:p>
        </w:tc>
      </w:tr>
    </w:tbl>
    <w:p w:rsidR="00F345E9" w:rsidRDefault="00F345E9" w:rsidP="00170C37">
      <w:pPr>
        <w:pStyle w:val="Heading2"/>
        <w:keepNext w:val="0"/>
        <w:tabs>
          <w:tab w:val="left" w:pos="426"/>
          <w:tab w:val="right" w:leader="dot" w:pos="9628"/>
        </w:tabs>
        <w:spacing w:after="0"/>
        <w:ind w:left="578" w:hanging="578"/>
        <w:rPr>
          <w:rFonts w:eastAsia="Times New Roman"/>
          <w:szCs w:val="22"/>
          <w:lang w:eastAsia="en-AU"/>
        </w:rPr>
      </w:pPr>
    </w:p>
    <w:p w:rsidR="00871422" w:rsidRDefault="00871422">
      <w:pPr>
        <w:rPr>
          <w:rFonts w:eastAsia="Times New Roman" w:cs="Arial"/>
          <w:b/>
          <w:bCs/>
          <w:iCs/>
          <w:color w:val="C00000"/>
          <w:szCs w:val="22"/>
          <w:lang w:eastAsia="en-AU"/>
        </w:rPr>
      </w:pPr>
      <w:r>
        <w:rPr>
          <w:rFonts w:eastAsia="Times New Roman"/>
          <w:szCs w:val="22"/>
          <w:lang w:eastAsia="en-AU"/>
        </w:rPr>
        <w:br w:type="page"/>
      </w:r>
    </w:p>
    <w:p w:rsidR="00B91C78" w:rsidRPr="00471168" w:rsidRDefault="00B91C78" w:rsidP="00170C37">
      <w:pPr>
        <w:pStyle w:val="Heading2"/>
        <w:keepNext w:val="0"/>
        <w:tabs>
          <w:tab w:val="left" w:pos="426"/>
          <w:tab w:val="right" w:leader="dot" w:pos="9628"/>
        </w:tabs>
        <w:spacing w:after="0"/>
        <w:ind w:left="578" w:hanging="578"/>
        <w:rPr>
          <w:rFonts w:eastAsia="Times New Roman"/>
          <w:szCs w:val="22"/>
          <w:lang w:eastAsia="en-AU"/>
        </w:rPr>
      </w:pPr>
      <w:r w:rsidRPr="00471168">
        <w:rPr>
          <w:rFonts w:eastAsia="Times New Roman"/>
          <w:szCs w:val="22"/>
          <w:lang w:eastAsia="en-AU"/>
        </w:rPr>
        <w:lastRenderedPageBreak/>
        <w:t>Daily vibration exposure</w:t>
      </w:r>
      <w:r w:rsidR="00C96AA1">
        <w:rPr>
          <w:rFonts w:eastAsia="Times New Roman"/>
          <w:szCs w:val="22"/>
          <w:lang w:eastAsia="en-AU"/>
        </w:rPr>
        <w:t xml:space="preserve"> A(8) –</w:t>
      </w:r>
      <w:r w:rsidRPr="00471168">
        <w:rPr>
          <w:rFonts w:eastAsia="Times New Roman"/>
          <w:szCs w:val="22"/>
          <w:lang w:eastAsia="en-AU"/>
        </w:rPr>
        <w:t xml:space="preserve"> </w:t>
      </w:r>
      <w:r w:rsidR="00C96AA1">
        <w:rPr>
          <w:rFonts w:eastAsia="Times New Roman"/>
          <w:szCs w:val="22"/>
          <w:lang w:eastAsia="en-AU"/>
        </w:rPr>
        <w:t xml:space="preserve">an </w:t>
      </w:r>
      <w:r w:rsidRPr="00471168">
        <w:rPr>
          <w:rFonts w:eastAsia="Times New Roman"/>
          <w:szCs w:val="22"/>
          <w:lang w:eastAsia="en-AU"/>
        </w:rPr>
        <w:t>alternative method</w:t>
      </w:r>
      <w:r w:rsidR="00C96AA1" w:rsidRPr="00C96AA1">
        <w:rPr>
          <w:rFonts w:eastAsia="Times New Roman"/>
          <w:szCs w:val="22"/>
          <w:lang w:eastAsia="en-AU"/>
        </w:rPr>
        <w:t xml:space="preserve"> </w:t>
      </w:r>
      <w:r w:rsidR="00C96AA1">
        <w:rPr>
          <w:rFonts w:eastAsia="Times New Roman"/>
          <w:szCs w:val="22"/>
          <w:lang w:eastAsia="en-AU"/>
        </w:rPr>
        <w:t>of calculation</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The graph in Figure </w:t>
      </w:r>
      <w:r w:rsidR="009E7137">
        <w:rPr>
          <w:rFonts w:eastAsia="Times New Roman" w:cs="Arial"/>
          <w:sz w:val="20"/>
          <w:szCs w:val="20"/>
          <w:lang w:eastAsia="en-AU"/>
        </w:rPr>
        <w:t>2</w:t>
      </w:r>
      <w:r w:rsidR="0059185E" w:rsidRPr="00471168">
        <w:rPr>
          <w:rFonts w:eastAsia="Times New Roman" w:cs="Arial"/>
          <w:sz w:val="20"/>
          <w:szCs w:val="20"/>
          <w:lang w:eastAsia="en-AU"/>
        </w:rPr>
        <w:t xml:space="preserve"> </w:t>
      </w:r>
      <w:r w:rsidRPr="00471168">
        <w:rPr>
          <w:rFonts w:eastAsia="Times New Roman" w:cs="Arial"/>
          <w:sz w:val="20"/>
          <w:szCs w:val="20"/>
          <w:lang w:eastAsia="en-AU"/>
        </w:rPr>
        <w:t>provides an</w:t>
      </w:r>
      <w:r w:rsidR="007B7003">
        <w:rPr>
          <w:rFonts w:eastAsia="Times New Roman" w:cs="Arial"/>
          <w:sz w:val="20"/>
          <w:szCs w:val="20"/>
          <w:lang w:eastAsia="en-AU"/>
        </w:rPr>
        <w:t>other</w:t>
      </w:r>
      <w:r w:rsidRPr="00471168">
        <w:rPr>
          <w:rFonts w:eastAsia="Times New Roman" w:cs="Arial"/>
          <w:sz w:val="20"/>
          <w:szCs w:val="20"/>
          <w:lang w:eastAsia="en-AU"/>
        </w:rPr>
        <w:t xml:space="preserve"> method of working out daily vibration exposures.</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 xml:space="preserve">To use the graph draw a line horizontally from the point on the left hand scale representing the vibration magnitude and another from the point on the bottom scale representing the exposure </w:t>
      </w:r>
      <w:r w:rsidR="00F345E9">
        <w:rPr>
          <w:rFonts w:eastAsia="Times New Roman" w:cs="Arial"/>
          <w:sz w:val="20"/>
          <w:szCs w:val="20"/>
          <w:lang w:eastAsia="en-AU"/>
        </w:rPr>
        <w:t>duration</w:t>
      </w:r>
      <w:r w:rsidRPr="00471168">
        <w:rPr>
          <w:rFonts w:eastAsia="Times New Roman" w:cs="Arial"/>
          <w:sz w:val="20"/>
          <w:szCs w:val="20"/>
          <w:lang w:eastAsia="en-AU"/>
        </w:rPr>
        <w:t>. Where they intersect is the daily vibration exposure for the activity.</w:t>
      </w:r>
    </w:p>
    <w:p w:rsidR="00B91C78" w:rsidRPr="00471168" w:rsidRDefault="00B91C78" w:rsidP="00170C37">
      <w:pPr>
        <w:spacing w:before="120"/>
        <w:rPr>
          <w:rFonts w:eastAsia="Times New Roman" w:cs="Arial"/>
          <w:sz w:val="20"/>
          <w:szCs w:val="20"/>
          <w:lang w:eastAsia="en-AU"/>
        </w:rPr>
      </w:pPr>
      <w:r w:rsidRPr="00471168">
        <w:rPr>
          <w:rFonts w:eastAsia="Times New Roman" w:cs="Arial"/>
          <w:sz w:val="20"/>
          <w:szCs w:val="20"/>
          <w:lang w:eastAsia="en-AU"/>
        </w:rPr>
        <w:t>For example</w:t>
      </w:r>
      <w:r w:rsidR="00171353">
        <w:rPr>
          <w:rFonts w:eastAsia="Times New Roman" w:cs="Arial"/>
          <w:sz w:val="20"/>
          <w:szCs w:val="20"/>
          <w:lang w:eastAsia="en-AU"/>
        </w:rPr>
        <w:t>,</w:t>
      </w:r>
      <w:r w:rsidRPr="00471168">
        <w:rPr>
          <w:rFonts w:eastAsia="Times New Roman" w:cs="Arial"/>
          <w:sz w:val="20"/>
          <w:szCs w:val="20"/>
          <w:lang w:eastAsia="en-AU"/>
        </w:rPr>
        <w:t xml:space="preserve"> a tool </w:t>
      </w:r>
      <w:r w:rsidR="00A0636F">
        <w:rPr>
          <w:rFonts w:eastAsia="Times New Roman" w:cs="Arial"/>
          <w:sz w:val="20"/>
          <w:szCs w:val="20"/>
          <w:lang w:eastAsia="en-AU"/>
        </w:rPr>
        <w:t>emitting</w:t>
      </w:r>
      <w:r w:rsidRPr="00471168">
        <w:rPr>
          <w:rFonts w:eastAsia="Times New Roman" w:cs="Arial"/>
          <w:sz w:val="20"/>
          <w:szCs w:val="20"/>
          <w:lang w:eastAsia="en-AU"/>
        </w:rPr>
        <w:t xml:space="preserve"> </w:t>
      </w:r>
      <w:r w:rsidR="004771AB">
        <w:rPr>
          <w:rFonts w:eastAsia="Times New Roman" w:cs="Arial"/>
          <w:sz w:val="20"/>
          <w:szCs w:val="20"/>
          <w:lang w:eastAsia="en-AU"/>
        </w:rPr>
        <w:t xml:space="preserve">a </w:t>
      </w:r>
      <w:r w:rsidRPr="00471168">
        <w:rPr>
          <w:rFonts w:eastAsia="Times New Roman" w:cs="Arial"/>
          <w:sz w:val="20"/>
          <w:szCs w:val="20"/>
          <w:lang w:eastAsia="en-AU"/>
        </w:rPr>
        <w:t xml:space="preserve">vibration </w:t>
      </w:r>
      <w:r w:rsidR="004771AB">
        <w:rPr>
          <w:rFonts w:eastAsia="Times New Roman" w:cs="Arial"/>
          <w:sz w:val="20"/>
          <w:szCs w:val="20"/>
          <w:lang w:eastAsia="en-AU"/>
        </w:rPr>
        <w:t xml:space="preserve">magnitude </w:t>
      </w:r>
      <w:r w:rsidRPr="00471168">
        <w:rPr>
          <w:rFonts w:eastAsia="Times New Roman" w:cs="Arial"/>
          <w:sz w:val="20"/>
          <w:szCs w:val="20"/>
          <w:lang w:eastAsia="en-AU"/>
        </w:rPr>
        <w:t>of 4 m/s</w:t>
      </w:r>
      <w:r w:rsidRPr="00471168">
        <w:rPr>
          <w:rFonts w:eastAsia="Times New Roman" w:cs="Arial"/>
          <w:sz w:val="20"/>
          <w:szCs w:val="20"/>
          <w:vertAlign w:val="superscript"/>
          <w:lang w:eastAsia="en-AU"/>
        </w:rPr>
        <w:t>2</w:t>
      </w:r>
      <w:r w:rsidRPr="00471168">
        <w:rPr>
          <w:rFonts w:eastAsia="Times New Roman" w:cs="Arial"/>
          <w:sz w:val="20"/>
          <w:szCs w:val="20"/>
          <w:lang w:eastAsia="en-AU"/>
        </w:rPr>
        <w:t xml:space="preserve"> and used by a worker for 30 minutes per day</w:t>
      </w:r>
      <w:r w:rsidR="00A0636F">
        <w:rPr>
          <w:rFonts w:eastAsia="Times New Roman" w:cs="Arial"/>
          <w:sz w:val="20"/>
          <w:szCs w:val="20"/>
          <w:lang w:eastAsia="en-AU"/>
        </w:rPr>
        <w:t xml:space="preserve"> </w:t>
      </w:r>
      <w:r w:rsidRPr="00471168">
        <w:rPr>
          <w:rFonts w:eastAsia="Times New Roman" w:cs="Arial"/>
          <w:sz w:val="20"/>
          <w:szCs w:val="20"/>
          <w:lang w:eastAsia="en-AU"/>
        </w:rPr>
        <w:t xml:space="preserve">gives a daily </w:t>
      </w:r>
      <w:r w:rsidR="00F345E9">
        <w:rPr>
          <w:rFonts w:eastAsia="Times New Roman" w:cs="Arial"/>
          <w:sz w:val="20"/>
          <w:szCs w:val="20"/>
          <w:lang w:eastAsia="en-AU"/>
        </w:rPr>
        <w:t xml:space="preserve">vibration </w:t>
      </w:r>
      <w:r w:rsidRPr="00471168">
        <w:rPr>
          <w:rFonts w:eastAsia="Times New Roman" w:cs="Arial"/>
          <w:sz w:val="20"/>
          <w:szCs w:val="20"/>
          <w:lang w:eastAsia="en-AU"/>
        </w:rPr>
        <w:t>exposure A(8) of 1 m/s</w:t>
      </w:r>
      <w:r w:rsidRPr="004D3598">
        <w:rPr>
          <w:rFonts w:eastAsia="Times New Roman" w:cs="Arial"/>
          <w:sz w:val="20"/>
          <w:szCs w:val="20"/>
          <w:vertAlign w:val="superscript"/>
          <w:lang w:eastAsia="en-AU"/>
        </w:rPr>
        <w:t>2</w:t>
      </w:r>
      <w:r w:rsidRPr="00471168">
        <w:rPr>
          <w:rFonts w:eastAsia="Times New Roman" w:cs="Arial"/>
          <w:sz w:val="20"/>
          <w:szCs w:val="20"/>
          <w:lang w:eastAsia="en-AU"/>
        </w:rPr>
        <w:t xml:space="preserve">. </w:t>
      </w:r>
      <w:r w:rsidR="00F27F1F">
        <w:rPr>
          <w:rFonts w:eastAsia="Times New Roman" w:cs="Arial"/>
          <w:sz w:val="20"/>
          <w:szCs w:val="20"/>
          <w:lang w:eastAsia="en-AU"/>
        </w:rPr>
        <w:t>If the</w:t>
      </w:r>
      <w:r w:rsidRPr="00471168">
        <w:rPr>
          <w:rFonts w:eastAsia="Times New Roman" w:cs="Arial"/>
          <w:sz w:val="20"/>
          <w:szCs w:val="20"/>
          <w:lang w:eastAsia="en-AU"/>
        </w:rPr>
        <w:t xml:space="preserve"> same tool is used for 4 hours and 30 minutes per day the </w:t>
      </w:r>
      <w:r w:rsidR="00682582" w:rsidRPr="00BB2DEB">
        <w:rPr>
          <w:rFonts w:eastAsia="Times New Roman" w:cs="Arial"/>
          <w:sz w:val="20"/>
          <w:szCs w:val="20"/>
          <w:lang w:eastAsia="en-AU"/>
        </w:rPr>
        <w:t xml:space="preserve">daily vibration exposure </w:t>
      </w:r>
      <w:r w:rsidRPr="00471168">
        <w:rPr>
          <w:rFonts w:eastAsia="Times New Roman" w:cs="Arial"/>
          <w:sz w:val="20"/>
          <w:szCs w:val="20"/>
          <w:lang w:eastAsia="en-AU"/>
        </w:rPr>
        <w:t>A(8) would be 3</w:t>
      </w:r>
      <w:r w:rsidR="00CF1AE1">
        <w:rPr>
          <w:rFonts w:eastAsia="Times New Roman" w:cs="Arial"/>
          <w:sz w:val="20"/>
          <w:szCs w:val="20"/>
          <w:lang w:eastAsia="en-AU"/>
        </w:rPr>
        <w:t xml:space="preserve"> </w:t>
      </w:r>
      <w:r w:rsidRPr="00471168">
        <w:rPr>
          <w:rFonts w:eastAsia="Times New Roman" w:cs="Arial"/>
          <w:sz w:val="20"/>
          <w:szCs w:val="20"/>
          <w:lang w:eastAsia="en-AU"/>
        </w:rPr>
        <w:t>m/s</w:t>
      </w:r>
      <w:r w:rsidRPr="00471168">
        <w:rPr>
          <w:rFonts w:eastAsia="Times New Roman" w:cs="Arial"/>
          <w:sz w:val="20"/>
          <w:szCs w:val="20"/>
          <w:vertAlign w:val="superscript"/>
          <w:lang w:eastAsia="en-AU"/>
        </w:rPr>
        <w:t>2</w:t>
      </w:r>
      <w:r w:rsidR="006B1517">
        <w:rPr>
          <w:rFonts w:eastAsia="Times New Roman" w:cs="Arial"/>
          <w:sz w:val="20"/>
          <w:szCs w:val="20"/>
          <w:lang w:eastAsia="en-AU"/>
        </w:rPr>
        <w:t>. T</w:t>
      </w:r>
      <w:r w:rsidR="004771AB">
        <w:rPr>
          <w:rFonts w:eastAsia="Times New Roman" w:cs="Arial"/>
          <w:sz w:val="20"/>
          <w:szCs w:val="20"/>
          <w:lang w:eastAsia="en-AU"/>
        </w:rPr>
        <w:t>herefore control measures would be required as this is above the action value (2.5 m/s</w:t>
      </w:r>
      <w:r w:rsidR="004771AB">
        <w:rPr>
          <w:rFonts w:eastAsia="Times New Roman" w:cs="Arial"/>
          <w:sz w:val="20"/>
          <w:szCs w:val="20"/>
          <w:vertAlign w:val="superscript"/>
          <w:lang w:eastAsia="en-AU"/>
        </w:rPr>
        <w:t>2</w:t>
      </w:r>
      <w:r w:rsidR="004771AB">
        <w:rPr>
          <w:rFonts w:eastAsia="Times New Roman" w:cs="Arial"/>
          <w:sz w:val="20"/>
          <w:szCs w:val="20"/>
          <w:lang w:eastAsia="en-AU"/>
        </w:rPr>
        <w:t>).</w:t>
      </w:r>
    </w:p>
    <w:p w:rsidR="00B91C78" w:rsidRPr="00A0636F" w:rsidRDefault="00B91C78" w:rsidP="00CB7DEB">
      <w:pPr>
        <w:keepNext/>
        <w:spacing w:before="240" w:after="240"/>
        <w:rPr>
          <w:rFonts w:cs="Arial"/>
          <w:sz w:val="20"/>
          <w:szCs w:val="20"/>
        </w:rPr>
      </w:pPr>
      <w:r w:rsidRPr="00A0636F">
        <w:rPr>
          <w:rFonts w:cs="Arial"/>
          <w:b/>
          <w:sz w:val="20"/>
          <w:szCs w:val="20"/>
        </w:rPr>
        <w:t xml:space="preserve">Figure </w:t>
      </w:r>
      <w:r w:rsidR="009E7137">
        <w:rPr>
          <w:rFonts w:cs="Arial"/>
          <w:b/>
          <w:sz w:val="20"/>
          <w:szCs w:val="20"/>
        </w:rPr>
        <w:t>2</w:t>
      </w:r>
      <w:r w:rsidRPr="00A0636F">
        <w:rPr>
          <w:rFonts w:cs="Arial"/>
          <w:sz w:val="20"/>
          <w:szCs w:val="20"/>
        </w:rPr>
        <w:t xml:space="preserve"> </w:t>
      </w:r>
      <w:r w:rsidRPr="00A0636F">
        <w:rPr>
          <w:sz w:val="20"/>
          <w:szCs w:val="20"/>
        </w:rPr>
        <w:t xml:space="preserve">Graph for determining </w:t>
      </w:r>
      <w:r w:rsidR="00682582" w:rsidRPr="00BB2DEB">
        <w:rPr>
          <w:rFonts w:eastAsia="Times New Roman" w:cs="Arial"/>
          <w:sz w:val="20"/>
          <w:szCs w:val="20"/>
          <w:lang w:eastAsia="en-AU"/>
        </w:rPr>
        <w:t xml:space="preserve">daily vibration exposure </w:t>
      </w:r>
      <w:r w:rsidRPr="00A0636F">
        <w:rPr>
          <w:sz w:val="20"/>
          <w:szCs w:val="20"/>
        </w:rPr>
        <w:t xml:space="preserve">A(8) from vibration magnitude and exposure </w:t>
      </w:r>
      <w:r w:rsidR="00F345E9">
        <w:rPr>
          <w:sz w:val="20"/>
          <w:szCs w:val="20"/>
        </w:rPr>
        <w:t>duration</w:t>
      </w:r>
    </w:p>
    <w:p w:rsidR="00B91C78" w:rsidRPr="006B7A7A" w:rsidRDefault="00871422" w:rsidP="00170C37">
      <w:pPr>
        <w:autoSpaceDE w:val="0"/>
        <w:autoSpaceDN w:val="0"/>
        <w:adjustRightInd w:val="0"/>
        <w:spacing w:before="120"/>
        <w:rPr>
          <w:rFonts w:eastAsia="Times New Roman" w:cs="Arial"/>
          <w:sz w:val="20"/>
          <w:szCs w:val="20"/>
          <w:lang w:eastAsia="en-AU"/>
        </w:rPr>
      </w:pPr>
      <w:r>
        <w:rPr>
          <w:noProof/>
          <w:lang w:eastAsia="en-AU"/>
        </w:rPr>
        <w:drawing>
          <wp:inline distT="0" distB="0" distL="0" distR="0" wp14:anchorId="0CF9F84A" wp14:editId="6CB6F636">
            <wp:extent cx="5256326" cy="6756850"/>
            <wp:effectExtent l="0" t="0" r="1905" b="6350"/>
            <wp:docPr id="14" name="Picture 14" descr="Graph for determining daily vibration exposure A(8) from vibration magnitude and exposure duratio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9622" cy="6761087"/>
                    </a:xfrm>
                    <a:prstGeom prst="rect">
                      <a:avLst/>
                    </a:prstGeom>
                  </pic:spPr>
                </pic:pic>
              </a:graphicData>
            </a:graphic>
          </wp:inline>
        </w:drawing>
      </w:r>
    </w:p>
    <w:p w:rsidR="00C96AA1" w:rsidRDefault="00B91C78" w:rsidP="00170C37">
      <w:pPr>
        <w:spacing w:before="120"/>
        <w:rPr>
          <w:sz w:val="20"/>
          <w:szCs w:val="20"/>
        </w:rPr>
      </w:pPr>
      <w:r w:rsidRPr="00471168">
        <w:rPr>
          <w:sz w:val="20"/>
          <w:szCs w:val="20"/>
        </w:rPr>
        <w:lastRenderedPageBreak/>
        <w:t xml:space="preserve">Working out the total daily vibration exposure A(8) where more than one </w:t>
      </w:r>
      <w:r w:rsidR="00CF1AE1">
        <w:rPr>
          <w:sz w:val="20"/>
          <w:szCs w:val="20"/>
        </w:rPr>
        <w:t>item of plant</w:t>
      </w:r>
      <w:r w:rsidRPr="00471168">
        <w:rPr>
          <w:sz w:val="20"/>
          <w:szCs w:val="20"/>
        </w:rPr>
        <w:t xml:space="preserve"> is used is more complicated using this graph than </w:t>
      </w:r>
      <w:r w:rsidR="00994596">
        <w:rPr>
          <w:sz w:val="20"/>
          <w:szCs w:val="20"/>
        </w:rPr>
        <w:t xml:space="preserve">using </w:t>
      </w:r>
      <w:r w:rsidRPr="00471168">
        <w:rPr>
          <w:sz w:val="20"/>
          <w:szCs w:val="20"/>
        </w:rPr>
        <w:t>the exposure points system</w:t>
      </w:r>
      <w:r w:rsidR="00994596">
        <w:rPr>
          <w:sz w:val="20"/>
          <w:szCs w:val="20"/>
        </w:rPr>
        <w:t xml:space="preserve"> shown </w:t>
      </w:r>
      <w:r w:rsidR="00994596" w:rsidRPr="00475AE5">
        <w:rPr>
          <w:sz w:val="20"/>
          <w:szCs w:val="20"/>
        </w:rPr>
        <w:t xml:space="preserve">in </w:t>
      </w:r>
      <w:r w:rsidR="00F345E9">
        <w:rPr>
          <w:sz w:val="20"/>
          <w:szCs w:val="20"/>
        </w:rPr>
        <w:t>Table 3</w:t>
      </w:r>
      <w:r w:rsidRPr="00475AE5">
        <w:rPr>
          <w:sz w:val="20"/>
          <w:szCs w:val="20"/>
        </w:rPr>
        <w:t xml:space="preserve">. </w:t>
      </w:r>
      <w:r w:rsidR="007B7003" w:rsidRPr="00475AE5">
        <w:rPr>
          <w:sz w:val="20"/>
          <w:szCs w:val="20"/>
        </w:rPr>
        <w:t>I</w:t>
      </w:r>
      <w:r w:rsidRPr="00475AE5">
        <w:rPr>
          <w:sz w:val="20"/>
          <w:szCs w:val="20"/>
        </w:rPr>
        <w:t>ndividual</w:t>
      </w:r>
      <w:r w:rsidRPr="00471168">
        <w:rPr>
          <w:sz w:val="20"/>
          <w:szCs w:val="20"/>
        </w:rPr>
        <w:t xml:space="preserve"> vibration exposures from each tool need to be</w:t>
      </w:r>
      <w:r w:rsidR="00C96AA1">
        <w:rPr>
          <w:sz w:val="20"/>
          <w:szCs w:val="20"/>
        </w:rPr>
        <w:t>:</w:t>
      </w:r>
    </w:p>
    <w:p w:rsidR="00C96AA1" w:rsidRDefault="00C96AA1" w:rsidP="00C96AA1">
      <w:pPr>
        <w:pStyle w:val="ListParagraph"/>
        <w:numPr>
          <w:ilvl w:val="0"/>
          <w:numId w:val="6"/>
        </w:numPr>
        <w:spacing w:before="120"/>
        <w:rPr>
          <w:sz w:val="20"/>
          <w:szCs w:val="20"/>
        </w:rPr>
      </w:pPr>
      <w:r>
        <w:rPr>
          <w:sz w:val="20"/>
          <w:szCs w:val="20"/>
        </w:rPr>
        <w:t>s</w:t>
      </w:r>
      <w:r w:rsidR="00B91C78" w:rsidRPr="00C96AA1">
        <w:rPr>
          <w:sz w:val="20"/>
          <w:szCs w:val="20"/>
        </w:rPr>
        <w:t>quared</w:t>
      </w:r>
    </w:p>
    <w:p w:rsidR="00C96AA1" w:rsidRDefault="00B91C78" w:rsidP="00C96AA1">
      <w:pPr>
        <w:pStyle w:val="ListParagraph"/>
        <w:numPr>
          <w:ilvl w:val="0"/>
          <w:numId w:val="6"/>
        </w:numPr>
        <w:spacing w:before="120"/>
        <w:rPr>
          <w:sz w:val="20"/>
          <w:szCs w:val="20"/>
        </w:rPr>
      </w:pPr>
      <w:r w:rsidRPr="00C96AA1">
        <w:rPr>
          <w:sz w:val="20"/>
          <w:szCs w:val="20"/>
        </w:rPr>
        <w:t>added together, and</w:t>
      </w:r>
    </w:p>
    <w:p w:rsidR="00B91C78" w:rsidRPr="00C96AA1" w:rsidRDefault="00B91C78" w:rsidP="00C96AA1">
      <w:pPr>
        <w:pStyle w:val="ListParagraph"/>
        <w:numPr>
          <w:ilvl w:val="0"/>
          <w:numId w:val="6"/>
        </w:numPr>
        <w:spacing w:before="120"/>
        <w:rPr>
          <w:sz w:val="20"/>
          <w:szCs w:val="20"/>
        </w:rPr>
      </w:pPr>
      <w:r w:rsidRPr="00C96AA1">
        <w:rPr>
          <w:sz w:val="20"/>
          <w:szCs w:val="20"/>
        </w:rPr>
        <w:t>the square root of the total taken</w:t>
      </w:r>
      <w:r w:rsidR="00C61FB2" w:rsidRPr="00C96AA1">
        <w:rPr>
          <w:sz w:val="20"/>
          <w:szCs w:val="20"/>
        </w:rPr>
        <w:t xml:space="preserve"> as described </w:t>
      </w:r>
      <w:r w:rsidR="00E80228">
        <w:rPr>
          <w:sz w:val="20"/>
          <w:szCs w:val="20"/>
        </w:rPr>
        <w:t>above in the section</w:t>
      </w:r>
      <w:r w:rsidR="00E80228" w:rsidRPr="00C96AA1">
        <w:rPr>
          <w:sz w:val="20"/>
          <w:szCs w:val="20"/>
        </w:rPr>
        <w:t xml:space="preserve"> </w:t>
      </w:r>
      <w:r w:rsidR="00755031">
        <w:rPr>
          <w:sz w:val="20"/>
          <w:szCs w:val="20"/>
        </w:rPr>
        <w:t>on d</w:t>
      </w:r>
      <w:r w:rsidR="00B97F32" w:rsidRPr="00C96AA1">
        <w:rPr>
          <w:sz w:val="20"/>
          <w:szCs w:val="20"/>
        </w:rPr>
        <w:t xml:space="preserve">aily </w:t>
      </w:r>
      <w:r w:rsidR="00E80228">
        <w:rPr>
          <w:sz w:val="20"/>
          <w:szCs w:val="20"/>
        </w:rPr>
        <w:t>v</w:t>
      </w:r>
      <w:r w:rsidR="00B97F32" w:rsidRPr="00C96AA1">
        <w:rPr>
          <w:sz w:val="20"/>
          <w:szCs w:val="20"/>
        </w:rPr>
        <w:t xml:space="preserve">ibration </w:t>
      </w:r>
      <w:r w:rsidR="00E80228">
        <w:rPr>
          <w:sz w:val="20"/>
          <w:szCs w:val="20"/>
        </w:rPr>
        <w:t>e</w:t>
      </w:r>
      <w:r w:rsidR="00B97F32" w:rsidRPr="00C96AA1">
        <w:rPr>
          <w:sz w:val="20"/>
          <w:szCs w:val="20"/>
        </w:rPr>
        <w:t>xposure A(8)</w:t>
      </w:r>
      <w:r w:rsidR="00C61FB2" w:rsidRPr="00C96AA1">
        <w:rPr>
          <w:sz w:val="20"/>
          <w:szCs w:val="20"/>
        </w:rPr>
        <w:t>.</w:t>
      </w:r>
    </w:p>
    <w:p w:rsidR="00E80228" w:rsidRDefault="00B91C78" w:rsidP="00E80228">
      <w:pPr>
        <w:tabs>
          <w:tab w:val="left" w:pos="2127"/>
        </w:tabs>
        <w:spacing w:before="120"/>
        <w:rPr>
          <w:sz w:val="20"/>
          <w:szCs w:val="20"/>
        </w:rPr>
      </w:pPr>
      <w:r w:rsidRPr="00471168">
        <w:rPr>
          <w:sz w:val="20"/>
          <w:szCs w:val="20"/>
        </w:rPr>
        <w:t xml:space="preserve">In </w:t>
      </w:r>
      <w:r w:rsidR="006B1517">
        <w:rPr>
          <w:sz w:val="20"/>
          <w:szCs w:val="20"/>
        </w:rPr>
        <w:t>E</w:t>
      </w:r>
      <w:r w:rsidR="00E80228">
        <w:rPr>
          <w:sz w:val="20"/>
          <w:szCs w:val="20"/>
        </w:rPr>
        <w:t>xample</w:t>
      </w:r>
      <w:r w:rsidRPr="00471168">
        <w:rPr>
          <w:sz w:val="20"/>
          <w:szCs w:val="20"/>
        </w:rPr>
        <w:t xml:space="preserve"> </w:t>
      </w:r>
      <w:r w:rsidR="004771AB">
        <w:rPr>
          <w:sz w:val="20"/>
          <w:szCs w:val="20"/>
        </w:rPr>
        <w:t xml:space="preserve">1 from </w:t>
      </w:r>
      <w:r w:rsidR="002E4D56">
        <w:rPr>
          <w:sz w:val="20"/>
          <w:szCs w:val="20"/>
        </w:rPr>
        <w:t>Table 4</w:t>
      </w:r>
      <w:r w:rsidR="00994596">
        <w:rPr>
          <w:sz w:val="20"/>
          <w:szCs w:val="20"/>
        </w:rPr>
        <w:t xml:space="preserve"> </w:t>
      </w:r>
      <w:r w:rsidRPr="00471168">
        <w:rPr>
          <w:sz w:val="20"/>
          <w:szCs w:val="20"/>
        </w:rPr>
        <w:t>above</w:t>
      </w:r>
      <w:r w:rsidR="00E80228">
        <w:rPr>
          <w:sz w:val="20"/>
          <w:szCs w:val="20"/>
        </w:rPr>
        <w:t>:</w:t>
      </w:r>
    </w:p>
    <w:p w:rsidR="00B91C78" w:rsidRPr="00E80228" w:rsidRDefault="00431C79" w:rsidP="00E80228">
      <w:pPr>
        <w:pStyle w:val="ListParagraph"/>
        <w:numPr>
          <w:ilvl w:val="0"/>
          <w:numId w:val="7"/>
        </w:numPr>
        <w:tabs>
          <w:tab w:val="left" w:pos="2127"/>
        </w:tabs>
        <w:spacing w:before="120"/>
        <w:rPr>
          <w:sz w:val="20"/>
          <w:szCs w:val="20"/>
        </w:rPr>
      </w:pPr>
      <w:r>
        <w:rPr>
          <w:sz w:val="20"/>
          <w:szCs w:val="20"/>
        </w:rPr>
        <w:t>A(8) from the hammer drill = 1</w:t>
      </w:r>
    </w:p>
    <w:p w:rsidR="00B91C78" w:rsidRPr="00471168" w:rsidRDefault="00431C79" w:rsidP="00E80228">
      <w:pPr>
        <w:pStyle w:val="ListParagraph"/>
        <w:numPr>
          <w:ilvl w:val="0"/>
          <w:numId w:val="7"/>
        </w:numPr>
        <w:tabs>
          <w:tab w:val="left" w:pos="2127"/>
        </w:tabs>
        <w:spacing w:before="120"/>
        <w:rPr>
          <w:sz w:val="20"/>
          <w:szCs w:val="20"/>
        </w:rPr>
      </w:pPr>
      <w:r>
        <w:rPr>
          <w:sz w:val="20"/>
          <w:szCs w:val="20"/>
        </w:rPr>
        <w:t xml:space="preserve">A(8) from the angle grinder = </w:t>
      </w:r>
      <w:r w:rsidR="00703FD8">
        <w:rPr>
          <w:sz w:val="20"/>
          <w:szCs w:val="20"/>
        </w:rPr>
        <w:t>2.</w:t>
      </w:r>
      <w:r>
        <w:rPr>
          <w:sz w:val="20"/>
          <w:szCs w:val="20"/>
        </w:rPr>
        <w:t>25</w:t>
      </w:r>
    </w:p>
    <w:p w:rsidR="00B91C78" w:rsidRPr="00471168" w:rsidRDefault="00431C79" w:rsidP="00E80228">
      <w:pPr>
        <w:pStyle w:val="ListParagraph"/>
        <w:numPr>
          <w:ilvl w:val="0"/>
          <w:numId w:val="7"/>
        </w:numPr>
        <w:tabs>
          <w:tab w:val="left" w:pos="2127"/>
        </w:tabs>
        <w:spacing w:before="120"/>
        <w:rPr>
          <w:sz w:val="20"/>
          <w:szCs w:val="20"/>
        </w:rPr>
      </w:pPr>
      <w:r>
        <w:rPr>
          <w:sz w:val="20"/>
          <w:szCs w:val="20"/>
        </w:rPr>
        <w:t>1</w:t>
      </w:r>
      <w:r w:rsidR="00703FD8" w:rsidRPr="00703FD8">
        <w:rPr>
          <w:sz w:val="20"/>
          <w:szCs w:val="20"/>
          <w:vertAlign w:val="superscript"/>
        </w:rPr>
        <w:t>2</w:t>
      </w:r>
      <w:r w:rsidR="00703FD8">
        <w:rPr>
          <w:sz w:val="20"/>
          <w:szCs w:val="20"/>
        </w:rPr>
        <w:t xml:space="preserve"> + 2.</w:t>
      </w:r>
      <w:r>
        <w:rPr>
          <w:sz w:val="20"/>
          <w:szCs w:val="20"/>
        </w:rPr>
        <w:t>25</w:t>
      </w:r>
      <w:r w:rsidR="00703FD8">
        <w:rPr>
          <w:sz w:val="20"/>
          <w:szCs w:val="20"/>
          <w:vertAlign w:val="superscript"/>
        </w:rPr>
        <w:t>2</w:t>
      </w:r>
      <w:r w:rsidR="00A0636F">
        <w:rPr>
          <w:sz w:val="20"/>
          <w:szCs w:val="20"/>
        </w:rPr>
        <w:t xml:space="preserve"> = </w:t>
      </w:r>
      <w:r>
        <w:rPr>
          <w:sz w:val="20"/>
          <w:szCs w:val="20"/>
        </w:rPr>
        <w:t>6.06</w:t>
      </w:r>
      <w:r w:rsidR="00E80228">
        <w:rPr>
          <w:sz w:val="20"/>
          <w:szCs w:val="20"/>
        </w:rPr>
        <w:t>, and</w:t>
      </w:r>
    </w:p>
    <w:p w:rsidR="00B91C78" w:rsidRDefault="006B1517" w:rsidP="00E80228">
      <w:pPr>
        <w:pStyle w:val="ListParagraph"/>
        <w:numPr>
          <w:ilvl w:val="0"/>
          <w:numId w:val="7"/>
        </w:numPr>
        <w:tabs>
          <w:tab w:val="left" w:pos="2127"/>
        </w:tabs>
        <w:spacing w:before="120"/>
        <w:rPr>
          <w:sz w:val="20"/>
          <w:szCs w:val="20"/>
        </w:rPr>
      </w:pPr>
      <w:r>
        <w:rPr>
          <w:sz w:val="20"/>
          <w:szCs w:val="20"/>
        </w:rPr>
        <w:t xml:space="preserve">the </w:t>
      </w:r>
      <w:r w:rsidR="00E80228">
        <w:rPr>
          <w:sz w:val="20"/>
          <w:szCs w:val="20"/>
        </w:rPr>
        <w:t>s</w:t>
      </w:r>
      <w:r w:rsidR="00B91C78" w:rsidRPr="00471168">
        <w:rPr>
          <w:sz w:val="20"/>
          <w:szCs w:val="20"/>
        </w:rPr>
        <w:t xml:space="preserve">quare root of </w:t>
      </w:r>
      <w:r w:rsidR="00431C79">
        <w:rPr>
          <w:sz w:val="20"/>
          <w:szCs w:val="20"/>
        </w:rPr>
        <w:t>6.06</w:t>
      </w:r>
      <w:r w:rsidR="00B91C78" w:rsidRPr="00471168">
        <w:rPr>
          <w:sz w:val="20"/>
          <w:szCs w:val="20"/>
        </w:rPr>
        <w:t xml:space="preserve"> = </w:t>
      </w:r>
      <w:r w:rsidR="00431C79">
        <w:rPr>
          <w:sz w:val="20"/>
          <w:szCs w:val="20"/>
        </w:rPr>
        <w:t>2.46</w:t>
      </w:r>
      <w:r w:rsidR="00B91C78" w:rsidRPr="00471168">
        <w:rPr>
          <w:sz w:val="20"/>
          <w:szCs w:val="20"/>
        </w:rPr>
        <w:t xml:space="preserve"> m/s</w:t>
      </w:r>
      <w:r w:rsidR="00B91C78" w:rsidRPr="00471168">
        <w:rPr>
          <w:sz w:val="20"/>
          <w:szCs w:val="20"/>
          <w:vertAlign w:val="superscript"/>
        </w:rPr>
        <w:t>2</w:t>
      </w:r>
      <w:r w:rsidR="00B91C78" w:rsidRPr="00A0636F">
        <w:rPr>
          <w:sz w:val="20"/>
          <w:szCs w:val="20"/>
        </w:rPr>
        <w:t xml:space="preserve"> </w:t>
      </w:r>
      <w:r w:rsidR="00B91C78" w:rsidRPr="00471168">
        <w:rPr>
          <w:sz w:val="20"/>
          <w:szCs w:val="20"/>
        </w:rPr>
        <w:t>A(8)</w:t>
      </w:r>
      <w:r w:rsidR="00E80228">
        <w:rPr>
          <w:sz w:val="20"/>
          <w:szCs w:val="20"/>
        </w:rPr>
        <w:t>.</w:t>
      </w:r>
    </w:p>
    <w:p w:rsidR="004771AB" w:rsidRPr="004771AB" w:rsidRDefault="007B7003" w:rsidP="00871422">
      <w:pPr>
        <w:spacing w:before="120"/>
        <w:rPr>
          <w:sz w:val="20"/>
          <w:szCs w:val="20"/>
        </w:rPr>
      </w:pPr>
      <w:r>
        <w:rPr>
          <w:sz w:val="20"/>
          <w:szCs w:val="20"/>
        </w:rPr>
        <w:t>T</w:t>
      </w:r>
      <w:r w:rsidR="004771AB">
        <w:rPr>
          <w:sz w:val="20"/>
          <w:szCs w:val="20"/>
        </w:rPr>
        <w:t xml:space="preserve">his is below the </w:t>
      </w:r>
      <w:r w:rsidR="00E36686">
        <w:rPr>
          <w:sz w:val="20"/>
          <w:szCs w:val="20"/>
        </w:rPr>
        <w:t xml:space="preserve">exposure </w:t>
      </w:r>
      <w:r w:rsidR="004771AB">
        <w:rPr>
          <w:sz w:val="20"/>
          <w:szCs w:val="20"/>
        </w:rPr>
        <w:t>action value</w:t>
      </w:r>
      <w:r w:rsidR="006B1517">
        <w:rPr>
          <w:sz w:val="20"/>
          <w:szCs w:val="20"/>
        </w:rPr>
        <w:t>. N</w:t>
      </w:r>
      <w:r w:rsidR="004771AB">
        <w:rPr>
          <w:sz w:val="20"/>
          <w:szCs w:val="20"/>
        </w:rPr>
        <w:t>o further action</w:t>
      </w:r>
      <w:r w:rsidR="00171353">
        <w:rPr>
          <w:sz w:val="20"/>
          <w:szCs w:val="20"/>
        </w:rPr>
        <w:t xml:space="preserve"> is</w:t>
      </w:r>
      <w:r w:rsidR="004771AB">
        <w:rPr>
          <w:sz w:val="20"/>
          <w:szCs w:val="20"/>
        </w:rPr>
        <w:t xml:space="preserve"> required</w:t>
      </w:r>
      <w:r w:rsidR="00E36686">
        <w:rPr>
          <w:sz w:val="20"/>
          <w:szCs w:val="20"/>
        </w:rPr>
        <w:t xml:space="preserve"> </w:t>
      </w:r>
      <w:r w:rsidR="00E36686">
        <w:rPr>
          <w:rFonts w:eastAsia="Times New Roman" w:cs="Arial"/>
          <w:sz w:val="20"/>
          <w:szCs w:val="20"/>
          <w:lang w:eastAsia="en-AU"/>
        </w:rPr>
        <w:t>u</w:t>
      </w:r>
      <w:r w:rsidR="00E36686" w:rsidRPr="00471168">
        <w:rPr>
          <w:rFonts w:eastAsia="Times New Roman" w:cs="Arial"/>
          <w:sz w:val="20"/>
          <w:szCs w:val="20"/>
          <w:lang w:eastAsia="en-AU"/>
        </w:rPr>
        <w:t>nless the worker reports discomfort or shows signs of injury</w:t>
      </w:r>
      <w:r w:rsidR="00E36686">
        <w:rPr>
          <w:rFonts w:eastAsia="Times New Roman" w:cs="Arial"/>
          <w:sz w:val="20"/>
          <w:szCs w:val="20"/>
          <w:lang w:eastAsia="en-AU"/>
        </w:rPr>
        <w:t>,</w:t>
      </w:r>
      <w:r w:rsidR="00E36686" w:rsidRPr="00471168">
        <w:rPr>
          <w:rFonts w:eastAsia="Times New Roman" w:cs="Arial"/>
          <w:sz w:val="20"/>
          <w:szCs w:val="20"/>
          <w:lang w:eastAsia="en-AU"/>
        </w:rPr>
        <w:t xml:space="preserve"> </w:t>
      </w:r>
      <w:r w:rsidR="00E36686">
        <w:rPr>
          <w:rFonts w:eastAsia="Times New Roman" w:cs="Arial"/>
          <w:sz w:val="20"/>
          <w:szCs w:val="20"/>
          <w:lang w:eastAsia="en-AU"/>
        </w:rPr>
        <w:t xml:space="preserve">and </w:t>
      </w:r>
      <w:r w:rsidR="00E36686" w:rsidRPr="00471168">
        <w:rPr>
          <w:rFonts w:eastAsia="Times New Roman" w:cs="Arial"/>
          <w:sz w:val="20"/>
          <w:szCs w:val="20"/>
          <w:lang w:eastAsia="en-AU"/>
        </w:rPr>
        <w:t>reasonably practicable steps</w:t>
      </w:r>
      <w:r w:rsidR="00E36686">
        <w:rPr>
          <w:rFonts w:eastAsia="Times New Roman" w:cs="Arial"/>
          <w:sz w:val="20"/>
          <w:szCs w:val="20"/>
          <w:lang w:eastAsia="en-AU"/>
        </w:rPr>
        <w:t xml:space="preserve"> could be taken to</w:t>
      </w:r>
      <w:r w:rsidR="00E36686" w:rsidRPr="00471168">
        <w:rPr>
          <w:rFonts w:eastAsia="Times New Roman" w:cs="Arial"/>
          <w:sz w:val="20"/>
          <w:szCs w:val="20"/>
          <w:lang w:eastAsia="en-AU"/>
        </w:rPr>
        <w:t xml:space="preserve"> reduce exposu</w:t>
      </w:r>
      <w:r w:rsidR="00E36686">
        <w:rPr>
          <w:rFonts w:eastAsia="Times New Roman" w:cs="Arial"/>
          <w:sz w:val="20"/>
          <w:szCs w:val="20"/>
          <w:lang w:eastAsia="en-AU"/>
        </w:rPr>
        <w:t>re.</w:t>
      </w:r>
    </w:p>
    <w:p w:rsidR="00B91C78" w:rsidRPr="00886B00" w:rsidRDefault="003447DB" w:rsidP="00CB7DEB">
      <w:pPr>
        <w:pStyle w:val="Heading2"/>
        <w:rPr>
          <w:szCs w:val="22"/>
          <w:lang w:eastAsia="en-AU"/>
        </w:rPr>
      </w:pPr>
      <w:bookmarkStart w:id="4" w:name="_Toc368555154"/>
      <w:r>
        <w:rPr>
          <w:szCs w:val="22"/>
          <w:lang w:eastAsia="en-AU"/>
        </w:rPr>
        <w:t>More</w:t>
      </w:r>
      <w:r w:rsidRPr="00886B00">
        <w:rPr>
          <w:szCs w:val="22"/>
          <w:lang w:eastAsia="en-AU"/>
        </w:rPr>
        <w:t xml:space="preserve"> </w:t>
      </w:r>
      <w:r w:rsidR="002D3763">
        <w:rPr>
          <w:szCs w:val="22"/>
          <w:lang w:eastAsia="en-AU"/>
        </w:rPr>
        <w:t>information</w:t>
      </w:r>
    </w:p>
    <w:p w:rsidR="001D7E0C" w:rsidRPr="00BD32A7" w:rsidRDefault="001D7E0C" w:rsidP="001D7E0C">
      <w:pPr>
        <w:pStyle w:val="ListParagraph"/>
        <w:numPr>
          <w:ilvl w:val="0"/>
          <w:numId w:val="8"/>
        </w:numPr>
        <w:spacing w:before="120"/>
        <w:rPr>
          <w:rFonts w:cs="Arial"/>
          <w:sz w:val="20"/>
          <w:szCs w:val="20"/>
        </w:rPr>
      </w:pPr>
      <w:r w:rsidRPr="00BD32A7">
        <w:rPr>
          <w:rFonts w:cs="Arial"/>
          <w:sz w:val="20"/>
          <w:szCs w:val="20"/>
        </w:rPr>
        <w:t>Safe Work Australia reports on vibration:</w:t>
      </w:r>
    </w:p>
    <w:p w:rsidR="001D7E0C" w:rsidRPr="00784C97" w:rsidRDefault="006A05AD" w:rsidP="00784C97">
      <w:pPr>
        <w:pStyle w:val="ListParagraph"/>
        <w:numPr>
          <w:ilvl w:val="1"/>
          <w:numId w:val="8"/>
        </w:numPr>
        <w:spacing w:before="120"/>
        <w:ind w:left="784" w:hanging="392"/>
        <w:rPr>
          <w:rStyle w:val="Hyperlink"/>
          <w:i/>
          <w:color w:val="auto"/>
        </w:rPr>
      </w:pPr>
      <w:hyperlink r:id="rId17" w:history="1">
        <w:r w:rsidR="001D7E0C" w:rsidRPr="00784C97">
          <w:rPr>
            <w:rStyle w:val="Hyperlink"/>
            <w:rFonts w:cs="Arial"/>
            <w:i/>
            <w:sz w:val="20"/>
            <w:szCs w:val="20"/>
          </w:rPr>
          <w:t>Implementation and Effectiveness of the European Directive Relating to Vibration in the Workplace</w:t>
        </w:r>
      </w:hyperlink>
    </w:p>
    <w:p w:rsidR="001D7E0C" w:rsidRPr="00784C97" w:rsidRDefault="006A05AD" w:rsidP="00784C97">
      <w:pPr>
        <w:pStyle w:val="ListParagraph"/>
        <w:numPr>
          <w:ilvl w:val="1"/>
          <w:numId w:val="8"/>
        </w:numPr>
        <w:spacing w:before="120"/>
        <w:ind w:left="784" w:hanging="392"/>
        <w:rPr>
          <w:rStyle w:val="Hyperlink"/>
          <w:rFonts w:cs="Arial"/>
          <w:i/>
          <w:color w:val="auto"/>
          <w:sz w:val="20"/>
          <w:szCs w:val="20"/>
        </w:rPr>
      </w:pPr>
      <w:hyperlink r:id="rId18" w:history="1">
        <w:r w:rsidR="001D7E0C" w:rsidRPr="00784C97">
          <w:rPr>
            <w:rStyle w:val="Hyperlink"/>
            <w:rFonts w:cs="Arial"/>
            <w:i/>
            <w:sz w:val="20"/>
            <w:szCs w:val="20"/>
          </w:rPr>
          <w:t>National Hazard Exposure Worker Surveillance: Vibration exposure and the provision of vibration control measures in Australian</w:t>
        </w:r>
      </w:hyperlink>
      <w:r w:rsidR="001D7E0C" w:rsidRPr="00784C97">
        <w:rPr>
          <w:rStyle w:val="Hyperlink"/>
          <w:rFonts w:cs="Arial"/>
          <w:i/>
          <w:sz w:val="20"/>
          <w:szCs w:val="20"/>
        </w:rPr>
        <w:t xml:space="preserve"> Workplaces</w:t>
      </w:r>
    </w:p>
    <w:p w:rsidR="002D3763" w:rsidRPr="00BD32A7" w:rsidRDefault="00B91C78" w:rsidP="002D3763">
      <w:pPr>
        <w:pStyle w:val="ListParagraph"/>
        <w:widowControl w:val="0"/>
        <w:numPr>
          <w:ilvl w:val="0"/>
          <w:numId w:val="8"/>
        </w:numPr>
        <w:kinsoku w:val="0"/>
        <w:spacing w:before="120"/>
        <w:rPr>
          <w:sz w:val="20"/>
          <w:szCs w:val="20"/>
        </w:rPr>
      </w:pPr>
      <w:r w:rsidRPr="00BD32A7">
        <w:rPr>
          <w:rFonts w:eastAsia="Times New Roman" w:cs="Arial"/>
          <w:sz w:val="20"/>
          <w:szCs w:val="20"/>
          <w:lang w:eastAsia="en-AU"/>
        </w:rPr>
        <w:t xml:space="preserve">Calculating </w:t>
      </w:r>
      <w:r w:rsidR="002D3763" w:rsidRPr="00BD32A7">
        <w:rPr>
          <w:rFonts w:eastAsia="Times New Roman" w:cs="Arial"/>
          <w:sz w:val="20"/>
          <w:szCs w:val="20"/>
          <w:lang w:eastAsia="en-AU"/>
        </w:rPr>
        <w:t>HAV</w:t>
      </w:r>
      <w:r w:rsidRPr="00BD32A7">
        <w:rPr>
          <w:rFonts w:eastAsia="Times New Roman" w:cs="Arial"/>
          <w:sz w:val="20"/>
          <w:szCs w:val="20"/>
          <w:lang w:eastAsia="en-AU"/>
        </w:rPr>
        <w:t xml:space="preserve"> exposure </w:t>
      </w:r>
      <w:r w:rsidR="002D3763" w:rsidRPr="00BD32A7">
        <w:rPr>
          <w:rFonts w:eastAsia="Times New Roman" w:cs="Arial"/>
          <w:sz w:val="20"/>
          <w:szCs w:val="20"/>
          <w:lang w:eastAsia="en-AU"/>
        </w:rPr>
        <w:t xml:space="preserve">- </w:t>
      </w:r>
      <w:r w:rsidRPr="00BD32A7">
        <w:rPr>
          <w:sz w:val="20"/>
          <w:szCs w:val="20"/>
        </w:rPr>
        <w:t>H</w:t>
      </w:r>
      <w:r w:rsidR="00AF3D05" w:rsidRPr="00BD32A7">
        <w:rPr>
          <w:sz w:val="20"/>
          <w:szCs w:val="20"/>
        </w:rPr>
        <w:t>ealth and Safety Executive (UK)</w:t>
      </w:r>
      <w:r w:rsidR="0062432D" w:rsidRPr="00BD32A7">
        <w:rPr>
          <w:sz w:val="20"/>
          <w:szCs w:val="20"/>
        </w:rPr>
        <w:t>:</w:t>
      </w:r>
    </w:p>
    <w:p w:rsidR="00B91C78" w:rsidRPr="00BD32A7" w:rsidRDefault="006A05AD" w:rsidP="002D3763">
      <w:pPr>
        <w:pStyle w:val="ListParagraph"/>
        <w:numPr>
          <w:ilvl w:val="1"/>
          <w:numId w:val="8"/>
        </w:numPr>
        <w:spacing w:before="120"/>
        <w:ind w:left="812" w:hanging="420"/>
        <w:rPr>
          <w:rFonts w:eastAsia="Times New Roman" w:cs="Arial"/>
          <w:sz w:val="20"/>
          <w:szCs w:val="20"/>
          <w:lang w:eastAsia="en-AU"/>
        </w:rPr>
      </w:pPr>
      <w:hyperlink r:id="rId19" w:history="1">
        <w:r w:rsidR="00B91C78" w:rsidRPr="00BD32A7">
          <w:rPr>
            <w:rStyle w:val="Hyperlink"/>
            <w:color w:val="auto"/>
            <w:sz w:val="20"/>
            <w:szCs w:val="20"/>
          </w:rPr>
          <w:t>Ready Reckoner</w:t>
        </w:r>
      </w:hyperlink>
      <w:r w:rsidR="002D3763" w:rsidRPr="00BD32A7">
        <w:t xml:space="preserve"> </w:t>
      </w:r>
      <w:r w:rsidR="00B91C78" w:rsidRPr="00BD32A7">
        <w:rPr>
          <w:rFonts w:eastAsia="Times New Roman" w:cs="Arial"/>
          <w:sz w:val="20"/>
          <w:szCs w:val="20"/>
          <w:lang w:eastAsia="en-AU"/>
        </w:rPr>
        <w:t>using the exposure points system</w:t>
      </w:r>
    </w:p>
    <w:p w:rsidR="00B91C78" w:rsidRPr="00BD32A7" w:rsidRDefault="006A05AD" w:rsidP="002D3763">
      <w:pPr>
        <w:pStyle w:val="ListParagraph"/>
        <w:numPr>
          <w:ilvl w:val="1"/>
          <w:numId w:val="8"/>
        </w:numPr>
        <w:spacing w:before="120"/>
        <w:ind w:left="812" w:hanging="420"/>
        <w:rPr>
          <w:sz w:val="20"/>
          <w:szCs w:val="20"/>
        </w:rPr>
      </w:pPr>
      <w:hyperlink r:id="rId20" w:history="1">
        <w:r w:rsidR="00AF3D05" w:rsidRPr="00BD32A7">
          <w:rPr>
            <w:rStyle w:val="Hyperlink"/>
            <w:rFonts w:eastAsia="Times New Roman" w:cs="Arial"/>
            <w:color w:val="auto"/>
            <w:spacing w:val="-3"/>
            <w:sz w:val="20"/>
            <w:szCs w:val="20"/>
            <w:lang w:eastAsia="en-AU"/>
          </w:rPr>
          <w:t>E</w:t>
        </w:r>
        <w:r w:rsidR="00B91C78" w:rsidRPr="00BD32A7">
          <w:rPr>
            <w:rStyle w:val="Hyperlink"/>
            <w:rFonts w:eastAsia="Times New Roman" w:cs="Arial"/>
            <w:color w:val="auto"/>
            <w:spacing w:val="-3"/>
            <w:sz w:val="20"/>
            <w:szCs w:val="20"/>
            <w:lang w:eastAsia="en-AU"/>
          </w:rPr>
          <w:t>xposure calculator</w:t>
        </w:r>
      </w:hyperlink>
    </w:p>
    <w:p w:rsidR="00B91C78" w:rsidRPr="00BD32A7" w:rsidRDefault="00B91C78" w:rsidP="002D3763">
      <w:pPr>
        <w:pStyle w:val="ListParagraph"/>
        <w:widowControl w:val="0"/>
        <w:numPr>
          <w:ilvl w:val="0"/>
          <w:numId w:val="8"/>
        </w:numPr>
        <w:kinsoku w:val="0"/>
        <w:spacing w:before="120"/>
        <w:rPr>
          <w:rFonts w:eastAsia="Times New Roman" w:cs="Arial"/>
          <w:sz w:val="20"/>
          <w:szCs w:val="20"/>
          <w:lang w:eastAsia="en-AU"/>
        </w:rPr>
      </w:pPr>
      <w:r w:rsidRPr="00BD32A7">
        <w:rPr>
          <w:rFonts w:eastAsia="Times New Roman" w:cs="Arial"/>
          <w:sz w:val="20"/>
          <w:szCs w:val="20"/>
          <w:lang w:eastAsia="en-AU"/>
        </w:rPr>
        <w:t>Sources of emissions data</w:t>
      </w:r>
      <w:r w:rsidR="0062432D" w:rsidRPr="00BD32A7">
        <w:rPr>
          <w:rFonts w:eastAsia="Times New Roman" w:cs="Arial"/>
          <w:sz w:val="20"/>
          <w:szCs w:val="20"/>
          <w:lang w:eastAsia="en-AU"/>
        </w:rPr>
        <w:t>:</w:t>
      </w:r>
    </w:p>
    <w:p w:rsidR="00B91C78" w:rsidRPr="007B0307" w:rsidRDefault="00526003" w:rsidP="002D3763">
      <w:pPr>
        <w:pStyle w:val="ListParagraph"/>
        <w:numPr>
          <w:ilvl w:val="1"/>
          <w:numId w:val="8"/>
        </w:numPr>
        <w:spacing w:before="120"/>
        <w:ind w:left="812" w:hanging="420"/>
        <w:rPr>
          <w:rStyle w:val="Hyperlink"/>
          <w:sz w:val="20"/>
          <w:szCs w:val="20"/>
        </w:rPr>
      </w:pPr>
      <w:r w:rsidRPr="007B0307">
        <w:rPr>
          <w:rStyle w:val="Hyperlink"/>
          <w:sz w:val="20"/>
          <w:szCs w:val="20"/>
        </w:rPr>
        <w:fldChar w:fldCharType="begin"/>
      </w:r>
      <w:r w:rsidRPr="007B0307">
        <w:rPr>
          <w:rStyle w:val="Hyperlink"/>
          <w:sz w:val="20"/>
          <w:szCs w:val="20"/>
        </w:rPr>
        <w:instrText xml:space="preserve"> HYPERLINK "http://www.hae.org.uk/pages/index.cfm" </w:instrText>
      </w:r>
      <w:r w:rsidRPr="007B0307">
        <w:rPr>
          <w:rStyle w:val="Hyperlink"/>
          <w:sz w:val="20"/>
          <w:szCs w:val="20"/>
        </w:rPr>
        <w:fldChar w:fldCharType="separate"/>
      </w:r>
      <w:r w:rsidR="00B91C78" w:rsidRPr="00526003">
        <w:rPr>
          <w:rStyle w:val="Hyperlink"/>
          <w:sz w:val="20"/>
          <w:szCs w:val="20"/>
        </w:rPr>
        <w:t>Hire Association Europe</w:t>
      </w:r>
      <w:r w:rsidRPr="007B0307">
        <w:rPr>
          <w:rStyle w:val="Hyperlink"/>
          <w:sz w:val="20"/>
          <w:szCs w:val="20"/>
        </w:rPr>
        <w:t xml:space="preserve"> – navigate to Support &gt;&gt; HAV</w:t>
      </w:r>
    </w:p>
    <w:p w:rsidR="00784C97" w:rsidRPr="007B0307" w:rsidRDefault="00526003" w:rsidP="007B0307">
      <w:pPr>
        <w:pStyle w:val="ListParagraph"/>
        <w:numPr>
          <w:ilvl w:val="1"/>
          <w:numId w:val="8"/>
        </w:numPr>
        <w:spacing w:before="120"/>
        <w:ind w:left="812" w:hanging="420"/>
        <w:rPr>
          <w:rStyle w:val="Hyperlink"/>
          <w:sz w:val="20"/>
          <w:szCs w:val="20"/>
        </w:rPr>
      </w:pPr>
      <w:r w:rsidRPr="007B0307">
        <w:rPr>
          <w:rStyle w:val="Hyperlink"/>
          <w:sz w:val="20"/>
          <w:szCs w:val="20"/>
        </w:rPr>
        <w:fldChar w:fldCharType="end"/>
      </w:r>
      <w:hyperlink r:id="rId21" w:history="1">
        <w:r w:rsidR="00784C97" w:rsidRPr="00784C97">
          <w:rPr>
            <w:rStyle w:val="Hyperlink"/>
            <w:sz w:val="20"/>
            <w:szCs w:val="20"/>
          </w:rPr>
          <w:t>Hand-Arm Vibration Database</w:t>
        </w:r>
      </w:hyperlink>
      <w:r w:rsidR="00784C97" w:rsidRPr="007B0307">
        <w:rPr>
          <w:rStyle w:val="Hyperlink"/>
          <w:sz w:val="20"/>
          <w:szCs w:val="20"/>
        </w:rPr>
        <w:t xml:space="preserve"> - for English version please click on flag icon</w:t>
      </w:r>
    </w:p>
    <w:p w:rsidR="008954C8" w:rsidRPr="00D3302E" w:rsidRDefault="006A05AD" w:rsidP="002D3763">
      <w:pPr>
        <w:pStyle w:val="ListParagraph"/>
        <w:numPr>
          <w:ilvl w:val="1"/>
          <w:numId w:val="8"/>
        </w:numPr>
        <w:spacing w:before="120"/>
        <w:ind w:left="812" w:hanging="420"/>
        <w:rPr>
          <w:sz w:val="20"/>
          <w:szCs w:val="20"/>
          <w:u w:val="single"/>
        </w:rPr>
      </w:pPr>
      <w:hyperlink r:id="rId22" w:history="1">
        <w:r w:rsidR="00E1757A" w:rsidRPr="00BD3DED">
          <w:rPr>
            <w:rStyle w:val="Hyperlink"/>
            <w:sz w:val="20"/>
            <w:szCs w:val="20"/>
          </w:rPr>
          <w:t>NIOSH power tools database</w:t>
        </w:r>
      </w:hyperlink>
      <w:r w:rsidR="00E1757A" w:rsidRPr="00BD32A7">
        <w:rPr>
          <w:sz w:val="20"/>
          <w:szCs w:val="20"/>
        </w:rPr>
        <w:t xml:space="preserve"> </w:t>
      </w:r>
    </w:p>
    <w:p w:rsidR="00871422" w:rsidRPr="00BD32A7" w:rsidRDefault="006A05AD" w:rsidP="00871422">
      <w:pPr>
        <w:pStyle w:val="ListParagraph"/>
        <w:numPr>
          <w:ilvl w:val="1"/>
          <w:numId w:val="8"/>
        </w:numPr>
        <w:spacing w:before="120"/>
        <w:ind w:left="812" w:hanging="420"/>
        <w:rPr>
          <w:rStyle w:val="Hyperlink"/>
          <w:color w:val="auto"/>
          <w:sz w:val="20"/>
          <w:szCs w:val="20"/>
        </w:rPr>
      </w:pPr>
      <w:hyperlink r:id="rId23" w:history="1">
        <w:r w:rsidR="00871422" w:rsidRPr="00694465">
          <w:rPr>
            <w:rStyle w:val="Hyperlink"/>
            <w:sz w:val="20"/>
            <w:szCs w:val="20"/>
          </w:rPr>
          <w:t>ISPESL Physical Agents Portal</w:t>
        </w:r>
      </w:hyperlink>
    </w:p>
    <w:p w:rsidR="00B91C78" w:rsidRPr="00BD32A7" w:rsidRDefault="00B91C78" w:rsidP="002D3763">
      <w:pPr>
        <w:pStyle w:val="ListParagraph"/>
        <w:numPr>
          <w:ilvl w:val="0"/>
          <w:numId w:val="8"/>
        </w:numPr>
        <w:spacing w:before="120"/>
        <w:rPr>
          <w:rFonts w:eastAsia="Times New Roman" w:cs="Arial"/>
          <w:sz w:val="20"/>
          <w:szCs w:val="20"/>
          <w:lang w:eastAsia="en-AU"/>
        </w:rPr>
      </w:pPr>
      <w:r w:rsidRPr="00BD32A7">
        <w:rPr>
          <w:rFonts w:eastAsia="Times New Roman" w:cs="Arial"/>
          <w:sz w:val="20"/>
          <w:szCs w:val="20"/>
          <w:lang w:eastAsia="en-AU"/>
        </w:rPr>
        <w:t xml:space="preserve">Standards for measurement and </w:t>
      </w:r>
      <w:r w:rsidR="0062432D" w:rsidRPr="00BD32A7">
        <w:rPr>
          <w:rFonts w:eastAsia="Times New Roman" w:cs="Arial"/>
          <w:sz w:val="20"/>
          <w:szCs w:val="20"/>
          <w:lang w:eastAsia="en-AU"/>
        </w:rPr>
        <w:t>assessment:</w:t>
      </w:r>
    </w:p>
    <w:p w:rsidR="00B91C78" w:rsidRPr="00BB2DEB" w:rsidRDefault="00674D3F" w:rsidP="002D3763">
      <w:pPr>
        <w:pStyle w:val="ListParagraph"/>
        <w:numPr>
          <w:ilvl w:val="1"/>
          <w:numId w:val="8"/>
        </w:numPr>
        <w:spacing w:before="120"/>
        <w:ind w:left="812" w:hanging="420"/>
        <w:rPr>
          <w:rFonts w:eastAsia="Times New Roman" w:cs="Arial"/>
          <w:sz w:val="20"/>
          <w:szCs w:val="20"/>
          <w:lang w:eastAsia="en-AU"/>
        </w:rPr>
      </w:pPr>
      <w:r w:rsidRPr="00BD32A7">
        <w:rPr>
          <w:rFonts w:eastAsia="Times New Roman" w:cs="Arial"/>
          <w:sz w:val="20"/>
          <w:szCs w:val="20"/>
          <w:lang w:eastAsia="en-AU"/>
        </w:rPr>
        <w:t>AS ISO</w:t>
      </w:r>
      <w:r w:rsidR="002E4D56">
        <w:rPr>
          <w:rFonts w:eastAsia="Times New Roman" w:cs="Arial"/>
          <w:sz w:val="20"/>
          <w:szCs w:val="20"/>
          <w:lang w:eastAsia="en-AU"/>
        </w:rPr>
        <w:t>5349.1-2013</w:t>
      </w:r>
      <w:r w:rsidR="002D3763" w:rsidRPr="00BD32A7">
        <w:rPr>
          <w:rFonts w:eastAsia="Times New Roman" w:cs="Arial"/>
          <w:sz w:val="20"/>
          <w:szCs w:val="20"/>
          <w:lang w:eastAsia="en-AU"/>
        </w:rPr>
        <w:t>:</w:t>
      </w:r>
      <w:r w:rsidRPr="00BD32A7">
        <w:rPr>
          <w:rFonts w:eastAsia="Times New Roman" w:cs="Arial"/>
          <w:sz w:val="20"/>
          <w:szCs w:val="20"/>
          <w:lang w:eastAsia="en-AU"/>
        </w:rPr>
        <w:t xml:space="preserve"> </w:t>
      </w:r>
      <w:r w:rsidR="00B91C78" w:rsidRPr="00BD32A7">
        <w:rPr>
          <w:rFonts w:eastAsia="Times New Roman" w:cs="Arial"/>
          <w:i/>
          <w:sz w:val="20"/>
          <w:szCs w:val="20"/>
          <w:lang w:eastAsia="en-AU"/>
        </w:rPr>
        <w:t>Mechanical vibration - Measurement and evaluation of human exposure to hand-transmitted vibration - Part 1: General requirements</w:t>
      </w:r>
      <w:r w:rsidR="002D3763">
        <w:rPr>
          <w:rFonts w:eastAsia="Times New Roman" w:cs="Arial"/>
          <w:sz w:val="20"/>
          <w:szCs w:val="20"/>
          <w:lang w:eastAsia="en-AU"/>
        </w:rPr>
        <w:t>, and</w:t>
      </w:r>
    </w:p>
    <w:p w:rsidR="00B91C78" w:rsidRDefault="00674D3F" w:rsidP="002D3763">
      <w:pPr>
        <w:pStyle w:val="ListParagraph"/>
        <w:numPr>
          <w:ilvl w:val="1"/>
          <w:numId w:val="8"/>
        </w:numPr>
        <w:spacing w:before="120"/>
        <w:ind w:left="812" w:hanging="420"/>
        <w:rPr>
          <w:rFonts w:eastAsia="Times New Roman" w:cs="Arial"/>
          <w:sz w:val="20"/>
          <w:szCs w:val="20"/>
          <w:lang w:eastAsia="en-AU"/>
        </w:rPr>
      </w:pPr>
      <w:r w:rsidRPr="00BB2DEB">
        <w:rPr>
          <w:rFonts w:eastAsia="Times New Roman" w:cs="Arial"/>
          <w:sz w:val="20"/>
          <w:szCs w:val="20"/>
          <w:lang w:eastAsia="en-AU"/>
        </w:rPr>
        <w:t xml:space="preserve">AS ISO </w:t>
      </w:r>
      <w:r w:rsidR="002E4D56">
        <w:rPr>
          <w:rFonts w:eastAsia="Times New Roman" w:cs="Arial"/>
          <w:sz w:val="20"/>
          <w:szCs w:val="20"/>
          <w:lang w:eastAsia="en-AU"/>
        </w:rPr>
        <w:t xml:space="preserve">5349.2-2013: </w:t>
      </w:r>
      <w:r w:rsidR="00B91C78" w:rsidRPr="002D3763">
        <w:rPr>
          <w:rFonts w:eastAsia="Times New Roman" w:cs="Arial"/>
          <w:i/>
          <w:sz w:val="20"/>
          <w:szCs w:val="20"/>
          <w:lang w:eastAsia="en-AU"/>
        </w:rPr>
        <w:t>Mechanical vibration - Measurement and evaluation of human exposure to hand-transmitted vibration - Part 2: Practical guidance for measurement at the workplace</w:t>
      </w:r>
      <w:bookmarkEnd w:id="4"/>
    </w:p>
    <w:p w:rsidR="004977DD" w:rsidRPr="003971FB" w:rsidRDefault="004977DD" w:rsidP="00A04D6F">
      <w:pPr>
        <w:pBdr>
          <w:bottom w:val="single" w:sz="6" w:space="1" w:color="auto"/>
        </w:pBdr>
        <w:spacing w:before="240"/>
        <w:rPr>
          <w:rStyle w:val="Hyperlink"/>
          <w:rFonts w:cs="Arial"/>
          <w:color w:val="000000"/>
          <w:sz w:val="20"/>
          <w:u w:val="none"/>
        </w:rPr>
      </w:pPr>
      <w:r w:rsidRPr="003971FB">
        <w:rPr>
          <w:rStyle w:val="Hyperlink"/>
          <w:rFonts w:cs="Arial"/>
          <w:color w:val="000000"/>
          <w:sz w:val="20"/>
          <w:u w:val="none"/>
        </w:rPr>
        <w:t xml:space="preserve">For </w:t>
      </w:r>
      <w:r w:rsidR="00A04D6F" w:rsidRPr="003971FB">
        <w:rPr>
          <w:rStyle w:val="Hyperlink"/>
          <w:rFonts w:cs="Arial"/>
          <w:color w:val="000000"/>
          <w:sz w:val="20"/>
          <w:u w:val="none"/>
        </w:rPr>
        <w:t>more</w:t>
      </w:r>
      <w:r w:rsidRPr="003971FB">
        <w:rPr>
          <w:rStyle w:val="Hyperlink"/>
          <w:rFonts w:cs="Arial"/>
          <w:color w:val="000000"/>
          <w:sz w:val="20"/>
          <w:u w:val="none"/>
        </w:rPr>
        <w:t xml:space="preserve"> information see the </w:t>
      </w:r>
      <w:hyperlink r:id="rId24" w:history="1">
        <w:r w:rsidRPr="003971FB">
          <w:rPr>
            <w:rStyle w:val="Hyperlink"/>
            <w:rFonts w:cs="Arial"/>
            <w:sz w:val="20"/>
          </w:rPr>
          <w:t>Safe Work Australia</w:t>
        </w:r>
      </w:hyperlink>
      <w:r w:rsidRPr="003971FB">
        <w:rPr>
          <w:rStyle w:val="Hyperlink"/>
          <w:rFonts w:cs="Arial"/>
          <w:color w:val="000000"/>
          <w:sz w:val="20"/>
          <w:u w:val="none"/>
        </w:rPr>
        <w:t xml:space="preserve"> website</w:t>
      </w:r>
      <w:r w:rsidRPr="003971FB">
        <w:rPr>
          <w:rStyle w:val="Hyperlink"/>
          <w:rFonts w:cs="Arial"/>
          <w:i/>
          <w:color w:val="000000"/>
          <w:sz w:val="20"/>
          <w:u w:val="none"/>
        </w:rPr>
        <w:t xml:space="preserve"> </w:t>
      </w:r>
      <w:r w:rsidRPr="003971FB">
        <w:rPr>
          <w:rStyle w:val="Hyperlink"/>
          <w:rFonts w:cs="Arial"/>
          <w:color w:val="000000"/>
          <w:sz w:val="20"/>
          <w:u w:val="none"/>
        </w:rPr>
        <w:t>(www.swa.gov.au).</w:t>
      </w:r>
    </w:p>
    <w:p w:rsidR="00B01CD0" w:rsidRPr="004977DD" w:rsidRDefault="00B01CD0" w:rsidP="00871422">
      <w:pPr>
        <w:spacing w:before="120"/>
        <w:rPr>
          <w:rFonts w:eastAsia="Times New Roman" w:cs="Arial"/>
          <w:sz w:val="20"/>
          <w:szCs w:val="20"/>
          <w:lang w:eastAsia="en-AU"/>
        </w:rPr>
      </w:pPr>
    </w:p>
    <w:sectPr w:rsidR="00B01CD0" w:rsidRPr="004977DD" w:rsidSect="008A6ABC">
      <w:headerReference w:type="even" r:id="rId25"/>
      <w:headerReference w:type="default" r:id="rId26"/>
      <w:footerReference w:type="even" r:id="rId27"/>
      <w:footerReference w:type="default" r:id="rId28"/>
      <w:headerReference w:type="first" r:id="rId29"/>
      <w:footerReference w:type="first" r:id="rId30"/>
      <w:pgSz w:w="11906" w:h="16838" w:code="9"/>
      <w:pgMar w:top="1418" w:right="1134" w:bottom="1134" w:left="1134" w:header="454" w:footer="6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1E" w:rsidRDefault="00227D1E" w:rsidP="00B91C78">
      <w:r>
        <w:separator/>
      </w:r>
    </w:p>
  </w:endnote>
  <w:endnote w:type="continuationSeparator" w:id="0">
    <w:p w:rsidR="00227D1E" w:rsidRDefault="00227D1E" w:rsidP="00B9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otham Light">
    <w:altName w:val="Arial"/>
    <w:panose1 w:val="00000000000000000000"/>
    <w:charset w:val="00"/>
    <w:family w:val="auto"/>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Default="00227D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Default="00227D1E" w:rsidP="006410DD">
    <w:pPr>
      <w:tabs>
        <w:tab w:val="left" w:pos="6804"/>
        <w:tab w:val="right" w:pos="9354"/>
      </w:tabs>
      <w:rPr>
        <w:caps/>
      </w:rPr>
    </w:pPr>
    <w:r>
      <w:rPr>
        <w:i/>
        <w:sz w:val="18"/>
        <w:szCs w:val="18"/>
      </w:rPr>
      <w:t>Guide to measuring and assessing workplace exposure to hand-arm vibration</w:t>
    </w:r>
    <w:r>
      <w:rPr>
        <w:caps/>
      </w:rPr>
      <w:tab/>
    </w:r>
    <w:r>
      <w:rPr>
        <w:sz w:val="18"/>
        <w:szCs w:val="18"/>
      </w:rPr>
      <w:t>May 2016</w:t>
    </w:r>
    <w:r>
      <w:rPr>
        <w:sz w:val="18"/>
        <w:szCs w:val="18"/>
      </w:rPr>
      <w:tab/>
      <w:t>P</w:t>
    </w:r>
    <w:r w:rsidRPr="000013EF">
      <w:rPr>
        <w:sz w:val="18"/>
        <w:szCs w:val="18"/>
      </w:rPr>
      <w:t xml:space="preserve">age </w:t>
    </w:r>
    <w:r w:rsidRPr="000013EF">
      <w:rPr>
        <w:caps/>
        <w:sz w:val="18"/>
        <w:szCs w:val="18"/>
      </w:rPr>
      <w:fldChar w:fldCharType="begin"/>
    </w:r>
    <w:r w:rsidRPr="000013EF">
      <w:rPr>
        <w:caps/>
        <w:sz w:val="18"/>
        <w:szCs w:val="18"/>
      </w:rPr>
      <w:instrText xml:space="preserve"> PAGE </w:instrText>
    </w:r>
    <w:r w:rsidRPr="000013EF">
      <w:rPr>
        <w:caps/>
        <w:sz w:val="18"/>
        <w:szCs w:val="18"/>
      </w:rPr>
      <w:fldChar w:fldCharType="separate"/>
    </w:r>
    <w:r w:rsidR="006A05AD">
      <w:rPr>
        <w:caps/>
        <w:noProof/>
        <w:sz w:val="18"/>
        <w:szCs w:val="18"/>
      </w:rPr>
      <w:t>2</w:t>
    </w:r>
    <w:r w:rsidRPr="000013EF">
      <w:rPr>
        <w:caps/>
        <w:sz w:val="18"/>
        <w:szCs w:val="18"/>
      </w:rPr>
      <w:fldChar w:fldCharType="end"/>
    </w:r>
    <w:r w:rsidRPr="000013EF">
      <w:rPr>
        <w:sz w:val="18"/>
        <w:szCs w:val="18"/>
      </w:rPr>
      <w:t xml:space="preserve"> of </w:t>
    </w:r>
    <w:r w:rsidRPr="000013EF">
      <w:rPr>
        <w:caps/>
        <w:sz w:val="18"/>
        <w:szCs w:val="18"/>
      </w:rPr>
      <w:fldChar w:fldCharType="begin"/>
    </w:r>
    <w:r w:rsidRPr="000013EF">
      <w:rPr>
        <w:caps/>
        <w:sz w:val="18"/>
        <w:szCs w:val="18"/>
      </w:rPr>
      <w:instrText xml:space="preserve"> NUMPAGES </w:instrText>
    </w:r>
    <w:r w:rsidRPr="000013EF">
      <w:rPr>
        <w:caps/>
        <w:sz w:val="18"/>
        <w:szCs w:val="18"/>
      </w:rPr>
      <w:fldChar w:fldCharType="separate"/>
    </w:r>
    <w:r w:rsidR="006A05AD">
      <w:rPr>
        <w:caps/>
        <w:noProof/>
        <w:sz w:val="18"/>
        <w:szCs w:val="18"/>
      </w:rPr>
      <w:t>8</w:t>
    </w:r>
    <w:r w:rsidRPr="000013EF">
      <w:rPr>
        <w:caps/>
        <w:sz w:val="18"/>
        <w:szCs w:val="18"/>
      </w:rPr>
      <w:fldChar w:fldCharType="end"/>
    </w:r>
    <w:r>
      <w:rPr>
        <w:caps/>
      </w:rPr>
      <w:t xml:space="preserve"> </w:t>
    </w:r>
  </w:p>
  <w:p w:rsidR="00227D1E" w:rsidRPr="00CB37D8" w:rsidRDefault="00227D1E" w:rsidP="00103D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Default="00227D1E" w:rsidP="00767489">
    <w:pPr>
      <w:pStyle w:val="Footer"/>
      <w:tabs>
        <w:tab w:val="left" w:pos="3828"/>
        <w:tab w:val="left" w:pos="6804"/>
        <w:tab w:val="left" w:pos="8505"/>
      </w:tabs>
      <w:jc w:val="right"/>
      <w:rPr>
        <w:rFonts w:eastAsia="Calibri" w:cs="Arial"/>
        <w:sz w:val="18"/>
        <w:szCs w:val="18"/>
      </w:rPr>
    </w:pPr>
    <w:r>
      <w:rPr>
        <w:rFonts w:ascii="Gotham Light" w:hAnsi="Gotham Light" w:cs="Gotham Light"/>
        <w:noProof/>
        <w:color w:val="000000"/>
        <w:sz w:val="18"/>
        <w:szCs w:val="18"/>
        <w:lang w:eastAsia="en-AU"/>
      </w:rPr>
      <w:drawing>
        <wp:inline distT="0" distB="0" distL="0" distR="0" wp14:anchorId="5B42F4FE" wp14:editId="32BDADF5">
          <wp:extent cx="1234286" cy="432000"/>
          <wp:effectExtent l="0" t="0" r="4445" b="6350"/>
          <wp:docPr id="1" name="Picture 1"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Pr>
        <w:rFonts w:eastAsia="Calibri" w:cs="Arial"/>
        <w:sz w:val="18"/>
        <w:szCs w:val="18"/>
      </w:rPr>
      <w:tab/>
      <w:t>978-1-76028</w:t>
    </w:r>
    <w:r w:rsidRPr="00483902">
      <w:rPr>
        <w:rFonts w:eastAsia="Calibri" w:cs="Arial"/>
        <w:sz w:val="18"/>
        <w:szCs w:val="18"/>
      </w:rPr>
      <w:t>-</w:t>
    </w:r>
    <w:r>
      <w:rPr>
        <w:rFonts w:eastAsia="Calibri" w:cs="Arial"/>
        <w:sz w:val="18"/>
        <w:szCs w:val="18"/>
      </w:rPr>
      <w:t>392-6</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rPr>
        <w:rFonts w:eastAsia="Calibri" w:cs="Arial"/>
        <w:sz w:val="18"/>
        <w:szCs w:val="18"/>
      </w:rPr>
      <w:tab/>
      <w:t>978-1-76028</w:t>
    </w:r>
    <w:r w:rsidRPr="00483902">
      <w:rPr>
        <w:rFonts w:eastAsia="Calibri" w:cs="Arial"/>
        <w:sz w:val="18"/>
        <w:szCs w:val="18"/>
      </w:rPr>
      <w:t>-</w:t>
    </w:r>
    <w:r>
      <w:rPr>
        <w:rFonts w:eastAsia="Calibri" w:cs="Arial"/>
        <w:sz w:val="18"/>
        <w:szCs w:val="18"/>
      </w:rPr>
      <w:t>384</w:t>
    </w:r>
    <w:r w:rsidRPr="00483902">
      <w:rPr>
        <w:rFonts w:eastAsia="Calibri" w:cs="Arial"/>
        <w:sz w:val="18"/>
        <w:szCs w:val="18"/>
      </w:rPr>
      <w:t>-</w:t>
    </w:r>
    <w:r>
      <w:rPr>
        <w:rFonts w:eastAsia="Calibri" w:cs="Arial"/>
        <w:sz w:val="18"/>
        <w:szCs w:val="18"/>
      </w:rPr>
      <w:t>1</w:t>
    </w:r>
    <w:r>
      <w:rPr>
        <w:rFonts w:eastAsia="Calibri" w:cs="Arial"/>
        <w:sz w:val="18"/>
        <w:szCs w:val="18"/>
      </w:rPr>
      <w:tab/>
      <w:t xml:space="preserve"> </w:t>
    </w:r>
    <w:r>
      <w:rPr>
        <w:rFonts w:eastAsia="Calibri" w:cs="Arial"/>
        <w:sz w:val="18"/>
        <w:szCs w:val="18"/>
      </w:rPr>
      <w:tab/>
    </w:r>
    <w:r w:rsidRPr="00483902">
      <w:rPr>
        <w:rFonts w:eastAsia="Calibri" w:cs="Arial"/>
        <w:sz w:val="18"/>
        <w:szCs w:val="18"/>
      </w:rPr>
      <w:t>[</w:t>
    </w:r>
    <w:r>
      <w:rPr>
        <w:rFonts w:eastAsia="Calibri" w:cs="Arial"/>
        <w:sz w:val="18"/>
        <w:szCs w:val="18"/>
      </w:rPr>
      <w:t>PDF</w:t>
    </w:r>
    <w:r w:rsidRPr="00483902">
      <w:rPr>
        <w:rFonts w:eastAsia="Calibri" w:cs="Arial"/>
        <w:sz w:val="18"/>
        <w:szCs w:val="18"/>
      </w:rPr>
      <w:t>]</w:t>
    </w:r>
  </w:p>
  <w:p w:rsidR="00227D1E" w:rsidRPr="008F39E4" w:rsidRDefault="00227D1E" w:rsidP="00767489">
    <w:pPr>
      <w:pStyle w:val="Footer"/>
      <w:tabs>
        <w:tab w:val="left" w:pos="3828"/>
        <w:tab w:val="left" w:pos="6804"/>
        <w:tab w:val="left" w:pos="8505"/>
      </w:tabs>
      <w:jc w:val="right"/>
      <w:rPr>
        <w:sz w:val="16"/>
        <w:szCs w:val="16"/>
      </w:rPr>
    </w:pPr>
    <w:r>
      <w:rPr>
        <w:rFonts w:eastAsia="Calibri" w:cs="Arial"/>
        <w:sz w:val="18"/>
        <w:szCs w:val="18"/>
      </w:rPr>
      <w:t>978-1-76028</w:t>
    </w:r>
    <w:r w:rsidRPr="00483902">
      <w:rPr>
        <w:rFonts w:eastAsia="Calibri" w:cs="Arial"/>
        <w:sz w:val="18"/>
        <w:szCs w:val="18"/>
      </w:rPr>
      <w:t>-</w:t>
    </w:r>
    <w:r>
      <w:rPr>
        <w:rFonts w:eastAsia="Calibri" w:cs="Arial"/>
        <w:sz w:val="18"/>
        <w:szCs w:val="18"/>
      </w:rPr>
      <w:t>385</w:t>
    </w:r>
    <w:r w:rsidRPr="00483902">
      <w:rPr>
        <w:rFonts w:eastAsia="Calibri" w:cs="Arial"/>
        <w:sz w:val="18"/>
        <w:szCs w:val="18"/>
      </w:rPr>
      <w:t>-</w:t>
    </w:r>
    <w:r>
      <w:rPr>
        <w:rFonts w:eastAsia="Calibri" w:cs="Arial"/>
        <w:sz w:val="18"/>
        <w:szCs w:val="18"/>
      </w:rPr>
      <w:t xml:space="preserve">8   </w:t>
    </w:r>
    <w:r w:rsidRPr="00483902">
      <w:rPr>
        <w:rFonts w:eastAsia="Calibri" w:cs="Arial"/>
        <w:sz w:val="18"/>
        <w:szCs w:val="18"/>
      </w:rPr>
      <w:t>[</w:t>
    </w:r>
    <w:r>
      <w:rPr>
        <w:rFonts w:eastAsia="Calibri" w:cs="Arial"/>
        <w:sz w:val="18"/>
        <w:szCs w:val="18"/>
      </w:rPr>
      <w:t>DOCX</w:t>
    </w:r>
    <w:r w:rsidRPr="00483902">
      <w:rPr>
        <w:rFonts w:eastAsia="Calibri" w:cs="Arial"/>
        <w:sz w:val="18"/>
        <w:szCs w:val="18"/>
      </w:rPr>
      <w:t>]</w:t>
    </w:r>
  </w:p>
  <w:p w:rsidR="00227D1E" w:rsidRDefault="00227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1E" w:rsidRDefault="00227D1E" w:rsidP="00B91C78">
      <w:r>
        <w:separator/>
      </w:r>
    </w:p>
  </w:footnote>
  <w:footnote w:type="continuationSeparator" w:id="0">
    <w:p w:rsidR="00227D1E" w:rsidRDefault="00227D1E" w:rsidP="00B91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Default="00227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Pr="00B91C78" w:rsidRDefault="00227D1E" w:rsidP="00B91C78">
    <w:pPr>
      <w:pStyle w:val="Header"/>
    </w:pPr>
    <w:r>
      <w:rPr>
        <w:noProof/>
        <w:lang w:eastAsia="en-AU"/>
      </w:rPr>
      <w:drawing>
        <wp:inline distT="0" distB="0" distL="0" distR="0" wp14:anchorId="12618317" wp14:editId="41EEC333">
          <wp:extent cx="2119999" cy="432000"/>
          <wp:effectExtent l="0" t="0" r="0" b="6350"/>
          <wp:docPr id="6" name="Picture 6"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1E" w:rsidRDefault="00227D1E">
    <w:pPr>
      <w:pStyle w:val="Header"/>
    </w:pPr>
    <w:r>
      <w:rPr>
        <w:noProof/>
        <w:lang w:eastAsia="en-AU"/>
      </w:rPr>
      <w:drawing>
        <wp:inline distT="0" distB="0" distL="0" distR="0" wp14:anchorId="7FC35E0E" wp14:editId="04FC39D3">
          <wp:extent cx="2119999" cy="432000"/>
          <wp:effectExtent l="0" t="0" r="0" b="6350"/>
          <wp:docPr id="10" name="Picture 10"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EBD"/>
    <w:multiLevelType w:val="hybridMultilevel"/>
    <w:tmpl w:val="707EF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5110880"/>
    <w:multiLevelType w:val="hybridMultilevel"/>
    <w:tmpl w:val="28F8F8CA"/>
    <w:lvl w:ilvl="0" w:tplc="0C090001">
      <w:start w:val="1"/>
      <w:numFmt w:val="bullet"/>
      <w:lvlText w:val=""/>
      <w:lvlJc w:val="left"/>
      <w:pPr>
        <w:ind w:left="360" w:hanging="360"/>
      </w:pPr>
      <w:rPr>
        <w:rFonts w:ascii="Symbol" w:hAnsi="Symbol" w:hint="default"/>
      </w:rPr>
    </w:lvl>
    <w:lvl w:ilvl="1" w:tplc="166475C6">
      <w:start w:val="1"/>
      <w:numFmt w:val="bullet"/>
      <w:lvlText w:val="o"/>
      <w:lvlJc w:val="left"/>
      <w:pPr>
        <w:ind w:left="644"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96B7214"/>
    <w:multiLevelType w:val="hybridMultilevel"/>
    <w:tmpl w:val="553C6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5E23E53"/>
    <w:multiLevelType w:val="hybridMultilevel"/>
    <w:tmpl w:val="67C2E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7170FC1"/>
    <w:multiLevelType w:val="hybridMultilevel"/>
    <w:tmpl w:val="35406A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8F34E7E"/>
    <w:multiLevelType w:val="hybridMultilevel"/>
    <w:tmpl w:val="8F6477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920749F"/>
    <w:multiLevelType w:val="hybridMultilevel"/>
    <w:tmpl w:val="5544A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D241B"/>
    <w:multiLevelType w:val="hybridMultilevel"/>
    <w:tmpl w:val="B8843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AB16185"/>
    <w:multiLevelType w:val="hybridMultilevel"/>
    <w:tmpl w:val="0C50B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5031E5"/>
    <w:multiLevelType w:val="hybridMultilevel"/>
    <w:tmpl w:val="838E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D301380"/>
    <w:multiLevelType w:val="hybridMultilevel"/>
    <w:tmpl w:val="A796D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6DC34B7"/>
    <w:multiLevelType w:val="hybridMultilevel"/>
    <w:tmpl w:val="04D00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9"/>
  </w:num>
  <w:num w:numId="4">
    <w:abstractNumId w:val="0"/>
  </w:num>
  <w:num w:numId="5">
    <w:abstractNumId w:val="11"/>
  </w:num>
  <w:num w:numId="6">
    <w:abstractNumId w:val="2"/>
  </w:num>
  <w:num w:numId="7">
    <w:abstractNumId w:val="10"/>
  </w:num>
  <w:num w:numId="8">
    <w:abstractNumId w:val="1"/>
  </w:num>
  <w:num w:numId="9">
    <w:abstractNumId w:val="6"/>
  </w:num>
  <w:num w:numId="10">
    <w:abstractNumId w:val="5"/>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C78"/>
    <w:rsid w:val="00002134"/>
    <w:rsid w:val="000227A7"/>
    <w:rsid w:val="000306FA"/>
    <w:rsid w:val="0004036B"/>
    <w:rsid w:val="00040916"/>
    <w:rsid w:val="00041F9C"/>
    <w:rsid w:val="00044C6C"/>
    <w:rsid w:val="000453E3"/>
    <w:rsid w:val="00051DBB"/>
    <w:rsid w:val="0008252C"/>
    <w:rsid w:val="000976A7"/>
    <w:rsid w:val="000A07FD"/>
    <w:rsid w:val="000A3CBF"/>
    <w:rsid w:val="000B2C7B"/>
    <w:rsid w:val="000B5901"/>
    <w:rsid w:val="000C4809"/>
    <w:rsid w:val="000C5481"/>
    <w:rsid w:val="000D2BC1"/>
    <w:rsid w:val="000D3579"/>
    <w:rsid w:val="000D5ED4"/>
    <w:rsid w:val="000D7D66"/>
    <w:rsid w:val="000E59D2"/>
    <w:rsid w:val="000E5A64"/>
    <w:rsid w:val="000F30D8"/>
    <w:rsid w:val="001028B5"/>
    <w:rsid w:val="00103D86"/>
    <w:rsid w:val="00120C3C"/>
    <w:rsid w:val="00133A2C"/>
    <w:rsid w:val="00156381"/>
    <w:rsid w:val="00157423"/>
    <w:rsid w:val="00162B56"/>
    <w:rsid w:val="001664A1"/>
    <w:rsid w:val="001669C5"/>
    <w:rsid w:val="00167704"/>
    <w:rsid w:val="00170C37"/>
    <w:rsid w:val="00171353"/>
    <w:rsid w:val="001715E7"/>
    <w:rsid w:val="00176A40"/>
    <w:rsid w:val="00181F1C"/>
    <w:rsid w:val="00184276"/>
    <w:rsid w:val="001B116F"/>
    <w:rsid w:val="001B53AE"/>
    <w:rsid w:val="001D0EEC"/>
    <w:rsid w:val="001D7E0C"/>
    <w:rsid w:val="001E5907"/>
    <w:rsid w:val="001E739F"/>
    <w:rsid w:val="001F17D6"/>
    <w:rsid w:val="0021294E"/>
    <w:rsid w:val="00216E82"/>
    <w:rsid w:val="00221D4D"/>
    <w:rsid w:val="00227D1E"/>
    <w:rsid w:val="00233165"/>
    <w:rsid w:val="00234F1F"/>
    <w:rsid w:val="00237FC3"/>
    <w:rsid w:val="00245B12"/>
    <w:rsid w:val="00245E10"/>
    <w:rsid w:val="00273084"/>
    <w:rsid w:val="00273EB6"/>
    <w:rsid w:val="002741A6"/>
    <w:rsid w:val="002854D1"/>
    <w:rsid w:val="00296023"/>
    <w:rsid w:val="002B6E6B"/>
    <w:rsid w:val="002B7561"/>
    <w:rsid w:val="002D23C7"/>
    <w:rsid w:val="002D3763"/>
    <w:rsid w:val="002E4B3C"/>
    <w:rsid w:val="002E4D56"/>
    <w:rsid w:val="002F196D"/>
    <w:rsid w:val="002F4AF1"/>
    <w:rsid w:val="002F5D38"/>
    <w:rsid w:val="0031230C"/>
    <w:rsid w:val="00312BA3"/>
    <w:rsid w:val="003240F3"/>
    <w:rsid w:val="00326C4E"/>
    <w:rsid w:val="00331AC8"/>
    <w:rsid w:val="00332D44"/>
    <w:rsid w:val="00332E6F"/>
    <w:rsid w:val="003434C7"/>
    <w:rsid w:val="00343D1F"/>
    <w:rsid w:val="003447DB"/>
    <w:rsid w:val="00362507"/>
    <w:rsid w:val="0037064E"/>
    <w:rsid w:val="00374AE6"/>
    <w:rsid w:val="003971FB"/>
    <w:rsid w:val="003B1FCA"/>
    <w:rsid w:val="003B4286"/>
    <w:rsid w:val="003C66EF"/>
    <w:rsid w:val="00404246"/>
    <w:rsid w:val="00411770"/>
    <w:rsid w:val="00420D0F"/>
    <w:rsid w:val="0042412E"/>
    <w:rsid w:val="00424801"/>
    <w:rsid w:val="004253BB"/>
    <w:rsid w:val="00427FEC"/>
    <w:rsid w:val="00431ABA"/>
    <w:rsid w:val="00431C79"/>
    <w:rsid w:val="00434093"/>
    <w:rsid w:val="00437ABF"/>
    <w:rsid w:val="00447A6B"/>
    <w:rsid w:val="00447D74"/>
    <w:rsid w:val="00451B9E"/>
    <w:rsid w:val="00452F02"/>
    <w:rsid w:val="00455057"/>
    <w:rsid w:val="00456B68"/>
    <w:rsid w:val="00457607"/>
    <w:rsid w:val="00460380"/>
    <w:rsid w:val="004728AF"/>
    <w:rsid w:val="004759D8"/>
    <w:rsid w:val="00475AE5"/>
    <w:rsid w:val="004766C4"/>
    <w:rsid w:val="004771AB"/>
    <w:rsid w:val="004977DD"/>
    <w:rsid w:val="004A12A5"/>
    <w:rsid w:val="004A1FD1"/>
    <w:rsid w:val="004A2F60"/>
    <w:rsid w:val="004D223D"/>
    <w:rsid w:val="004D3598"/>
    <w:rsid w:val="004E1185"/>
    <w:rsid w:val="004F036A"/>
    <w:rsid w:val="00506BCC"/>
    <w:rsid w:val="00514E90"/>
    <w:rsid w:val="00515B7E"/>
    <w:rsid w:val="00525C61"/>
    <w:rsid w:val="00526003"/>
    <w:rsid w:val="00531ABB"/>
    <w:rsid w:val="0053427A"/>
    <w:rsid w:val="00546B17"/>
    <w:rsid w:val="00563068"/>
    <w:rsid w:val="00567D17"/>
    <w:rsid w:val="00581690"/>
    <w:rsid w:val="005850F8"/>
    <w:rsid w:val="00586C42"/>
    <w:rsid w:val="0058765E"/>
    <w:rsid w:val="0059185E"/>
    <w:rsid w:val="005B4697"/>
    <w:rsid w:val="005B7F9D"/>
    <w:rsid w:val="005C045B"/>
    <w:rsid w:val="005D236C"/>
    <w:rsid w:val="005D3624"/>
    <w:rsid w:val="005E2EEA"/>
    <w:rsid w:val="005F0B8E"/>
    <w:rsid w:val="005F6C04"/>
    <w:rsid w:val="00600A15"/>
    <w:rsid w:val="006011E7"/>
    <w:rsid w:val="0060619B"/>
    <w:rsid w:val="00611606"/>
    <w:rsid w:val="00615058"/>
    <w:rsid w:val="0062432D"/>
    <w:rsid w:val="00627BEA"/>
    <w:rsid w:val="00636BA9"/>
    <w:rsid w:val="006410DD"/>
    <w:rsid w:val="00646D52"/>
    <w:rsid w:val="0065027B"/>
    <w:rsid w:val="00652AB1"/>
    <w:rsid w:val="00652E5C"/>
    <w:rsid w:val="006556B7"/>
    <w:rsid w:val="00656263"/>
    <w:rsid w:val="00674D3F"/>
    <w:rsid w:val="00676E84"/>
    <w:rsid w:val="006778BD"/>
    <w:rsid w:val="00680292"/>
    <w:rsid w:val="00682582"/>
    <w:rsid w:val="00684C10"/>
    <w:rsid w:val="00686AD5"/>
    <w:rsid w:val="00691A31"/>
    <w:rsid w:val="006967C2"/>
    <w:rsid w:val="00697D24"/>
    <w:rsid w:val="006A05AD"/>
    <w:rsid w:val="006A3BC5"/>
    <w:rsid w:val="006B1517"/>
    <w:rsid w:val="006C4446"/>
    <w:rsid w:val="006E3447"/>
    <w:rsid w:val="00702FD3"/>
    <w:rsid w:val="00703FD8"/>
    <w:rsid w:val="007343DC"/>
    <w:rsid w:val="00737AB0"/>
    <w:rsid w:val="00746070"/>
    <w:rsid w:val="00755031"/>
    <w:rsid w:val="00767489"/>
    <w:rsid w:val="007753F1"/>
    <w:rsid w:val="00784C97"/>
    <w:rsid w:val="007867E1"/>
    <w:rsid w:val="007979E9"/>
    <w:rsid w:val="007B0307"/>
    <w:rsid w:val="007B5FB1"/>
    <w:rsid w:val="007B7003"/>
    <w:rsid w:val="007C035F"/>
    <w:rsid w:val="007C0967"/>
    <w:rsid w:val="007C0CE7"/>
    <w:rsid w:val="007C7D03"/>
    <w:rsid w:val="007D7560"/>
    <w:rsid w:val="007E10D3"/>
    <w:rsid w:val="007E541B"/>
    <w:rsid w:val="007F6141"/>
    <w:rsid w:val="007F6726"/>
    <w:rsid w:val="00802BCE"/>
    <w:rsid w:val="0083113D"/>
    <w:rsid w:val="00833BEC"/>
    <w:rsid w:val="008617DE"/>
    <w:rsid w:val="00865D9F"/>
    <w:rsid w:val="008712E5"/>
    <w:rsid w:val="00871422"/>
    <w:rsid w:val="0087582F"/>
    <w:rsid w:val="00876AF3"/>
    <w:rsid w:val="00883177"/>
    <w:rsid w:val="00883372"/>
    <w:rsid w:val="00884354"/>
    <w:rsid w:val="00885D2C"/>
    <w:rsid w:val="008863FD"/>
    <w:rsid w:val="008954C8"/>
    <w:rsid w:val="008A6ABC"/>
    <w:rsid w:val="008B039E"/>
    <w:rsid w:val="008C42E2"/>
    <w:rsid w:val="008C62F8"/>
    <w:rsid w:val="008C6543"/>
    <w:rsid w:val="008E114D"/>
    <w:rsid w:val="008E61DF"/>
    <w:rsid w:val="008F1C67"/>
    <w:rsid w:val="0092238C"/>
    <w:rsid w:val="00932D0E"/>
    <w:rsid w:val="009333BA"/>
    <w:rsid w:val="00937027"/>
    <w:rsid w:val="00954E55"/>
    <w:rsid w:val="00957E2F"/>
    <w:rsid w:val="00970FB7"/>
    <w:rsid w:val="0097101F"/>
    <w:rsid w:val="009732D0"/>
    <w:rsid w:val="009753D2"/>
    <w:rsid w:val="009811F5"/>
    <w:rsid w:val="0098333A"/>
    <w:rsid w:val="00985CEA"/>
    <w:rsid w:val="00994596"/>
    <w:rsid w:val="009A0414"/>
    <w:rsid w:val="009A51AF"/>
    <w:rsid w:val="009A7A40"/>
    <w:rsid w:val="009B3EC6"/>
    <w:rsid w:val="009B6C65"/>
    <w:rsid w:val="009C2188"/>
    <w:rsid w:val="009E7137"/>
    <w:rsid w:val="00A022DC"/>
    <w:rsid w:val="00A04D6F"/>
    <w:rsid w:val="00A05FAD"/>
    <w:rsid w:val="00A0636F"/>
    <w:rsid w:val="00A11EA0"/>
    <w:rsid w:val="00A1492B"/>
    <w:rsid w:val="00A16025"/>
    <w:rsid w:val="00A233BE"/>
    <w:rsid w:val="00A23551"/>
    <w:rsid w:val="00A31145"/>
    <w:rsid w:val="00A35266"/>
    <w:rsid w:val="00A35BAC"/>
    <w:rsid w:val="00A40C4C"/>
    <w:rsid w:val="00A50DFF"/>
    <w:rsid w:val="00A52235"/>
    <w:rsid w:val="00A5304C"/>
    <w:rsid w:val="00A656BF"/>
    <w:rsid w:val="00A846CB"/>
    <w:rsid w:val="00A94CEE"/>
    <w:rsid w:val="00AA306E"/>
    <w:rsid w:val="00AB1DD2"/>
    <w:rsid w:val="00AC334B"/>
    <w:rsid w:val="00AC7AB4"/>
    <w:rsid w:val="00AC7CA0"/>
    <w:rsid w:val="00AE38F3"/>
    <w:rsid w:val="00AE41CA"/>
    <w:rsid w:val="00AE4463"/>
    <w:rsid w:val="00AF3D05"/>
    <w:rsid w:val="00AF50EA"/>
    <w:rsid w:val="00B01CD0"/>
    <w:rsid w:val="00B029DB"/>
    <w:rsid w:val="00B11CB2"/>
    <w:rsid w:val="00B21D5B"/>
    <w:rsid w:val="00B23D86"/>
    <w:rsid w:val="00B31588"/>
    <w:rsid w:val="00B335A5"/>
    <w:rsid w:val="00B36CCC"/>
    <w:rsid w:val="00B4410E"/>
    <w:rsid w:val="00B50EB5"/>
    <w:rsid w:val="00B522AD"/>
    <w:rsid w:val="00B56425"/>
    <w:rsid w:val="00B60FD1"/>
    <w:rsid w:val="00B63347"/>
    <w:rsid w:val="00B73FAE"/>
    <w:rsid w:val="00B91C78"/>
    <w:rsid w:val="00B93AF8"/>
    <w:rsid w:val="00B9481B"/>
    <w:rsid w:val="00B97F32"/>
    <w:rsid w:val="00BB18D7"/>
    <w:rsid w:val="00BB6B7B"/>
    <w:rsid w:val="00BD32A7"/>
    <w:rsid w:val="00BD3DED"/>
    <w:rsid w:val="00BD5101"/>
    <w:rsid w:val="00BE7BF2"/>
    <w:rsid w:val="00BF48F0"/>
    <w:rsid w:val="00C153A2"/>
    <w:rsid w:val="00C211B9"/>
    <w:rsid w:val="00C25C59"/>
    <w:rsid w:val="00C276E0"/>
    <w:rsid w:val="00C36EF3"/>
    <w:rsid w:val="00C60B79"/>
    <w:rsid w:val="00C61FB2"/>
    <w:rsid w:val="00C63F9F"/>
    <w:rsid w:val="00C65E37"/>
    <w:rsid w:val="00C6608B"/>
    <w:rsid w:val="00C761B7"/>
    <w:rsid w:val="00C94452"/>
    <w:rsid w:val="00C957AF"/>
    <w:rsid w:val="00C96AA1"/>
    <w:rsid w:val="00CA0DD7"/>
    <w:rsid w:val="00CA1DD0"/>
    <w:rsid w:val="00CB158D"/>
    <w:rsid w:val="00CB37D8"/>
    <w:rsid w:val="00CB55C3"/>
    <w:rsid w:val="00CB7DEB"/>
    <w:rsid w:val="00CC44F7"/>
    <w:rsid w:val="00CC4725"/>
    <w:rsid w:val="00CE0D37"/>
    <w:rsid w:val="00CE1945"/>
    <w:rsid w:val="00CE3432"/>
    <w:rsid w:val="00CF1AE1"/>
    <w:rsid w:val="00CF266D"/>
    <w:rsid w:val="00D01780"/>
    <w:rsid w:val="00D05312"/>
    <w:rsid w:val="00D13921"/>
    <w:rsid w:val="00D25CF9"/>
    <w:rsid w:val="00D3302E"/>
    <w:rsid w:val="00D40846"/>
    <w:rsid w:val="00D42F8C"/>
    <w:rsid w:val="00D45B9B"/>
    <w:rsid w:val="00D45BD6"/>
    <w:rsid w:val="00D61923"/>
    <w:rsid w:val="00D64AD3"/>
    <w:rsid w:val="00D6589A"/>
    <w:rsid w:val="00D67CB9"/>
    <w:rsid w:val="00D77354"/>
    <w:rsid w:val="00D9143D"/>
    <w:rsid w:val="00D94995"/>
    <w:rsid w:val="00D94E94"/>
    <w:rsid w:val="00D95D5C"/>
    <w:rsid w:val="00D96572"/>
    <w:rsid w:val="00D979C3"/>
    <w:rsid w:val="00DF50D1"/>
    <w:rsid w:val="00E00580"/>
    <w:rsid w:val="00E00625"/>
    <w:rsid w:val="00E02A1A"/>
    <w:rsid w:val="00E13C90"/>
    <w:rsid w:val="00E1757A"/>
    <w:rsid w:val="00E27194"/>
    <w:rsid w:val="00E364C7"/>
    <w:rsid w:val="00E36686"/>
    <w:rsid w:val="00E43D45"/>
    <w:rsid w:val="00E51ACD"/>
    <w:rsid w:val="00E53447"/>
    <w:rsid w:val="00E65DE5"/>
    <w:rsid w:val="00E74193"/>
    <w:rsid w:val="00E746D4"/>
    <w:rsid w:val="00E80228"/>
    <w:rsid w:val="00E84F1D"/>
    <w:rsid w:val="00E9291C"/>
    <w:rsid w:val="00EA70E1"/>
    <w:rsid w:val="00EC0CA5"/>
    <w:rsid w:val="00EC66C4"/>
    <w:rsid w:val="00EE391D"/>
    <w:rsid w:val="00EF0E24"/>
    <w:rsid w:val="00F0257C"/>
    <w:rsid w:val="00F0719A"/>
    <w:rsid w:val="00F07763"/>
    <w:rsid w:val="00F14CAB"/>
    <w:rsid w:val="00F15DAA"/>
    <w:rsid w:val="00F2296B"/>
    <w:rsid w:val="00F251CC"/>
    <w:rsid w:val="00F25C1B"/>
    <w:rsid w:val="00F27F1F"/>
    <w:rsid w:val="00F345E9"/>
    <w:rsid w:val="00F43D3D"/>
    <w:rsid w:val="00F45917"/>
    <w:rsid w:val="00F55382"/>
    <w:rsid w:val="00F57955"/>
    <w:rsid w:val="00F633CE"/>
    <w:rsid w:val="00F64390"/>
    <w:rsid w:val="00F6634E"/>
    <w:rsid w:val="00F87B75"/>
    <w:rsid w:val="00F90B4A"/>
    <w:rsid w:val="00FA02DE"/>
    <w:rsid w:val="00FA1BF9"/>
    <w:rsid w:val="00FA3376"/>
    <w:rsid w:val="00FA5320"/>
    <w:rsid w:val="00FA633A"/>
    <w:rsid w:val="00FB399E"/>
    <w:rsid w:val="00FB5E5C"/>
    <w:rsid w:val="00FD16BC"/>
    <w:rsid w:val="00FD4A64"/>
    <w:rsid w:val="00FE1E0C"/>
    <w:rsid w:val="00FE2320"/>
    <w:rsid w:val="00FF09FA"/>
    <w:rsid w:val="00FF38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C78"/>
    <w:rPr>
      <w:rFonts w:ascii="Arial" w:eastAsia="Batang" w:hAnsi="Arial"/>
      <w:sz w:val="22"/>
      <w:szCs w:val="24"/>
      <w:lang w:eastAsia="ko-KR"/>
    </w:rPr>
  </w:style>
  <w:style w:type="paragraph" w:styleId="Heading1">
    <w:name w:val="heading 1"/>
    <w:basedOn w:val="Normal"/>
    <w:next w:val="Normal"/>
    <w:qFormat/>
    <w:rsid w:val="00FD16BC"/>
    <w:pPr>
      <w:keepNext/>
      <w:spacing w:before="240" w:after="60"/>
      <w:outlineLvl w:val="0"/>
    </w:pPr>
    <w:rPr>
      <w:rFonts w:cs="Arial"/>
      <w:b/>
      <w:bCs/>
      <w:sz w:val="28"/>
      <w:szCs w:val="32"/>
    </w:rPr>
  </w:style>
  <w:style w:type="paragraph" w:styleId="Heading2">
    <w:name w:val="heading 2"/>
    <w:basedOn w:val="Normal"/>
    <w:next w:val="Normal"/>
    <w:link w:val="Heading2Char"/>
    <w:qFormat/>
    <w:rsid w:val="00FA3376"/>
    <w:pPr>
      <w:keepNext/>
      <w:spacing w:before="240" w:after="60"/>
      <w:outlineLvl w:val="1"/>
    </w:pPr>
    <w:rPr>
      <w:rFonts w:cs="Arial"/>
      <w:b/>
      <w:bCs/>
      <w:iCs/>
      <w:color w:val="C00000"/>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Heading2Char">
    <w:name w:val="Heading 2 Char"/>
    <w:basedOn w:val="DefaultParagraphFont"/>
    <w:link w:val="Heading2"/>
    <w:rsid w:val="00FA3376"/>
    <w:rPr>
      <w:rFonts w:ascii="Arial" w:eastAsia="Batang" w:hAnsi="Arial" w:cs="Arial"/>
      <w:b/>
      <w:bCs/>
      <w:iCs/>
      <w:color w:val="C00000"/>
      <w:sz w:val="22"/>
      <w:szCs w:val="28"/>
      <w:lang w:eastAsia="ko-KR"/>
    </w:rPr>
  </w:style>
  <w:style w:type="table" w:styleId="TableGrid">
    <w:name w:val="Table Grid"/>
    <w:basedOn w:val="TableNormal"/>
    <w:uiPriority w:val="59"/>
    <w:rsid w:val="00B91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91C78"/>
    <w:rPr>
      <w:color w:val="0000FF"/>
      <w:u w:val="single"/>
    </w:rPr>
  </w:style>
  <w:style w:type="paragraph" w:styleId="ListParagraph">
    <w:name w:val="List Paragraph"/>
    <w:basedOn w:val="Normal"/>
    <w:uiPriority w:val="34"/>
    <w:qFormat/>
    <w:rsid w:val="00B91C78"/>
    <w:pPr>
      <w:ind w:left="720"/>
    </w:pPr>
  </w:style>
  <w:style w:type="paragraph" w:styleId="BalloonText">
    <w:name w:val="Balloon Text"/>
    <w:basedOn w:val="Normal"/>
    <w:link w:val="BalloonTextChar"/>
    <w:uiPriority w:val="99"/>
    <w:semiHidden/>
    <w:unhideWhenUsed/>
    <w:rsid w:val="00B91C78"/>
    <w:rPr>
      <w:rFonts w:ascii="Tahoma" w:hAnsi="Tahoma" w:cs="Tahoma"/>
      <w:sz w:val="16"/>
      <w:szCs w:val="16"/>
    </w:rPr>
  </w:style>
  <w:style w:type="character" w:customStyle="1" w:styleId="BalloonTextChar">
    <w:name w:val="Balloon Text Char"/>
    <w:basedOn w:val="DefaultParagraphFont"/>
    <w:link w:val="BalloonText"/>
    <w:uiPriority w:val="99"/>
    <w:semiHidden/>
    <w:rsid w:val="00B91C78"/>
    <w:rPr>
      <w:rFonts w:ascii="Tahoma" w:eastAsia="Batang" w:hAnsi="Tahoma" w:cs="Tahoma"/>
      <w:sz w:val="16"/>
      <w:szCs w:val="16"/>
      <w:lang w:eastAsia="ko-KR"/>
    </w:rPr>
  </w:style>
  <w:style w:type="paragraph" w:styleId="Header">
    <w:name w:val="header"/>
    <w:basedOn w:val="Normal"/>
    <w:link w:val="HeaderChar"/>
    <w:unhideWhenUsed/>
    <w:rsid w:val="00B91C78"/>
    <w:pPr>
      <w:tabs>
        <w:tab w:val="center" w:pos="4513"/>
        <w:tab w:val="right" w:pos="9026"/>
      </w:tabs>
    </w:pPr>
  </w:style>
  <w:style w:type="character" w:customStyle="1" w:styleId="HeaderChar">
    <w:name w:val="Header Char"/>
    <w:basedOn w:val="DefaultParagraphFont"/>
    <w:link w:val="Header"/>
    <w:rsid w:val="00B91C78"/>
    <w:rPr>
      <w:rFonts w:ascii="Arial" w:eastAsia="Batang" w:hAnsi="Arial"/>
      <w:sz w:val="22"/>
      <w:szCs w:val="24"/>
      <w:lang w:eastAsia="ko-KR"/>
    </w:rPr>
  </w:style>
  <w:style w:type="paragraph" w:styleId="Footer">
    <w:name w:val="footer"/>
    <w:basedOn w:val="Normal"/>
    <w:link w:val="FooterChar"/>
    <w:uiPriority w:val="99"/>
    <w:unhideWhenUsed/>
    <w:rsid w:val="00B91C78"/>
    <w:pPr>
      <w:tabs>
        <w:tab w:val="center" w:pos="4513"/>
        <w:tab w:val="right" w:pos="9026"/>
      </w:tabs>
    </w:pPr>
  </w:style>
  <w:style w:type="character" w:customStyle="1" w:styleId="FooterChar">
    <w:name w:val="Footer Char"/>
    <w:basedOn w:val="DefaultParagraphFont"/>
    <w:link w:val="Footer"/>
    <w:uiPriority w:val="99"/>
    <w:rsid w:val="00B91C78"/>
    <w:rPr>
      <w:rFonts w:ascii="Arial" w:eastAsia="Batang" w:hAnsi="Arial"/>
      <w:sz w:val="22"/>
      <w:szCs w:val="24"/>
      <w:lang w:eastAsia="ko-KR"/>
    </w:rPr>
  </w:style>
  <w:style w:type="character" w:styleId="CommentReference">
    <w:name w:val="annotation reference"/>
    <w:basedOn w:val="DefaultParagraphFont"/>
    <w:uiPriority w:val="99"/>
    <w:semiHidden/>
    <w:unhideWhenUsed/>
    <w:rsid w:val="00AF3D05"/>
    <w:rPr>
      <w:sz w:val="16"/>
      <w:szCs w:val="16"/>
    </w:rPr>
  </w:style>
  <w:style w:type="paragraph" w:styleId="CommentText">
    <w:name w:val="annotation text"/>
    <w:basedOn w:val="Normal"/>
    <w:link w:val="CommentTextChar"/>
    <w:uiPriority w:val="99"/>
    <w:semiHidden/>
    <w:unhideWhenUsed/>
    <w:rsid w:val="00AF3D05"/>
    <w:rPr>
      <w:sz w:val="20"/>
      <w:szCs w:val="20"/>
    </w:rPr>
  </w:style>
  <w:style w:type="character" w:customStyle="1" w:styleId="CommentTextChar">
    <w:name w:val="Comment Text Char"/>
    <w:basedOn w:val="DefaultParagraphFont"/>
    <w:link w:val="CommentText"/>
    <w:uiPriority w:val="99"/>
    <w:semiHidden/>
    <w:rsid w:val="00AF3D05"/>
    <w:rPr>
      <w:rFonts w:ascii="Arial" w:eastAsia="Batang" w:hAnsi="Arial"/>
      <w:lang w:eastAsia="ko-KR"/>
    </w:rPr>
  </w:style>
  <w:style w:type="paragraph" w:styleId="CommentSubject">
    <w:name w:val="annotation subject"/>
    <w:basedOn w:val="CommentText"/>
    <w:next w:val="CommentText"/>
    <w:link w:val="CommentSubjectChar"/>
    <w:uiPriority w:val="99"/>
    <w:semiHidden/>
    <w:unhideWhenUsed/>
    <w:rsid w:val="00AF3D05"/>
    <w:rPr>
      <w:b/>
      <w:bCs/>
    </w:rPr>
  </w:style>
  <w:style w:type="character" w:customStyle="1" w:styleId="CommentSubjectChar">
    <w:name w:val="Comment Subject Char"/>
    <w:basedOn w:val="CommentTextChar"/>
    <w:link w:val="CommentSubject"/>
    <w:uiPriority w:val="99"/>
    <w:semiHidden/>
    <w:rsid w:val="00AF3D05"/>
    <w:rPr>
      <w:rFonts w:ascii="Arial" w:eastAsia="Batang" w:hAnsi="Arial"/>
      <w:b/>
      <w:bCs/>
      <w:lang w:eastAsia="ko-KR"/>
    </w:rPr>
  </w:style>
  <w:style w:type="character" w:customStyle="1" w:styleId="A1">
    <w:name w:val="A1"/>
    <w:uiPriority w:val="99"/>
    <w:rsid w:val="005F6C04"/>
    <w:rPr>
      <w:rFonts w:ascii="HelveticaNeue Condensed" w:hAnsi="HelveticaNeue Condensed" w:hint="default"/>
      <w:color w:val="404041"/>
      <w:sz w:val="17"/>
    </w:rPr>
  </w:style>
  <w:style w:type="paragraph" w:customStyle="1" w:styleId="Pa1">
    <w:name w:val="Pa1"/>
    <w:basedOn w:val="Normal"/>
    <w:next w:val="Normal"/>
    <w:uiPriority w:val="99"/>
    <w:rsid w:val="005F6C04"/>
    <w:pPr>
      <w:autoSpaceDE w:val="0"/>
      <w:autoSpaceDN w:val="0"/>
      <w:adjustRightInd w:val="0"/>
      <w:spacing w:line="201" w:lineRule="atLeast"/>
    </w:pPr>
    <w:rPr>
      <w:rFonts w:ascii="Helvetica 45 Light" w:eastAsia="Times New Roman" w:hAnsi="Helvetica 45 Light"/>
      <w:sz w:val="24"/>
      <w:lang w:eastAsia="en-AU"/>
    </w:rPr>
  </w:style>
  <w:style w:type="paragraph" w:styleId="Revision">
    <w:name w:val="Revision"/>
    <w:hidden/>
    <w:uiPriority w:val="99"/>
    <w:semiHidden/>
    <w:rsid w:val="002E4B3C"/>
    <w:rPr>
      <w:rFonts w:ascii="Arial" w:eastAsia="Batang" w:hAnsi="Arial"/>
      <w:sz w:val="22"/>
      <w:szCs w:val="24"/>
      <w:lang w:eastAsia="ko-KR"/>
    </w:rPr>
  </w:style>
  <w:style w:type="character" w:styleId="FollowedHyperlink">
    <w:name w:val="FollowedHyperlink"/>
    <w:basedOn w:val="DefaultParagraphFont"/>
    <w:uiPriority w:val="99"/>
    <w:semiHidden/>
    <w:unhideWhenUsed/>
    <w:rsid w:val="001E739F"/>
    <w:rPr>
      <w:color w:val="800080" w:themeColor="followedHyperlink"/>
      <w:u w:val="single"/>
    </w:rPr>
  </w:style>
  <w:style w:type="paragraph" w:styleId="EndnoteText">
    <w:name w:val="endnote text"/>
    <w:basedOn w:val="Normal"/>
    <w:link w:val="EndnoteTextChar"/>
    <w:uiPriority w:val="99"/>
    <w:semiHidden/>
    <w:unhideWhenUsed/>
    <w:rsid w:val="000E59D2"/>
    <w:rPr>
      <w:sz w:val="20"/>
      <w:szCs w:val="20"/>
    </w:rPr>
  </w:style>
  <w:style w:type="character" w:customStyle="1" w:styleId="EndnoteTextChar">
    <w:name w:val="Endnote Text Char"/>
    <w:basedOn w:val="DefaultParagraphFont"/>
    <w:link w:val="EndnoteText"/>
    <w:uiPriority w:val="99"/>
    <w:semiHidden/>
    <w:rsid w:val="000E59D2"/>
    <w:rPr>
      <w:rFonts w:ascii="Arial" w:eastAsia="Batang" w:hAnsi="Arial"/>
      <w:lang w:eastAsia="ko-KR"/>
    </w:rPr>
  </w:style>
  <w:style w:type="character" w:styleId="EndnoteReference">
    <w:name w:val="endnote reference"/>
    <w:basedOn w:val="DefaultParagraphFont"/>
    <w:uiPriority w:val="99"/>
    <w:semiHidden/>
    <w:unhideWhenUsed/>
    <w:rsid w:val="000E59D2"/>
    <w:rPr>
      <w:vertAlign w:val="superscript"/>
    </w:rPr>
  </w:style>
  <w:style w:type="paragraph" w:styleId="FootnoteText">
    <w:name w:val="footnote text"/>
    <w:basedOn w:val="Normal"/>
    <w:link w:val="FootnoteTextChar"/>
    <w:uiPriority w:val="99"/>
    <w:semiHidden/>
    <w:unhideWhenUsed/>
    <w:rsid w:val="000E59D2"/>
    <w:rPr>
      <w:sz w:val="20"/>
      <w:szCs w:val="20"/>
    </w:rPr>
  </w:style>
  <w:style w:type="character" w:customStyle="1" w:styleId="FootnoteTextChar">
    <w:name w:val="Footnote Text Char"/>
    <w:basedOn w:val="DefaultParagraphFont"/>
    <w:link w:val="FootnoteText"/>
    <w:uiPriority w:val="99"/>
    <w:semiHidden/>
    <w:rsid w:val="000E59D2"/>
    <w:rPr>
      <w:rFonts w:ascii="Arial" w:eastAsia="Batang" w:hAnsi="Arial"/>
      <w:lang w:eastAsia="ko-KR"/>
    </w:rPr>
  </w:style>
  <w:style w:type="character" w:styleId="FootnoteReference">
    <w:name w:val="footnote reference"/>
    <w:basedOn w:val="DefaultParagraphFont"/>
    <w:uiPriority w:val="99"/>
    <w:semiHidden/>
    <w:unhideWhenUsed/>
    <w:rsid w:val="000E59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C78"/>
    <w:rPr>
      <w:rFonts w:ascii="Arial" w:eastAsia="Batang" w:hAnsi="Arial"/>
      <w:sz w:val="22"/>
      <w:szCs w:val="24"/>
      <w:lang w:eastAsia="ko-KR"/>
    </w:rPr>
  </w:style>
  <w:style w:type="paragraph" w:styleId="Heading1">
    <w:name w:val="heading 1"/>
    <w:basedOn w:val="Normal"/>
    <w:next w:val="Normal"/>
    <w:qFormat/>
    <w:rsid w:val="00FD16BC"/>
    <w:pPr>
      <w:keepNext/>
      <w:spacing w:before="240" w:after="60"/>
      <w:outlineLvl w:val="0"/>
    </w:pPr>
    <w:rPr>
      <w:rFonts w:cs="Arial"/>
      <w:b/>
      <w:bCs/>
      <w:sz w:val="28"/>
      <w:szCs w:val="32"/>
    </w:rPr>
  </w:style>
  <w:style w:type="paragraph" w:styleId="Heading2">
    <w:name w:val="heading 2"/>
    <w:basedOn w:val="Normal"/>
    <w:next w:val="Normal"/>
    <w:link w:val="Heading2Char"/>
    <w:qFormat/>
    <w:rsid w:val="00FA3376"/>
    <w:pPr>
      <w:keepNext/>
      <w:spacing w:before="240" w:after="60"/>
      <w:outlineLvl w:val="1"/>
    </w:pPr>
    <w:rPr>
      <w:rFonts w:cs="Arial"/>
      <w:b/>
      <w:bCs/>
      <w:iCs/>
      <w:color w:val="C00000"/>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Heading2Char">
    <w:name w:val="Heading 2 Char"/>
    <w:basedOn w:val="DefaultParagraphFont"/>
    <w:link w:val="Heading2"/>
    <w:rsid w:val="00FA3376"/>
    <w:rPr>
      <w:rFonts w:ascii="Arial" w:eastAsia="Batang" w:hAnsi="Arial" w:cs="Arial"/>
      <w:b/>
      <w:bCs/>
      <w:iCs/>
      <w:color w:val="C00000"/>
      <w:sz w:val="22"/>
      <w:szCs w:val="28"/>
      <w:lang w:eastAsia="ko-KR"/>
    </w:rPr>
  </w:style>
  <w:style w:type="table" w:styleId="TableGrid">
    <w:name w:val="Table Grid"/>
    <w:basedOn w:val="TableNormal"/>
    <w:uiPriority w:val="59"/>
    <w:rsid w:val="00B91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91C78"/>
    <w:rPr>
      <w:color w:val="0000FF"/>
      <w:u w:val="single"/>
    </w:rPr>
  </w:style>
  <w:style w:type="paragraph" w:styleId="ListParagraph">
    <w:name w:val="List Paragraph"/>
    <w:basedOn w:val="Normal"/>
    <w:uiPriority w:val="34"/>
    <w:qFormat/>
    <w:rsid w:val="00B91C78"/>
    <w:pPr>
      <w:ind w:left="720"/>
    </w:pPr>
  </w:style>
  <w:style w:type="paragraph" w:styleId="BalloonText">
    <w:name w:val="Balloon Text"/>
    <w:basedOn w:val="Normal"/>
    <w:link w:val="BalloonTextChar"/>
    <w:uiPriority w:val="99"/>
    <w:semiHidden/>
    <w:unhideWhenUsed/>
    <w:rsid w:val="00B91C78"/>
    <w:rPr>
      <w:rFonts w:ascii="Tahoma" w:hAnsi="Tahoma" w:cs="Tahoma"/>
      <w:sz w:val="16"/>
      <w:szCs w:val="16"/>
    </w:rPr>
  </w:style>
  <w:style w:type="character" w:customStyle="1" w:styleId="BalloonTextChar">
    <w:name w:val="Balloon Text Char"/>
    <w:basedOn w:val="DefaultParagraphFont"/>
    <w:link w:val="BalloonText"/>
    <w:uiPriority w:val="99"/>
    <w:semiHidden/>
    <w:rsid w:val="00B91C78"/>
    <w:rPr>
      <w:rFonts w:ascii="Tahoma" w:eastAsia="Batang" w:hAnsi="Tahoma" w:cs="Tahoma"/>
      <w:sz w:val="16"/>
      <w:szCs w:val="16"/>
      <w:lang w:eastAsia="ko-KR"/>
    </w:rPr>
  </w:style>
  <w:style w:type="paragraph" w:styleId="Header">
    <w:name w:val="header"/>
    <w:basedOn w:val="Normal"/>
    <w:link w:val="HeaderChar"/>
    <w:unhideWhenUsed/>
    <w:rsid w:val="00B91C78"/>
    <w:pPr>
      <w:tabs>
        <w:tab w:val="center" w:pos="4513"/>
        <w:tab w:val="right" w:pos="9026"/>
      </w:tabs>
    </w:pPr>
  </w:style>
  <w:style w:type="character" w:customStyle="1" w:styleId="HeaderChar">
    <w:name w:val="Header Char"/>
    <w:basedOn w:val="DefaultParagraphFont"/>
    <w:link w:val="Header"/>
    <w:rsid w:val="00B91C78"/>
    <w:rPr>
      <w:rFonts w:ascii="Arial" w:eastAsia="Batang" w:hAnsi="Arial"/>
      <w:sz w:val="22"/>
      <w:szCs w:val="24"/>
      <w:lang w:eastAsia="ko-KR"/>
    </w:rPr>
  </w:style>
  <w:style w:type="paragraph" w:styleId="Footer">
    <w:name w:val="footer"/>
    <w:basedOn w:val="Normal"/>
    <w:link w:val="FooterChar"/>
    <w:uiPriority w:val="99"/>
    <w:unhideWhenUsed/>
    <w:rsid w:val="00B91C78"/>
    <w:pPr>
      <w:tabs>
        <w:tab w:val="center" w:pos="4513"/>
        <w:tab w:val="right" w:pos="9026"/>
      </w:tabs>
    </w:pPr>
  </w:style>
  <w:style w:type="character" w:customStyle="1" w:styleId="FooterChar">
    <w:name w:val="Footer Char"/>
    <w:basedOn w:val="DefaultParagraphFont"/>
    <w:link w:val="Footer"/>
    <w:uiPriority w:val="99"/>
    <w:rsid w:val="00B91C78"/>
    <w:rPr>
      <w:rFonts w:ascii="Arial" w:eastAsia="Batang" w:hAnsi="Arial"/>
      <w:sz w:val="22"/>
      <w:szCs w:val="24"/>
      <w:lang w:eastAsia="ko-KR"/>
    </w:rPr>
  </w:style>
  <w:style w:type="character" w:styleId="CommentReference">
    <w:name w:val="annotation reference"/>
    <w:basedOn w:val="DefaultParagraphFont"/>
    <w:uiPriority w:val="99"/>
    <w:semiHidden/>
    <w:unhideWhenUsed/>
    <w:rsid w:val="00AF3D05"/>
    <w:rPr>
      <w:sz w:val="16"/>
      <w:szCs w:val="16"/>
    </w:rPr>
  </w:style>
  <w:style w:type="paragraph" w:styleId="CommentText">
    <w:name w:val="annotation text"/>
    <w:basedOn w:val="Normal"/>
    <w:link w:val="CommentTextChar"/>
    <w:uiPriority w:val="99"/>
    <w:semiHidden/>
    <w:unhideWhenUsed/>
    <w:rsid w:val="00AF3D05"/>
    <w:rPr>
      <w:sz w:val="20"/>
      <w:szCs w:val="20"/>
    </w:rPr>
  </w:style>
  <w:style w:type="character" w:customStyle="1" w:styleId="CommentTextChar">
    <w:name w:val="Comment Text Char"/>
    <w:basedOn w:val="DefaultParagraphFont"/>
    <w:link w:val="CommentText"/>
    <w:uiPriority w:val="99"/>
    <w:semiHidden/>
    <w:rsid w:val="00AF3D05"/>
    <w:rPr>
      <w:rFonts w:ascii="Arial" w:eastAsia="Batang" w:hAnsi="Arial"/>
      <w:lang w:eastAsia="ko-KR"/>
    </w:rPr>
  </w:style>
  <w:style w:type="paragraph" w:styleId="CommentSubject">
    <w:name w:val="annotation subject"/>
    <w:basedOn w:val="CommentText"/>
    <w:next w:val="CommentText"/>
    <w:link w:val="CommentSubjectChar"/>
    <w:uiPriority w:val="99"/>
    <w:semiHidden/>
    <w:unhideWhenUsed/>
    <w:rsid w:val="00AF3D05"/>
    <w:rPr>
      <w:b/>
      <w:bCs/>
    </w:rPr>
  </w:style>
  <w:style w:type="character" w:customStyle="1" w:styleId="CommentSubjectChar">
    <w:name w:val="Comment Subject Char"/>
    <w:basedOn w:val="CommentTextChar"/>
    <w:link w:val="CommentSubject"/>
    <w:uiPriority w:val="99"/>
    <w:semiHidden/>
    <w:rsid w:val="00AF3D05"/>
    <w:rPr>
      <w:rFonts w:ascii="Arial" w:eastAsia="Batang" w:hAnsi="Arial"/>
      <w:b/>
      <w:bCs/>
      <w:lang w:eastAsia="ko-KR"/>
    </w:rPr>
  </w:style>
  <w:style w:type="character" w:customStyle="1" w:styleId="A1">
    <w:name w:val="A1"/>
    <w:uiPriority w:val="99"/>
    <w:rsid w:val="005F6C04"/>
    <w:rPr>
      <w:rFonts w:ascii="HelveticaNeue Condensed" w:hAnsi="HelveticaNeue Condensed" w:hint="default"/>
      <w:color w:val="404041"/>
      <w:sz w:val="17"/>
    </w:rPr>
  </w:style>
  <w:style w:type="paragraph" w:customStyle="1" w:styleId="Pa1">
    <w:name w:val="Pa1"/>
    <w:basedOn w:val="Normal"/>
    <w:next w:val="Normal"/>
    <w:uiPriority w:val="99"/>
    <w:rsid w:val="005F6C04"/>
    <w:pPr>
      <w:autoSpaceDE w:val="0"/>
      <w:autoSpaceDN w:val="0"/>
      <w:adjustRightInd w:val="0"/>
      <w:spacing w:line="201" w:lineRule="atLeast"/>
    </w:pPr>
    <w:rPr>
      <w:rFonts w:ascii="Helvetica 45 Light" w:eastAsia="Times New Roman" w:hAnsi="Helvetica 45 Light"/>
      <w:sz w:val="24"/>
      <w:lang w:eastAsia="en-AU"/>
    </w:rPr>
  </w:style>
  <w:style w:type="paragraph" w:styleId="Revision">
    <w:name w:val="Revision"/>
    <w:hidden/>
    <w:uiPriority w:val="99"/>
    <w:semiHidden/>
    <w:rsid w:val="002E4B3C"/>
    <w:rPr>
      <w:rFonts w:ascii="Arial" w:eastAsia="Batang" w:hAnsi="Arial"/>
      <w:sz w:val="22"/>
      <w:szCs w:val="24"/>
      <w:lang w:eastAsia="ko-KR"/>
    </w:rPr>
  </w:style>
  <w:style w:type="character" w:styleId="FollowedHyperlink">
    <w:name w:val="FollowedHyperlink"/>
    <w:basedOn w:val="DefaultParagraphFont"/>
    <w:uiPriority w:val="99"/>
    <w:semiHidden/>
    <w:unhideWhenUsed/>
    <w:rsid w:val="001E739F"/>
    <w:rPr>
      <w:color w:val="800080" w:themeColor="followedHyperlink"/>
      <w:u w:val="single"/>
    </w:rPr>
  </w:style>
  <w:style w:type="paragraph" w:styleId="EndnoteText">
    <w:name w:val="endnote text"/>
    <w:basedOn w:val="Normal"/>
    <w:link w:val="EndnoteTextChar"/>
    <w:uiPriority w:val="99"/>
    <w:semiHidden/>
    <w:unhideWhenUsed/>
    <w:rsid w:val="000E59D2"/>
    <w:rPr>
      <w:sz w:val="20"/>
      <w:szCs w:val="20"/>
    </w:rPr>
  </w:style>
  <w:style w:type="character" w:customStyle="1" w:styleId="EndnoteTextChar">
    <w:name w:val="Endnote Text Char"/>
    <w:basedOn w:val="DefaultParagraphFont"/>
    <w:link w:val="EndnoteText"/>
    <w:uiPriority w:val="99"/>
    <w:semiHidden/>
    <w:rsid w:val="000E59D2"/>
    <w:rPr>
      <w:rFonts w:ascii="Arial" w:eastAsia="Batang" w:hAnsi="Arial"/>
      <w:lang w:eastAsia="ko-KR"/>
    </w:rPr>
  </w:style>
  <w:style w:type="character" w:styleId="EndnoteReference">
    <w:name w:val="endnote reference"/>
    <w:basedOn w:val="DefaultParagraphFont"/>
    <w:uiPriority w:val="99"/>
    <w:semiHidden/>
    <w:unhideWhenUsed/>
    <w:rsid w:val="000E59D2"/>
    <w:rPr>
      <w:vertAlign w:val="superscript"/>
    </w:rPr>
  </w:style>
  <w:style w:type="paragraph" w:styleId="FootnoteText">
    <w:name w:val="footnote text"/>
    <w:basedOn w:val="Normal"/>
    <w:link w:val="FootnoteTextChar"/>
    <w:uiPriority w:val="99"/>
    <w:semiHidden/>
    <w:unhideWhenUsed/>
    <w:rsid w:val="000E59D2"/>
    <w:rPr>
      <w:sz w:val="20"/>
      <w:szCs w:val="20"/>
    </w:rPr>
  </w:style>
  <w:style w:type="character" w:customStyle="1" w:styleId="FootnoteTextChar">
    <w:name w:val="Footnote Text Char"/>
    <w:basedOn w:val="DefaultParagraphFont"/>
    <w:link w:val="FootnoteText"/>
    <w:uiPriority w:val="99"/>
    <w:semiHidden/>
    <w:rsid w:val="000E59D2"/>
    <w:rPr>
      <w:rFonts w:ascii="Arial" w:eastAsia="Batang" w:hAnsi="Arial"/>
      <w:lang w:eastAsia="ko-KR"/>
    </w:rPr>
  </w:style>
  <w:style w:type="character" w:styleId="FootnoteReference">
    <w:name w:val="footnote reference"/>
    <w:basedOn w:val="DefaultParagraphFont"/>
    <w:uiPriority w:val="99"/>
    <w:semiHidden/>
    <w:unhideWhenUsed/>
    <w:rsid w:val="000E59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41305">
      <w:bodyDiv w:val="1"/>
      <w:marLeft w:val="0"/>
      <w:marRight w:val="0"/>
      <w:marTop w:val="0"/>
      <w:marBottom w:val="0"/>
      <w:divBdr>
        <w:top w:val="none" w:sz="0" w:space="0" w:color="auto"/>
        <w:left w:val="none" w:sz="0" w:space="0" w:color="auto"/>
        <w:bottom w:val="none" w:sz="0" w:space="0" w:color="auto"/>
        <w:right w:val="none" w:sz="0" w:space="0" w:color="auto"/>
      </w:divBdr>
    </w:div>
    <w:div w:id="1045985701">
      <w:bodyDiv w:val="1"/>
      <w:marLeft w:val="0"/>
      <w:marRight w:val="0"/>
      <w:marTop w:val="0"/>
      <w:marBottom w:val="0"/>
      <w:divBdr>
        <w:top w:val="none" w:sz="0" w:space="0" w:color="auto"/>
        <w:left w:val="none" w:sz="0" w:space="0" w:color="auto"/>
        <w:bottom w:val="none" w:sz="0" w:space="0" w:color="auto"/>
        <w:right w:val="none" w:sz="0" w:space="0" w:color="auto"/>
      </w:divBdr>
    </w:div>
    <w:div w:id="116123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pages/vibration.aspx" TargetMode="External"/><Relationship Id="rId18" Type="http://schemas.openxmlformats.org/officeDocument/2006/relationships/hyperlink" Target="http://www.safeworkaustralia.gov.au/sites/swa/about/publications/pages/rp201007nhewsvibrationexposureandprovisionofvibrationcontro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vibration.db.umu.se/HavSok.aspx" TargetMode="External"/><Relationship Id="rId7" Type="http://schemas.openxmlformats.org/officeDocument/2006/relationships/settings" Target="settings.xml"/><Relationship Id="rId12" Type="http://schemas.openxmlformats.org/officeDocument/2006/relationships/hyperlink" Target="http://www.safeworkaustralia.gov.au/sites/swa/about/publications/pages/vibration.aspx" TargetMode="External"/><Relationship Id="rId17" Type="http://schemas.openxmlformats.org/officeDocument/2006/relationships/hyperlink" Target="http://www.safeworkaustralia.gov.au/sites/swa/about/publications/pages/implementation-and-effectiveness-of-the-european-directive-relating-to-vibration-in-the-workplac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hse.gov.uk/vibration/hav/vibrationcalc.htm" TargetMode="External"/><Relationship Id="rId29"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pages/vibration.aspx" TargetMode="External"/><Relationship Id="rId24" Type="http://schemas.openxmlformats.org/officeDocument/2006/relationships/hyperlink" Target="http://www.swa.gov.au/"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hse.gov.uk/pubns/priced/l140.pdf" TargetMode="External"/><Relationship Id="rId23" Type="http://schemas.openxmlformats.org/officeDocument/2006/relationships/hyperlink" Target="http://www.portaleagentifisici.it./index.php?lg=E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hse.gov.uk/vibration/hav/readyreckoner.ht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wwwn.cdc.gov/niosh-sound-vibration/"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978-1-76028-385-8</PublicationIdentifier>
    <ParentFolderID xmlns="http://schemas.microsoft.com/sharepoint/v3/fields">934</ParentFolder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659ED-A277-4011-A426-D8A25909C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9D673-782A-4489-834F-E704A19DFC9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schemas.microsoft.com/sharepoint/v3/field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7DBE382-B5B0-485C-934C-15AB912D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2AA4BC38.dotm</Template>
  <TotalTime>0</TotalTime>
  <Pages>8</Pages>
  <Words>2607</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Guide to Measuring and Assessing Hand Arm Vibration</vt:lpstr>
    </vt:vector>
  </TitlesOfParts>
  <LinksUpToDate>false</LinksUpToDate>
  <CharactersWithSpaces>17439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Measuring and Assessing Hand Arm Vibration</dc:title>
  <dc:creator/>
  <cp:lastModifiedBy/>
  <cp:revision>1</cp:revision>
  <dcterms:created xsi:type="dcterms:W3CDTF">2017-03-29T03:23:00Z</dcterms:created>
  <dcterms:modified xsi:type="dcterms:W3CDTF">2017-03-29T03:23:00Z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