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D4C" w:rsidRPr="001F659F" w:rsidRDefault="00BC78E6" w:rsidP="001F659F">
      <w:pPr>
        <w:pStyle w:val="Title"/>
      </w:pPr>
      <w:bookmarkStart w:id="0" w:name="_Toc384308464"/>
      <w:bookmarkStart w:id="1" w:name="_GoBack"/>
      <w:bookmarkEnd w:id="1"/>
      <w:r w:rsidRPr="001F659F">
        <w:t xml:space="preserve">GUIDE </w:t>
      </w:r>
      <w:r w:rsidR="00013490" w:rsidRPr="001F659F">
        <w:t>FOR</w:t>
      </w:r>
      <w:r w:rsidRPr="001F659F">
        <w:t xml:space="preserve"> </w:t>
      </w:r>
      <w:r w:rsidR="004F6D4C" w:rsidRPr="001F659F">
        <w:t>TRANSPORTING HIGH LOADS</w:t>
      </w:r>
      <w:r w:rsidR="004F6D4C" w:rsidRPr="001F659F">
        <w:rPr>
          <w:rStyle w:val="Heading1Char"/>
          <w:b/>
          <w:bCs/>
          <w:szCs w:val="44"/>
        </w:rPr>
        <w:t xml:space="preserve"> </w:t>
      </w:r>
      <w:r w:rsidRPr="001F659F">
        <w:rPr>
          <w:rStyle w:val="Heading1Char"/>
          <w:b/>
          <w:bCs/>
          <w:szCs w:val="44"/>
        </w:rPr>
        <w:t>N</w:t>
      </w:r>
      <w:r w:rsidR="0069550F" w:rsidRPr="001F659F">
        <w:rPr>
          <w:rStyle w:val="Heading1Char"/>
          <w:b/>
          <w:bCs/>
          <w:szCs w:val="44"/>
        </w:rPr>
        <w:t xml:space="preserve">EAR </w:t>
      </w:r>
      <w:r w:rsidR="004F6D4C" w:rsidRPr="001F659F">
        <w:t>OVERHEAD ELECTRIC LINES</w:t>
      </w:r>
      <w:bookmarkEnd w:id="0"/>
    </w:p>
    <w:p w:rsidR="009B387A" w:rsidRPr="00AE3586" w:rsidRDefault="00D134A5" w:rsidP="00AE3586">
      <w:r w:rsidRPr="00AE3586">
        <w:t xml:space="preserve">This </w:t>
      </w:r>
      <w:r w:rsidR="00447B77" w:rsidRPr="00AE3586">
        <w:t>G</w:t>
      </w:r>
      <w:r w:rsidRPr="00AE3586">
        <w:t xml:space="preserve">uide </w:t>
      </w:r>
      <w:r w:rsidR="00013490" w:rsidRPr="00AE3586">
        <w:t>provides</w:t>
      </w:r>
      <w:r w:rsidRPr="00AE3586">
        <w:t xml:space="preserve"> information on the responsibilities</w:t>
      </w:r>
      <w:r w:rsidR="00B165BD" w:rsidRPr="00AE3586">
        <w:t xml:space="preserve"> of</w:t>
      </w:r>
      <w:r w:rsidRPr="00AE3586">
        <w:t xml:space="preserve"> </w:t>
      </w:r>
      <w:r w:rsidR="00B165BD" w:rsidRPr="00AE3586">
        <w:t>transport operators, their workers and others</w:t>
      </w:r>
      <w:r w:rsidR="009B387A" w:rsidRPr="00AE3586">
        <w:t xml:space="preserve"> </w:t>
      </w:r>
      <w:r w:rsidR="00CA5033" w:rsidRPr="00AE3586">
        <w:t xml:space="preserve">when transporting high loads. Contact with energised overhead electric lines by high loads </w:t>
      </w:r>
      <w:r w:rsidR="007F2224">
        <w:br/>
      </w:r>
      <w:r w:rsidR="00CA5033" w:rsidRPr="00AE3586">
        <w:t xml:space="preserve">can cause death, electric shock or other injury </w:t>
      </w:r>
      <w:r w:rsidR="009B387A" w:rsidRPr="00AE3586">
        <w:t>to anyone involved in these activities</w:t>
      </w:r>
      <w:r w:rsidR="00CA5033" w:rsidRPr="00AE3586">
        <w:t>.</w:t>
      </w:r>
      <w:r w:rsidR="009B387A" w:rsidRPr="00AE3586">
        <w:t xml:space="preserve"> </w:t>
      </w:r>
    </w:p>
    <w:p w:rsidR="00B165BD" w:rsidRPr="00013490" w:rsidRDefault="00B165BD" w:rsidP="00AE3586">
      <w:r w:rsidRPr="00013490">
        <w:t xml:space="preserve">Apart from electrical risks, there may be other obstacles or risks associated with </w:t>
      </w:r>
      <w:r w:rsidR="009B387A" w:rsidRPr="00013490">
        <w:t>this work</w:t>
      </w:r>
      <w:r w:rsidRPr="00013490">
        <w:t xml:space="preserve">, for example clearance from trees and traffic lights </w:t>
      </w:r>
      <w:r w:rsidR="00597FAE" w:rsidRPr="00013490">
        <w:t xml:space="preserve">that are </w:t>
      </w:r>
      <w:r w:rsidRPr="00013490">
        <w:t xml:space="preserve">not covered. This </w:t>
      </w:r>
      <w:r w:rsidR="00FF335C">
        <w:t>G</w:t>
      </w:r>
      <w:r w:rsidRPr="00013490">
        <w:t xml:space="preserve">uide </w:t>
      </w:r>
      <w:r w:rsidR="00FF335C">
        <w:t xml:space="preserve">also </w:t>
      </w:r>
      <w:r w:rsidRPr="00013490">
        <w:t>does not cover permits and other requirements for the transport of over dimension loads from other authorities like a local council, rail or transport authorities.</w:t>
      </w:r>
    </w:p>
    <w:p w:rsidR="00D134A5" w:rsidRPr="00013490" w:rsidRDefault="00D134A5" w:rsidP="00AE3586">
      <w:r w:rsidRPr="00013490">
        <w:t xml:space="preserve">This </w:t>
      </w:r>
      <w:r w:rsidR="00447B77" w:rsidRPr="00013490">
        <w:t>G</w:t>
      </w:r>
      <w:r w:rsidRPr="00013490">
        <w:t xml:space="preserve">uide </w:t>
      </w:r>
      <w:r w:rsidR="00834839" w:rsidRPr="00DB6D0D">
        <w:rPr>
          <w:color w:val="000000" w:themeColor="text1"/>
        </w:rPr>
        <w:t xml:space="preserve">is part of a series of material and </w:t>
      </w:r>
      <w:r w:rsidRPr="00013490">
        <w:t xml:space="preserve">should be read and used together with the </w:t>
      </w:r>
      <w:hyperlink r:id="rId10" w:history="1">
        <w:r w:rsidR="004B76C7" w:rsidRPr="001D22B6">
          <w:rPr>
            <w:rStyle w:val="Hyperlink"/>
            <w:i/>
          </w:rPr>
          <w:t xml:space="preserve">General </w:t>
        </w:r>
        <w:r w:rsidR="00834839" w:rsidRPr="001D22B6">
          <w:rPr>
            <w:rStyle w:val="Hyperlink"/>
            <w:i/>
          </w:rPr>
          <w:t>g</w:t>
        </w:r>
        <w:r w:rsidR="004B76C7" w:rsidRPr="001D22B6">
          <w:rPr>
            <w:rStyle w:val="Hyperlink"/>
            <w:i/>
          </w:rPr>
          <w:t>uide</w:t>
        </w:r>
        <w:r w:rsidR="00013490" w:rsidRPr="001D22B6">
          <w:rPr>
            <w:rStyle w:val="Hyperlink"/>
            <w:i/>
          </w:rPr>
          <w:t xml:space="preserve"> for</w:t>
        </w:r>
        <w:r w:rsidRPr="001D22B6">
          <w:rPr>
            <w:rStyle w:val="Hyperlink"/>
          </w:rPr>
          <w:t xml:space="preserve"> </w:t>
        </w:r>
        <w:r w:rsidR="00834839" w:rsidRPr="001D22B6">
          <w:rPr>
            <w:rStyle w:val="Hyperlink"/>
          </w:rPr>
          <w:t>w</w:t>
        </w:r>
        <w:r w:rsidRPr="001D22B6">
          <w:rPr>
            <w:rStyle w:val="Hyperlink"/>
            <w:i/>
          </w:rPr>
          <w:t>orking in the vicinity of overhead and underground electric lines</w:t>
        </w:r>
      </w:hyperlink>
      <w:r w:rsidRPr="00013490">
        <w:rPr>
          <w:i/>
        </w:rPr>
        <w:t xml:space="preserve"> </w:t>
      </w:r>
      <w:r w:rsidRPr="00013490">
        <w:t>which provides information on planning and preparation, managing electrical risks, work zones and approach distances for overhead electric lines</w:t>
      </w:r>
      <w:r w:rsidR="00834839">
        <w:t xml:space="preserve"> </w:t>
      </w:r>
      <w:r w:rsidR="00834839" w:rsidRPr="00DB6D0D">
        <w:rPr>
          <w:rFonts w:cs="Arial"/>
        </w:rPr>
        <w:t xml:space="preserve">and </w:t>
      </w:r>
      <w:r w:rsidR="00834839" w:rsidRPr="00BD4601">
        <w:rPr>
          <w:rFonts w:cs="Arial"/>
        </w:rPr>
        <w:t>specific guidance material</w:t>
      </w:r>
      <w:r w:rsidR="00834839" w:rsidRPr="00DB6D0D">
        <w:rPr>
          <w:rFonts w:cs="Arial"/>
        </w:rPr>
        <w:t xml:space="preserve"> for</w:t>
      </w:r>
      <w:r w:rsidR="00762F6B">
        <w:t>:</w:t>
      </w:r>
    </w:p>
    <w:p w:rsidR="0078448B" w:rsidRPr="00AE3586" w:rsidRDefault="0093465C" w:rsidP="00AE3586">
      <w:pPr>
        <w:pStyle w:val="ListParagraph"/>
      </w:pPr>
      <w:hyperlink r:id="rId11" w:history="1">
        <w:r w:rsidR="0078448B" w:rsidRPr="006D0633">
          <w:rPr>
            <w:rStyle w:val="Hyperlink"/>
          </w:rPr>
          <w:t>operating cranes and mobile plant</w:t>
        </w:r>
      </w:hyperlink>
    </w:p>
    <w:p w:rsidR="0078448B" w:rsidRPr="00AE3586" w:rsidRDefault="0093465C" w:rsidP="00AE3586">
      <w:pPr>
        <w:pStyle w:val="ListParagraph"/>
      </w:pPr>
      <w:hyperlink r:id="rId12" w:history="1">
        <w:r w:rsidR="0078448B" w:rsidRPr="006D0633">
          <w:rPr>
            <w:rStyle w:val="Hyperlink"/>
          </w:rPr>
          <w:t>tree and vegetation management</w:t>
        </w:r>
      </w:hyperlink>
    </w:p>
    <w:p w:rsidR="0078448B" w:rsidRPr="00AE3586" w:rsidRDefault="0093465C" w:rsidP="00AE3586">
      <w:pPr>
        <w:pStyle w:val="ListParagraph"/>
      </w:pPr>
      <w:hyperlink r:id="rId13" w:history="1">
        <w:r w:rsidR="0078448B" w:rsidRPr="006D0633">
          <w:rPr>
            <w:rStyle w:val="Hyperlink"/>
          </w:rPr>
          <w:t>scaffolding work</w:t>
        </w:r>
      </w:hyperlink>
    </w:p>
    <w:p w:rsidR="0078448B" w:rsidRPr="00AE3586" w:rsidRDefault="0093465C" w:rsidP="00AE3586">
      <w:pPr>
        <w:pStyle w:val="ListParagraph"/>
      </w:pPr>
      <w:hyperlink r:id="rId14" w:history="1">
        <w:r w:rsidR="00CA5033" w:rsidRPr="006D0633">
          <w:rPr>
            <w:rStyle w:val="Hyperlink"/>
          </w:rPr>
          <w:t>agricultural work</w:t>
        </w:r>
      </w:hyperlink>
      <w:r w:rsidR="0078448B" w:rsidRPr="00AE3586">
        <w:t>, and</w:t>
      </w:r>
    </w:p>
    <w:p w:rsidR="00D134A5" w:rsidRPr="00AE3586" w:rsidRDefault="0093465C" w:rsidP="00AE3586">
      <w:pPr>
        <w:pStyle w:val="ListParagraph"/>
      </w:pPr>
      <w:hyperlink r:id="rId15" w:history="1">
        <w:proofErr w:type="gramStart"/>
        <w:r w:rsidR="0078448B" w:rsidRPr="006D0633">
          <w:rPr>
            <w:rStyle w:val="Hyperlink"/>
          </w:rPr>
          <w:t>working</w:t>
        </w:r>
        <w:proofErr w:type="gramEnd"/>
        <w:r w:rsidR="0078448B" w:rsidRPr="006D0633">
          <w:rPr>
            <w:rStyle w:val="Hyperlink"/>
          </w:rPr>
          <w:t xml:space="preserve"> near low voltage overhead electric lines near structures</w:t>
        </w:r>
      </w:hyperlink>
      <w:r w:rsidR="0078448B" w:rsidRPr="00AE3586">
        <w:t>.</w:t>
      </w:r>
    </w:p>
    <w:p w:rsidR="00832C03" w:rsidRPr="00AE3586" w:rsidRDefault="00832C03" w:rsidP="00AE3586">
      <w:pPr>
        <w:pStyle w:val="Heading2"/>
      </w:pPr>
      <w:bookmarkStart w:id="2" w:name="_Toc384308466"/>
      <w:r w:rsidRPr="00AE3586">
        <w:t>What do I need to do?</w:t>
      </w:r>
    </w:p>
    <w:p w:rsidR="00832C03" w:rsidRPr="00013490" w:rsidRDefault="00832C03" w:rsidP="00AE3586">
      <w:r w:rsidRPr="00013490">
        <w:t>If you</w:t>
      </w:r>
      <w:r w:rsidR="009B387A" w:rsidRPr="00013490">
        <w:t xml:space="preserve"> are </w:t>
      </w:r>
      <w:r w:rsidRPr="00013490">
        <w:t>transport</w:t>
      </w:r>
      <w:r w:rsidR="009B387A" w:rsidRPr="00013490">
        <w:t>ing</w:t>
      </w:r>
      <w:r w:rsidRPr="00013490">
        <w:t xml:space="preserve"> high loads near overhead electric lines you need to</w:t>
      </w:r>
      <w:r w:rsidR="009B387A" w:rsidRPr="00013490">
        <w:t xml:space="preserve"> understand</w:t>
      </w:r>
      <w:r w:rsidRPr="00013490">
        <w:t>:</w:t>
      </w:r>
    </w:p>
    <w:p w:rsidR="00832C03" w:rsidRPr="00AE3586" w:rsidRDefault="004C4605" w:rsidP="00AE3586">
      <w:pPr>
        <w:pStyle w:val="ListParagraph"/>
      </w:pPr>
      <w:r w:rsidRPr="00AE3586">
        <w:t>the</w:t>
      </w:r>
      <w:r w:rsidR="00832C03" w:rsidRPr="00AE3586">
        <w:t xml:space="preserve"> different high load categories</w:t>
      </w:r>
      <w:r w:rsidRPr="00AE3586">
        <w:t xml:space="preserve"> and the transport requirements associated with these categories</w:t>
      </w:r>
    </w:p>
    <w:p w:rsidR="00832C03" w:rsidRPr="00AE3586" w:rsidRDefault="00832C03" w:rsidP="00AE3586">
      <w:pPr>
        <w:pStyle w:val="ListParagraph"/>
      </w:pPr>
      <w:r w:rsidRPr="00AE3586">
        <w:t>notification form</w:t>
      </w:r>
      <w:r w:rsidR="004C4605" w:rsidRPr="00AE3586">
        <w:t xml:space="preserve"> requirements</w:t>
      </w:r>
    </w:p>
    <w:p w:rsidR="00832C03" w:rsidRPr="00AE3586" w:rsidRDefault="004C4605" w:rsidP="00AE3586">
      <w:pPr>
        <w:pStyle w:val="ListParagraph"/>
      </w:pPr>
      <w:r w:rsidRPr="00AE3586">
        <w:t>who has r</w:t>
      </w:r>
      <w:r w:rsidR="00832C03" w:rsidRPr="00AE3586">
        <w:t>esponsib</w:t>
      </w:r>
      <w:r w:rsidRPr="00AE3586">
        <w:t>ilities</w:t>
      </w:r>
      <w:r w:rsidR="00832C03" w:rsidRPr="00AE3586">
        <w:t xml:space="preserve"> for transporting high loads </w:t>
      </w:r>
    </w:p>
    <w:p w:rsidR="00832C03" w:rsidRPr="00AE3586" w:rsidRDefault="00D31DE7" w:rsidP="00AE3586">
      <w:pPr>
        <w:pStyle w:val="ListParagraph"/>
      </w:pPr>
      <w:r w:rsidRPr="00AE3586">
        <w:t>specific</w:t>
      </w:r>
      <w:r w:rsidR="004C4605" w:rsidRPr="00AE3586">
        <w:t xml:space="preserve"> jurisdictional</w:t>
      </w:r>
      <w:r w:rsidRPr="00AE3586">
        <w:t xml:space="preserve"> </w:t>
      </w:r>
      <w:r w:rsidR="00832C03" w:rsidRPr="00AE3586">
        <w:t>requirements for transporting high loads</w:t>
      </w:r>
      <w:r w:rsidR="00121B94" w:rsidRPr="00AE3586">
        <w:t>, and</w:t>
      </w:r>
    </w:p>
    <w:p w:rsidR="00121B94" w:rsidRPr="00AE3586" w:rsidRDefault="00121B94" w:rsidP="00AE3586">
      <w:pPr>
        <w:pStyle w:val="ListParagraph"/>
      </w:pPr>
      <w:proofErr w:type="gramStart"/>
      <w:r w:rsidRPr="00AE3586">
        <w:t>specific</w:t>
      </w:r>
      <w:proofErr w:type="gramEnd"/>
      <w:r w:rsidRPr="00AE3586">
        <w:t xml:space="preserve"> terms used for transporting high loads.</w:t>
      </w:r>
    </w:p>
    <w:p w:rsidR="004F6D4C" w:rsidRPr="004843A2" w:rsidRDefault="004F6D4C" w:rsidP="00244249">
      <w:pPr>
        <w:pStyle w:val="Heading3"/>
      </w:pPr>
      <w:r w:rsidRPr="004843A2">
        <w:t>Transport requirements for high load categories</w:t>
      </w:r>
      <w:bookmarkEnd w:id="2"/>
    </w:p>
    <w:p w:rsidR="004F6D4C" w:rsidRPr="00013490" w:rsidRDefault="004F6D4C" w:rsidP="00AE3586">
      <w:r w:rsidRPr="00013490">
        <w:t xml:space="preserve">Electricity </w:t>
      </w:r>
      <w:r w:rsidR="00013490" w:rsidRPr="00013490">
        <w:t>S</w:t>
      </w:r>
      <w:r w:rsidRPr="00013490">
        <w:t xml:space="preserve">upply </w:t>
      </w:r>
      <w:r w:rsidR="00013490" w:rsidRPr="00013490">
        <w:t>A</w:t>
      </w:r>
      <w:r w:rsidRPr="00013490">
        <w:t xml:space="preserve">uthorities have </w:t>
      </w:r>
      <w:r w:rsidR="0069550F" w:rsidRPr="00013490">
        <w:t xml:space="preserve">specific </w:t>
      </w:r>
      <w:r w:rsidRPr="00013490">
        <w:t xml:space="preserve">requirements that must be met before high loads can </w:t>
      </w:r>
      <w:r w:rsidR="007F2224">
        <w:br/>
      </w:r>
      <w:r w:rsidRPr="00013490">
        <w:t xml:space="preserve">be moved with a vehicle </w:t>
      </w:r>
      <w:r w:rsidR="0069550F" w:rsidRPr="00013490">
        <w:t xml:space="preserve">near </w:t>
      </w:r>
      <w:r w:rsidRPr="00013490">
        <w:t>their overhead electric line</w:t>
      </w:r>
      <w:r w:rsidR="006B4358" w:rsidRPr="00013490">
        <w:t>s</w:t>
      </w:r>
      <w:r w:rsidRPr="00013490">
        <w:t>.</w:t>
      </w:r>
    </w:p>
    <w:p w:rsidR="004F6D4C" w:rsidRPr="00013490" w:rsidRDefault="004F6D4C" w:rsidP="00AE3586">
      <w:pPr>
        <w:rPr>
          <w:color w:val="000000" w:themeColor="text1"/>
        </w:rPr>
      </w:pPr>
      <w:r w:rsidRPr="00013490">
        <w:t xml:space="preserve">The transport requirements of high loads depend on the height of the load above the roads. </w:t>
      </w:r>
      <w:r w:rsidR="007F2224">
        <w:br/>
      </w:r>
      <w:r w:rsidR="00A45089" w:rsidRPr="00013490">
        <w:t>There are four categories of high load, t</w:t>
      </w:r>
      <w:r w:rsidRPr="00013490">
        <w:t xml:space="preserve">hree of </w:t>
      </w:r>
      <w:r w:rsidR="00A45089" w:rsidRPr="00013490">
        <w:t xml:space="preserve">which </w:t>
      </w:r>
      <w:r w:rsidRPr="00013490">
        <w:t xml:space="preserve">have special requirements. The categories </w:t>
      </w:r>
      <w:r w:rsidR="007F2224">
        <w:br/>
      </w:r>
      <w:r w:rsidRPr="00013490">
        <w:t xml:space="preserve">and </w:t>
      </w:r>
      <w:r w:rsidR="00A45089" w:rsidRPr="00013490">
        <w:t>their req</w:t>
      </w:r>
      <w:r w:rsidRPr="00013490">
        <w:t xml:space="preserve">uirements are in </w:t>
      </w:r>
      <w:r w:rsidRPr="00013490">
        <w:rPr>
          <w:color w:val="000000" w:themeColor="text1"/>
        </w:rPr>
        <w:t xml:space="preserve">Table </w:t>
      </w:r>
      <w:r w:rsidR="00302559" w:rsidRPr="00013490">
        <w:rPr>
          <w:color w:val="000000" w:themeColor="text1"/>
        </w:rPr>
        <w:t>1</w:t>
      </w:r>
      <w:r w:rsidRPr="00013490">
        <w:rPr>
          <w:color w:val="000000" w:themeColor="text1"/>
        </w:rPr>
        <w:t>.</w:t>
      </w:r>
    </w:p>
    <w:p w:rsidR="00AE3586" w:rsidRDefault="00AE3586">
      <w:pPr>
        <w:spacing w:before="0" w:after="200" w:line="276" w:lineRule="auto"/>
        <w:rPr>
          <w:b/>
          <w:color w:val="000000" w:themeColor="text1"/>
        </w:rPr>
      </w:pPr>
      <w:r>
        <w:rPr>
          <w:b/>
          <w:color w:val="000000" w:themeColor="text1"/>
        </w:rPr>
        <w:br w:type="page"/>
      </w:r>
    </w:p>
    <w:p w:rsidR="004F6D4C" w:rsidRPr="00013490" w:rsidRDefault="004F6D4C" w:rsidP="00AE3586">
      <w:pPr>
        <w:spacing w:before="240" w:after="120"/>
      </w:pPr>
      <w:r w:rsidRPr="00013490">
        <w:rPr>
          <w:b/>
          <w:color w:val="000000" w:themeColor="text1"/>
        </w:rPr>
        <w:lastRenderedPageBreak/>
        <w:t xml:space="preserve">Table </w:t>
      </w:r>
      <w:r w:rsidR="00302559" w:rsidRPr="00013490">
        <w:rPr>
          <w:b/>
          <w:color w:val="000000" w:themeColor="text1"/>
        </w:rPr>
        <w:t>1</w:t>
      </w:r>
      <w:r w:rsidRPr="00013490">
        <w:rPr>
          <w:color w:val="000000" w:themeColor="text1"/>
        </w:rPr>
        <w:t xml:space="preserve"> Categories </w:t>
      </w:r>
      <w:r w:rsidRPr="00013490">
        <w:t>and requirements for high loads being transported</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 Categories and requirements for high loads being transported"/>
        <w:tblDescription w:val="Table 1 shows categories and requirements for high loads being transported."/>
      </w:tblPr>
      <w:tblGrid>
        <w:gridCol w:w="1276"/>
        <w:gridCol w:w="1987"/>
        <w:gridCol w:w="6241"/>
      </w:tblGrid>
      <w:tr w:rsidR="004F6D4C" w:rsidRPr="00013490" w:rsidTr="00AE3586">
        <w:trPr>
          <w:trHeight w:val="1189"/>
          <w:tblHeader/>
        </w:trPr>
        <w:tc>
          <w:tcPr>
            <w:tcW w:w="1276" w:type="dxa"/>
            <w:tcBorders>
              <w:top w:val="single" w:sz="4" w:space="0" w:color="auto"/>
              <w:left w:val="single" w:sz="4" w:space="0" w:color="auto"/>
              <w:bottom w:val="single" w:sz="4" w:space="0" w:color="auto"/>
              <w:right w:val="single" w:sz="4" w:space="0" w:color="auto"/>
            </w:tcBorders>
            <w:shd w:val="clear" w:color="auto" w:fill="365F91"/>
            <w:vAlign w:val="center"/>
            <w:hideMark/>
          </w:tcPr>
          <w:p w:rsidR="004F6D4C" w:rsidRPr="00AE3586" w:rsidRDefault="00752C80" w:rsidP="00AE3586">
            <w:pPr>
              <w:spacing w:before="0"/>
              <w:rPr>
                <w:b/>
                <w:color w:val="FFFFFF" w:themeColor="background1"/>
              </w:rPr>
            </w:pPr>
            <w:r w:rsidRPr="00AE3586">
              <w:rPr>
                <w:b/>
                <w:color w:val="FFFFFF" w:themeColor="background1"/>
              </w:rPr>
              <w:t>Category n</w:t>
            </w:r>
            <w:r w:rsidR="004F6D4C" w:rsidRPr="00AE3586">
              <w:rPr>
                <w:b/>
                <w:color w:val="FFFFFF" w:themeColor="background1"/>
              </w:rPr>
              <w:t>umber</w:t>
            </w:r>
          </w:p>
        </w:tc>
        <w:tc>
          <w:tcPr>
            <w:tcW w:w="1987" w:type="dxa"/>
            <w:tcBorders>
              <w:top w:val="single" w:sz="4" w:space="0" w:color="auto"/>
              <w:left w:val="single" w:sz="4" w:space="0" w:color="auto"/>
              <w:bottom w:val="single" w:sz="4" w:space="0" w:color="auto"/>
              <w:right w:val="single" w:sz="4" w:space="0" w:color="auto"/>
            </w:tcBorders>
            <w:shd w:val="clear" w:color="auto" w:fill="365F91"/>
            <w:vAlign w:val="center"/>
            <w:hideMark/>
          </w:tcPr>
          <w:p w:rsidR="004F6D4C" w:rsidRPr="00AE3586" w:rsidRDefault="004F6D4C" w:rsidP="00AE3586">
            <w:pPr>
              <w:spacing w:before="0"/>
              <w:rPr>
                <w:b/>
                <w:color w:val="FFFFFF" w:themeColor="background1"/>
              </w:rPr>
            </w:pPr>
            <w:r w:rsidRPr="00AE3586">
              <w:rPr>
                <w:b/>
                <w:color w:val="FFFFFF" w:themeColor="background1"/>
              </w:rPr>
              <w:t>Maximum transport height of load above road</w:t>
            </w:r>
          </w:p>
        </w:tc>
        <w:tc>
          <w:tcPr>
            <w:tcW w:w="6241" w:type="dxa"/>
            <w:tcBorders>
              <w:top w:val="single" w:sz="4" w:space="0" w:color="auto"/>
              <w:left w:val="single" w:sz="4" w:space="0" w:color="auto"/>
              <w:bottom w:val="single" w:sz="4" w:space="0" w:color="auto"/>
              <w:right w:val="single" w:sz="4" w:space="0" w:color="auto"/>
            </w:tcBorders>
            <w:shd w:val="clear" w:color="auto" w:fill="365F91"/>
            <w:vAlign w:val="center"/>
            <w:hideMark/>
          </w:tcPr>
          <w:p w:rsidR="004F6D4C" w:rsidRPr="00AE3586" w:rsidRDefault="004F6D4C" w:rsidP="00AE3586">
            <w:pPr>
              <w:spacing w:before="0"/>
              <w:rPr>
                <w:b/>
                <w:color w:val="FFFFFF" w:themeColor="background1"/>
              </w:rPr>
            </w:pPr>
            <w:r w:rsidRPr="00AE3586">
              <w:rPr>
                <w:b/>
                <w:color w:val="FFFFFF" w:themeColor="background1"/>
              </w:rPr>
              <w:t xml:space="preserve">Transport </w:t>
            </w:r>
            <w:r w:rsidR="00752C80" w:rsidRPr="00AE3586">
              <w:rPr>
                <w:b/>
                <w:color w:val="FFFFFF" w:themeColor="background1"/>
              </w:rPr>
              <w:t>r</w:t>
            </w:r>
            <w:r w:rsidRPr="00AE3586">
              <w:rPr>
                <w:b/>
                <w:color w:val="FFFFFF" w:themeColor="background1"/>
              </w:rPr>
              <w:t>equirements</w:t>
            </w:r>
          </w:p>
        </w:tc>
      </w:tr>
      <w:tr w:rsidR="004F6D4C" w:rsidRPr="00013490" w:rsidTr="00244BB3">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F6D4C" w:rsidRPr="00AE3586" w:rsidRDefault="004F6D4C" w:rsidP="00AE3586">
            <w:pPr>
              <w:rPr>
                <w:b/>
              </w:rPr>
            </w:pPr>
            <w:r w:rsidRPr="00AE3586">
              <w:rPr>
                <w:b/>
              </w:rPr>
              <w:t>1</w:t>
            </w:r>
          </w:p>
        </w:tc>
        <w:tc>
          <w:tcPr>
            <w:tcW w:w="1987" w:type="dxa"/>
            <w:tcBorders>
              <w:top w:val="single" w:sz="4" w:space="0" w:color="auto"/>
              <w:left w:val="single" w:sz="4" w:space="0" w:color="auto"/>
              <w:bottom w:val="single" w:sz="4" w:space="0" w:color="auto"/>
              <w:right w:val="single" w:sz="4" w:space="0" w:color="auto"/>
            </w:tcBorders>
            <w:hideMark/>
          </w:tcPr>
          <w:p w:rsidR="004F6D4C" w:rsidRPr="00013490" w:rsidRDefault="004F6D4C" w:rsidP="00AE3586">
            <w:pPr>
              <w:rPr>
                <w:b/>
                <w:bCs/>
              </w:rPr>
            </w:pPr>
            <w:r w:rsidRPr="00013490">
              <w:t>Up to 4.6 metres</w:t>
            </w:r>
          </w:p>
        </w:tc>
        <w:tc>
          <w:tcPr>
            <w:tcW w:w="6241" w:type="dxa"/>
            <w:tcBorders>
              <w:top w:val="single" w:sz="4" w:space="0" w:color="auto"/>
              <w:left w:val="single" w:sz="4" w:space="0" w:color="auto"/>
              <w:bottom w:val="single" w:sz="4" w:space="0" w:color="auto"/>
              <w:right w:val="single" w:sz="4" w:space="0" w:color="auto"/>
            </w:tcBorders>
            <w:hideMark/>
          </w:tcPr>
          <w:p w:rsidR="004F6D4C" w:rsidRPr="00AE3586" w:rsidRDefault="004F6D4C" w:rsidP="00AE3586">
            <w:pPr>
              <w:pStyle w:val="ListParagraph"/>
            </w:pPr>
            <w:r w:rsidRPr="00AE3586">
              <w:t xml:space="preserve"> Transport can be carried out without notification.</w:t>
            </w:r>
          </w:p>
        </w:tc>
      </w:tr>
      <w:tr w:rsidR="004F6D4C" w:rsidRPr="00013490" w:rsidTr="00244BB3">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F6D4C" w:rsidRPr="00AE3586" w:rsidRDefault="004F6D4C" w:rsidP="00AE3586">
            <w:pPr>
              <w:rPr>
                <w:b/>
              </w:rPr>
            </w:pPr>
            <w:r w:rsidRPr="00AE3586">
              <w:rPr>
                <w:b/>
              </w:rPr>
              <w:t>2</w:t>
            </w:r>
          </w:p>
        </w:tc>
        <w:tc>
          <w:tcPr>
            <w:tcW w:w="1987" w:type="dxa"/>
            <w:tcBorders>
              <w:top w:val="single" w:sz="4" w:space="0" w:color="auto"/>
              <w:left w:val="single" w:sz="4" w:space="0" w:color="auto"/>
              <w:bottom w:val="single" w:sz="4" w:space="0" w:color="auto"/>
              <w:right w:val="single" w:sz="4" w:space="0" w:color="auto"/>
            </w:tcBorders>
            <w:hideMark/>
          </w:tcPr>
          <w:p w:rsidR="004F6D4C" w:rsidRPr="00013490" w:rsidRDefault="004F6D4C" w:rsidP="00AE3586">
            <w:pPr>
              <w:rPr>
                <w:b/>
                <w:bCs/>
              </w:rPr>
            </w:pPr>
            <w:r w:rsidRPr="00013490">
              <w:t xml:space="preserve">Over 4.6 metres, </w:t>
            </w:r>
            <w:r w:rsidRPr="00013490">
              <w:br/>
              <w:t xml:space="preserve">but not exceeding 5.0 metres </w:t>
            </w:r>
          </w:p>
        </w:tc>
        <w:tc>
          <w:tcPr>
            <w:tcW w:w="6241" w:type="dxa"/>
            <w:tcBorders>
              <w:top w:val="single" w:sz="4" w:space="0" w:color="auto"/>
              <w:left w:val="single" w:sz="4" w:space="0" w:color="auto"/>
              <w:bottom w:val="single" w:sz="4" w:space="0" w:color="auto"/>
              <w:right w:val="single" w:sz="4" w:space="0" w:color="auto"/>
            </w:tcBorders>
            <w:hideMark/>
          </w:tcPr>
          <w:p w:rsidR="004F6D4C" w:rsidRPr="00AE3586" w:rsidRDefault="004F6D4C" w:rsidP="00AE3586">
            <w:pPr>
              <w:pStyle w:val="ListParagraph"/>
            </w:pPr>
            <w:r w:rsidRPr="00AE3586">
              <w:t xml:space="preserve">Notification to the </w:t>
            </w:r>
            <w:r w:rsidR="005A6DAB" w:rsidRPr="00AE3586">
              <w:t>Electricity Supply Authority</w:t>
            </w:r>
            <w:r w:rsidRPr="00AE3586">
              <w:t xml:space="preserve"> is required.</w:t>
            </w:r>
          </w:p>
          <w:p w:rsidR="004F6D4C" w:rsidRPr="00AE3586" w:rsidRDefault="004F6D4C" w:rsidP="00AE3586">
            <w:pPr>
              <w:pStyle w:val="ListParagraph"/>
            </w:pPr>
            <w:r w:rsidRPr="00AE3586">
              <w:t xml:space="preserve">The route should be assessed by a qualified person taking into account the </w:t>
            </w:r>
            <w:r w:rsidR="005A6DAB" w:rsidRPr="00AE3586">
              <w:t>Electricity Supply Authority</w:t>
            </w:r>
            <w:r w:rsidRPr="00AE3586">
              <w:t>’s advice about the network including information in the notification and safety advice.</w:t>
            </w:r>
          </w:p>
          <w:p w:rsidR="004F6D4C" w:rsidRPr="00AE3586" w:rsidRDefault="004F6D4C" w:rsidP="00AE3586">
            <w:pPr>
              <w:pStyle w:val="ListParagraph"/>
            </w:pPr>
            <w:r w:rsidRPr="00AE3586">
              <w:t xml:space="preserve">Generally no escorting will be required, depending on the outcome of scoping and assessment. </w:t>
            </w:r>
          </w:p>
        </w:tc>
      </w:tr>
      <w:tr w:rsidR="004F6D4C" w:rsidRPr="00013490" w:rsidTr="00244BB3">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F6D4C" w:rsidRPr="00AE3586" w:rsidRDefault="004F6D4C" w:rsidP="00AE3586">
            <w:pPr>
              <w:rPr>
                <w:b/>
              </w:rPr>
            </w:pPr>
            <w:r w:rsidRPr="00AE3586">
              <w:rPr>
                <w:b/>
              </w:rPr>
              <w:t>3</w:t>
            </w:r>
          </w:p>
        </w:tc>
        <w:tc>
          <w:tcPr>
            <w:tcW w:w="1987" w:type="dxa"/>
            <w:tcBorders>
              <w:top w:val="single" w:sz="4" w:space="0" w:color="auto"/>
              <w:left w:val="single" w:sz="4" w:space="0" w:color="auto"/>
              <w:bottom w:val="single" w:sz="4" w:space="0" w:color="auto"/>
              <w:right w:val="single" w:sz="4" w:space="0" w:color="auto"/>
            </w:tcBorders>
            <w:hideMark/>
          </w:tcPr>
          <w:p w:rsidR="004F6D4C" w:rsidRPr="00013490" w:rsidRDefault="004F6D4C" w:rsidP="00AE3586">
            <w:pPr>
              <w:rPr>
                <w:b/>
                <w:bCs/>
              </w:rPr>
            </w:pPr>
            <w:r w:rsidRPr="00013490">
              <w:t xml:space="preserve">Over 5.0 metres, </w:t>
            </w:r>
            <w:r w:rsidRPr="00013490">
              <w:br/>
              <w:t xml:space="preserve">but not exceeding 5.5 metres </w:t>
            </w:r>
          </w:p>
        </w:tc>
        <w:tc>
          <w:tcPr>
            <w:tcW w:w="6241" w:type="dxa"/>
            <w:tcBorders>
              <w:top w:val="single" w:sz="4" w:space="0" w:color="auto"/>
              <w:left w:val="single" w:sz="4" w:space="0" w:color="auto"/>
              <w:bottom w:val="single" w:sz="4" w:space="0" w:color="auto"/>
              <w:right w:val="single" w:sz="4" w:space="0" w:color="auto"/>
            </w:tcBorders>
            <w:hideMark/>
          </w:tcPr>
          <w:p w:rsidR="004F6D4C" w:rsidRPr="00AE3586" w:rsidRDefault="004F6D4C" w:rsidP="00AE3586">
            <w:pPr>
              <w:pStyle w:val="ListParagraph"/>
            </w:pPr>
            <w:r w:rsidRPr="00AE3586">
              <w:t xml:space="preserve">Notification to the </w:t>
            </w:r>
            <w:r w:rsidR="005A6DAB" w:rsidRPr="00AE3586">
              <w:t>Electricity Supply Authority</w:t>
            </w:r>
            <w:r w:rsidRPr="00AE3586">
              <w:t xml:space="preserve"> is required.</w:t>
            </w:r>
          </w:p>
          <w:p w:rsidR="004F6D4C" w:rsidRPr="00AE3586" w:rsidRDefault="004F6D4C" w:rsidP="00AE3586">
            <w:pPr>
              <w:pStyle w:val="ListParagraph"/>
            </w:pPr>
            <w:r w:rsidRPr="00AE3586">
              <w:t xml:space="preserve">The route should be assessed by a qualified person taking into account the </w:t>
            </w:r>
            <w:r w:rsidR="005A6DAB" w:rsidRPr="00AE3586">
              <w:t>Electricity Supply Authority</w:t>
            </w:r>
            <w:r w:rsidRPr="00AE3586">
              <w:t>’s safety advice.</w:t>
            </w:r>
          </w:p>
          <w:p w:rsidR="004F6D4C" w:rsidRPr="00AE3586" w:rsidRDefault="004F6D4C" w:rsidP="00AE3586">
            <w:pPr>
              <w:pStyle w:val="ListParagraph"/>
            </w:pPr>
            <w:r w:rsidRPr="00AE3586">
              <w:t xml:space="preserve">An escort may be required in accordance with the </w:t>
            </w:r>
            <w:r w:rsidR="005A6DAB" w:rsidRPr="00AE3586">
              <w:t>Electricity Supply Authority</w:t>
            </w:r>
            <w:r w:rsidRPr="00AE3586">
              <w:t xml:space="preserve">’s requirements or depending on outcome of scoping and assessment. </w:t>
            </w:r>
          </w:p>
        </w:tc>
      </w:tr>
      <w:tr w:rsidR="004F6D4C" w:rsidRPr="00013490" w:rsidTr="00244BB3">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F6D4C" w:rsidRPr="00AE3586" w:rsidRDefault="004F6D4C" w:rsidP="00AE3586">
            <w:pPr>
              <w:rPr>
                <w:b/>
              </w:rPr>
            </w:pPr>
            <w:r w:rsidRPr="00AE3586">
              <w:rPr>
                <w:b/>
              </w:rPr>
              <w:t>4</w:t>
            </w:r>
          </w:p>
        </w:tc>
        <w:tc>
          <w:tcPr>
            <w:tcW w:w="1987" w:type="dxa"/>
            <w:tcBorders>
              <w:top w:val="single" w:sz="4" w:space="0" w:color="auto"/>
              <w:left w:val="single" w:sz="4" w:space="0" w:color="auto"/>
              <w:bottom w:val="single" w:sz="4" w:space="0" w:color="auto"/>
              <w:right w:val="single" w:sz="4" w:space="0" w:color="auto"/>
            </w:tcBorders>
            <w:hideMark/>
          </w:tcPr>
          <w:p w:rsidR="004F6D4C" w:rsidRPr="00013490" w:rsidRDefault="004F6D4C" w:rsidP="00AE3586">
            <w:pPr>
              <w:rPr>
                <w:b/>
                <w:bCs/>
              </w:rPr>
            </w:pPr>
            <w:r w:rsidRPr="00013490">
              <w:t>Exceeding 5.5 metres</w:t>
            </w:r>
          </w:p>
        </w:tc>
        <w:tc>
          <w:tcPr>
            <w:tcW w:w="6241" w:type="dxa"/>
            <w:tcBorders>
              <w:top w:val="single" w:sz="4" w:space="0" w:color="auto"/>
              <w:left w:val="single" w:sz="4" w:space="0" w:color="auto"/>
              <w:bottom w:val="single" w:sz="4" w:space="0" w:color="auto"/>
              <w:right w:val="single" w:sz="4" w:space="0" w:color="auto"/>
            </w:tcBorders>
            <w:hideMark/>
          </w:tcPr>
          <w:p w:rsidR="004F6D4C" w:rsidRPr="00AE3586" w:rsidRDefault="004F6D4C" w:rsidP="00AE3586">
            <w:pPr>
              <w:pStyle w:val="ListParagraph"/>
            </w:pPr>
            <w:r w:rsidRPr="00AE3586">
              <w:t xml:space="preserve">Notification to the </w:t>
            </w:r>
            <w:r w:rsidR="005A6DAB" w:rsidRPr="00AE3586">
              <w:t>Electricity Supply Authority</w:t>
            </w:r>
            <w:r w:rsidRPr="00AE3586">
              <w:t xml:space="preserve"> is required.</w:t>
            </w:r>
          </w:p>
          <w:p w:rsidR="004F6D4C" w:rsidRPr="00AE3586" w:rsidRDefault="004F6D4C" w:rsidP="00AE3586">
            <w:pPr>
              <w:pStyle w:val="ListParagraph"/>
            </w:pPr>
            <w:r w:rsidRPr="00AE3586">
              <w:t xml:space="preserve">The route should be assessed by a qualified person taking into account the </w:t>
            </w:r>
            <w:r w:rsidR="005A6DAB" w:rsidRPr="00AE3586">
              <w:t>Electricity Supply Authority</w:t>
            </w:r>
            <w:r w:rsidRPr="00AE3586">
              <w:t>’s advice about the network and all safety precautions advised by the network.</w:t>
            </w:r>
          </w:p>
          <w:p w:rsidR="004F6D4C" w:rsidRPr="00AE3586" w:rsidRDefault="004F6D4C" w:rsidP="00AE3586">
            <w:pPr>
              <w:pStyle w:val="ListParagraph"/>
            </w:pPr>
            <w:r w:rsidRPr="00AE3586">
              <w:t xml:space="preserve">An escort is required. </w:t>
            </w:r>
          </w:p>
        </w:tc>
      </w:tr>
    </w:tbl>
    <w:p w:rsidR="004F6D4C" w:rsidRPr="00AE3586" w:rsidRDefault="006B4358" w:rsidP="00AE3586">
      <w:pPr>
        <w:pStyle w:val="Heading3"/>
      </w:pPr>
      <w:r w:rsidRPr="00AE3586">
        <w:t>Notification form</w:t>
      </w:r>
      <w:r w:rsidR="004C4605" w:rsidRPr="00AE3586">
        <w:t xml:space="preserve"> requirements</w:t>
      </w:r>
    </w:p>
    <w:p w:rsidR="004F6D4C" w:rsidRPr="00013490" w:rsidRDefault="00B7769B" w:rsidP="00AE3586">
      <w:pPr>
        <w:rPr>
          <w:rFonts w:cs="Arial"/>
        </w:rPr>
      </w:pPr>
      <w:r w:rsidRPr="00013490">
        <w:rPr>
          <w:rFonts w:cs="Arial"/>
        </w:rPr>
        <w:t xml:space="preserve">Notification on transporting a high load </w:t>
      </w:r>
      <w:r w:rsidRPr="00013490">
        <w:t xml:space="preserve">form is available directly from the </w:t>
      </w:r>
      <w:hyperlink r:id="rId16" w:history="1">
        <w:r w:rsidR="00013490" w:rsidRPr="00B67D0D">
          <w:rPr>
            <w:rStyle w:val="Hyperlink"/>
          </w:rPr>
          <w:t>E</w:t>
        </w:r>
        <w:r w:rsidRPr="00B67D0D">
          <w:rPr>
            <w:rStyle w:val="Hyperlink"/>
          </w:rPr>
          <w:t xml:space="preserve">lectricity </w:t>
        </w:r>
        <w:r w:rsidR="00013490" w:rsidRPr="00B67D0D">
          <w:rPr>
            <w:rStyle w:val="Hyperlink"/>
          </w:rPr>
          <w:t>S</w:t>
        </w:r>
        <w:r w:rsidRPr="00B67D0D">
          <w:rPr>
            <w:rStyle w:val="Hyperlink"/>
          </w:rPr>
          <w:t xml:space="preserve">upply </w:t>
        </w:r>
        <w:r w:rsidR="00013490" w:rsidRPr="00B67D0D">
          <w:rPr>
            <w:rStyle w:val="Hyperlink"/>
          </w:rPr>
          <w:t>A</w:t>
        </w:r>
        <w:r w:rsidRPr="00B67D0D">
          <w:rPr>
            <w:rStyle w:val="Hyperlink"/>
          </w:rPr>
          <w:t>uthority</w:t>
        </w:r>
      </w:hyperlink>
      <w:r w:rsidRPr="00013490">
        <w:t xml:space="preserve"> and their website. A notification form is required for </w:t>
      </w:r>
      <w:r w:rsidR="006B4358" w:rsidRPr="00013490">
        <w:rPr>
          <w:rFonts w:cs="Arial"/>
        </w:rPr>
        <w:t>categories 2, 3 and 4</w:t>
      </w:r>
      <w:r w:rsidRPr="00013490">
        <w:rPr>
          <w:rFonts w:cs="Arial"/>
        </w:rPr>
        <w:t xml:space="preserve"> and </w:t>
      </w:r>
      <w:r w:rsidR="004F6D4C" w:rsidRPr="00013490">
        <w:rPr>
          <w:rFonts w:cs="Arial"/>
        </w:rPr>
        <w:t>should include:</w:t>
      </w:r>
    </w:p>
    <w:p w:rsidR="004F6D4C" w:rsidRPr="00AE3586" w:rsidRDefault="004F6D4C" w:rsidP="00AE3586">
      <w:pPr>
        <w:pStyle w:val="ListParagraph"/>
      </w:pPr>
      <w:r w:rsidRPr="00AE3586">
        <w:t xml:space="preserve">Dimensions of the load. The maximum travel height of the load </w:t>
      </w:r>
      <w:r w:rsidR="00C865C4" w:rsidRPr="00AE3586">
        <w:t xml:space="preserve">includes </w:t>
      </w:r>
      <w:r w:rsidRPr="00AE3586">
        <w:t>the height of the object and the vehicle used for transportation. If unable to predetermine the exact measurement, the maximum possible height should be used for scoping or assessing purposes.</w:t>
      </w:r>
    </w:p>
    <w:p w:rsidR="004F6D4C" w:rsidRPr="00AE3586" w:rsidRDefault="004F6D4C" w:rsidP="00AE3586">
      <w:pPr>
        <w:pStyle w:val="ListParagraph"/>
      </w:pPr>
      <w:r w:rsidRPr="00AE3586">
        <w:t>Route specification.</w:t>
      </w:r>
    </w:p>
    <w:p w:rsidR="004F6D4C" w:rsidRPr="00AE3586" w:rsidRDefault="004F6D4C" w:rsidP="00AE3586">
      <w:pPr>
        <w:pStyle w:val="ListParagraph"/>
      </w:pPr>
      <w:r w:rsidRPr="00AE3586">
        <w:t>Time or times during which transport is required to take place.</w:t>
      </w:r>
    </w:p>
    <w:p w:rsidR="004F6D4C" w:rsidRPr="00AE3586" w:rsidRDefault="004F6D4C" w:rsidP="00AE3586">
      <w:pPr>
        <w:pStyle w:val="ListParagraph"/>
      </w:pPr>
      <w:r w:rsidRPr="00AE3586">
        <w:t>Details of the service provider responsible for facilitating the transport of the high load and providing safety precautions.</w:t>
      </w:r>
    </w:p>
    <w:p w:rsidR="004F6D4C" w:rsidRPr="00013490" w:rsidRDefault="004F6D4C" w:rsidP="00AE3586">
      <w:r w:rsidRPr="00013490">
        <w:rPr>
          <w:i/>
        </w:rPr>
        <w:t>Note</w:t>
      </w:r>
      <w:r w:rsidRPr="00013490">
        <w:t xml:space="preserve">: As circumstances may change between the date of assessment and the date of transporting the load, the road transport operator should contact the </w:t>
      </w:r>
      <w:hyperlink r:id="rId17" w:history="1">
        <w:r w:rsidR="005A6DAB" w:rsidRPr="005A6DAB">
          <w:rPr>
            <w:rStyle w:val="Hyperlink"/>
          </w:rPr>
          <w:t>Electricity Supply Authority</w:t>
        </w:r>
      </w:hyperlink>
      <w:r w:rsidRPr="00013490">
        <w:t xml:space="preserve"> to confirm details within 24 hours of transporting the load.</w:t>
      </w:r>
    </w:p>
    <w:p w:rsidR="004F6D4C" w:rsidRPr="004843A2" w:rsidRDefault="00A060C5" w:rsidP="00AE3586">
      <w:pPr>
        <w:pStyle w:val="Heading3"/>
      </w:pPr>
      <w:bookmarkStart w:id="3" w:name="_Toc384308467"/>
      <w:r w:rsidRPr="004843A2">
        <w:t>R</w:t>
      </w:r>
      <w:r w:rsidR="004F6D4C" w:rsidRPr="004843A2">
        <w:t>esponsibilities</w:t>
      </w:r>
      <w:r w:rsidRPr="004843A2">
        <w:t xml:space="preserve"> for transporting high loads</w:t>
      </w:r>
      <w:bookmarkEnd w:id="3"/>
    </w:p>
    <w:p w:rsidR="00927004" w:rsidRPr="00013490" w:rsidRDefault="00927004" w:rsidP="00AE3586">
      <w:pPr>
        <w:spacing w:before="240" w:after="120"/>
      </w:pPr>
      <w:r w:rsidRPr="00013490">
        <w:rPr>
          <w:b/>
        </w:rPr>
        <w:t>Table 2</w:t>
      </w:r>
      <w:r w:rsidRPr="00013490">
        <w:t xml:space="preserve"> Responsibilities for transporting high loads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2 Categories and requirements for high loads being transported"/>
        <w:tblDescription w:val="Table 2 shows categories and requirements for high loads being transported."/>
      </w:tblPr>
      <w:tblGrid>
        <w:gridCol w:w="1985"/>
        <w:gridCol w:w="7513"/>
      </w:tblGrid>
      <w:tr w:rsidR="00927004" w:rsidRPr="00013490" w:rsidTr="00AE3586">
        <w:trPr>
          <w:trHeight w:val="762"/>
          <w:tblHeader/>
        </w:trPr>
        <w:tc>
          <w:tcPr>
            <w:tcW w:w="1985"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927004" w:rsidRPr="00AE3586" w:rsidRDefault="00146EFD" w:rsidP="00AE3586">
            <w:pPr>
              <w:spacing w:before="0"/>
              <w:rPr>
                <w:b/>
                <w:color w:val="FFFFFF" w:themeColor="background1"/>
              </w:rPr>
            </w:pPr>
            <w:r w:rsidRPr="00AE3586">
              <w:rPr>
                <w:b/>
                <w:color w:val="FFFFFF" w:themeColor="background1"/>
              </w:rPr>
              <w:t>Responsible</w:t>
            </w:r>
            <w:r w:rsidR="00752C80" w:rsidRPr="00AE3586">
              <w:rPr>
                <w:b/>
                <w:color w:val="FFFFFF" w:themeColor="background1"/>
              </w:rPr>
              <w:t xml:space="preserve"> agent</w:t>
            </w:r>
          </w:p>
        </w:tc>
        <w:tc>
          <w:tcPr>
            <w:tcW w:w="751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927004" w:rsidRPr="00AE3586" w:rsidRDefault="00927004" w:rsidP="00AE3586">
            <w:pPr>
              <w:rPr>
                <w:b/>
                <w:color w:val="FFFFFF" w:themeColor="background1"/>
              </w:rPr>
            </w:pPr>
            <w:r w:rsidRPr="00AE3586">
              <w:rPr>
                <w:b/>
                <w:color w:val="FFFFFF" w:themeColor="background1"/>
              </w:rPr>
              <w:t xml:space="preserve">Responsibilities for </w:t>
            </w:r>
            <w:r w:rsidR="00752C80" w:rsidRPr="00AE3586">
              <w:rPr>
                <w:b/>
                <w:color w:val="FFFFFF" w:themeColor="background1"/>
              </w:rPr>
              <w:t>t</w:t>
            </w:r>
            <w:r w:rsidRPr="00AE3586">
              <w:rPr>
                <w:b/>
                <w:color w:val="FFFFFF" w:themeColor="background1"/>
              </w:rPr>
              <w:t>ransporting high loads</w:t>
            </w:r>
          </w:p>
        </w:tc>
      </w:tr>
      <w:tr w:rsidR="00927004" w:rsidRPr="00013490" w:rsidTr="00355305">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7004" w:rsidRPr="00AE3586" w:rsidRDefault="00927004" w:rsidP="00AE3586">
            <w:pPr>
              <w:rPr>
                <w:rFonts w:cs="Arial"/>
                <w:b/>
                <w:bCs/>
              </w:rPr>
            </w:pPr>
            <w:r w:rsidRPr="00AE3586">
              <w:rPr>
                <w:b/>
              </w:rPr>
              <w:t xml:space="preserve">Electricity </w:t>
            </w:r>
            <w:r w:rsidR="00013490" w:rsidRPr="00AE3586">
              <w:rPr>
                <w:b/>
              </w:rPr>
              <w:t>S</w:t>
            </w:r>
            <w:r w:rsidRPr="00AE3586">
              <w:rPr>
                <w:b/>
              </w:rPr>
              <w:t xml:space="preserve">upply </w:t>
            </w:r>
            <w:r w:rsidR="00013490" w:rsidRPr="00AE3586">
              <w:rPr>
                <w:b/>
              </w:rPr>
              <w:t>A</w:t>
            </w:r>
            <w:r w:rsidRPr="00AE3586">
              <w:rPr>
                <w:b/>
              </w:rPr>
              <w:t>uthority</w:t>
            </w:r>
          </w:p>
        </w:tc>
        <w:tc>
          <w:tcPr>
            <w:tcW w:w="7513" w:type="dxa"/>
            <w:tcBorders>
              <w:top w:val="single" w:sz="4" w:space="0" w:color="auto"/>
              <w:left w:val="single" w:sz="4" w:space="0" w:color="auto"/>
              <w:bottom w:val="single" w:sz="4" w:space="0" w:color="auto"/>
              <w:right w:val="single" w:sz="4" w:space="0" w:color="auto"/>
            </w:tcBorders>
            <w:hideMark/>
          </w:tcPr>
          <w:p w:rsidR="00927004" w:rsidRPr="00AE3586" w:rsidRDefault="00927004" w:rsidP="00AE3586">
            <w:pPr>
              <w:pStyle w:val="ListParagraph"/>
            </w:pPr>
            <w:r w:rsidRPr="00AE3586">
              <w:t>provide relevant electricity network information to transport operators and escort service providers</w:t>
            </w:r>
          </w:p>
          <w:p w:rsidR="00927004" w:rsidRPr="00013490" w:rsidRDefault="00927004" w:rsidP="00AE3586">
            <w:pPr>
              <w:pStyle w:val="ListParagraph"/>
            </w:pPr>
            <w:r w:rsidRPr="00013490">
              <w:lastRenderedPageBreak/>
              <w:t>explain precautions for scoping or assessing high loads and escorting high loads, which address the electricity risks of these activities, and</w:t>
            </w:r>
          </w:p>
          <w:p w:rsidR="00927004" w:rsidRPr="00013490" w:rsidRDefault="00927004" w:rsidP="00AE3586">
            <w:pPr>
              <w:pStyle w:val="ListParagraph"/>
            </w:pPr>
            <w:proofErr w:type="gramStart"/>
            <w:r w:rsidRPr="00013490">
              <w:t>provide</w:t>
            </w:r>
            <w:proofErr w:type="gramEnd"/>
            <w:r w:rsidRPr="00013490">
              <w:t xml:space="preserve"> written authorisation.</w:t>
            </w:r>
          </w:p>
        </w:tc>
      </w:tr>
      <w:tr w:rsidR="00927004" w:rsidRPr="00013490" w:rsidTr="00355305">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7004" w:rsidRPr="00AE3586" w:rsidRDefault="00927004" w:rsidP="00AE3586">
            <w:pPr>
              <w:rPr>
                <w:b/>
              </w:rPr>
            </w:pPr>
            <w:r w:rsidRPr="00AE3586">
              <w:rPr>
                <w:b/>
              </w:rPr>
              <w:lastRenderedPageBreak/>
              <w:t>Escort service provider</w:t>
            </w:r>
          </w:p>
        </w:tc>
        <w:tc>
          <w:tcPr>
            <w:tcW w:w="7513" w:type="dxa"/>
            <w:tcBorders>
              <w:top w:val="single" w:sz="4" w:space="0" w:color="auto"/>
              <w:left w:val="single" w:sz="4" w:space="0" w:color="auto"/>
              <w:bottom w:val="single" w:sz="4" w:space="0" w:color="auto"/>
              <w:right w:val="single" w:sz="4" w:space="0" w:color="auto"/>
            </w:tcBorders>
          </w:tcPr>
          <w:p w:rsidR="00927004" w:rsidRPr="00013490" w:rsidRDefault="00927004" w:rsidP="00AE3586">
            <w:pPr>
              <w:pStyle w:val="ListParagraph"/>
            </w:pPr>
            <w:r w:rsidRPr="00013490">
              <w:t xml:space="preserve">understand the </w:t>
            </w:r>
            <w:r w:rsidR="00355305" w:rsidRPr="00013490">
              <w:t>no go</w:t>
            </w:r>
            <w:r w:rsidRPr="00013490">
              <w:t xml:space="preserve"> zone concepts and their application</w:t>
            </w:r>
          </w:p>
          <w:p w:rsidR="00927004" w:rsidRPr="00013490" w:rsidRDefault="00927004" w:rsidP="00AE3586">
            <w:pPr>
              <w:pStyle w:val="ListParagraph"/>
            </w:pPr>
            <w:r w:rsidRPr="00013490">
              <w:t>ensure only people with relevant training are engaged to perform relevant activities associated with escorting the high load</w:t>
            </w:r>
          </w:p>
          <w:p w:rsidR="00927004" w:rsidRPr="00013490" w:rsidRDefault="00927004" w:rsidP="00AE3586">
            <w:pPr>
              <w:pStyle w:val="ListParagraph"/>
            </w:pPr>
            <w:r w:rsidRPr="00013490">
              <w:t xml:space="preserve">inform the </w:t>
            </w:r>
            <w:r w:rsidR="005A6DAB" w:rsidRPr="00013490">
              <w:t>Electricity Supply Authority</w:t>
            </w:r>
            <w:r w:rsidRPr="00013490">
              <w:t xml:space="preserve"> if load and route do not conform to the notification details</w:t>
            </w:r>
          </w:p>
          <w:p w:rsidR="00927004" w:rsidRPr="00013490" w:rsidRDefault="00927004" w:rsidP="00AE3586">
            <w:pPr>
              <w:pStyle w:val="ListParagraph"/>
            </w:pPr>
            <w:r w:rsidRPr="00013490">
              <w:t xml:space="preserve">decide on the strategy and plan of action in consultation with the </w:t>
            </w:r>
            <w:r w:rsidR="005A6DAB" w:rsidRPr="00013490">
              <w:t>Electricity Supply Authority</w:t>
            </w:r>
          </w:p>
          <w:p w:rsidR="00927004" w:rsidRPr="00013490" w:rsidRDefault="00927004" w:rsidP="00AE3586">
            <w:pPr>
              <w:pStyle w:val="ListParagraph"/>
            </w:pPr>
            <w:r w:rsidRPr="00013490">
              <w:t>use only specialised equipment, especially where the equipment may and can come into contact with exposed energised parts</w:t>
            </w:r>
          </w:p>
          <w:p w:rsidR="00927004" w:rsidRPr="00013490" w:rsidRDefault="00927004" w:rsidP="00AE3586">
            <w:pPr>
              <w:pStyle w:val="ListParagraph"/>
            </w:pPr>
            <w:r w:rsidRPr="00013490">
              <w:t xml:space="preserve">notify the </w:t>
            </w:r>
            <w:r w:rsidR="005A6DAB" w:rsidRPr="00013490">
              <w:t>Electricity Supply Authority</w:t>
            </w:r>
            <w:r w:rsidRPr="00013490">
              <w:t xml:space="preserve"> of operational electrical safety problems </w:t>
            </w:r>
            <w:r w:rsidR="00355305" w:rsidRPr="00013490">
              <w:t>i</w:t>
            </w:r>
            <w:r w:rsidRPr="00013490">
              <w:t>dentified like damage to network assets, and</w:t>
            </w:r>
          </w:p>
          <w:p w:rsidR="00927004" w:rsidRPr="00013490" w:rsidRDefault="00927004" w:rsidP="00AE3586">
            <w:pPr>
              <w:pStyle w:val="ListParagraph"/>
            </w:pPr>
            <w:proofErr w:type="gramStart"/>
            <w:r w:rsidRPr="00013490">
              <w:t>direct</w:t>
            </w:r>
            <w:proofErr w:type="gramEnd"/>
            <w:r w:rsidRPr="00013490">
              <w:t xml:space="preserve"> road transport operators to ensure electrical safety is maintained.</w:t>
            </w:r>
          </w:p>
        </w:tc>
      </w:tr>
      <w:tr w:rsidR="00927004" w:rsidRPr="00013490" w:rsidTr="00355305">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7004" w:rsidRPr="00AE3586" w:rsidRDefault="00927004" w:rsidP="00AE3586">
            <w:pPr>
              <w:rPr>
                <w:b/>
              </w:rPr>
            </w:pPr>
            <w:r w:rsidRPr="00AE3586">
              <w:rPr>
                <w:b/>
              </w:rPr>
              <w:t>Road transport operator</w:t>
            </w:r>
          </w:p>
        </w:tc>
        <w:tc>
          <w:tcPr>
            <w:tcW w:w="7513" w:type="dxa"/>
            <w:tcBorders>
              <w:top w:val="single" w:sz="4" w:space="0" w:color="auto"/>
              <w:left w:val="single" w:sz="4" w:space="0" w:color="auto"/>
              <w:bottom w:val="single" w:sz="4" w:space="0" w:color="auto"/>
              <w:right w:val="single" w:sz="4" w:space="0" w:color="auto"/>
            </w:tcBorders>
          </w:tcPr>
          <w:p w:rsidR="00146EFD" w:rsidRPr="00013490" w:rsidRDefault="00146EFD" w:rsidP="00AE3586">
            <w:pPr>
              <w:pStyle w:val="ListParagraph"/>
            </w:pPr>
            <w:r w:rsidRPr="00013490">
              <w:t xml:space="preserve">notify the </w:t>
            </w:r>
            <w:r w:rsidR="005A6DAB" w:rsidRPr="00013490">
              <w:t>Electricity Supply Authority</w:t>
            </w:r>
            <w:r w:rsidRPr="00013490">
              <w:t xml:space="preserve"> of the intention to move a high load in the vicinity of network assets</w:t>
            </w:r>
          </w:p>
          <w:p w:rsidR="00146EFD" w:rsidRPr="00013490" w:rsidRDefault="00146EFD" w:rsidP="00AE3586">
            <w:pPr>
              <w:pStyle w:val="ListParagraph"/>
            </w:pPr>
            <w:r w:rsidRPr="00013490">
              <w:t xml:space="preserve">provide accurate information about high loads to the </w:t>
            </w:r>
            <w:r w:rsidR="005A6DAB" w:rsidRPr="00013490">
              <w:t>Electricity Supply Authority</w:t>
            </w:r>
          </w:p>
          <w:p w:rsidR="00146EFD" w:rsidRPr="00013490" w:rsidRDefault="00146EFD" w:rsidP="00AE3586">
            <w:pPr>
              <w:pStyle w:val="ListParagraph"/>
            </w:pPr>
            <w:r w:rsidRPr="00013490">
              <w:t xml:space="preserve">comply with precautions required by the </w:t>
            </w:r>
            <w:r w:rsidR="005A6DAB" w:rsidRPr="00013490">
              <w:t>Electricity Supply Authority</w:t>
            </w:r>
          </w:p>
          <w:p w:rsidR="00146EFD" w:rsidRPr="00013490" w:rsidRDefault="00146EFD" w:rsidP="00AE3586">
            <w:pPr>
              <w:pStyle w:val="ListParagraph"/>
            </w:pPr>
            <w:r w:rsidRPr="00013490">
              <w:t>comply with directions of escort provider, and</w:t>
            </w:r>
          </w:p>
          <w:p w:rsidR="00927004" w:rsidRPr="00013490" w:rsidRDefault="00146EFD" w:rsidP="00AE3586">
            <w:pPr>
              <w:pStyle w:val="ListParagraph"/>
            </w:pPr>
            <w:proofErr w:type="gramStart"/>
            <w:r w:rsidRPr="00013490">
              <w:t>contact</w:t>
            </w:r>
            <w:proofErr w:type="gramEnd"/>
            <w:r w:rsidRPr="00AE3586">
              <w:rPr>
                <w:color w:val="FF0000"/>
              </w:rPr>
              <w:t xml:space="preserve"> </w:t>
            </w:r>
            <w:r w:rsidRPr="00013490">
              <w:t xml:space="preserve">the </w:t>
            </w:r>
            <w:r w:rsidR="005A6DAB" w:rsidRPr="00013490">
              <w:t>Electricity Supply Authority</w:t>
            </w:r>
            <w:r w:rsidRPr="00013490">
              <w:t xml:space="preserve"> about operational matters affecting electricity safety e.g. if the high load transport encountered electric lines lower than the minimum clearance required, where an escort service provider is not required.</w:t>
            </w:r>
          </w:p>
        </w:tc>
      </w:tr>
      <w:tr w:rsidR="00927004" w:rsidRPr="00013490" w:rsidTr="00355305">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7004" w:rsidRPr="00AE3586" w:rsidRDefault="00146EFD" w:rsidP="00AE3586">
            <w:pPr>
              <w:rPr>
                <w:b/>
              </w:rPr>
            </w:pPr>
            <w:r w:rsidRPr="00AE3586">
              <w:rPr>
                <w:b/>
              </w:rPr>
              <w:t>Scoping service provider or network assessor</w:t>
            </w:r>
          </w:p>
        </w:tc>
        <w:tc>
          <w:tcPr>
            <w:tcW w:w="7513" w:type="dxa"/>
            <w:tcBorders>
              <w:top w:val="single" w:sz="4" w:space="0" w:color="auto"/>
              <w:left w:val="single" w:sz="4" w:space="0" w:color="auto"/>
              <w:bottom w:val="single" w:sz="4" w:space="0" w:color="auto"/>
              <w:right w:val="single" w:sz="4" w:space="0" w:color="auto"/>
            </w:tcBorders>
          </w:tcPr>
          <w:p w:rsidR="00927004" w:rsidRPr="00013490" w:rsidRDefault="00146EFD" w:rsidP="00AE3586">
            <w:pPr>
              <w:pStyle w:val="ListParagraph"/>
              <w:rPr>
                <w:b/>
                <w:color w:val="000000"/>
              </w:rPr>
            </w:pPr>
            <w:proofErr w:type="gramStart"/>
            <w:r w:rsidRPr="00013490">
              <w:t>provide</w:t>
            </w:r>
            <w:proofErr w:type="gramEnd"/>
            <w:r w:rsidRPr="00013490">
              <w:rPr>
                <w:color w:val="FF0000"/>
              </w:rPr>
              <w:t xml:space="preserve"> </w:t>
            </w:r>
            <w:r w:rsidRPr="00013490">
              <w:t>accurate information about the network where</w:t>
            </w:r>
            <w:r w:rsidRPr="00013490">
              <w:rPr>
                <w:color w:val="000000"/>
              </w:rPr>
              <w:t xml:space="preserve"> the high load is to be transported</w:t>
            </w:r>
            <w:r w:rsidR="00355305" w:rsidRPr="00013490">
              <w:rPr>
                <w:color w:val="000000"/>
              </w:rPr>
              <w:t>.</w:t>
            </w:r>
          </w:p>
        </w:tc>
      </w:tr>
    </w:tbl>
    <w:p w:rsidR="004F6D4C" w:rsidRPr="00013490" w:rsidRDefault="004F6D4C" w:rsidP="00AE3586">
      <w:r w:rsidRPr="00013490">
        <w:rPr>
          <w:i/>
        </w:rPr>
        <w:t>Note</w:t>
      </w:r>
      <w:r w:rsidRPr="00013490">
        <w:t xml:space="preserve">: The categories and requirements for transporting high loads are based on Queensland requirements. For specific requirements in other jurisdictions contact the relevant Transport or Traffic Authority </w:t>
      </w:r>
      <w:r w:rsidR="00EF709C" w:rsidRPr="00013490">
        <w:t xml:space="preserve">listed below </w:t>
      </w:r>
      <w:r w:rsidRPr="00013490">
        <w:t xml:space="preserve">and </w:t>
      </w:r>
      <w:r w:rsidR="005C64DA" w:rsidRPr="00013490">
        <w:t xml:space="preserve">your state or territory </w:t>
      </w:r>
      <w:hyperlink r:id="rId18" w:history="1">
        <w:r w:rsidRPr="005A6DAB">
          <w:rPr>
            <w:rStyle w:val="Hyperlink"/>
          </w:rPr>
          <w:t>Electricity Supply Author</w:t>
        </w:r>
        <w:r w:rsidR="00302559" w:rsidRPr="005A6DAB">
          <w:rPr>
            <w:rStyle w:val="Hyperlink"/>
          </w:rPr>
          <w:t>ity</w:t>
        </w:r>
      </w:hyperlink>
      <w:r w:rsidR="005C64DA" w:rsidRPr="00013490">
        <w:t>.</w:t>
      </w:r>
    </w:p>
    <w:p w:rsidR="00805D28" w:rsidRPr="004843A2" w:rsidRDefault="00805D28" w:rsidP="00AE3586">
      <w:pPr>
        <w:pStyle w:val="Heading3"/>
      </w:pPr>
      <w:bookmarkStart w:id="4" w:name="_Toc384308465"/>
      <w:bookmarkStart w:id="5" w:name="_Toc384308468"/>
      <w:r w:rsidRPr="004843A2">
        <w:t>Specific requirements for transporting high loads</w:t>
      </w:r>
    </w:p>
    <w:p w:rsidR="00805D28" w:rsidRPr="00013490" w:rsidRDefault="00805D28" w:rsidP="00AE3586">
      <w:r w:rsidRPr="00013490">
        <w:t>All state and territory jurisdictions have special requirements for transporting high loads above 4.3 or 4.6 metres on public roads. They require a gazette notice and permit for oversized or over-mass vehicles before transportation. For example, the New South Wales Roads and Maritime Services (</w:t>
      </w:r>
      <w:proofErr w:type="spellStart"/>
      <w:r w:rsidRPr="00013490">
        <w:t>RMS</w:t>
      </w:r>
      <w:proofErr w:type="spellEnd"/>
      <w:r w:rsidRPr="00013490">
        <w:t xml:space="preserve">) requires a Load Carrying Permit for oversized or over-mass vehicles over 4.6 metres in height. If vehicles exceed 5.0 metres in laden height they must be accompanied by an Over Height Clearance Authority letter from each Electricity Supply Authority affected on the route to be travelled before the </w:t>
      </w:r>
      <w:proofErr w:type="spellStart"/>
      <w:r w:rsidRPr="00013490">
        <w:t>RMS</w:t>
      </w:r>
      <w:proofErr w:type="spellEnd"/>
      <w:r w:rsidRPr="00013490">
        <w:t xml:space="preserve"> will issue a Load Carrying Permit. Where a pilot or escort operation is necessary two-way communication between the escorted vehicle and the pilot and escort vehicles is required. Permit and operating conditions may include use of warning devices including signs, flashing lights and flags; speed restrictions; and time and route restrictions for specific travel zones.</w:t>
      </w:r>
    </w:p>
    <w:p w:rsidR="00805D28" w:rsidRPr="00AE3586" w:rsidRDefault="00805D28" w:rsidP="00514D03">
      <w:r w:rsidRPr="00AE3586">
        <w:t>Written approval from other authorities may also be required and may include:</w:t>
      </w:r>
    </w:p>
    <w:p w:rsidR="00805D28" w:rsidRPr="00AE3586" w:rsidRDefault="00805D28" w:rsidP="00AE3586">
      <w:pPr>
        <w:pStyle w:val="ListParagraph"/>
        <w:numPr>
          <w:ilvl w:val="0"/>
          <w:numId w:val="8"/>
        </w:numPr>
      </w:pPr>
      <w:r w:rsidRPr="00AE3586">
        <w:t>Rail or Tram Authority if travelling across rail or tram lines with overhead electric lines</w:t>
      </w:r>
    </w:p>
    <w:p w:rsidR="00805D28" w:rsidRPr="00AE3586" w:rsidRDefault="00805D28" w:rsidP="00AE3586">
      <w:pPr>
        <w:pStyle w:val="ListParagraph"/>
      </w:pPr>
      <w:r w:rsidRPr="00AE3586">
        <w:lastRenderedPageBreak/>
        <w:t>Electricity Supply Authority if travelling under or near high voltage electric lines</w:t>
      </w:r>
    </w:p>
    <w:p w:rsidR="00805D28" w:rsidRPr="00AE3586" w:rsidRDefault="00805D28" w:rsidP="00AE3586">
      <w:pPr>
        <w:pStyle w:val="ListParagraph"/>
      </w:pPr>
      <w:r w:rsidRPr="00AE3586">
        <w:t>Telecommunication Authority if travelling under communication cables, and</w:t>
      </w:r>
    </w:p>
    <w:p w:rsidR="00805D28" w:rsidRPr="00AE3586" w:rsidRDefault="00805D28" w:rsidP="00AE3586">
      <w:pPr>
        <w:pStyle w:val="ListParagraph"/>
      </w:pPr>
      <w:r w:rsidRPr="00AE3586">
        <w:t>Police Services if a police permit or police escort is required.</w:t>
      </w:r>
    </w:p>
    <w:p w:rsidR="00A02812" w:rsidRPr="00013490" w:rsidRDefault="00A02812" w:rsidP="003D429B">
      <w:pPr>
        <w:spacing w:before="240" w:after="120"/>
      </w:pPr>
      <w:r w:rsidRPr="00013490">
        <w:t xml:space="preserve">For </w:t>
      </w:r>
      <w:r w:rsidR="00244BB3">
        <w:t>more</w:t>
      </w:r>
      <w:r w:rsidRPr="00013490">
        <w:t xml:space="preserve"> information contact your state or territory National Permit Office.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ct details for National Permit Offices in each jurisdiction"/>
        <w:tblDescription w:val="This table lists the contact details for National Permit Offices in each state and territory."/>
      </w:tblPr>
      <w:tblGrid>
        <w:gridCol w:w="1584"/>
        <w:gridCol w:w="3769"/>
        <w:gridCol w:w="4111"/>
      </w:tblGrid>
      <w:tr w:rsidR="00A02812" w:rsidRPr="00013490" w:rsidTr="00AE3586">
        <w:trPr>
          <w:trHeight w:val="510"/>
          <w:tblHeader/>
        </w:trPr>
        <w:tc>
          <w:tcPr>
            <w:tcW w:w="1584"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A02812" w:rsidRPr="00AE3586" w:rsidRDefault="00A02812" w:rsidP="00AE3586">
            <w:pPr>
              <w:spacing w:before="0"/>
              <w:rPr>
                <w:b/>
                <w:color w:val="FFFFFF" w:themeColor="background1"/>
              </w:rPr>
            </w:pPr>
            <w:r w:rsidRPr="00AE3586">
              <w:rPr>
                <w:b/>
                <w:color w:val="FFFFFF" w:themeColor="background1"/>
              </w:rPr>
              <w:t>Jurisdiction</w:t>
            </w:r>
          </w:p>
        </w:tc>
        <w:tc>
          <w:tcPr>
            <w:tcW w:w="376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A02812" w:rsidRPr="00AE3586" w:rsidRDefault="00A02812" w:rsidP="00AE3586">
            <w:pPr>
              <w:spacing w:before="0"/>
              <w:rPr>
                <w:b/>
                <w:color w:val="FFFFFF" w:themeColor="background1"/>
              </w:rPr>
            </w:pPr>
            <w:r w:rsidRPr="00AE3586">
              <w:rPr>
                <w:b/>
                <w:color w:val="FFFFFF" w:themeColor="background1"/>
              </w:rPr>
              <w:t>Unit Name</w:t>
            </w:r>
          </w:p>
        </w:tc>
        <w:tc>
          <w:tcPr>
            <w:tcW w:w="411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A02812" w:rsidRPr="00AE3586" w:rsidRDefault="00A02812" w:rsidP="00AE3586">
            <w:pPr>
              <w:spacing w:before="0"/>
              <w:rPr>
                <w:b/>
                <w:color w:val="FFFFFF" w:themeColor="background1"/>
              </w:rPr>
            </w:pPr>
            <w:r w:rsidRPr="00AE3586">
              <w:rPr>
                <w:b/>
                <w:color w:val="FFFFFF" w:themeColor="background1"/>
              </w:rPr>
              <w:t>Contact</w:t>
            </w:r>
          </w:p>
        </w:tc>
      </w:tr>
      <w:tr w:rsidR="00A02812" w:rsidRPr="00013490" w:rsidTr="00050651">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02812" w:rsidRPr="00013490" w:rsidRDefault="00A02812" w:rsidP="00AE3586">
            <w:r w:rsidRPr="00013490">
              <w:t>Australian Capital Territory</w:t>
            </w:r>
          </w:p>
        </w:tc>
        <w:tc>
          <w:tcPr>
            <w:tcW w:w="3769" w:type="dxa"/>
            <w:tcBorders>
              <w:top w:val="single" w:sz="4" w:space="0" w:color="auto"/>
              <w:left w:val="single" w:sz="4" w:space="0" w:color="auto"/>
              <w:bottom w:val="single" w:sz="4" w:space="0" w:color="auto"/>
              <w:right w:val="single" w:sz="4" w:space="0" w:color="auto"/>
            </w:tcBorders>
            <w:hideMark/>
          </w:tcPr>
          <w:p w:rsidR="00A02812" w:rsidRPr="00013490" w:rsidRDefault="00A02812" w:rsidP="00AE3586">
            <w:r w:rsidRPr="00013490">
              <w:t>Roads ACT,</w:t>
            </w:r>
            <w:r w:rsidR="00244249">
              <w:br/>
            </w:r>
            <w:r w:rsidRPr="00013490">
              <w:t>Heavy Vehicle Permits Office</w:t>
            </w:r>
          </w:p>
        </w:tc>
        <w:tc>
          <w:tcPr>
            <w:tcW w:w="4111" w:type="dxa"/>
            <w:tcBorders>
              <w:top w:val="single" w:sz="4" w:space="0" w:color="auto"/>
              <w:left w:val="single" w:sz="4" w:space="0" w:color="auto"/>
              <w:bottom w:val="single" w:sz="4" w:space="0" w:color="auto"/>
              <w:right w:val="single" w:sz="4" w:space="0" w:color="auto"/>
            </w:tcBorders>
            <w:hideMark/>
          </w:tcPr>
          <w:p w:rsidR="00A02812" w:rsidRPr="00013490" w:rsidRDefault="007A2ABE" w:rsidP="007A2ABE">
            <w:pPr>
              <w:tabs>
                <w:tab w:val="left" w:pos="601"/>
              </w:tabs>
            </w:pPr>
            <w:proofErr w:type="spellStart"/>
            <w:r>
              <w:t>Ph</w:t>
            </w:r>
            <w:proofErr w:type="spellEnd"/>
            <w:r>
              <w:t>:</w:t>
            </w:r>
            <w:r>
              <w:tab/>
            </w:r>
            <w:r w:rsidR="00A02812" w:rsidRPr="00013490">
              <w:t>(02) 6207 6565</w:t>
            </w:r>
          </w:p>
          <w:p w:rsidR="00A02812" w:rsidRPr="00013490" w:rsidRDefault="007A2ABE" w:rsidP="007A2ABE">
            <w:pPr>
              <w:tabs>
                <w:tab w:val="left" w:pos="601"/>
              </w:tabs>
            </w:pPr>
            <w:r>
              <w:t>Fax:</w:t>
            </w:r>
            <w:r>
              <w:tab/>
            </w:r>
            <w:r w:rsidR="00A02812" w:rsidRPr="00013490">
              <w:t>(02) 6207 6872</w:t>
            </w:r>
          </w:p>
          <w:p w:rsidR="00A02812" w:rsidRPr="00013490" w:rsidRDefault="00A02812" w:rsidP="007A2ABE">
            <w:pPr>
              <w:tabs>
                <w:tab w:val="left" w:pos="601"/>
              </w:tabs>
              <w:rPr>
                <w:rFonts w:cs="Arial"/>
                <w:szCs w:val="22"/>
              </w:rPr>
            </w:pPr>
            <w:r w:rsidRPr="00013490">
              <w:rPr>
                <w:rFonts w:cs="Arial"/>
                <w:szCs w:val="22"/>
              </w:rPr>
              <w:t>Web:</w:t>
            </w:r>
            <w:r w:rsidR="007A2ABE">
              <w:rPr>
                <w:rFonts w:cs="Arial"/>
                <w:szCs w:val="22"/>
              </w:rPr>
              <w:tab/>
            </w:r>
            <w:hyperlink r:id="rId19" w:history="1">
              <w:r w:rsidRPr="00013490">
                <w:rPr>
                  <w:rStyle w:val="Hyperlink"/>
                  <w:szCs w:val="22"/>
                </w:rPr>
                <w:t>http://www.tams.act.gov.au</w:t>
              </w:r>
            </w:hyperlink>
          </w:p>
        </w:tc>
      </w:tr>
      <w:tr w:rsidR="00A02812" w:rsidRPr="00013490" w:rsidTr="00050651">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02812" w:rsidRPr="00013490" w:rsidRDefault="00A02812" w:rsidP="00AE3586">
            <w:r w:rsidRPr="00013490">
              <w:t>New South Wales</w:t>
            </w:r>
          </w:p>
        </w:tc>
        <w:tc>
          <w:tcPr>
            <w:tcW w:w="3769" w:type="dxa"/>
            <w:tcBorders>
              <w:top w:val="single" w:sz="4" w:space="0" w:color="auto"/>
              <w:left w:val="single" w:sz="4" w:space="0" w:color="auto"/>
              <w:bottom w:val="single" w:sz="4" w:space="0" w:color="auto"/>
              <w:right w:val="single" w:sz="4" w:space="0" w:color="auto"/>
            </w:tcBorders>
            <w:hideMark/>
          </w:tcPr>
          <w:p w:rsidR="00A02812" w:rsidRPr="00013490" w:rsidRDefault="00A02812" w:rsidP="00AE3586">
            <w:r w:rsidRPr="00013490">
              <w:t>Roads and Maritime Services,</w:t>
            </w:r>
            <w:r w:rsidR="00244249">
              <w:br/>
            </w:r>
            <w:r w:rsidRPr="00013490">
              <w:t>Special Permits Unit</w:t>
            </w:r>
          </w:p>
        </w:tc>
        <w:tc>
          <w:tcPr>
            <w:tcW w:w="4111" w:type="dxa"/>
            <w:tcBorders>
              <w:top w:val="single" w:sz="4" w:space="0" w:color="auto"/>
              <w:left w:val="single" w:sz="4" w:space="0" w:color="auto"/>
              <w:bottom w:val="single" w:sz="4" w:space="0" w:color="auto"/>
              <w:right w:val="single" w:sz="4" w:space="0" w:color="auto"/>
            </w:tcBorders>
            <w:hideMark/>
          </w:tcPr>
          <w:p w:rsidR="00A02812" w:rsidRPr="00013490" w:rsidRDefault="007A2ABE" w:rsidP="007A2ABE">
            <w:pPr>
              <w:tabs>
                <w:tab w:val="left" w:pos="601"/>
              </w:tabs>
            </w:pPr>
            <w:proofErr w:type="spellStart"/>
            <w:r>
              <w:t>Ph</w:t>
            </w:r>
            <w:proofErr w:type="spellEnd"/>
            <w:r>
              <w:t>:</w:t>
            </w:r>
            <w:r>
              <w:tab/>
            </w:r>
            <w:r w:rsidR="00A02812" w:rsidRPr="00013490">
              <w:t>1300 656 371</w:t>
            </w:r>
          </w:p>
          <w:p w:rsidR="00A02812" w:rsidRPr="00013490" w:rsidRDefault="007A2ABE" w:rsidP="007A2ABE">
            <w:pPr>
              <w:tabs>
                <w:tab w:val="left" w:pos="601"/>
              </w:tabs>
            </w:pPr>
            <w:r>
              <w:t>Fax:</w:t>
            </w:r>
            <w:r>
              <w:tab/>
            </w:r>
            <w:r w:rsidR="00A02812" w:rsidRPr="00013490">
              <w:t>1300 361 570</w:t>
            </w:r>
          </w:p>
          <w:p w:rsidR="00A02812" w:rsidRPr="00013490" w:rsidRDefault="007A2ABE" w:rsidP="007A2ABE">
            <w:pPr>
              <w:tabs>
                <w:tab w:val="left" w:pos="601"/>
              </w:tabs>
              <w:rPr>
                <w:rFonts w:cs="Arial"/>
                <w:szCs w:val="22"/>
              </w:rPr>
            </w:pPr>
            <w:r>
              <w:rPr>
                <w:rFonts w:cs="Arial"/>
                <w:szCs w:val="22"/>
              </w:rPr>
              <w:t>Web:</w:t>
            </w:r>
            <w:r>
              <w:rPr>
                <w:rFonts w:cs="Arial"/>
                <w:szCs w:val="22"/>
              </w:rPr>
              <w:tab/>
            </w:r>
            <w:hyperlink r:id="rId20" w:history="1">
              <w:r w:rsidR="00A02812" w:rsidRPr="00013490">
                <w:rPr>
                  <w:rStyle w:val="Hyperlink"/>
                  <w:szCs w:val="22"/>
                </w:rPr>
                <w:t>http://www.rta.nsw.gov.au</w:t>
              </w:r>
            </w:hyperlink>
          </w:p>
        </w:tc>
      </w:tr>
      <w:tr w:rsidR="00A02812" w:rsidRPr="00013490" w:rsidTr="00050651">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02812" w:rsidRPr="00013490" w:rsidRDefault="00A02812" w:rsidP="00AE3586">
            <w:r w:rsidRPr="00013490">
              <w:t>Northern Territory</w:t>
            </w:r>
          </w:p>
        </w:tc>
        <w:tc>
          <w:tcPr>
            <w:tcW w:w="3769" w:type="dxa"/>
            <w:tcBorders>
              <w:top w:val="single" w:sz="4" w:space="0" w:color="auto"/>
              <w:left w:val="single" w:sz="4" w:space="0" w:color="auto"/>
              <w:bottom w:val="single" w:sz="4" w:space="0" w:color="auto"/>
              <w:right w:val="single" w:sz="4" w:space="0" w:color="auto"/>
            </w:tcBorders>
            <w:hideMark/>
          </w:tcPr>
          <w:p w:rsidR="00A02812" w:rsidRPr="00013490" w:rsidRDefault="00A02812" w:rsidP="00AE3586">
            <w:r w:rsidRPr="00013490">
              <w:t>Department of Lands and Planning,</w:t>
            </w:r>
            <w:r w:rsidR="00244249">
              <w:br/>
            </w:r>
            <w:r w:rsidRPr="00013490">
              <w:t>Motor Vehicle Registry,</w:t>
            </w:r>
            <w:r w:rsidR="00244249">
              <w:br/>
            </w:r>
            <w:r w:rsidRPr="00013490">
              <w:t>Permits Section</w:t>
            </w:r>
          </w:p>
        </w:tc>
        <w:tc>
          <w:tcPr>
            <w:tcW w:w="4111" w:type="dxa"/>
            <w:tcBorders>
              <w:top w:val="single" w:sz="4" w:space="0" w:color="auto"/>
              <w:left w:val="single" w:sz="4" w:space="0" w:color="auto"/>
              <w:bottom w:val="single" w:sz="4" w:space="0" w:color="auto"/>
              <w:right w:val="single" w:sz="4" w:space="0" w:color="auto"/>
            </w:tcBorders>
            <w:hideMark/>
          </w:tcPr>
          <w:p w:rsidR="00A02812" w:rsidRPr="00013490" w:rsidRDefault="007A2ABE" w:rsidP="007A2ABE">
            <w:pPr>
              <w:tabs>
                <w:tab w:val="left" w:pos="601"/>
              </w:tabs>
            </w:pPr>
            <w:proofErr w:type="spellStart"/>
            <w:r>
              <w:t>Ph</w:t>
            </w:r>
            <w:proofErr w:type="spellEnd"/>
            <w:r>
              <w:t>:</w:t>
            </w:r>
            <w:r>
              <w:tab/>
            </w:r>
            <w:r w:rsidR="00A02812" w:rsidRPr="00013490">
              <w:t>(08) 8999 3148</w:t>
            </w:r>
          </w:p>
          <w:p w:rsidR="00A02812" w:rsidRPr="00013490" w:rsidRDefault="007A2ABE" w:rsidP="007A2ABE">
            <w:pPr>
              <w:tabs>
                <w:tab w:val="left" w:pos="601"/>
              </w:tabs>
            </w:pPr>
            <w:r>
              <w:t>Fax:</w:t>
            </w:r>
            <w:r>
              <w:tab/>
            </w:r>
            <w:r w:rsidR="00A02812" w:rsidRPr="00013490">
              <w:t>(08) 8941 0260</w:t>
            </w:r>
          </w:p>
          <w:p w:rsidR="00A02812" w:rsidRPr="00013490" w:rsidRDefault="007A2ABE" w:rsidP="007A2ABE">
            <w:pPr>
              <w:tabs>
                <w:tab w:val="left" w:pos="601"/>
              </w:tabs>
              <w:rPr>
                <w:rFonts w:cs="Arial"/>
                <w:szCs w:val="22"/>
              </w:rPr>
            </w:pPr>
            <w:r>
              <w:rPr>
                <w:rFonts w:cs="Arial"/>
                <w:szCs w:val="22"/>
              </w:rPr>
              <w:t>Web:</w:t>
            </w:r>
            <w:r>
              <w:rPr>
                <w:rFonts w:cs="Arial"/>
                <w:szCs w:val="22"/>
              </w:rPr>
              <w:tab/>
            </w:r>
            <w:hyperlink r:id="rId21" w:history="1">
              <w:r w:rsidR="00A02812" w:rsidRPr="00013490">
                <w:rPr>
                  <w:rStyle w:val="Hyperlink"/>
                  <w:szCs w:val="22"/>
                </w:rPr>
                <w:t>http://www.mvr.nt.gov.au</w:t>
              </w:r>
            </w:hyperlink>
          </w:p>
        </w:tc>
      </w:tr>
      <w:tr w:rsidR="00A02812" w:rsidRPr="00013490" w:rsidTr="00050651">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02812" w:rsidRPr="00013490" w:rsidRDefault="00A02812" w:rsidP="00AE3586">
            <w:r w:rsidRPr="00013490">
              <w:t>Queensland</w:t>
            </w:r>
          </w:p>
        </w:tc>
        <w:tc>
          <w:tcPr>
            <w:tcW w:w="3769" w:type="dxa"/>
            <w:tcBorders>
              <w:top w:val="single" w:sz="4" w:space="0" w:color="auto"/>
              <w:left w:val="single" w:sz="4" w:space="0" w:color="auto"/>
              <w:bottom w:val="single" w:sz="4" w:space="0" w:color="auto"/>
              <w:right w:val="single" w:sz="4" w:space="0" w:color="auto"/>
            </w:tcBorders>
            <w:hideMark/>
          </w:tcPr>
          <w:p w:rsidR="00A02812" w:rsidRPr="00013490" w:rsidRDefault="00A02812" w:rsidP="00AE3586">
            <w:r w:rsidRPr="00013490">
              <w:t>Department of Transport and Main Roads, Queensland Transport, Vehicle Engineering &amp; Access Unit</w:t>
            </w:r>
          </w:p>
        </w:tc>
        <w:tc>
          <w:tcPr>
            <w:tcW w:w="4111" w:type="dxa"/>
            <w:tcBorders>
              <w:top w:val="single" w:sz="4" w:space="0" w:color="auto"/>
              <w:left w:val="single" w:sz="4" w:space="0" w:color="auto"/>
              <w:bottom w:val="single" w:sz="4" w:space="0" w:color="auto"/>
              <w:right w:val="single" w:sz="4" w:space="0" w:color="auto"/>
            </w:tcBorders>
            <w:hideMark/>
          </w:tcPr>
          <w:p w:rsidR="00A02812" w:rsidRPr="00013490" w:rsidRDefault="007A2ABE" w:rsidP="007A2ABE">
            <w:pPr>
              <w:tabs>
                <w:tab w:val="left" w:pos="601"/>
              </w:tabs>
            </w:pPr>
            <w:proofErr w:type="spellStart"/>
            <w:r>
              <w:t>Ph</w:t>
            </w:r>
            <w:proofErr w:type="spellEnd"/>
            <w:r>
              <w:t>:</w:t>
            </w:r>
            <w:r>
              <w:tab/>
            </w:r>
            <w:r w:rsidR="00A02812" w:rsidRPr="00013490">
              <w:t>(07) 3253 4452</w:t>
            </w:r>
          </w:p>
          <w:p w:rsidR="00A02812" w:rsidRPr="00013490" w:rsidRDefault="007A2ABE" w:rsidP="007A2ABE">
            <w:pPr>
              <w:tabs>
                <w:tab w:val="left" w:pos="601"/>
              </w:tabs>
            </w:pPr>
            <w:r>
              <w:t>Fax:</w:t>
            </w:r>
            <w:r>
              <w:tab/>
            </w:r>
            <w:r w:rsidR="00A02812" w:rsidRPr="00013490">
              <w:t>(07) 3253 4607</w:t>
            </w:r>
          </w:p>
          <w:p w:rsidR="00A02812" w:rsidRPr="00013490" w:rsidRDefault="007A2ABE" w:rsidP="007A2ABE">
            <w:pPr>
              <w:tabs>
                <w:tab w:val="left" w:pos="601"/>
              </w:tabs>
              <w:rPr>
                <w:rFonts w:cs="Arial"/>
                <w:szCs w:val="22"/>
              </w:rPr>
            </w:pPr>
            <w:r>
              <w:rPr>
                <w:rFonts w:cs="Arial"/>
                <w:szCs w:val="22"/>
              </w:rPr>
              <w:t>Web:</w:t>
            </w:r>
            <w:r>
              <w:rPr>
                <w:rFonts w:cs="Arial"/>
                <w:szCs w:val="22"/>
              </w:rPr>
              <w:tab/>
            </w:r>
            <w:hyperlink r:id="rId22" w:history="1">
              <w:r w:rsidR="00A02812" w:rsidRPr="00013490">
                <w:rPr>
                  <w:rStyle w:val="Hyperlink"/>
                  <w:szCs w:val="22"/>
                </w:rPr>
                <w:t>http://www.tmr.qld.gov.au</w:t>
              </w:r>
            </w:hyperlink>
          </w:p>
        </w:tc>
      </w:tr>
      <w:tr w:rsidR="00A02812" w:rsidRPr="00013490" w:rsidTr="00050651">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02812" w:rsidRPr="00013490" w:rsidRDefault="00A02812" w:rsidP="00AE3586">
            <w:r w:rsidRPr="00013490">
              <w:t>South Australia</w:t>
            </w:r>
          </w:p>
        </w:tc>
        <w:tc>
          <w:tcPr>
            <w:tcW w:w="3769" w:type="dxa"/>
            <w:tcBorders>
              <w:top w:val="single" w:sz="4" w:space="0" w:color="auto"/>
              <w:left w:val="single" w:sz="4" w:space="0" w:color="auto"/>
              <w:bottom w:val="single" w:sz="4" w:space="0" w:color="auto"/>
              <w:right w:val="single" w:sz="4" w:space="0" w:color="auto"/>
            </w:tcBorders>
            <w:hideMark/>
          </w:tcPr>
          <w:p w:rsidR="00A02812" w:rsidRPr="00013490" w:rsidRDefault="00A02812" w:rsidP="00AE3586">
            <w:r w:rsidRPr="00013490">
              <w:t>Dept. for Transport, Energy &amp; Infrastructure,</w:t>
            </w:r>
            <w:r w:rsidR="00244249">
              <w:br/>
            </w:r>
            <w:r w:rsidRPr="00013490">
              <w:t>Vehicle Permits Section</w:t>
            </w:r>
          </w:p>
        </w:tc>
        <w:tc>
          <w:tcPr>
            <w:tcW w:w="4111" w:type="dxa"/>
            <w:tcBorders>
              <w:top w:val="single" w:sz="4" w:space="0" w:color="auto"/>
              <w:left w:val="single" w:sz="4" w:space="0" w:color="auto"/>
              <w:bottom w:val="single" w:sz="4" w:space="0" w:color="auto"/>
              <w:right w:val="single" w:sz="4" w:space="0" w:color="auto"/>
            </w:tcBorders>
            <w:hideMark/>
          </w:tcPr>
          <w:p w:rsidR="00A02812" w:rsidRPr="00013490" w:rsidRDefault="007A2ABE" w:rsidP="007A2ABE">
            <w:pPr>
              <w:tabs>
                <w:tab w:val="left" w:pos="601"/>
              </w:tabs>
            </w:pPr>
            <w:proofErr w:type="spellStart"/>
            <w:r>
              <w:t>Ph</w:t>
            </w:r>
            <w:proofErr w:type="spellEnd"/>
            <w:r>
              <w:t>:</w:t>
            </w:r>
            <w:r>
              <w:tab/>
            </w:r>
            <w:r w:rsidR="00A02812" w:rsidRPr="00013490">
              <w:t>1300 882 249</w:t>
            </w:r>
          </w:p>
          <w:p w:rsidR="00A02812" w:rsidRPr="00013490" w:rsidRDefault="007A2ABE" w:rsidP="007A2ABE">
            <w:pPr>
              <w:tabs>
                <w:tab w:val="left" w:pos="601"/>
              </w:tabs>
            </w:pPr>
            <w:r>
              <w:t>Fax:</w:t>
            </w:r>
            <w:r>
              <w:tab/>
            </w:r>
            <w:r w:rsidR="00A02812" w:rsidRPr="00013490">
              <w:t>(08) 8348 9551</w:t>
            </w:r>
          </w:p>
          <w:p w:rsidR="00A02812" w:rsidRPr="00013490" w:rsidRDefault="007A2ABE" w:rsidP="007A2ABE">
            <w:pPr>
              <w:tabs>
                <w:tab w:val="left" w:pos="601"/>
              </w:tabs>
              <w:rPr>
                <w:rFonts w:cs="Arial"/>
                <w:szCs w:val="22"/>
              </w:rPr>
            </w:pPr>
            <w:r>
              <w:rPr>
                <w:rFonts w:cs="Arial"/>
                <w:szCs w:val="22"/>
              </w:rPr>
              <w:t>Web:</w:t>
            </w:r>
            <w:r>
              <w:rPr>
                <w:rFonts w:cs="Arial"/>
                <w:szCs w:val="22"/>
              </w:rPr>
              <w:tab/>
            </w:r>
            <w:hyperlink r:id="rId23" w:history="1">
              <w:r w:rsidR="00A02812" w:rsidRPr="00013490">
                <w:rPr>
                  <w:rStyle w:val="Hyperlink"/>
                  <w:szCs w:val="22"/>
                </w:rPr>
                <w:t>http://www.transport.sa.gov.au</w:t>
              </w:r>
            </w:hyperlink>
          </w:p>
        </w:tc>
      </w:tr>
      <w:tr w:rsidR="00A02812" w:rsidRPr="00013490" w:rsidTr="00050651">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02812" w:rsidRPr="00013490" w:rsidRDefault="00A02812" w:rsidP="00AE3586">
            <w:r w:rsidRPr="00013490">
              <w:t>Tasmania</w:t>
            </w:r>
          </w:p>
        </w:tc>
        <w:tc>
          <w:tcPr>
            <w:tcW w:w="3769" w:type="dxa"/>
            <w:tcBorders>
              <w:top w:val="single" w:sz="4" w:space="0" w:color="auto"/>
              <w:left w:val="single" w:sz="4" w:space="0" w:color="auto"/>
              <w:bottom w:val="single" w:sz="4" w:space="0" w:color="auto"/>
              <w:right w:val="single" w:sz="4" w:space="0" w:color="auto"/>
            </w:tcBorders>
            <w:hideMark/>
          </w:tcPr>
          <w:p w:rsidR="00A02812" w:rsidRPr="00013490" w:rsidRDefault="00A02812" w:rsidP="00AE3586">
            <w:r w:rsidRPr="00013490">
              <w:t>Dept. of Infrastructure, Energy &amp; Resources,</w:t>
            </w:r>
            <w:r w:rsidR="00244249">
              <w:br/>
            </w:r>
            <w:r w:rsidRPr="00013490">
              <w:t>Land Transport Safety Division,</w:t>
            </w:r>
            <w:r w:rsidR="00244249">
              <w:br/>
            </w:r>
            <w:r w:rsidRPr="00013490">
              <w:t>Permits Officer</w:t>
            </w:r>
          </w:p>
        </w:tc>
        <w:tc>
          <w:tcPr>
            <w:tcW w:w="4111" w:type="dxa"/>
            <w:tcBorders>
              <w:top w:val="single" w:sz="4" w:space="0" w:color="auto"/>
              <w:left w:val="single" w:sz="4" w:space="0" w:color="auto"/>
              <w:bottom w:val="single" w:sz="4" w:space="0" w:color="auto"/>
              <w:right w:val="single" w:sz="4" w:space="0" w:color="auto"/>
            </w:tcBorders>
            <w:hideMark/>
          </w:tcPr>
          <w:p w:rsidR="00A02812" w:rsidRPr="00013490" w:rsidRDefault="00A02812" w:rsidP="007A2ABE">
            <w:pPr>
              <w:tabs>
                <w:tab w:val="left" w:pos="601"/>
              </w:tabs>
            </w:pPr>
            <w:proofErr w:type="spellStart"/>
            <w:r w:rsidRPr="00013490">
              <w:t>Ph</w:t>
            </w:r>
            <w:proofErr w:type="spellEnd"/>
            <w:r w:rsidRPr="00013490">
              <w:t>:</w:t>
            </w:r>
            <w:r w:rsidR="007A2ABE">
              <w:tab/>
            </w:r>
            <w:r w:rsidRPr="00013490">
              <w:t>(03) 6233 5214</w:t>
            </w:r>
          </w:p>
          <w:p w:rsidR="00A02812" w:rsidRPr="00013490" w:rsidRDefault="007A2ABE" w:rsidP="007A2ABE">
            <w:pPr>
              <w:tabs>
                <w:tab w:val="left" w:pos="601"/>
              </w:tabs>
            </w:pPr>
            <w:r>
              <w:t>Fax:</w:t>
            </w:r>
            <w:r>
              <w:tab/>
            </w:r>
            <w:r w:rsidR="00A02812" w:rsidRPr="00013490">
              <w:t>(03) 6233 5210</w:t>
            </w:r>
          </w:p>
          <w:p w:rsidR="00A02812" w:rsidRPr="00013490" w:rsidRDefault="007A2ABE" w:rsidP="007A2ABE">
            <w:pPr>
              <w:tabs>
                <w:tab w:val="left" w:pos="601"/>
              </w:tabs>
              <w:rPr>
                <w:szCs w:val="22"/>
              </w:rPr>
            </w:pPr>
            <w:r>
              <w:rPr>
                <w:rFonts w:cs="Arial"/>
                <w:szCs w:val="22"/>
              </w:rPr>
              <w:t>Web:</w:t>
            </w:r>
            <w:r>
              <w:rPr>
                <w:rFonts w:cs="Arial"/>
                <w:szCs w:val="22"/>
              </w:rPr>
              <w:tab/>
            </w:r>
            <w:hyperlink r:id="rId24" w:history="1">
              <w:r w:rsidR="00A02812" w:rsidRPr="00013490">
                <w:rPr>
                  <w:rStyle w:val="Hyperlink"/>
                  <w:szCs w:val="22"/>
                </w:rPr>
                <w:t>http://www.transport.tas.gov.au</w:t>
              </w:r>
            </w:hyperlink>
          </w:p>
        </w:tc>
      </w:tr>
      <w:tr w:rsidR="00A02812" w:rsidRPr="00013490" w:rsidTr="00050651">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02812" w:rsidRPr="00013490" w:rsidRDefault="00A02812" w:rsidP="00AE3586">
            <w:r w:rsidRPr="00013490">
              <w:t>Victoria</w:t>
            </w:r>
          </w:p>
        </w:tc>
        <w:tc>
          <w:tcPr>
            <w:tcW w:w="3769" w:type="dxa"/>
            <w:tcBorders>
              <w:top w:val="single" w:sz="4" w:space="0" w:color="auto"/>
              <w:left w:val="single" w:sz="4" w:space="0" w:color="auto"/>
              <w:bottom w:val="single" w:sz="4" w:space="0" w:color="auto"/>
              <w:right w:val="single" w:sz="4" w:space="0" w:color="auto"/>
            </w:tcBorders>
            <w:hideMark/>
          </w:tcPr>
          <w:p w:rsidR="00A02812" w:rsidRPr="00013490" w:rsidRDefault="00A02812" w:rsidP="00AE3586">
            <w:r w:rsidRPr="00013490">
              <w:t>Vic Roads Permit Group</w:t>
            </w:r>
          </w:p>
        </w:tc>
        <w:tc>
          <w:tcPr>
            <w:tcW w:w="4111" w:type="dxa"/>
            <w:tcBorders>
              <w:top w:val="single" w:sz="4" w:space="0" w:color="auto"/>
              <w:left w:val="single" w:sz="4" w:space="0" w:color="auto"/>
              <w:bottom w:val="single" w:sz="4" w:space="0" w:color="auto"/>
              <w:right w:val="single" w:sz="4" w:space="0" w:color="auto"/>
            </w:tcBorders>
            <w:hideMark/>
          </w:tcPr>
          <w:p w:rsidR="00A02812" w:rsidRPr="00013490" w:rsidRDefault="00A02812" w:rsidP="007A2ABE">
            <w:pPr>
              <w:tabs>
                <w:tab w:val="left" w:pos="601"/>
              </w:tabs>
            </w:pPr>
            <w:proofErr w:type="spellStart"/>
            <w:r w:rsidRPr="00013490">
              <w:t>Ph</w:t>
            </w:r>
            <w:proofErr w:type="spellEnd"/>
            <w:r w:rsidRPr="00013490">
              <w:t>:</w:t>
            </w:r>
            <w:r w:rsidR="007A2ABE">
              <w:tab/>
            </w:r>
            <w:r w:rsidRPr="00013490">
              <w:t>(03) 9881 8852 or 13 11 17</w:t>
            </w:r>
          </w:p>
          <w:p w:rsidR="00A02812" w:rsidRPr="00013490" w:rsidRDefault="007A2ABE" w:rsidP="007A2ABE">
            <w:pPr>
              <w:tabs>
                <w:tab w:val="left" w:pos="601"/>
              </w:tabs>
            </w:pPr>
            <w:r>
              <w:t>Fax:</w:t>
            </w:r>
            <w:r>
              <w:tab/>
            </w:r>
            <w:r w:rsidR="00A02812" w:rsidRPr="00013490">
              <w:t>(03) 9881 8854</w:t>
            </w:r>
          </w:p>
          <w:p w:rsidR="00A02812" w:rsidRPr="00013490" w:rsidRDefault="007A2ABE" w:rsidP="007A2ABE">
            <w:pPr>
              <w:tabs>
                <w:tab w:val="left" w:pos="601"/>
              </w:tabs>
              <w:rPr>
                <w:rFonts w:cs="Arial"/>
                <w:szCs w:val="22"/>
              </w:rPr>
            </w:pPr>
            <w:r>
              <w:rPr>
                <w:rFonts w:cs="Arial"/>
                <w:szCs w:val="22"/>
              </w:rPr>
              <w:t>Web:</w:t>
            </w:r>
            <w:r>
              <w:rPr>
                <w:rFonts w:cs="Arial"/>
                <w:szCs w:val="22"/>
              </w:rPr>
              <w:tab/>
            </w:r>
            <w:hyperlink r:id="rId25" w:history="1">
              <w:r w:rsidR="00A02812" w:rsidRPr="00013490">
                <w:rPr>
                  <w:rStyle w:val="Hyperlink"/>
                  <w:szCs w:val="22"/>
                </w:rPr>
                <w:t>http://www.vicroads.vic.gov.au</w:t>
              </w:r>
            </w:hyperlink>
          </w:p>
        </w:tc>
      </w:tr>
      <w:tr w:rsidR="00A02812" w:rsidRPr="00013490" w:rsidTr="00050651">
        <w:tc>
          <w:tcPr>
            <w:tcW w:w="1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02812" w:rsidRPr="00013490" w:rsidRDefault="00A02812" w:rsidP="00AE3586">
            <w:r w:rsidRPr="00013490">
              <w:t>Western Australia</w:t>
            </w:r>
          </w:p>
        </w:tc>
        <w:tc>
          <w:tcPr>
            <w:tcW w:w="3769" w:type="dxa"/>
            <w:tcBorders>
              <w:top w:val="single" w:sz="4" w:space="0" w:color="auto"/>
              <w:left w:val="single" w:sz="4" w:space="0" w:color="auto"/>
              <w:bottom w:val="single" w:sz="4" w:space="0" w:color="auto"/>
              <w:right w:val="single" w:sz="4" w:space="0" w:color="auto"/>
            </w:tcBorders>
            <w:hideMark/>
          </w:tcPr>
          <w:p w:rsidR="00A02812" w:rsidRPr="00013490" w:rsidRDefault="00A02812" w:rsidP="00AE3586">
            <w:r w:rsidRPr="00013490">
              <w:t>Main Roads,</w:t>
            </w:r>
            <w:r w:rsidR="00244249">
              <w:br/>
            </w:r>
            <w:r w:rsidRPr="00013490">
              <w:t>Heavy Vehicle Operations</w:t>
            </w:r>
          </w:p>
        </w:tc>
        <w:tc>
          <w:tcPr>
            <w:tcW w:w="4111" w:type="dxa"/>
            <w:tcBorders>
              <w:top w:val="single" w:sz="4" w:space="0" w:color="auto"/>
              <w:left w:val="single" w:sz="4" w:space="0" w:color="auto"/>
              <w:bottom w:val="single" w:sz="4" w:space="0" w:color="auto"/>
              <w:right w:val="single" w:sz="4" w:space="0" w:color="auto"/>
            </w:tcBorders>
            <w:hideMark/>
          </w:tcPr>
          <w:p w:rsidR="00A02812" w:rsidRPr="00013490" w:rsidRDefault="007A2ABE" w:rsidP="007A2ABE">
            <w:pPr>
              <w:tabs>
                <w:tab w:val="left" w:pos="601"/>
              </w:tabs>
            </w:pPr>
            <w:proofErr w:type="spellStart"/>
            <w:r>
              <w:t>Ph</w:t>
            </w:r>
            <w:proofErr w:type="spellEnd"/>
            <w:r>
              <w:t>:</w:t>
            </w:r>
            <w:r>
              <w:tab/>
            </w:r>
            <w:r w:rsidR="00A02812" w:rsidRPr="00013490">
              <w:t>(08) 9311 8450</w:t>
            </w:r>
          </w:p>
          <w:p w:rsidR="00A02812" w:rsidRPr="00013490" w:rsidRDefault="007A2ABE" w:rsidP="007A2ABE">
            <w:pPr>
              <w:tabs>
                <w:tab w:val="left" w:pos="601"/>
              </w:tabs>
            </w:pPr>
            <w:r>
              <w:t>Fax:</w:t>
            </w:r>
            <w:r>
              <w:tab/>
            </w:r>
            <w:r w:rsidR="00A02812" w:rsidRPr="00013490">
              <w:t>(08) 9311 8455</w:t>
            </w:r>
          </w:p>
          <w:p w:rsidR="00A02812" w:rsidRPr="00013490" w:rsidRDefault="007A2ABE" w:rsidP="007A2ABE">
            <w:pPr>
              <w:tabs>
                <w:tab w:val="left" w:pos="601"/>
              </w:tabs>
              <w:rPr>
                <w:rFonts w:cs="Arial"/>
                <w:szCs w:val="22"/>
              </w:rPr>
            </w:pPr>
            <w:r>
              <w:rPr>
                <w:rFonts w:cs="Arial"/>
                <w:szCs w:val="22"/>
              </w:rPr>
              <w:t>Web:</w:t>
            </w:r>
            <w:r>
              <w:rPr>
                <w:rFonts w:cs="Arial"/>
                <w:szCs w:val="22"/>
              </w:rPr>
              <w:tab/>
            </w:r>
            <w:hyperlink r:id="rId26" w:history="1">
              <w:r w:rsidR="00A02812" w:rsidRPr="00013490">
                <w:rPr>
                  <w:rStyle w:val="Hyperlink"/>
                  <w:szCs w:val="22"/>
                </w:rPr>
                <w:t>http://www.mainroads.wa.gov.au</w:t>
              </w:r>
            </w:hyperlink>
          </w:p>
        </w:tc>
      </w:tr>
    </w:tbl>
    <w:p w:rsidR="00832C03" w:rsidRPr="00597FAE" w:rsidRDefault="00832C03" w:rsidP="00AE3586">
      <w:pPr>
        <w:pStyle w:val="Heading2"/>
      </w:pPr>
      <w:r w:rsidRPr="00597FAE">
        <w:t>Meaning of specific terms used for transporting high loads</w:t>
      </w:r>
      <w:bookmarkEnd w:id="4"/>
    </w:p>
    <w:p w:rsidR="00832C03" w:rsidRPr="00013490" w:rsidRDefault="00832C03" w:rsidP="00AE3586">
      <w:r w:rsidRPr="00013490">
        <w:rPr>
          <w:b/>
          <w:bCs/>
        </w:rPr>
        <w:t xml:space="preserve">Assessing </w:t>
      </w:r>
      <w:r w:rsidR="00805D28" w:rsidRPr="00013490">
        <w:rPr>
          <w:b/>
          <w:bCs/>
        </w:rPr>
        <w:t>–</w:t>
      </w:r>
      <w:r w:rsidRPr="00013490">
        <w:rPr>
          <w:bCs/>
        </w:rPr>
        <w:t xml:space="preserve"> c</w:t>
      </w:r>
      <w:r w:rsidRPr="00013490">
        <w:t xml:space="preserve">hecking the suitability of and the requirements necessary for safe transport of a proposed high load by reference to the </w:t>
      </w:r>
      <w:r w:rsidR="005A6DAB" w:rsidRPr="00013490">
        <w:t>Electricity Supply Authority</w:t>
      </w:r>
      <w:r w:rsidRPr="00013490">
        <w:t>’s records. If this is not possible, scoping should be undertaken.</w:t>
      </w:r>
    </w:p>
    <w:p w:rsidR="00832C03" w:rsidRPr="00013490" w:rsidRDefault="00832C03" w:rsidP="00AE3586">
      <w:pPr>
        <w:rPr>
          <w:bCs/>
        </w:rPr>
      </w:pPr>
      <w:r w:rsidRPr="00013490">
        <w:rPr>
          <w:b/>
          <w:bCs/>
        </w:rPr>
        <w:t xml:space="preserve">Escorting </w:t>
      </w:r>
      <w:r w:rsidR="00805D28" w:rsidRPr="00013490">
        <w:rPr>
          <w:b/>
          <w:bCs/>
        </w:rPr>
        <w:t>–</w:t>
      </w:r>
      <w:r w:rsidRPr="00013490">
        <w:rPr>
          <w:b/>
          <w:bCs/>
        </w:rPr>
        <w:t xml:space="preserve"> </w:t>
      </w:r>
      <w:r w:rsidRPr="00013490">
        <w:rPr>
          <w:bCs/>
        </w:rPr>
        <w:t>f</w:t>
      </w:r>
      <w:r w:rsidRPr="00013490">
        <w:t xml:space="preserve">acilitating safe passage of a high load through an </w:t>
      </w:r>
      <w:r w:rsidR="005A6DAB" w:rsidRPr="00013490">
        <w:t>Electricity Supply Authority</w:t>
      </w:r>
      <w:r w:rsidRPr="00013490">
        <w:t>’s network including activities necessary to achieve safety.</w:t>
      </w:r>
    </w:p>
    <w:p w:rsidR="00832C03" w:rsidRPr="00013490" w:rsidRDefault="00832C03" w:rsidP="00AE3586">
      <w:r w:rsidRPr="00013490">
        <w:rPr>
          <w:b/>
          <w:bCs/>
        </w:rPr>
        <w:t xml:space="preserve">Escort service provider </w:t>
      </w:r>
      <w:r w:rsidR="00805D28" w:rsidRPr="00013490">
        <w:rPr>
          <w:b/>
          <w:bCs/>
        </w:rPr>
        <w:t>–</w:t>
      </w:r>
      <w:r w:rsidRPr="00013490">
        <w:rPr>
          <w:bCs/>
        </w:rPr>
        <w:t xml:space="preserve"> a </w:t>
      </w:r>
      <w:r w:rsidRPr="00013490">
        <w:t xml:space="preserve">person conducting a business or undertaking who provides services to escort a vehicle in accordance with the </w:t>
      </w:r>
      <w:r w:rsidR="005A6DAB" w:rsidRPr="00013490">
        <w:t>Electricity Supply Authority</w:t>
      </w:r>
      <w:r w:rsidRPr="00013490">
        <w:t>’s electrical safety precautions.</w:t>
      </w:r>
    </w:p>
    <w:p w:rsidR="00832C03" w:rsidRPr="00013490" w:rsidRDefault="00832C03" w:rsidP="00AE3586">
      <w:r w:rsidRPr="00013490">
        <w:rPr>
          <w:b/>
          <w:bCs/>
        </w:rPr>
        <w:t xml:space="preserve">Notification </w:t>
      </w:r>
      <w:r w:rsidR="00805D28" w:rsidRPr="00013490">
        <w:rPr>
          <w:b/>
          <w:bCs/>
        </w:rPr>
        <w:t>–</w:t>
      </w:r>
      <w:r w:rsidRPr="00013490">
        <w:rPr>
          <w:bCs/>
        </w:rPr>
        <w:t xml:space="preserve"> a r</w:t>
      </w:r>
      <w:r w:rsidRPr="00013490">
        <w:t xml:space="preserve">oad transport operator’s advice to the </w:t>
      </w:r>
      <w:r w:rsidR="005A6DAB" w:rsidRPr="00013490">
        <w:t>Electricity Supply Authority</w:t>
      </w:r>
      <w:r w:rsidRPr="00013490">
        <w:t xml:space="preserve"> of the intended route and the specification of a high load.</w:t>
      </w:r>
    </w:p>
    <w:p w:rsidR="00832C03" w:rsidRPr="00013490" w:rsidRDefault="00832C03" w:rsidP="00AE3586">
      <w:pPr>
        <w:rPr>
          <w:bCs/>
        </w:rPr>
      </w:pPr>
      <w:proofErr w:type="gramStart"/>
      <w:r w:rsidRPr="00013490">
        <w:rPr>
          <w:b/>
          <w:bCs/>
        </w:rPr>
        <w:lastRenderedPageBreak/>
        <w:t xml:space="preserve">Road transport operator </w:t>
      </w:r>
      <w:r w:rsidR="00805D28" w:rsidRPr="00013490">
        <w:rPr>
          <w:b/>
          <w:bCs/>
        </w:rPr>
        <w:t>–</w:t>
      </w:r>
      <w:r w:rsidRPr="00013490">
        <w:rPr>
          <w:bCs/>
        </w:rPr>
        <w:t xml:space="preserve"> a </w:t>
      </w:r>
      <w:r w:rsidRPr="00013490">
        <w:t>person conducting a business or undertaking</w:t>
      </w:r>
      <w:r w:rsidRPr="00013490">
        <w:rPr>
          <w:b/>
        </w:rPr>
        <w:t xml:space="preserve"> </w:t>
      </w:r>
      <w:r w:rsidRPr="00013490">
        <w:t>who</w:t>
      </w:r>
      <w:r w:rsidRPr="00013490">
        <w:rPr>
          <w:b/>
        </w:rPr>
        <w:t xml:space="preserve"> </w:t>
      </w:r>
      <w:r w:rsidRPr="00013490">
        <w:t>transports a load more than 4.6 metres high.</w:t>
      </w:r>
      <w:proofErr w:type="gramEnd"/>
    </w:p>
    <w:p w:rsidR="00832C03" w:rsidRPr="00013490" w:rsidRDefault="00832C03" w:rsidP="00AE3586">
      <w:r w:rsidRPr="00013490">
        <w:rPr>
          <w:b/>
          <w:bCs/>
        </w:rPr>
        <w:t xml:space="preserve">Scoping </w:t>
      </w:r>
      <w:r w:rsidR="00805D28" w:rsidRPr="00013490">
        <w:rPr>
          <w:b/>
          <w:bCs/>
        </w:rPr>
        <w:t>–</w:t>
      </w:r>
      <w:r w:rsidRPr="00013490">
        <w:rPr>
          <w:bCs/>
        </w:rPr>
        <w:t xml:space="preserve"> c</w:t>
      </w:r>
      <w:r w:rsidRPr="00013490">
        <w:t>hecking the suitability of and the requirements necessary for, safe transport of a proposed high load by physically checking the intended route. Allowances should be made for changes in the road profile like dips and the distance between front and rear wheel axles. Figure 1</w:t>
      </w:r>
      <w:r w:rsidRPr="00013490">
        <w:rPr>
          <w:b/>
        </w:rPr>
        <w:t xml:space="preserve"> </w:t>
      </w:r>
      <w:r w:rsidRPr="00013490">
        <w:t>shows</w:t>
      </w:r>
      <w:r w:rsidRPr="00013490">
        <w:rPr>
          <w:b/>
        </w:rPr>
        <w:t xml:space="preserve"> </w:t>
      </w:r>
      <w:r w:rsidRPr="00013490">
        <w:t>an example of a problem caused by changes to the road profile. Scoping may not be required where the suitability for transporting a high load over a particular route can be determined by assessment.</w:t>
      </w:r>
    </w:p>
    <w:p w:rsidR="00832C03" w:rsidRPr="00013490" w:rsidRDefault="00832C03" w:rsidP="00AE3586">
      <w:r w:rsidRPr="00013490">
        <w:rPr>
          <w:b/>
          <w:bCs/>
        </w:rPr>
        <w:t xml:space="preserve">Scoping service provider </w:t>
      </w:r>
      <w:r w:rsidR="00805D28" w:rsidRPr="00013490">
        <w:rPr>
          <w:b/>
          <w:bCs/>
        </w:rPr>
        <w:t>–</w:t>
      </w:r>
      <w:r w:rsidRPr="00013490">
        <w:rPr>
          <w:bCs/>
        </w:rPr>
        <w:t xml:space="preserve"> an</w:t>
      </w:r>
      <w:r w:rsidRPr="00013490">
        <w:rPr>
          <w:b/>
          <w:bCs/>
        </w:rPr>
        <w:t xml:space="preserve"> </w:t>
      </w:r>
      <w:r w:rsidR="005A6DAB" w:rsidRPr="00013490">
        <w:t>Electricity Supply Authority</w:t>
      </w:r>
      <w:r w:rsidRPr="00013490">
        <w:t xml:space="preserve"> or a person conducting a business or undertaking who carries out scoping or assessing in accordance with an </w:t>
      </w:r>
      <w:r w:rsidR="005A6DAB" w:rsidRPr="00013490">
        <w:t>Electricity Supply Authority</w:t>
      </w:r>
      <w:r w:rsidRPr="00013490">
        <w:t>’s high load safety precautions.</w:t>
      </w:r>
    </w:p>
    <w:p w:rsidR="00832C03" w:rsidRPr="00013490" w:rsidRDefault="00832C03" w:rsidP="00AE3586">
      <w:r w:rsidRPr="00013490">
        <w:rPr>
          <w:b/>
          <w:bCs/>
        </w:rPr>
        <w:t xml:space="preserve">Qualified person </w:t>
      </w:r>
      <w:r w:rsidR="00805D28" w:rsidRPr="00013490">
        <w:rPr>
          <w:b/>
          <w:bCs/>
        </w:rPr>
        <w:t>–</w:t>
      </w:r>
      <w:r w:rsidRPr="00013490">
        <w:rPr>
          <w:bCs/>
        </w:rPr>
        <w:t xml:space="preserve"> a</w:t>
      </w:r>
      <w:r w:rsidRPr="00013490">
        <w:rPr>
          <w:b/>
          <w:bCs/>
        </w:rPr>
        <w:t xml:space="preserve"> </w:t>
      </w:r>
      <w:r w:rsidRPr="00013490">
        <w:t xml:space="preserve">person who has successfully completed a high load transportation scoping course or its equivalent provided or authorised by an </w:t>
      </w:r>
      <w:r w:rsidR="005A6DAB" w:rsidRPr="00013490">
        <w:t>Electricity Supply Authority</w:t>
      </w:r>
      <w:r w:rsidRPr="00013490">
        <w:t xml:space="preserve">. The evaluation of the person’s qualification will be made by the relevant </w:t>
      </w:r>
      <w:r w:rsidR="005A6DAB" w:rsidRPr="00013490">
        <w:t>Electricity Supply Authority</w:t>
      </w:r>
      <w:r w:rsidRPr="00013490">
        <w:t>.</w:t>
      </w:r>
    </w:p>
    <w:p w:rsidR="00832C03" w:rsidRPr="00013490" w:rsidRDefault="00832C03" w:rsidP="003D429B">
      <w:pPr>
        <w:spacing w:before="240"/>
      </w:pPr>
      <w:r w:rsidRPr="00013490">
        <w:rPr>
          <w:b/>
        </w:rPr>
        <w:t>Figure 1</w:t>
      </w:r>
      <w:r w:rsidRPr="00013490">
        <w:t xml:space="preserve"> The road profile can affect the clearance height of over dimension loads</w:t>
      </w:r>
    </w:p>
    <w:p w:rsidR="00832C03" w:rsidRDefault="00832C03" w:rsidP="00AE3586">
      <w:r>
        <w:rPr>
          <w:noProof/>
        </w:rPr>
        <w:drawing>
          <wp:inline distT="0" distB="0" distL="0" distR="0" wp14:anchorId="23B61C76" wp14:editId="1C6E9F5B">
            <wp:extent cx="4235450" cy="1854200"/>
            <wp:effectExtent l="0" t="0" r="0" b="0"/>
            <wp:docPr id="21" name="Picture 21" descr="Diagram shows a truck carrying a relocatable home with the roof hitting overhead electric lines due to uneven changes in the road profile." title="Figure 1 The road profile can affect the clearance height of over dimension loads"/>
            <wp:cNvGraphicFramePr/>
            <a:graphic xmlns:a="http://schemas.openxmlformats.org/drawingml/2006/main">
              <a:graphicData uri="http://schemas.openxmlformats.org/drawingml/2006/picture">
                <pic:pic xmlns:pic="http://schemas.openxmlformats.org/drawingml/2006/picture">
                  <pic:nvPicPr>
                    <pic:cNvPr id="21" name="Picture 21" descr="Diagram shows a truck carrying a relocatable home with the roof hitting overhead electric lines due to uneven changes in the road profile." title="Figure 17 The road profile can affect the clearance height of over dimension load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35450" cy="1854200"/>
                    </a:xfrm>
                    <a:prstGeom prst="rect">
                      <a:avLst/>
                    </a:prstGeom>
                    <a:noFill/>
                    <a:ln>
                      <a:noFill/>
                    </a:ln>
                  </pic:spPr>
                </pic:pic>
              </a:graphicData>
            </a:graphic>
          </wp:inline>
        </w:drawing>
      </w:r>
    </w:p>
    <w:p w:rsidR="004E2B93" w:rsidRDefault="004E2B93" w:rsidP="004E2B93">
      <w:pPr>
        <w:pStyle w:val="Heading2"/>
      </w:pPr>
      <w:r>
        <w:t>Further information</w:t>
      </w:r>
    </w:p>
    <w:p w:rsidR="00C17E5F" w:rsidRPr="00C26709" w:rsidRDefault="00197929" w:rsidP="00AE3586">
      <w:pPr>
        <w:rPr>
          <w:rFonts w:cs="Arial"/>
          <w:color w:val="000000"/>
        </w:rPr>
      </w:pPr>
      <w:r w:rsidRPr="00C809D5">
        <w:rPr>
          <w:rFonts w:cs="Arial"/>
        </w:rPr>
        <w:t xml:space="preserve">Codes of </w:t>
      </w:r>
      <w:r>
        <w:rPr>
          <w:rFonts w:cs="Arial"/>
        </w:rPr>
        <w:t>p</w:t>
      </w:r>
      <w:r w:rsidRPr="00C809D5">
        <w:rPr>
          <w:rFonts w:cs="Arial"/>
        </w:rPr>
        <w:t>ractice</w:t>
      </w:r>
      <w:r>
        <w:rPr>
          <w:rFonts w:cs="Arial"/>
        </w:rPr>
        <w:t>, guidance material</w:t>
      </w:r>
      <w:r w:rsidRPr="00C809D5">
        <w:rPr>
          <w:rFonts w:cs="Arial"/>
        </w:rPr>
        <w:t xml:space="preserve"> and other resources are available on the </w:t>
      </w:r>
      <w:hyperlink r:id="rId28" w:history="1">
        <w:r w:rsidRPr="001D22B6">
          <w:rPr>
            <w:rStyle w:val="Hyperlink"/>
          </w:rPr>
          <w:t>Safe Work Australia</w:t>
        </w:r>
      </w:hyperlink>
      <w:r>
        <w:t xml:space="preserve"> </w:t>
      </w:r>
      <w:r>
        <w:rPr>
          <w:rFonts w:cs="Arial"/>
          <w:color w:val="000000"/>
        </w:rPr>
        <w:t xml:space="preserve">website </w:t>
      </w:r>
      <w:r w:rsidR="001D22B6">
        <w:rPr>
          <w:rFonts w:cs="Arial"/>
          <w:color w:val="000000"/>
        </w:rPr>
        <w:t>(</w:t>
      </w:r>
      <w:r w:rsidRPr="001D22B6">
        <w:rPr>
          <w:rFonts w:cs="Arial"/>
        </w:rPr>
        <w:t>www.swa.gov.au</w:t>
      </w:r>
      <w:r w:rsidR="001D22B6">
        <w:rPr>
          <w:rFonts w:cs="Arial"/>
        </w:rPr>
        <w:t>)</w:t>
      </w:r>
      <w:r w:rsidRPr="00197929">
        <w:rPr>
          <w:rStyle w:val="Hyperlink"/>
          <w:rFonts w:cs="Arial"/>
          <w:u w:val="none"/>
        </w:rPr>
        <w:t>.</w:t>
      </w:r>
      <w:bookmarkEnd w:id="5"/>
    </w:p>
    <w:sectPr w:rsidR="00C17E5F" w:rsidRPr="00C26709" w:rsidSect="003D749C">
      <w:headerReference w:type="default" r:id="rId29"/>
      <w:footerReference w:type="default" r:id="rId30"/>
      <w:headerReference w:type="first" r:id="rId31"/>
      <w:footerReference w:type="first" r:id="rId32"/>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E6" w:rsidRDefault="00BC78E6" w:rsidP="00AE3586">
      <w:r>
        <w:separator/>
      </w:r>
    </w:p>
  </w:endnote>
  <w:endnote w:type="continuationSeparator" w:id="0">
    <w:p w:rsidR="00BC78E6" w:rsidRDefault="00BC78E6" w:rsidP="00AE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Courier New"/>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90" w:rsidRPr="00E34D2B" w:rsidRDefault="00E34D2B" w:rsidP="00E34D2B">
    <w:pPr>
      <w:tabs>
        <w:tab w:val="left" w:pos="6946"/>
      </w:tabs>
      <w:rPr>
        <w:caps/>
        <w:sz w:val="18"/>
        <w:szCs w:val="18"/>
      </w:rPr>
    </w:pPr>
    <w:r w:rsidRPr="00E34D2B">
      <w:rPr>
        <w:i/>
        <w:sz w:val="18"/>
        <w:szCs w:val="18"/>
      </w:rPr>
      <w:t>Guide for</w:t>
    </w:r>
    <w:r w:rsidR="007F2224">
      <w:rPr>
        <w:i/>
        <w:sz w:val="18"/>
        <w:szCs w:val="18"/>
      </w:rPr>
      <w:t xml:space="preserve"> transporting high loads near overhead electric l</w:t>
    </w:r>
    <w:r w:rsidR="004843A2" w:rsidRPr="00E34D2B">
      <w:rPr>
        <w:i/>
        <w:sz w:val="18"/>
        <w:szCs w:val="18"/>
      </w:rPr>
      <w:t>ines</w:t>
    </w:r>
    <w:r w:rsidR="004843A2" w:rsidRPr="00E34D2B">
      <w:rPr>
        <w:sz w:val="18"/>
        <w:szCs w:val="18"/>
      </w:rPr>
      <w:t xml:space="preserve"> </w:t>
    </w:r>
    <w:r>
      <w:rPr>
        <w:sz w:val="18"/>
        <w:szCs w:val="18"/>
      </w:rPr>
      <w:tab/>
    </w:r>
    <w:r w:rsidR="004843A2" w:rsidRPr="00E34D2B">
      <w:rPr>
        <w:caps/>
        <w:sz w:val="18"/>
        <w:szCs w:val="18"/>
      </w:rPr>
      <w:t>J</w:t>
    </w:r>
    <w:r w:rsidR="001D22B6">
      <w:rPr>
        <w:sz w:val="18"/>
        <w:szCs w:val="18"/>
      </w:rPr>
      <w:t>uly</w:t>
    </w:r>
    <w:r>
      <w:rPr>
        <w:caps/>
        <w:sz w:val="18"/>
        <w:szCs w:val="18"/>
      </w:rPr>
      <w:t xml:space="preserve"> 2014</w:t>
    </w:r>
    <w:r>
      <w:rPr>
        <w:caps/>
        <w:sz w:val="18"/>
        <w:szCs w:val="18"/>
      </w:rPr>
      <w:tab/>
    </w:r>
    <w:r w:rsidR="004843A2" w:rsidRPr="00E34D2B">
      <w:rPr>
        <w:caps/>
        <w:sz w:val="18"/>
        <w:szCs w:val="18"/>
      </w:rPr>
      <w:t xml:space="preserve"> </w:t>
    </w:r>
    <w:r w:rsidR="004843A2" w:rsidRPr="00E34D2B">
      <w:rPr>
        <w:sz w:val="18"/>
        <w:szCs w:val="18"/>
      </w:rPr>
      <w:t xml:space="preserve">Page </w:t>
    </w:r>
    <w:r w:rsidR="004843A2" w:rsidRPr="00E34D2B">
      <w:rPr>
        <w:caps/>
        <w:sz w:val="18"/>
        <w:szCs w:val="18"/>
      </w:rPr>
      <w:fldChar w:fldCharType="begin"/>
    </w:r>
    <w:r w:rsidR="004843A2" w:rsidRPr="00E34D2B">
      <w:rPr>
        <w:caps/>
        <w:sz w:val="18"/>
        <w:szCs w:val="18"/>
      </w:rPr>
      <w:instrText xml:space="preserve"> PAGE </w:instrText>
    </w:r>
    <w:r w:rsidR="004843A2" w:rsidRPr="00E34D2B">
      <w:rPr>
        <w:caps/>
        <w:sz w:val="18"/>
        <w:szCs w:val="18"/>
      </w:rPr>
      <w:fldChar w:fldCharType="separate"/>
    </w:r>
    <w:r w:rsidR="0093465C">
      <w:rPr>
        <w:caps/>
        <w:noProof/>
        <w:sz w:val="18"/>
        <w:szCs w:val="18"/>
      </w:rPr>
      <w:t>5</w:t>
    </w:r>
    <w:r w:rsidR="004843A2" w:rsidRPr="00E34D2B">
      <w:rPr>
        <w:caps/>
        <w:sz w:val="18"/>
        <w:szCs w:val="18"/>
      </w:rPr>
      <w:fldChar w:fldCharType="end"/>
    </w:r>
    <w:r w:rsidR="004843A2" w:rsidRPr="00E34D2B">
      <w:rPr>
        <w:sz w:val="18"/>
        <w:szCs w:val="18"/>
      </w:rPr>
      <w:t xml:space="preserve"> of </w:t>
    </w:r>
    <w:r w:rsidR="004843A2" w:rsidRPr="00E34D2B">
      <w:rPr>
        <w:caps/>
        <w:sz w:val="18"/>
        <w:szCs w:val="18"/>
      </w:rPr>
      <w:fldChar w:fldCharType="begin"/>
    </w:r>
    <w:r w:rsidR="004843A2" w:rsidRPr="00E34D2B">
      <w:rPr>
        <w:caps/>
        <w:sz w:val="18"/>
        <w:szCs w:val="18"/>
      </w:rPr>
      <w:instrText xml:space="preserve"> NUMPAGES </w:instrText>
    </w:r>
    <w:r w:rsidR="004843A2" w:rsidRPr="00E34D2B">
      <w:rPr>
        <w:caps/>
        <w:sz w:val="18"/>
        <w:szCs w:val="18"/>
      </w:rPr>
      <w:fldChar w:fldCharType="separate"/>
    </w:r>
    <w:r w:rsidR="0093465C">
      <w:rPr>
        <w:caps/>
        <w:noProof/>
        <w:sz w:val="18"/>
        <w:szCs w:val="18"/>
      </w:rPr>
      <w:t>5</w:t>
    </w:r>
    <w:r w:rsidR="004843A2" w:rsidRPr="00E34D2B">
      <w:rPr>
        <w:cap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81" w:rsidRDefault="004843A2" w:rsidP="003D429B">
    <w:pPr>
      <w:pStyle w:val="Footer"/>
      <w:tabs>
        <w:tab w:val="clear" w:pos="4513"/>
        <w:tab w:val="left" w:pos="2835"/>
        <w:tab w:val="left" w:pos="6237"/>
        <w:tab w:val="left" w:pos="8080"/>
      </w:tabs>
      <w:rPr>
        <w:rFonts w:eastAsia="Calibri" w:cs="Arial"/>
        <w:sz w:val="18"/>
        <w:szCs w:val="18"/>
      </w:rPr>
    </w:pPr>
    <w:r>
      <w:rPr>
        <w:rFonts w:ascii="Gotham Light" w:hAnsi="Gotham Light" w:cs="Gotham Light"/>
        <w:noProof/>
        <w:color w:val="000000"/>
      </w:rPr>
      <w:drawing>
        <wp:inline distT="0" distB="0" distL="0" distR="0" wp14:anchorId="71B6193F" wp14:editId="71F38D0E">
          <wp:extent cx="1234286" cy="432000"/>
          <wp:effectExtent l="0" t="0" r="4445" b="6350"/>
          <wp:docPr id="226" name="Picture 226"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rsidR="003D429B">
      <w:rPr>
        <w:rFonts w:eastAsia="Calibri" w:cs="Arial"/>
      </w:rPr>
      <w:tab/>
    </w:r>
    <w:r w:rsidR="00710E81" w:rsidRPr="00483902">
      <w:rPr>
        <w:rFonts w:eastAsia="Calibri" w:cs="Arial"/>
        <w:sz w:val="18"/>
        <w:szCs w:val="18"/>
      </w:rPr>
      <w:t>978-1-74361-</w:t>
    </w:r>
    <w:r w:rsidR="002E27F8">
      <w:rPr>
        <w:rFonts w:eastAsia="Calibri" w:cs="Arial"/>
        <w:sz w:val="18"/>
        <w:szCs w:val="18"/>
      </w:rPr>
      <w:t>768</w:t>
    </w:r>
    <w:r w:rsidR="00710E81" w:rsidRPr="00483902">
      <w:rPr>
        <w:rFonts w:eastAsia="Calibri" w:cs="Arial"/>
        <w:sz w:val="18"/>
        <w:szCs w:val="18"/>
      </w:rPr>
      <w:t>-</w:t>
    </w:r>
    <w:r w:rsidR="002E27F8">
      <w:rPr>
        <w:rFonts w:eastAsia="Calibri" w:cs="Arial"/>
        <w:sz w:val="18"/>
        <w:szCs w:val="18"/>
      </w:rPr>
      <w:t>7</w:t>
    </w:r>
    <w:r w:rsidR="00710E81" w:rsidRPr="00483902">
      <w:rPr>
        <w:rFonts w:eastAsia="Calibri" w:cs="Arial"/>
        <w:sz w:val="18"/>
        <w:szCs w:val="18"/>
      </w:rPr>
      <w:t xml:space="preserve">   [</w:t>
    </w:r>
    <w:r w:rsidR="00710E81">
      <w:rPr>
        <w:rFonts w:eastAsia="Calibri" w:cs="Arial"/>
        <w:sz w:val="18"/>
        <w:szCs w:val="18"/>
      </w:rPr>
      <w:t>Multi-Vol. Set</w:t>
    </w:r>
    <w:r w:rsidR="00710E81" w:rsidRPr="00483902">
      <w:rPr>
        <w:rFonts w:eastAsia="Calibri" w:cs="Arial"/>
        <w:sz w:val="18"/>
        <w:szCs w:val="18"/>
      </w:rPr>
      <w:t>]</w:t>
    </w:r>
    <w:r w:rsidR="003D429B">
      <w:rPr>
        <w:rFonts w:eastAsia="Calibri" w:cs="Arial"/>
      </w:rPr>
      <w:tab/>
    </w:r>
    <w:r w:rsidR="00710E81" w:rsidRPr="00483902">
      <w:rPr>
        <w:rFonts w:eastAsia="Calibri" w:cs="Arial"/>
        <w:sz w:val="18"/>
        <w:szCs w:val="18"/>
      </w:rPr>
      <w:t>978-1-74361-</w:t>
    </w:r>
    <w:r w:rsidR="00705777">
      <w:rPr>
        <w:rFonts w:eastAsia="Calibri" w:cs="Arial"/>
        <w:sz w:val="18"/>
        <w:szCs w:val="18"/>
      </w:rPr>
      <w:t>752</w:t>
    </w:r>
    <w:r w:rsidR="00710E81" w:rsidRPr="00483902">
      <w:rPr>
        <w:rFonts w:eastAsia="Calibri" w:cs="Arial"/>
        <w:sz w:val="18"/>
        <w:szCs w:val="18"/>
      </w:rPr>
      <w:t>-</w:t>
    </w:r>
    <w:r w:rsidR="00705777">
      <w:rPr>
        <w:rFonts w:eastAsia="Calibri" w:cs="Arial"/>
        <w:sz w:val="18"/>
        <w:szCs w:val="18"/>
      </w:rPr>
      <w:t>6</w:t>
    </w:r>
    <w:r w:rsidR="00710E81">
      <w:rPr>
        <w:rFonts w:eastAsia="Calibri" w:cs="Arial"/>
        <w:sz w:val="18"/>
        <w:szCs w:val="18"/>
      </w:rPr>
      <w:tab/>
    </w:r>
    <w:r w:rsidR="00710E81" w:rsidRPr="00483902">
      <w:rPr>
        <w:rFonts w:eastAsia="Calibri" w:cs="Arial"/>
        <w:sz w:val="18"/>
        <w:szCs w:val="18"/>
      </w:rPr>
      <w:t>[PDF]</w:t>
    </w:r>
  </w:p>
  <w:p w:rsidR="004843A2" w:rsidRPr="00710E81" w:rsidRDefault="00710E81" w:rsidP="003D429B">
    <w:pPr>
      <w:pStyle w:val="Footer"/>
      <w:tabs>
        <w:tab w:val="clear" w:pos="4513"/>
        <w:tab w:val="left" w:pos="6237"/>
        <w:tab w:val="left" w:pos="8080"/>
      </w:tabs>
      <w:rPr>
        <w:rFonts w:eastAsia="Calibri" w:cs="Arial"/>
        <w:sz w:val="18"/>
        <w:szCs w:val="18"/>
      </w:rPr>
    </w:pPr>
    <w:r>
      <w:rPr>
        <w:rFonts w:eastAsia="Calibri" w:cs="Arial"/>
        <w:sz w:val="18"/>
        <w:szCs w:val="18"/>
      </w:rPr>
      <w:tab/>
    </w:r>
    <w:r w:rsidRPr="00483902">
      <w:rPr>
        <w:rFonts w:eastAsia="Calibri" w:cs="Arial"/>
        <w:sz w:val="18"/>
        <w:szCs w:val="18"/>
      </w:rPr>
      <w:t>978-1-74361-</w:t>
    </w:r>
    <w:r w:rsidR="00705777">
      <w:rPr>
        <w:rFonts w:eastAsia="Calibri" w:cs="Arial"/>
        <w:sz w:val="18"/>
        <w:szCs w:val="18"/>
      </w:rPr>
      <w:t>753</w:t>
    </w:r>
    <w:r w:rsidRPr="00483902">
      <w:rPr>
        <w:rFonts w:eastAsia="Calibri" w:cs="Arial"/>
        <w:sz w:val="18"/>
        <w:szCs w:val="18"/>
      </w:rPr>
      <w:t>-</w:t>
    </w:r>
    <w:r w:rsidR="00705777">
      <w:rPr>
        <w:rFonts w:eastAsia="Calibri" w:cs="Arial"/>
        <w:sz w:val="18"/>
        <w:szCs w:val="18"/>
      </w:rPr>
      <w:t>3</w:t>
    </w:r>
    <w:r w:rsidR="0039529F">
      <w:rPr>
        <w:rFonts w:eastAsia="Calibri" w:cs="Arial"/>
        <w:sz w:val="18"/>
        <w:szCs w:val="18"/>
      </w:rPr>
      <w:tab/>
    </w:r>
    <w:r w:rsidRPr="00483902">
      <w:rPr>
        <w:rFonts w:eastAsia="Calibri" w:cs="Arial"/>
        <w:sz w:val="18"/>
        <w:szCs w:val="18"/>
      </w:rPr>
      <w:t>[</w:t>
    </w:r>
    <w:proofErr w:type="spellStart"/>
    <w:r w:rsidRPr="00483902">
      <w:rPr>
        <w:rFonts w:eastAsia="Calibri" w:cs="Arial"/>
        <w:sz w:val="18"/>
        <w:szCs w:val="18"/>
      </w:rPr>
      <w:t>DOCX</w:t>
    </w:r>
    <w:proofErr w:type="spellEnd"/>
    <w:r w:rsidRPr="00483902">
      <w:rPr>
        <w:rFonts w:eastAsia="Calibri"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E6" w:rsidRDefault="00BC78E6" w:rsidP="00AE3586">
      <w:r>
        <w:separator/>
      </w:r>
    </w:p>
  </w:footnote>
  <w:footnote w:type="continuationSeparator" w:id="0">
    <w:p w:rsidR="00BC78E6" w:rsidRDefault="00BC78E6" w:rsidP="00AE3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E6" w:rsidRDefault="00260880" w:rsidP="00AE3586">
    <w:pPr>
      <w:pStyle w:val="Header"/>
    </w:pPr>
    <w:r>
      <w:rPr>
        <w:noProof/>
      </w:rPr>
      <w:drawing>
        <wp:inline distT="0" distB="0" distL="0" distR="0" wp14:anchorId="565FF4A7" wp14:editId="3A399A03">
          <wp:extent cx="2078355" cy="431800"/>
          <wp:effectExtent l="0" t="0" r="0" b="6350"/>
          <wp:docPr id="16" name="Picture 16" descr="Safe Work Australia logo" title="Safe Work Australia logo"/>
          <wp:cNvGraphicFramePr/>
          <a:graphic xmlns:a="http://schemas.openxmlformats.org/drawingml/2006/main">
            <a:graphicData uri="http://schemas.openxmlformats.org/drawingml/2006/picture">
              <pic:pic xmlns:pic="http://schemas.openxmlformats.org/drawingml/2006/picture">
                <pic:nvPicPr>
                  <pic:cNvPr id="16" name="Picture 16" descr="Safe Work Australia" title="Safe Work Australi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355" cy="431800"/>
                  </a:xfrm>
                  <a:prstGeom prst="rect">
                    <a:avLst/>
                  </a:prstGeom>
                  <a:noFill/>
                </pic:spPr>
              </pic:pic>
            </a:graphicData>
          </a:graphic>
        </wp:inline>
      </w:drawing>
    </w:r>
    <w:r>
      <w:tab/>
    </w:r>
  </w:p>
  <w:p w:rsidR="00260880" w:rsidRDefault="00260880" w:rsidP="00AE35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3A2" w:rsidRDefault="003D749C" w:rsidP="00AE3586">
    <w:pPr>
      <w:pStyle w:val="Header"/>
    </w:pPr>
    <w:r>
      <w:rPr>
        <w:noProof/>
      </w:rPr>
      <w:drawing>
        <wp:inline distT="0" distB="0" distL="0" distR="0" wp14:anchorId="335C6A2A" wp14:editId="7B618B98">
          <wp:extent cx="2078355" cy="431800"/>
          <wp:effectExtent l="0" t="0" r="0" b="6350"/>
          <wp:docPr id="1" name="Picture 1" descr="Safe Work Australia logo" title="Safe Work Australia logo"/>
          <wp:cNvGraphicFramePr/>
          <a:graphic xmlns:a="http://schemas.openxmlformats.org/drawingml/2006/main">
            <a:graphicData uri="http://schemas.openxmlformats.org/drawingml/2006/picture">
              <pic:pic xmlns:pic="http://schemas.openxmlformats.org/drawingml/2006/picture">
                <pic:nvPicPr>
                  <pic:cNvPr id="16" name="Picture 16" descr="Safe Work Australia" title="Safe Work Australi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355" cy="4318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68BC"/>
    <w:multiLevelType w:val="hybridMultilevel"/>
    <w:tmpl w:val="822C558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A701066"/>
    <w:multiLevelType w:val="hybridMultilevel"/>
    <w:tmpl w:val="AEBA8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3E4666"/>
    <w:multiLevelType w:val="multilevel"/>
    <w:tmpl w:val="9AA08DDE"/>
    <w:lvl w:ilvl="0">
      <w:start w:val="2"/>
      <w:numFmt w:val="decimal"/>
      <w:lvlText w:val="%1."/>
      <w:lvlJc w:val="left"/>
      <w:pPr>
        <w:ind w:left="1080" w:hanging="720"/>
      </w:pPr>
    </w:lvl>
    <w:lvl w:ilvl="1">
      <w:start w:val="1"/>
      <w:numFmt w:val="decimal"/>
      <w:isLgl/>
      <w:lvlText w:val="%1.%2"/>
      <w:lvlJc w:val="left"/>
      <w:pPr>
        <w:ind w:left="720" w:hanging="720"/>
      </w:pPr>
      <w:rPr>
        <w:i w:val="0"/>
        <w:sz w:val="22"/>
        <w:szCs w:val="22"/>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nsid w:val="13D92286"/>
    <w:multiLevelType w:val="hybridMultilevel"/>
    <w:tmpl w:val="5A0C14E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F6B0067"/>
    <w:multiLevelType w:val="hybridMultilevel"/>
    <w:tmpl w:val="23CA6AF8"/>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EF70412"/>
    <w:multiLevelType w:val="hybridMultilevel"/>
    <w:tmpl w:val="89DC4E2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40AA731C"/>
    <w:multiLevelType w:val="hybridMultilevel"/>
    <w:tmpl w:val="4C5E14A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nsid w:val="55031F42"/>
    <w:multiLevelType w:val="hybridMultilevel"/>
    <w:tmpl w:val="B122D7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6346468E"/>
    <w:multiLevelType w:val="hybridMultilevel"/>
    <w:tmpl w:val="204A27CE"/>
    <w:lvl w:ilvl="0" w:tplc="550896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CE4316A"/>
    <w:multiLevelType w:val="hybridMultilevel"/>
    <w:tmpl w:val="F59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EDD631B"/>
    <w:multiLevelType w:val="hybridMultilevel"/>
    <w:tmpl w:val="BEE876F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5"/>
  </w:num>
  <w:num w:numId="5">
    <w:abstractNumId w:val="0"/>
  </w:num>
  <w:num w:numId="6">
    <w:abstractNumId w:val="4"/>
  </w:num>
  <w:num w:numId="7">
    <w:abstractNumId w:val="3"/>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4C"/>
    <w:rsid w:val="00013490"/>
    <w:rsid w:val="00050651"/>
    <w:rsid w:val="00057C72"/>
    <w:rsid w:val="000D4315"/>
    <w:rsid w:val="00102562"/>
    <w:rsid w:val="00103BDB"/>
    <w:rsid w:val="00121B94"/>
    <w:rsid w:val="00146EFD"/>
    <w:rsid w:val="00175337"/>
    <w:rsid w:val="00180FDE"/>
    <w:rsid w:val="00184B16"/>
    <w:rsid w:val="00197929"/>
    <w:rsid w:val="001D22B6"/>
    <w:rsid w:val="001F659F"/>
    <w:rsid w:val="00214690"/>
    <w:rsid w:val="00215B32"/>
    <w:rsid w:val="00244249"/>
    <w:rsid w:val="00244BB3"/>
    <w:rsid w:val="00260880"/>
    <w:rsid w:val="002A4C01"/>
    <w:rsid w:val="002E27F8"/>
    <w:rsid w:val="00302559"/>
    <w:rsid w:val="00355305"/>
    <w:rsid w:val="003738C1"/>
    <w:rsid w:val="0039529F"/>
    <w:rsid w:val="003D429B"/>
    <w:rsid w:val="003D749C"/>
    <w:rsid w:val="003F69AB"/>
    <w:rsid w:val="00447B77"/>
    <w:rsid w:val="004843A2"/>
    <w:rsid w:val="004B76C7"/>
    <w:rsid w:val="004C4605"/>
    <w:rsid w:val="004E2B93"/>
    <w:rsid w:val="004F6D4C"/>
    <w:rsid w:val="00514D03"/>
    <w:rsid w:val="00597FAE"/>
    <w:rsid w:val="005A6DAB"/>
    <w:rsid w:val="005C64DA"/>
    <w:rsid w:val="00660742"/>
    <w:rsid w:val="00671131"/>
    <w:rsid w:val="0069550F"/>
    <w:rsid w:val="00695A05"/>
    <w:rsid w:val="006B4358"/>
    <w:rsid w:val="006D0633"/>
    <w:rsid w:val="00705777"/>
    <w:rsid w:val="00710E81"/>
    <w:rsid w:val="00750099"/>
    <w:rsid w:val="00752C80"/>
    <w:rsid w:val="00762F6B"/>
    <w:rsid w:val="0078448B"/>
    <w:rsid w:val="0079655F"/>
    <w:rsid w:val="007A2ABE"/>
    <w:rsid w:val="007F2224"/>
    <w:rsid w:val="00805D28"/>
    <w:rsid w:val="00832C03"/>
    <w:rsid w:val="00834839"/>
    <w:rsid w:val="008D069F"/>
    <w:rsid w:val="00927004"/>
    <w:rsid w:val="0093465C"/>
    <w:rsid w:val="009B387A"/>
    <w:rsid w:val="00A02812"/>
    <w:rsid w:val="00A060C5"/>
    <w:rsid w:val="00A45089"/>
    <w:rsid w:val="00AA6991"/>
    <w:rsid w:val="00AD5267"/>
    <w:rsid w:val="00AE3586"/>
    <w:rsid w:val="00B165BD"/>
    <w:rsid w:val="00B27DDB"/>
    <w:rsid w:val="00B40069"/>
    <w:rsid w:val="00B67D0D"/>
    <w:rsid w:val="00B7769B"/>
    <w:rsid w:val="00BC78E6"/>
    <w:rsid w:val="00BD4601"/>
    <w:rsid w:val="00C17E5F"/>
    <w:rsid w:val="00C26709"/>
    <w:rsid w:val="00C865C4"/>
    <w:rsid w:val="00C95EC2"/>
    <w:rsid w:val="00CA5033"/>
    <w:rsid w:val="00D134A5"/>
    <w:rsid w:val="00D31DE7"/>
    <w:rsid w:val="00D36769"/>
    <w:rsid w:val="00D43828"/>
    <w:rsid w:val="00D8165C"/>
    <w:rsid w:val="00E34D2B"/>
    <w:rsid w:val="00EF709C"/>
    <w:rsid w:val="00F00A94"/>
    <w:rsid w:val="00F9355B"/>
    <w:rsid w:val="00FF3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86"/>
    <w:pPr>
      <w:spacing w:before="120" w:after="0" w:line="240" w:lineRule="auto"/>
    </w:pPr>
    <w:rPr>
      <w:rFonts w:ascii="Arial" w:eastAsia="Times New Roman" w:hAnsi="Arial" w:cs="Times New Roman"/>
      <w:sz w:val="20"/>
      <w:szCs w:val="20"/>
      <w:lang w:eastAsia="en-AU"/>
    </w:rPr>
  </w:style>
  <w:style w:type="paragraph" w:styleId="Heading1">
    <w:name w:val="heading 1"/>
    <w:basedOn w:val="Normal"/>
    <w:next w:val="Normal"/>
    <w:link w:val="Heading1Char"/>
    <w:qFormat/>
    <w:rsid w:val="004F6D4C"/>
    <w:pPr>
      <w:keepNext/>
      <w:spacing w:before="240" w:after="60"/>
      <w:outlineLvl w:val="0"/>
    </w:pPr>
    <w:rPr>
      <w:rFonts w:cs="Arial"/>
      <w:b/>
      <w:bCs/>
      <w:kern w:val="32"/>
      <w:szCs w:val="32"/>
    </w:rPr>
  </w:style>
  <w:style w:type="paragraph" w:styleId="Heading2">
    <w:name w:val="heading 2"/>
    <w:basedOn w:val="Normal"/>
    <w:next w:val="Normal"/>
    <w:link w:val="Heading2Char"/>
    <w:unhideWhenUsed/>
    <w:qFormat/>
    <w:rsid w:val="00AE3586"/>
    <w:pPr>
      <w:keepNext/>
      <w:spacing w:before="240"/>
      <w:outlineLvl w:val="1"/>
    </w:pPr>
    <w:rPr>
      <w:rFonts w:cs="Arial"/>
      <w:b/>
      <w:bCs/>
      <w:iCs/>
      <w:color w:val="C00000"/>
      <w:sz w:val="22"/>
      <w:szCs w:val="22"/>
    </w:rPr>
  </w:style>
  <w:style w:type="paragraph" w:styleId="Heading3">
    <w:name w:val="heading 3"/>
    <w:basedOn w:val="Normal"/>
    <w:next w:val="Normal"/>
    <w:link w:val="Heading3Char"/>
    <w:unhideWhenUsed/>
    <w:qFormat/>
    <w:rsid w:val="00AE3586"/>
    <w:pPr>
      <w:keepNext/>
      <w:spacing w:before="240"/>
      <w:outlineLvl w:val="2"/>
    </w:pPr>
    <w:rPr>
      <w:rFonts w:cs="Arial"/>
      <w:b/>
      <w:bCs/>
      <w:i/>
      <w:color w:val="C00000"/>
      <w:sz w:val="22"/>
      <w:szCs w:val="22"/>
    </w:rPr>
  </w:style>
  <w:style w:type="paragraph" w:styleId="Heading4">
    <w:name w:val="heading 4"/>
    <w:basedOn w:val="Heading3"/>
    <w:next w:val="Normal"/>
    <w:link w:val="Heading4Char"/>
    <w:uiPriority w:val="9"/>
    <w:unhideWhenUsed/>
    <w:qFormat/>
    <w:rsid w:val="00AE3586"/>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6D4C"/>
    <w:rPr>
      <w:rFonts w:ascii="Arial" w:eastAsia="Times New Roman" w:hAnsi="Arial" w:cs="Arial"/>
      <w:b/>
      <w:bCs/>
      <w:kern w:val="32"/>
      <w:szCs w:val="32"/>
      <w:lang w:eastAsia="en-AU"/>
    </w:rPr>
  </w:style>
  <w:style w:type="character" w:customStyle="1" w:styleId="Heading2Char">
    <w:name w:val="Heading 2 Char"/>
    <w:basedOn w:val="DefaultParagraphFont"/>
    <w:link w:val="Heading2"/>
    <w:rsid w:val="00AE3586"/>
    <w:rPr>
      <w:rFonts w:ascii="Arial" w:eastAsia="Times New Roman" w:hAnsi="Arial" w:cs="Arial"/>
      <w:b/>
      <w:bCs/>
      <w:iCs/>
      <w:color w:val="C00000"/>
      <w:lang w:eastAsia="en-AU"/>
    </w:rPr>
  </w:style>
  <w:style w:type="character" w:customStyle="1" w:styleId="Heading3Char">
    <w:name w:val="Heading 3 Char"/>
    <w:basedOn w:val="DefaultParagraphFont"/>
    <w:link w:val="Heading3"/>
    <w:rsid w:val="00AE3586"/>
    <w:rPr>
      <w:rFonts w:ascii="Arial" w:eastAsia="Times New Roman" w:hAnsi="Arial" w:cs="Arial"/>
      <w:b/>
      <w:bCs/>
      <w:i/>
      <w:color w:val="C00000"/>
      <w:lang w:eastAsia="en-AU"/>
    </w:rPr>
  </w:style>
  <w:style w:type="paragraph" w:styleId="ListParagraph">
    <w:name w:val="List Paragraph"/>
    <w:basedOn w:val="Normal"/>
    <w:uiPriority w:val="34"/>
    <w:qFormat/>
    <w:rsid w:val="00AE3586"/>
    <w:pPr>
      <w:numPr>
        <w:numId w:val="9"/>
      </w:numPr>
      <w:ind w:left="360"/>
    </w:pPr>
    <w:rPr>
      <w:rFonts w:eastAsia="Calibri" w:cs="Arial"/>
      <w:szCs w:val="22"/>
      <w:lang w:eastAsia="en-US"/>
    </w:rPr>
  </w:style>
  <w:style w:type="paragraph" w:styleId="BalloonText">
    <w:name w:val="Balloon Text"/>
    <w:basedOn w:val="Normal"/>
    <w:link w:val="BalloonTextChar"/>
    <w:uiPriority w:val="99"/>
    <w:semiHidden/>
    <w:unhideWhenUsed/>
    <w:rsid w:val="004F6D4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D4C"/>
    <w:rPr>
      <w:rFonts w:ascii="Tahoma" w:eastAsia="Times New Roman" w:hAnsi="Tahoma" w:cs="Tahoma"/>
      <w:sz w:val="16"/>
      <w:szCs w:val="16"/>
      <w:lang w:eastAsia="en-AU"/>
    </w:rPr>
  </w:style>
  <w:style w:type="paragraph" w:styleId="Header">
    <w:name w:val="header"/>
    <w:basedOn w:val="Normal"/>
    <w:link w:val="HeaderChar"/>
    <w:uiPriority w:val="99"/>
    <w:unhideWhenUsed/>
    <w:rsid w:val="00BC78E6"/>
    <w:pPr>
      <w:tabs>
        <w:tab w:val="center" w:pos="4513"/>
        <w:tab w:val="right" w:pos="9026"/>
      </w:tabs>
      <w:spacing w:before="0"/>
    </w:pPr>
  </w:style>
  <w:style w:type="character" w:customStyle="1" w:styleId="HeaderChar">
    <w:name w:val="Header Char"/>
    <w:basedOn w:val="DefaultParagraphFont"/>
    <w:link w:val="Header"/>
    <w:uiPriority w:val="99"/>
    <w:rsid w:val="00BC78E6"/>
    <w:rPr>
      <w:rFonts w:ascii="Arial" w:eastAsia="Times New Roman" w:hAnsi="Arial" w:cs="Times New Roman"/>
      <w:szCs w:val="24"/>
      <w:lang w:eastAsia="en-AU"/>
    </w:rPr>
  </w:style>
  <w:style w:type="paragraph" w:styleId="Footer">
    <w:name w:val="footer"/>
    <w:basedOn w:val="Normal"/>
    <w:link w:val="FooterChar"/>
    <w:uiPriority w:val="99"/>
    <w:unhideWhenUsed/>
    <w:rsid w:val="00BC78E6"/>
    <w:pPr>
      <w:tabs>
        <w:tab w:val="center" w:pos="4513"/>
        <w:tab w:val="right" w:pos="9026"/>
      </w:tabs>
      <w:spacing w:before="0"/>
    </w:pPr>
  </w:style>
  <w:style w:type="character" w:customStyle="1" w:styleId="FooterChar">
    <w:name w:val="Footer Char"/>
    <w:basedOn w:val="DefaultParagraphFont"/>
    <w:link w:val="Footer"/>
    <w:uiPriority w:val="99"/>
    <w:rsid w:val="00BC78E6"/>
    <w:rPr>
      <w:rFonts w:ascii="Arial" w:eastAsia="Times New Roman" w:hAnsi="Arial" w:cs="Times New Roman"/>
      <w:szCs w:val="24"/>
      <w:lang w:eastAsia="en-AU"/>
    </w:rPr>
  </w:style>
  <w:style w:type="character" w:styleId="Hyperlink">
    <w:name w:val="Hyperlink"/>
    <w:uiPriority w:val="99"/>
    <w:rsid w:val="00AD5267"/>
    <w:rPr>
      <w:color w:val="0000FF"/>
      <w:u w:val="single"/>
    </w:rPr>
  </w:style>
  <w:style w:type="character" w:customStyle="1" w:styleId="Heading4Char">
    <w:name w:val="Heading 4 Char"/>
    <w:basedOn w:val="DefaultParagraphFont"/>
    <w:link w:val="Heading4"/>
    <w:uiPriority w:val="9"/>
    <w:rsid w:val="00AE3586"/>
    <w:rPr>
      <w:rFonts w:ascii="Arial" w:eastAsia="Times New Roman" w:hAnsi="Arial" w:cs="Arial"/>
      <w:bCs/>
      <w:i/>
      <w:color w:val="C00000"/>
      <w:lang w:eastAsia="en-AU"/>
    </w:rPr>
  </w:style>
  <w:style w:type="character" w:styleId="FollowedHyperlink">
    <w:name w:val="FollowedHyperlink"/>
    <w:basedOn w:val="DefaultParagraphFont"/>
    <w:uiPriority w:val="99"/>
    <w:semiHidden/>
    <w:unhideWhenUsed/>
    <w:rsid w:val="00B27DDB"/>
    <w:rPr>
      <w:color w:val="800080" w:themeColor="followedHyperlink"/>
      <w:u w:val="single"/>
    </w:rPr>
  </w:style>
  <w:style w:type="paragraph" w:styleId="Title">
    <w:name w:val="Title"/>
    <w:basedOn w:val="Heading1"/>
    <w:next w:val="Normal"/>
    <w:link w:val="TitleChar"/>
    <w:uiPriority w:val="10"/>
    <w:qFormat/>
    <w:rsid w:val="001F659F"/>
    <w:pPr>
      <w:spacing w:before="0" w:after="240"/>
      <w:jc w:val="center"/>
    </w:pPr>
    <w:rPr>
      <w:color w:val="C00000"/>
      <w:sz w:val="44"/>
      <w:szCs w:val="44"/>
    </w:rPr>
  </w:style>
  <w:style w:type="character" w:customStyle="1" w:styleId="TitleChar">
    <w:name w:val="Title Char"/>
    <w:basedOn w:val="DefaultParagraphFont"/>
    <w:link w:val="Title"/>
    <w:uiPriority w:val="10"/>
    <w:rsid w:val="001F659F"/>
    <w:rPr>
      <w:rFonts w:ascii="Arial" w:eastAsia="Times New Roman" w:hAnsi="Arial" w:cs="Arial"/>
      <w:b/>
      <w:bCs/>
      <w:color w:val="C00000"/>
      <w:kern w:val="32"/>
      <w:sz w:val="44"/>
      <w:szCs w:val="4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86"/>
    <w:pPr>
      <w:spacing w:before="120" w:after="0" w:line="240" w:lineRule="auto"/>
    </w:pPr>
    <w:rPr>
      <w:rFonts w:ascii="Arial" w:eastAsia="Times New Roman" w:hAnsi="Arial" w:cs="Times New Roman"/>
      <w:sz w:val="20"/>
      <w:szCs w:val="20"/>
      <w:lang w:eastAsia="en-AU"/>
    </w:rPr>
  </w:style>
  <w:style w:type="paragraph" w:styleId="Heading1">
    <w:name w:val="heading 1"/>
    <w:basedOn w:val="Normal"/>
    <w:next w:val="Normal"/>
    <w:link w:val="Heading1Char"/>
    <w:qFormat/>
    <w:rsid w:val="004F6D4C"/>
    <w:pPr>
      <w:keepNext/>
      <w:spacing w:before="240" w:after="60"/>
      <w:outlineLvl w:val="0"/>
    </w:pPr>
    <w:rPr>
      <w:rFonts w:cs="Arial"/>
      <w:b/>
      <w:bCs/>
      <w:kern w:val="32"/>
      <w:szCs w:val="32"/>
    </w:rPr>
  </w:style>
  <w:style w:type="paragraph" w:styleId="Heading2">
    <w:name w:val="heading 2"/>
    <w:basedOn w:val="Normal"/>
    <w:next w:val="Normal"/>
    <w:link w:val="Heading2Char"/>
    <w:unhideWhenUsed/>
    <w:qFormat/>
    <w:rsid w:val="00AE3586"/>
    <w:pPr>
      <w:keepNext/>
      <w:spacing w:before="240"/>
      <w:outlineLvl w:val="1"/>
    </w:pPr>
    <w:rPr>
      <w:rFonts w:cs="Arial"/>
      <w:b/>
      <w:bCs/>
      <w:iCs/>
      <w:color w:val="C00000"/>
      <w:sz w:val="22"/>
      <w:szCs w:val="22"/>
    </w:rPr>
  </w:style>
  <w:style w:type="paragraph" w:styleId="Heading3">
    <w:name w:val="heading 3"/>
    <w:basedOn w:val="Normal"/>
    <w:next w:val="Normal"/>
    <w:link w:val="Heading3Char"/>
    <w:unhideWhenUsed/>
    <w:qFormat/>
    <w:rsid w:val="00AE3586"/>
    <w:pPr>
      <w:keepNext/>
      <w:spacing w:before="240"/>
      <w:outlineLvl w:val="2"/>
    </w:pPr>
    <w:rPr>
      <w:rFonts w:cs="Arial"/>
      <w:b/>
      <w:bCs/>
      <w:i/>
      <w:color w:val="C00000"/>
      <w:sz w:val="22"/>
      <w:szCs w:val="22"/>
    </w:rPr>
  </w:style>
  <w:style w:type="paragraph" w:styleId="Heading4">
    <w:name w:val="heading 4"/>
    <w:basedOn w:val="Heading3"/>
    <w:next w:val="Normal"/>
    <w:link w:val="Heading4Char"/>
    <w:uiPriority w:val="9"/>
    <w:unhideWhenUsed/>
    <w:qFormat/>
    <w:rsid w:val="00AE3586"/>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6D4C"/>
    <w:rPr>
      <w:rFonts w:ascii="Arial" w:eastAsia="Times New Roman" w:hAnsi="Arial" w:cs="Arial"/>
      <w:b/>
      <w:bCs/>
      <w:kern w:val="32"/>
      <w:szCs w:val="32"/>
      <w:lang w:eastAsia="en-AU"/>
    </w:rPr>
  </w:style>
  <w:style w:type="character" w:customStyle="1" w:styleId="Heading2Char">
    <w:name w:val="Heading 2 Char"/>
    <w:basedOn w:val="DefaultParagraphFont"/>
    <w:link w:val="Heading2"/>
    <w:rsid w:val="00AE3586"/>
    <w:rPr>
      <w:rFonts w:ascii="Arial" w:eastAsia="Times New Roman" w:hAnsi="Arial" w:cs="Arial"/>
      <w:b/>
      <w:bCs/>
      <w:iCs/>
      <w:color w:val="C00000"/>
      <w:lang w:eastAsia="en-AU"/>
    </w:rPr>
  </w:style>
  <w:style w:type="character" w:customStyle="1" w:styleId="Heading3Char">
    <w:name w:val="Heading 3 Char"/>
    <w:basedOn w:val="DefaultParagraphFont"/>
    <w:link w:val="Heading3"/>
    <w:rsid w:val="00AE3586"/>
    <w:rPr>
      <w:rFonts w:ascii="Arial" w:eastAsia="Times New Roman" w:hAnsi="Arial" w:cs="Arial"/>
      <w:b/>
      <w:bCs/>
      <w:i/>
      <w:color w:val="C00000"/>
      <w:lang w:eastAsia="en-AU"/>
    </w:rPr>
  </w:style>
  <w:style w:type="paragraph" w:styleId="ListParagraph">
    <w:name w:val="List Paragraph"/>
    <w:basedOn w:val="Normal"/>
    <w:uiPriority w:val="34"/>
    <w:qFormat/>
    <w:rsid w:val="00AE3586"/>
    <w:pPr>
      <w:numPr>
        <w:numId w:val="9"/>
      </w:numPr>
      <w:ind w:left="360"/>
    </w:pPr>
    <w:rPr>
      <w:rFonts w:eastAsia="Calibri" w:cs="Arial"/>
      <w:szCs w:val="22"/>
      <w:lang w:eastAsia="en-US"/>
    </w:rPr>
  </w:style>
  <w:style w:type="paragraph" w:styleId="BalloonText">
    <w:name w:val="Balloon Text"/>
    <w:basedOn w:val="Normal"/>
    <w:link w:val="BalloonTextChar"/>
    <w:uiPriority w:val="99"/>
    <w:semiHidden/>
    <w:unhideWhenUsed/>
    <w:rsid w:val="004F6D4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D4C"/>
    <w:rPr>
      <w:rFonts w:ascii="Tahoma" w:eastAsia="Times New Roman" w:hAnsi="Tahoma" w:cs="Tahoma"/>
      <w:sz w:val="16"/>
      <w:szCs w:val="16"/>
      <w:lang w:eastAsia="en-AU"/>
    </w:rPr>
  </w:style>
  <w:style w:type="paragraph" w:styleId="Header">
    <w:name w:val="header"/>
    <w:basedOn w:val="Normal"/>
    <w:link w:val="HeaderChar"/>
    <w:uiPriority w:val="99"/>
    <w:unhideWhenUsed/>
    <w:rsid w:val="00BC78E6"/>
    <w:pPr>
      <w:tabs>
        <w:tab w:val="center" w:pos="4513"/>
        <w:tab w:val="right" w:pos="9026"/>
      </w:tabs>
      <w:spacing w:before="0"/>
    </w:pPr>
  </w:style>
  <w:style w:type="character" w:customStyle="1" w:styleId="HeaderChar">
    <w:name w:val="Header Char"/>
    <w:basedOn w:val="DefaultParagraphFont"/>
    <w:link w:val="Header"/>
    <w:uiPriority w:val="99"/>
    <w:rsid w:val="00BC78E6"/>
    <w:rPr>
      <w:rFonts w:ascii="Arial" w:eastAsia="Times New Roman" w:hAnsi="Arial" w:cs="Times New Roman"/>
      <w:szCs w:val="24"/>
      <w:lang w:eastAsia="en-AU"/>
    </w:rPr>
  </w:style>
  <w:style w:type="paragraph" w:styleId="Footer">
    <w:name w:val="footer"/>
    <w:basedOn w:val="Normal"/>
    <w:link w:val="FooterChar"/>
    <w:uiPriority w:val="99"/>
    <w:unhideWhenUsed/>
    <w:rsid w:val="00BC78E6"/>
    <w:pPr>
      <w:tabs>
        <w:tab w:val="center" w:pos="4513"/>
        <w:tab w:val="right" w:pos="9026"/>
      </w:tabs>
      <w:spacing w:before="0"/>
    </w:pPr>
  </w:style>
  <w:style w:type="character" w:customStyle="1" w:styleId="FooterChar">
    <w:name w:val="Footer Char"/>
    <w:basedOn w:val="DefaultParagraphFont"/>
    <w:link w:val="Footer"/>
    <w:uiPriority w:val="99"/>
    <w:rsid w:val="00BC78E6"/>
    <w:rPr>
      <w:rFonts w:ascii="Arial" w:eastAsia="Times New Roman" w:hAnsi="Arial" w:cs="Times New Roman"/>
      <w:szCs w:val="24"/>
      <w:lang w:eastAsia="en-AU"/>
    </w:rPr>
  </w:style>
  <w:style w:type="character" w:styleId="Hyperlink">
    <w:name w:val="Hyperlink"/>
    <w:uiPriority w:val="99"/>
    <w:rsid w:val="00AD5267"/>
    <w:rPr>
      <w:color w:val="0000FF"/>
      <w:u w:val="single"/>
    </w:rPr>
  </w:style>
  <w:style w:type="character" w:customStyle="1" w:styleId="Heading4Char">
    <w:name w:val="Heading 4 Char"/>
    <w:basedOn w:val="DefaultParagraphFont"/>
    <w:link w:val="Heading4"/>
    <w:uiPriority w:val="9"/>
    <w:rsid w:val="00AE3586"/>
    <w:rPr>
      <w:rFonts w:ascii="Arial" w:eastAsia="Times New Roman" w:hAnsi="Arial" w:cs="Arial"/>
      <w:bCs/>
      <w:i/>
      <w:color w:val="C00000"/>
      <w:lang w:eastAsia="en-AU"/>
    </w:rPr>
  </w:style>
  <w:style w:type="character" w:styleId="FollowedHyperlink">
    <w:name w:val="FollowedHyperlink"/>
    <w:basedOn w:val="DefaultParagraphFont"/>
    <w:uiPriority w:val="99"/>
    <w:semiHidden/>
    <w:unhideWhenUsed/>
    <w:rsid w:val="00B27DDB"/>
    <w:rPr>
      <w:color w:val="800080" w:themeColor="followedHyperlink"/>
      <w:u w:val="single"/>
    </w:rPr>
  </w:style>
  <w:style w:type="paragraph" w:styleId="Title">
    <w:name w:val="Title"/>
    <w:basedOn w:val="Heading1"/>
    <w:next w:val="Normal"/>
    <w:link w:val="TitleChar"/>
    <w:uiPriority w:val="10"/>
    <w:qFormat/>
    <w:rsid w:val="001F659F"/>
    <w:pPr>
      <w:spacing w:before="0" w:after="240"/>
      <w:jc w:val="center"/>
    </w:pPr>
    <w:rPr>
      <w:color w:val="C00000"/>
      <w:sz w:val="44"/>
      <w:szCs w:val="44"/>
    </w:rPr>
  </w:style>
  <w:style w:type="character" w:customStyle="1" w:styleId="TitleChar">
    <w:name w:val="Title Char"/>
    <w:basedOn w:val="DefaultParagraphFont"/>
    <w:link w:val="Title"/>
    <w:uiPriority w:val="10"/>
    <w:rsid w:val="001F659F"/>
    <w:rPr>
      <w:rFonts w:ascii="Arial" w:eastAsia="Times New Roman" w:hAnsi="Arial" w:cs="Arial"/>
      <w:b/>
      <w:bCs/>
      <w:color w:val="C00000"/>
      <w:kern w:val="32"/>
      <w:sz w:val="44"/>
      <w:szCs w:val="4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1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workaustralia.gov.au/sites/SWA/about/Publications/Documents/859/Scaffolding-Near-OHEL-Information-Sheet.docx" TargetMode="External"/><Relationship Id="rId18" Type="http://schemas.openxmlformats.org/officeDocument/2006/relationships/hyperlink" Target="http://www.safeworkaustralia.gov.au/sites/SWA/about/Publications/Documents/859/Electricity-Supply-Authorities.docx" TargetMode="External"/><Relationship Id="rId26" Type="http://schemas.openxmlformats.org/officeDocument/2006/relationships/hyperlink" Target="http://www.mainroads.wa.gov.au" TargetMode="External"/><Relationship Id="rId3" Type="http://schemas.openxmlformats.org/officeDocument/2006/relationships/numbering" Target="numbering.xml"/><Relationship Id="rId21" Type="http://schemas.openxmlformats.org/officeDocument/2006/relationships/hyperlink" Target="http://www.mvr.nt.gov.a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afeworkaustralia.gov.au/sites/SWA/about/Publications/Documents/859/Tree-Vegetation-Management-OHEL-Information-Sheet.docx" TargetMode="External"/><Relationship Id="rId17" Type="http://schemas.openxmlformats.org/officeDocument/2006/relationships/hyperlink" Target="http://www.safeworkaustralia.gov.au/sites/SWA/about/Publications/Documents/859/Electricity-Supply-Authorities.docx" TargetMode="External"/><Relationship Id="rId25" Type="http://schemas.openxmlformats.org/officeDocument/2006/relationships/hyperlink" Target="http://www.vicroads.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feworkaustralia.gov.au/sites/SWA/about/Publications/Documents/859/Electricity-Supply-Authorities.docx" TargetMode="External"/><Relationship Id="rId20" Type="http://schemas.openxmlformats.org/officeDocument/2006/relationships/hyperlink" Target="http://www.rta.nsw.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feworkaustralia.gov.au/sites/SWA/about/Publications/Documents/859/Guide-Operating-Cranes-Mobile-Plant-OHEL.docx" TargetMode="External"/><Relationship Id="rId24" Type="http://schemas.openxmlformats.org/officeDocument/2006/relationships/hyperlink" Target="http://www.transport.tas.gov.au" TargetMode="External"/><Relationship Id="rId32"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safeworkaustralia.gov.au/sites/SWA/about/Publications/Documents/859/Guide-Low-Voltage-Overhead-Electric-Lines-Near-Structures.docx" TargetMode="External"/><Relationship Id="rId23" Type="http://schemas.openxmlformats.org/officeDocument/2006/relationships/hyperlink" Target="http://www.transport.sa.gov.au" TargetMode="External"/><Relationship Id="rId28" Type="http://schemas.openxmlformats.org/officeDocument/2006/relationships/hyperlink" Target="http://www.swa.gov.au/" TargetMode="External"/><Relationship Id="rId10" Type="http://schemas.openxmlformats.org/officeDocument/2006/relationships/hyperlink" Target="http://www.safeworkaustralia.gov.au/sites/SWA/about/Publications/Documents/859/Overhead-Underground-Electric-Lines-General-Guide.docx" TargetMode="External"/><Relationship Id="rId19" Type="http://schemas.openxmlformats.org/officeDocument/2006/relationships/hyperlink" Target="http://www.tams.act.gov.au"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afeworkaustralia.gov.au/sites/SWA/about/Publications/Documents/859/Agricultural-work-near-OHEL-Information-Sheet.docx" TargetMode="External"/><Relationship Id="rId22" Type="http://schemas.openxmlformats.org/officeDocument/2006/relationships/hyperlink" Target="http://www.tmr.qld.gov.au" TargetMode="External"/><Relationship Id="rId27" Type="http://schemas.openxmlformats.org/officeDocument/2006/relationships/image" Target="media/image1.jpeg"/><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ParentFolderID xmlns="http://schemas.microsoft.com/sharepoint/v3/fields">859</ParentFolderID>
    <PublicationIdentifier xmlns="http://schemas.microsoft.com/sharepoint/v3/fields">978-1-74361-753-3</PublicationIdentifier>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0FAFA-3E3D-434F-BDD2-DE876A34E8C7}">
  <ds:schemaRefs>
    <ds:schemaRef ds:uri="http://schemas.microsoft.com/office/2006/metadata/properties"/>
    <ds:schemaRef ds:uri="http://schemas.microsoft.com/sharepoint/v3/field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968C8CA-C0EC-44AB-A455-0F130F6AC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DFF544EF.dotm</Template>
  <TotalTime>0</TotalTime>
  <Pages>5</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08. Guide for transporting high loads near overhead electric lines</vt:lpstr>
    </vt:vector>
  </TitlesOfParts>
  <Company>Australian Government</Company>
  <LinksUpToDate>false</LinksUpToDate>
  <CharactersWithSpaces>13022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Guide for transporting high loads near overhead electric lines</dc:title>
  <dc:creator>Suzanne Cooper</dc:creator>
  <cp:lastModifiedBy>Suzanne Cooper</cp:lastModifiedBy>
  <cp:revision>2</cp:revision>
  <cp:lastPrinted>2014-06-16T06:32:00Z</cp:lastPrinted>
  <dcterms:created xsi:type="dcterms:W3CDTF">2017-03-22T04:06:00Z</dcterms:created>
  <dcterms:modified xsi:type="dcterms:W3CDTF">2017-03-22T04:06:00Z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