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08" w:rsidRDefault="00167208" w:rsidP="00C6661D">
      <w:pPr>
        <w:pStyle w:val="Title"/>
        <w:rPr>
          <w:rFonts w:eastAsia="Times New Roman" w:cs="Arial"/>
          <w:b w:val="0"/>
          <w:szCs w:val="44"/>
          <w:lang w:eastAsia="en-AU"/>
        </w:rPr>
      </w:pPr>
      <w:bookmarkStart w:id="0" w:name="_Toc383862297"/>
      <w:bookmarkStart w:id="1" w:name="_GoBack"/>
      <w:bookmarkEnd w:id="1"/>
      <w:r>
        <w:rPr>
          <w:rFonts w:eastAsia="Times New Roman" w:cs="Arial"/>
          <w:szCs w:val="44"/>
          <w:lang w:eastAsia="en-AU"/>
        </w:rPr>
        <w:t xml:space="preserve">GUIDE TO </w:t>
      </w:r>
      <w:r w:rsidRPr="00C6661D">
        <w:rPr>
          <w:rFonts w:eastAsia="Times New Roman"/>
          <w:lang w:eastAsia="en-AU"/>
        </w:rPr>
        <w:t>INSPECTING</w:t>
      </w:r>
      <w:r w:rsidRPr="00905E7D">
        <w:rPr>
          <w:rFonts w:eastAsia="Times New Roman" w:cs="Arial"/>
          <w:szCs w:val="44"/>
          <w:lang w:eastAsia="en-AU"/>
        </w:rPr>
        <w:t xml:space="preserve"> </w:t>
      </w:r>
      <w:r>
        <w:rPr>
          <w:rFonts w:eastAsia="Times New Roman" w:cs="Arial"/>
          <w:szCs w:val="44"/>
          <w:lang w:eastAsia="en-AU"/>
        </w:rPr>
        <w:br/>
      </w:r>
      <w:r w:rsidRPr="00AD336E">
        <w:rPr>
          <w:rFonts w:eastAsia="Times New Roman" w:cs="Arial"/>
          <w:szCs w:val="44"/>
          <w:lang w:eastAsia="en-AU"/>
        </w:rPr>
        <w:t xml:space="preserve">AND </w:t>
      </w:r>
      <w:r>
        <w:rPr>
          <w:rFonts w:eastAsia="Times New Roman" w:cs="Arial"/>
          <w:szCs w:val="44"/>
          <w:lang w:eastAsia="en-AU"/>
        </w:rPr>
        <w:t>MAINTAINING</w:t>
      </w:r>
      <w:r w:rsidRPr="00AD336E">
        <w:rPr>
          <w:rFonts w:eastAsia="Times New Roman" w:cs="Arial"/>
          <w:szCs w:val="44"/>
          <w:lang w:eastAsia="en-AU"/>
        </w:rPr>
        <w:t xml:space="preserve"> </w:t>
      </w:r>
      <w:bookmarkEnd w:id="0"/>
      <w:r>
        <w:rPr>
          <w:rFonts w:eastAsia="Times New Roman" w:cs="Arial"/>
          <w:szCs w:val="44"/>
          <w:lang w:eastAsia="en-AU"/>
        </w:rPr>
        <w:t>CRANES</w:t>
      </w:r>
    </w:p>
    <w:p w:rsidR="00167208" w:rsidRDefault="00167208" w:rsidP="00167208">
      <w:pPr>
        <w:spacing w:before="240"/>
        <w:rPr>
          <w:i/>
          <w:sz w:val="20"/>
          <w:szCs w:val="20"/>
        </w:rPr>
      </w:pPr>
      <w:r w:rsidRPr="00E81C83">
        <w:rPr>
          <w:sz w:val="20"/>
          <w:szCs w:val="20"/>
        </w:rPr>
        <w:t>This Guide provides information</w:t>
      </w:r>
      <w:r>
        <w:t xml:space="preserve"> </w:t>
      </w:r>
      <w:r>
        <w:rPr>
          <w:sz w:val="20"/>
          <w:szCs w:val="20"/>
        </w:rPr>
        <w:t xml:space="preserve">on </w:t>
      </w:r>
      <w:r w:rsidRPr="00AB2508">
        <w:rPr>
          <w:sz w:val="20"/>
          <w:szCs w:val="20"/>
        </w:rPr>
        <w:t>inspecti</w:t>
      </w:r>
      <w:r>
        <w:rPr>
          <w:sz w:val="20"/>
          <w:szCs w:val="20"/>
        </w:rPr>
        <w:t>ng</w:t>
      </w:r>
      <w:r w:rsidRPr="00AB2508">
        <w:rPr>
          <w:sz w:val="20"/>
          <w:szCs w:val="20"/>
        </w:rPr>
        <w:t xml:space="preserve">, testing, </w:t>
      </w:r>
      <w:r>
        <w:rPr>
          <w:sz w:val="20"/>
          <w:szCs w:val="20"/>
        </w:rPr>
        <w:t>maintaining</w:t>
      </w:r>
      <w:r w:rsidRPr="00AB2508">
        <w:rPr>
          <w:sz w:val="20"/>
          <w:szCs w:val="20"/>
        </w:rPr>
        <w:t xml:space="preserve"> and repair</w:t>
      </w:r>
      <w:r>
        <w:rPr>
          <w:sz w:val="20"/>
          <w:szCs w:val="20"/>
        </w:rPr>
        <w:t>ing</w:t>
      </w:r>
      <w:r w:rsidRPr="00AB2508">
        <w:rPr>
          <w:sz w:val="20"/>
          <w:szCs w:val="20"/>
        </w:rPr>
        <w:t xml:space="preserve"> cranes in the workplace</w:t>
      </w:r>
      <w:r w:rsidR="007A4CD1" w:rsidRPr="007A4CD1">
        <w:rPr>
          <w:sz w:val="20"/>
          <w:szCs w:val="20"/>
        </w:rPr>
        <w:t xml:space="preserve"> </w:t>
      </w:r>
      <w:r w:rsidR="007A4CD1">
        <w:rPr>
          <w:sz w:val="20"/>
          <w:szCs w:val="20"/>
        </w:rPr>
        <w:t>and supports</w:t>
      </w:r>
      <w:r w:rsidR="007A4CD1" w:rsidRPr="00E81C83">
        <w:rPr>
          <w:sz w:val="20"/>
          <w:szCs w:val="20"/>
        </w:rPr>
        <w:t xml:space="preserve"> the </w:t>
      </w:r>
      <w:hyperlink r:id="rId11" w:history="1">
        <w:r w:rsidR="007A4CD1" w:rsidRPr="004B2304">
          <w:rPr>
            <w:rStyle w:val="Hyperlink"/>
            <w:i/>
            <w:sz w:val="20"/>
            <w:szCs w:val="20"/>
          </w:rPr>
          <w:t>General guide for cranes</w:t>
        </w:r>
      </w:hyperlink>
      <w:r w:rsidRPr="00AB2508">
        <w:rPr>
          <w:i/>
          <w:sz w:val="20"/>
          <w:szCs w:val="20"/>
        </w:rPr>
        <w:t>.</w:t>
      </w:r>
    </w:p>
    <w:p w:rsidR="00167208" w:rsidRDefault="00167208" w:rsidP="00167208">
      <w:pPr>
        <w:keepNext/>
        <w:rPr>
          <w:sz w:val="20"/>
          <w:szCs w:val="20"/>
        </w:rPr>
      </w:pPr>
      <w:r w:rsidRPr="00427C4E">
        <w:rPr>
          <w:rFonts w:eastAsia="Times New Roman" w:cs="Arial"/>
          <w:sz w:val="20"/>
          <w:szCs w:val="20"/>
          <w:lang w:eastAsia="en-AU"/>
        </w:rPr>
        <w:t>Th</w:t>
      </w:r>
      <w:r>
        <w:rPr>
          <w:rFonts w:eastAsia="Times New Roman" w:cs="Arial"/>
          <w:sz w:val="20"/>
          <w:szCs w:val="20"/>
          <w:lang w:eastAsia="en-AU"/>
        </w:rPr>
        <w:t>is</w:t>
      </w:r>
      <w:r>
        <w:rPr>
          <w:sz w:val="20"/>
          <w:szCs w:val="20"/>
        </w:rPr>
        <w:t xml:space="preserve"> Guide forms part of a series of guides and information sheets for cranes that includes information on:</w:t>
      </w:r>
    </w:p>
    <w:p w:rsidR="002901D0" w:rsidRPr="002901D0" w:rsidRDefault="002901D0" w:rsidP="002901D0">
      <w:pPr>
        <w:pStyle w:val="ListParagraph"/>
        <w:widowControl w:val="0"/>
        <w:numPr>
          <w:ilvl w:val="0"/>
          <w:numId w:val="1"/>
        </w:numPr>
        <w:kinsoku w:val="0"/>
        <w:spacing w:before="60"/>
        <w:ind w:left="340" w:hanging="340"/>
        <w:rPr>
          <w:sz w:val="20"/>
          <w:szCs w:val="20"/>
        </w:rPr>
      </w:pPr>
      <w:r w:rsidRPr="002901D0">
        <w:rPr>
          <w:sz w:val="20"/>
          <w:szCs w:val="20"/>
        </w:rPr>
        <w:t>mobile cranes</w:t>
      </w:r>
    </w:p>
    <w:p w:rsidR="002901D0" w:rsidRPr="002901D0" w:rsidRDefault="002901D0" w:rsidP="002901D0">
      <w:pPr>
        <w:pStyle w:val="ListParagraph"/>
        <w:widowControl w:val="0"/>
        <w:numPr>
          <w:ilvl w:val="0"/>
          <w:numId w:val="1"/>
        </w:numPr>
        <w:kinsoku w:val="0"/>
        <w:spacing w:before="60"/>
        <w:ind w:left="340" w:hanging="340"/>
        <w:rPr>
          <w:sz w:val="20"/>
          <w:szCs w:val="20"/>
        </w:rPr>
      </w:pPr>
      <w:r w:rsidRPr="002901D0">
        <w:rPr>
          <w:sz w:val="20"/>
          <w:szCs w:val="20"/>
        </w:rPr>
        <w:t xml:space="preserve">tower cranes </w:t>
      </w:r>
    </w:p>
    <w:p w:rsidR="002901D0" w:rsidRPr="002901D0" w:rsidRDefault="002901D0" w:rsidP="002901D0">
      <w:pPr>
        <w:pStyle w:val="ListParagraph"/>
        <w:widowControl w:val="0"/>
        <w:numPr>
          <w:ilvl w:val="0"/>
          <w:numId w:val="1"/>
        </w:numPr>
        <w:kinsoku w:val="0"/>
        <w:spacing w:before="60"/>
        <w:ind w:left="340" w:hanging="340"/>
        <w:rPr>
          <w:sz w:val="20"/>
          <w:szCs w:val="20"/>
        </w:rPr>
      </w:pPr>
      <w:r w:rsidRPr="002901D0">
        <w:rPr>
          <w:sz w:val="20"/>
          <w:szCs w:val="20"/>
        </w:rPr>
        <w:t xml:space="preserve">bridge and gantry cranes </w:t>
      </w:r>
    </w:p>
    <w:p w:rsidR="002901D0" w:rsidRPr="002901D0" w:rsidRDefault="002901D0" w:rsidP="00C8028C">
      <w:pPr>
        <w:pStyle w:val="ListParagraph"/>
        <w:widowControl w:val="0"/>
        <w:numPr>
          <w:ilvl w:val="0"/>
          <w:numId w:val="1"/>
        </w:numPr>
        <w:kinsoku w:val="0"/>
        <w:spacing w:before="60"/>
        <w:ind w:left="340" w:hanging="340"/>
        <w:rPr>
          <w:sz w:val="20"/>
          <w:szCs w:val="20"/>
        </w:rPr>
      </w:pPr>
      <w:r w:rsidRPr="002901D0">
        <w:rPr>
          <w:sz w:val="20"/>
          <w:szCs w:val="20"/>
        </w:rPr>
        <w:t>vehicle loading cranes</w:t>
      </w:r>
    </w:p>
    <w:p w:rsidR="002901D0" w:rsidRPr="002901D0" w:rsidRDefault="007A4CD1" w:rsidP="002901D0">
      <w:pPr>
        <w:pStyle w:val="ListParagraph"/>
        <w:widowControl w:val="0"/>
        <w:numPr>
          <w:ilvl w:val="0"/>
          <w:numId w:val="1"/>
        </w:numPr>
        <w:kinsoku w:val="0"/>
        <w:spacing w:before="60"/>
        <w:ind w:left="340" w:hanging="340"/>
        <w:rPr>
          <w:sz w:val="20"/>
          <w:szCs w:val="20"/>
        </w:rPr>
      </w:pPr>
      <w:r>
        <w:rPr>
          <w:sz w:val="20"/>
          <w:szCs w:val="20"/>
        </w:rPr>
        <w:t>vessel-</w:t>
      </w:r>
      <w:r w:rsidR="002901D0" w:rsidRPr="002901D0">
        <w:rPr>
          <w:sz w:val="20"/>
          <w:szCs w:val="20"/>
        </w:rPr>
        <w:t>mounted cranes</w:t>
      </w:r>
    </w:p>
    <w:p w:rsidR="002901D0" w:rsidRPr="002901D0" w:rsidRDefault="002901D0" w:rsidP="002901D0">
      <w:pPr>
        <w:pStyle w:val="ListParagraph"/>
        <w:widowControl w:val="0"/>
        <w:numPr>
          <w:ilvl w:val="0"/>
          <w:numId w:val="1"/>
        </w:numPr>
        <w:kinsoku w:val="0"/>
        <w:spacing w:before="60"/>
        <w:ind w:left="340" w:hanging="340"/>
        <w:rPr>
          <w:sz w:val="20"/>
          <w:szCs w:val="20"/>
        </w:rPr>
      </w:pPr>
      <w:r w:rsidRPr="002901D0">
        <w:rPr>
          <w:sz w:val="20"/>
          <w:szCs w:val="20"/>
        </w:rPr>
        <w:t>crane-lifted workboxes</w:t>
      </w:r>
    </w:p>
    <w:p w:rsidR="002901D0" w:rsidRPr="002901D0" w:rsidRDefault="002901D0" w:rsidP="002901D0">
      <w:pPr>
        <w:pStyle w:val="ListParagraph"/>
        <w:widowControl w:val="0"/>
        <w:numPr>
          <w:ilvl w:val="0"/>
          <w:numId w:val="1"/>
        </w:numPr>
        <w:kinsoku w:val="0"/>
        <w:spacing w:before="60"/>
        <w:ind w:left="340" w:hanging="340"/>
        <w:rPr>
          <w:sz w:val="20"/>
          <w:szCs w:val="20"/>
        </w:rPr>
      </w:pPr>
      <w:r w:rsidRPr="002901D0">
        <w:rPr>
          <w:sz w:val="20"/>
          <w:szCs w:val="20"/>
        </w:rPr>
        <w:t xml:space="preserve">using </w:t>
      </w:r>
      <w:r w:rsidR="00DD77F1">
        <w:rPr>
          <w:sz w:val="20"/>
          <w:szCs w:val="20"/>
        </w:rPr>
        <w:t xml:space="preserve">other </w:t>
      </w:r>
      <w:r w:rsidRPr="002901D0">
        <w:rPr>
          <w:sz w:val="20"/>
          <w:szCs w:val="20"/>
        </w:rPr>
        <w:t>powered mobile plant as a crane, and</w:t>
      </w:r>
    </w:p>
    <w:p w:rsidR="002901D0" w:rsidRPr="002901D0" w:rsidRDefault="002901D0" w:rsidP="00C8028C">
      <w:pPr>
        <w:pStyle w:val="ListParagraph"/>
        <w:widowControl w:val="0"/>
        <w:numPr>
          <w:ilvl w:val="0"/>
          <w:numId w:val="1"/>
        </w:numPr>
        <w:kinsoku w:val="0"/>
        <w:spacing w:before="60"/>
        <w:ind w:left="340" w:hanging="340"/>
        <w:rPr>
          <w:sz w:val="20"/>
          <w:szCs w:val="20"/>
        </w:rPr>
      </w:pPr>
      <w:proofErr w:type="gramStart"/>
      <w:r w:rsidRPr="002901D0">
        <w:rPr>
          <w:sz w:val="20"/>
          <w:szCs w:val="20"/>
        </w:rPr>
        <w:t>quick</w:t>
      </w:r>
      <w:r w:rsidR="00DD77F1">
        <w:rPr>
          <w:sz w:val="20"/>
          <w:szCs w:val="20"/>
        </w:rPr>
        <w:t>-</w:t>
      </w:r>
      <w:r w:rsidRPr="002901D0">
        <w:rPr>
          <w:sz w:val="20"/>
          <w:szCs w:val="20"/>
        </w:rPr>
        <w:t>hitches</w:t>
      </w:r>
      <w:proofErr w:type="gramEnd"/>
      <w:r w:rsidRPr="002901D0">
        <w:rPr>
          <w:sz w:val="20"/>
          <w:szCs w:val="20"/>
        </w:rPr>
        <w:t xml:space="preserve"> for earth moving machinery.</w:t>
      </w:r>
    </w:p>
    <w:p w:rsidR="00167208" w:rsidRPr="00C6661D" w:rsidRDefault="00167208" w:rsidP="00C8028C">
      <w:pPr>
        <w:pStyle w:val="Heading2"/>
        <w:rPr>
          <w:caps/>
        </w:rPr>
      </w:pPr>
      <w:r w:rsidRPr="00C6661D">
        <w:t>Maintaining a safe work environment</w:t>
      </w:r>
    </w:p>
    <w:p w:rsidR="00167208" w:rsidRPr="00032DCB" w:rsidRDefault="00167208" w:rsidP="00167208">
      <w:pPr>
        <w:keepNext/>
        <w:rPr>
          <w:rFonts w:eastAsia="Times New Roman" w:cs="Arial"/>
          <w:sz w:val="20"/>
          <w:szCs w:val="20"/>
          <w:lang w:eastAsia="en-AU"/>
        </w:rPr>
      </w:pPr>
      <w:r>
        <w:rPr>
          <w:rFonts w:eastAsia="Times New Roman" w:cs="Arial"/>
          <w:sz w:val="20"/>
          <w:szCs w:val="20"/>
          <w:lang w:eastAsia="en-AU"/>
        </w:rPr>
        <w:t xml:space="preserve">As a person conducting a business or undertaking you have obligations under the Work Health and Safety (WHS) Regulations to </w:t>
      </w:r>
      <w:r w:rsidRPr="00032DCB">
        <w:rPr>
          <w:rFonts w:eastAsia="Times New Roman" w:cs="Arial"/>
          <w:sz w:val="20"/>
          <w:szCs w:val="20"/>
          <w:lang w:eastAsia="en-AU"/>
        </w:rPr>
        <w:t>ensure, so far as is reasonably practicable, workers and other people are not exposed to health and safety risks arising from the business or undertaking.</w:t>
      </w:r>
      <w:r>
        <w:rPr>
          <w:rFonts w:eastAsia="Times New Roman" w:cs="Arial"/>
          <w:sz w:val="20"/>
          <w:szCs w:val="20"/>
          <w:lang w:eastAsia="en-AU"/>
        </w:rPr>
        <w:t xml:space="preserve"> This includes making sure cranes at your workplaces are inspected and maintained.</w:t>
      </w:r>
    </w:p>
    <w:p w:rsidR="00167208" w:rsidRDefault="00167208" w:rsidP="00167208">
      <w:pPr>
        <w:rPr>
          <w:sz w:val="20"/>
          <w:szCs w:val="20"/>
        </w:rPr>
      </w:pPr>
      <w:r>
        <w:rPr>
          <w:sz w:val="20"/>
          <w:szCs w:val="20"/>
        </w:rPr>
        <w:t xml:space="preserve">A preventative inspection, maintenance and testing program will help ensure a crane is safe to use. Inspections and maintenance should be done in accordance with </w:t>
      </w:r>
      <w:r w:rsidRPr="00561A67">
        <w:rPr>
          <w:sz w:val="20"/>
          <w:szCs w:val="20"/>
        </w:rPr>
        <w:t>the manufacturer’s instructions</w:t>
      </w:r>
      <w:r>
        <w:rPr>
          <w:sz w:val="20"/>
          <w:szCs w:val="20"/>
        </w:rPr>
        <w:t xml:space="preserve"> or, </w:t>
      </w:r>
      <w:r>
        <w:rPr>
          <w:sz w:val="20"/>
          <w:szCs w:val="20"/>
        </w:rPr>
        <w:br/>
        <w:t xml:space="preserve">if these are not available, a </w:t>
      </w:r>
      <w:r w:rsidRPr="00561A67">
        <w:rPr>
          <w:sz w:val="20"/>
          <w:szCs w:val="20"/>
        </w:rPr>
        <w:t>comp</w:t>
      </w:r>
      <w:r>
        <w:rPr>
          <w:sz w:val="20"/>
          <w:szCs w:val="20"/>
        </w:rPr>
        <w:t>etent person’s specifications or</w:t>
      </w:r>
      <w:r w:rsidRPr="00561A67">
        <w:rPr>
          <w:sz w:val="20"/>
          <w:szCs w:val="20"/>
        </w:rPr>
        <w:t xml:space="preserve"> according to relevant technical standards and engineering principles.</w:t>
      </w:r>
      <w:r>
        <w:rPr>
          <w:sz w:val="20"/>
          <w:szCs w:val="20"/>
        </w:rPr>
        <w:t xml:space="preserve"> </w:t>
      </w:r>
    </w:p>
    <w:p w:rsidR="00167208" w:rsidRDefault="00167208" w:rsidP="00167208">
      <w:pPr>
        <w:rPr>
          <w:sz w:val="20"/>
          <w:szCs w:val="20"/>
        </w:rPr>
      </w:pPr>
      <w:r>
        <w:rPr>
          <w:sz w:val="20"/>
          <w:szCs w:val="20"/>
        </w:rPr>
        <w:t xml:space="preserve">Checklists for the inspection and testing of tower and mobile cranes including for major inspections and tower crane pre-erection and commissioning inspections are at </w:t>
      </w:r>
      <w:r w:rsidRPr="00AE77FE">
        <w:rPr>
          <w:sz w:val="20"/>
          <w:szCs w:val="20"/>
        </w:rPr>
        <w:t>Appendix A</w:t>
      </w:r>
      <w:r>
        <w:rPr>
          <w:sz w:val="20"/>
          <w:szCs w:val="20"/>
        </w:rPr>
        <w:t xml:space="preserve">.  </w:t>
      </w:r>
    </w:p>
    <w:p w:rsidR="00167208" w:rsidRPr="00C6661D" w:rsidRDefault="00167208" w:rsidP="00C8028C">
      <w:pPr>
        <w:pStyle w:val="Heading2"/>
        <w:rPr>
          <w:caps/>
        </w:rPr>
      </w:pPr>
      <w:r w:rsidRPr="00C6661D">
        <w:t>Pre-operational checks</w:t>
      </w:r>
    </w:p>
    <w:p w:rsidR="00167208" w:rsidRPr="00FE564E" w:rsidRDefault="00167208" w:rsidP="00167208">
      <w:pPr>
        <w:rPr>
          <w:sz w:val="20"/>
          <w:szCs w:val="20"/>
        </w:rPr>
      </w:pPr>
      <w:r w:rsidRPr="00FE564E">
        <w:rPr>
          <w:sz w:val="20"/>
          <w:szCs w:val="20"/>
        </w:rPr>
        <w:t xml:space="preserve">Before operating </w:t>
      </w:r>
      <w:r>
        <w:rPr>
          <w:sz w:val="20"/>
          <w:szCs w:val="20"/>
        </w:rPr>
        <w:t xml:space="preserve">a </w:t>
      </w:r>
      <w:r w:rsidRPr="00FE564E">
        <w:rPr>
          <w:sz w:val="20"/>
          <w:szCs w:val="20"/>
        </w:rPr>
        <w:t xml:space="preserve">crane a pre-operational check should be completed by a competent person. </w:t>
      </w:r>
      <w:r>
        <w:rPr>
          <w:sz w:val="20"/>
          <w:szCs w:val="20"/>
        </w:rPr>
        <w:br/>
      </w:r>
      <w:r w:rsidRPr="00FE564E">
        <w:rPr>
          <w:sz w:val="20"/>
          <w:szCs w:val="20"/>
        </w:rPr>
        <w:t>An appropriate log book should be used to record the condition of the crane.</w:t>
      </w:r>
    </w:p>
    <w:p w:rsidR="00167208" w:rsidRPr="00C6661D" w:rsidRDefault="00167208" w:rsidP="00C8028C">
      <w:pPr>
        <w:pStyle w:val="Heading2"/>
        <w:rPr>
          <w:caps/>
        </w:rPr>
      </w:pPr>
      <w:r w:rsidRPr="00C6661D">
        <w:t>Routine inspection and maintenance</w:t>
      </w:r>
    </w:p>
    <w:p w:rsidR="00167208" w:rsidRDefault="00167208" w:rsidP="00167208">
      <w:pPr>
        <w:rPr>
          <w:sz w:val="20"/>
          <w:szCs w:val="20"/>
        </w:rPr>
      </w:pPr>
      <w:r w:rsidRPr="00EF3C70">
        <w:rPr>
          <w:sz w:val="20"/>
          <w:szCs w:val="20"/>
        </w:rPr>
        <w:t>Regular inspection, maintenance and repair are to be carried out in accordance with the manufacturer’s instructions or those of a competent person. For inspections, if this is not practicable, they must be comp</w:t>
      </w:r>
      <w:r w:rsidR="002C46C6" w:rsidRPr="00EF3C70">
        <w:rPr>
          <w:sz w:val="20"/>
          <w:szCs w:val="20"/>
        </w:rPr>
        <w:t>l</w:t>
      </w:r>
      <w:r w:rsidRPr="00EF3C70">
        <w:rPr>
          <w:sz w:val="20"/>
          <w:szCs w:val="20"/>
        </w:rPr>
        <w:t xml:space="preserve">eted </w:t>
      </w:r>
      <w:r w:rsidR="00D831C2" w:rsidRPr="00EF3C70">
        <w:rPr>
          <w:sz w:val="20"/>
          <w:szCs w:val="20"/>
        </w:rPr>
        <w:t xml:space="preserve">at least </w:t>
      </w:r>
      <w:r w:rsidRPr="00EF3C70">
        <w:rPr>
          <w:sz w:val="20"/>
          <w:szCs w:val="20"/>
        </w:rPr>
        <w:t>annually.</w:t>
      </w:r>
    </w:p>
    <w:p w:rsidR="00167208" w:rsidRPr="00561A67" w:rsidRDefault="00167208" w:rsidP="00167208">
      <w:pPr>
        <w:rPr>
          <w:sz w:val="20"/>
          <w:szCs w:val="20"/>
        </w:rPr>
      </w:pPr>
      <w:r w:rsidRPr="00561A67">
        <w:rPr>
          <w:sz w:val="20"/>
          <w:szCs w:val="20"/>
        </w:rPr>
        <w:t xml:space="preserve">Cranes should be </w:t>
      </w:r>
      <w:r>
        <w:rPr>
          <w:sz w:val="20"/>
          <w:szCs w:val="20"/>
        </w:rPr>
        <w:t xml:space="preserve">routinely </w:t>
      </w:r>
      <w:r w:rsidRPr="00561A67">
        <w:rPr>
          <w:sz w:val="20"/>
          <w:szCs w:val="20"/>
        </w:rPr>
        <w:t xml:space="preserve">inspected </w:t>
      </w:r>
      <w:r>
        <w:rPr>
          <w:sz w:val="20"/>
          <w:szCs w:val="20"/>
        </w:rPr>
        <w:t xml:space="preserve">and tested </w:t>
      </w:r>
      <w:r w:rsidRPr="00561A67">
        <w:rPr>
          <w:sz w:val="20"/>
          <w:szCs w:val="20"/>
        </w:rPr>
        <w:t xml:space="preserve">even if they are not operated regularly. </w:t>
      </w:r>
      <w:r>
        <w:rPr>
          <w:sz w:val="20"/>
          <w:szCs w:val="20"/>
        </w:rPr>
        <w:t xml:space="preserve">This is </w:t>
      </w:r>
      <w:r w:rsidRPr="00561A67">
        <w:rPr>
          <w:sz w:val="20"/>
          <w:szCs w:val="20"/>
        </w:rPr>
        <w:t xml:space="preserve">because the crane may have deteriorated </w:t>
      </w:r>
      <w:r>
        <w:rPr>
          <w:sz w:val="20"/>
          <w:szCs w:val="20"/>
        </w:rPr>
        <w:t>through corrosion</w:t>
      </w:r>
      <w:r w:rsidR="00AE77FE">
        <w:rPr>
          <w:sz w:val="20"/>
          <w:szCs w:val="20"/>
        </w:rPr>
        <w:t xml:space="preserve"> or</w:t>
      </w:r>
      <w:r>
        <w:rPr>
          <w:sz w:val="20"/>
          <w:szCs w:val="20"/>
        </w:rPr>
        <w:t xml:space="preserve"> be damaged.</w:t>
      </w:r>
    </w:p>
    <w:p w:rsidR="00167208" w:rsidRPr="00561A67" w:rsidRDefault="00167208" w:rsidP="00167208">
      <w:pPr>
        <w:rPr>
          <w:sz w:val="20"/>
          <w:szCs w:val="20"/>
        </w:rPr>
      </w:pPr>
      <w:r w:rsidRPr="00561A67">
        <w:rPr>
          <w:sz w:val="20"/>
          <w:szCs w:val="20"/>
        </w:rPr>
        <w:t xml:space="preserve">Routine inspections </w:t>
      </w:r>
      <w:r w:rsidRPr="00EF3C70">
        <w:rPr>
          <w:sz w:val="20"/>
          <w:szCs w:val="20"/>
        </w:rPr>
        <w:t>can take place</w:t>
      </w:r>
      <w:r>
        <w:rPr>
          <w:sz w:val="20"/>
          <w:szCs w:val="20"/>
        </w:rPr>
        <w:t xml:space="preserve"> </w:t>
      </w:r>
      <w:r w:rsidRPr="00561A67">
        <w:rPr>
          <w:sz w:val="20"/>
          <w:szCs w:val="20"/>
        </w:rPr>
        <w:t xml:space="preserve">weekly, monthly </w:t>
      </w:r>
      <w:r>
        <w:rPr>
          <w:sz w:val="20"/>
          <w:szCs w:val="20"/>
        </w:rPr>
        <w:t>or</w:t>
      </w:r>
      <w:r w:rsidRPr="00561A67">
        <w:rPr>
          <w:sz w:val="20"/>
          <w:szCs w:val="20"/>
        </w:rPr>
        <w:t xml:space="preserve"> quarterly and should include an inspection of:</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crane functions and the controls for speed, smoothness of operation and limits of motion</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emergency and safety switches and interlocks including limiting and indicating devices</w:t>
      </w:r>
    </w:p>
    <w:p w:rsidR="00167208"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lubrication of moving parts</w:t>
      </w:r>
    </w:p>
    <w:p w:rsidR="00167208" w:rsidRPr="006142A4" w:rsidRDefault="00167208" w:rsidP="00167208">
      <w:pPr>
        <w:widowControl w:val="0"/>
        <w:numPr>
          <w:ilvl w:val="0"/>
          <w:numId w:val="1"/>
        </w:numPr>
        <w:kinsoku w:val="0"/>
        <w:spacing w:before="60"/>
        <w:ind w:left="340" w:hanging="340"/>
        <w:rPr>
          <w:rFonts w:cs="Arial"/>
          <w:spacing w:val="-3"/>
          <w:sz w:val="20"/>
          <w:szCs w:val="20"/>
        </w:rPr>
      </w:pPr>
      <w:r w:rsidRPr="006142A4">
        <w:rPr>
          <w:rFonts w:cs="Arial"/>
          <w:spacing w:val="-3"/>
          <w:sz w:val="20"/>
          <w:szCs w:val="20"/>
        </w:rPr>
        <w:t>verify accuracy of</w:t>
      </w:r>
      <w:r>
        <w:rPr>
          <w:rFonts w:cs="Arial"/>
          <w:spacing w:val="-3"/>
          <w:sz w:val="20"/>
          <w:szCs w:val="20"/>
        </w:rPr>
        <w:t xml:space="preserve"> any</w:t>
      </w:r>
      <w:r w:rsidRPr="006142A4">
        <w:rPr>
          <w:rFonts w:cs="Arial"/>
          <w:spacing w:val="-3"/>
          <w:sz w:val="20"/>
          <w:szCs w:val="20"/>
        </w:rPr>
        <w:t xml:space="preserve"> load moment indic</w:t>
      </w:r>
      <w:r>
        <w:rPr>
          <w:rFonts w:cs="Arial"/>
          <w:spacing w:val="-3"/>
          <w:sz w:val="20"/>
          <w:szCs w:val="20"/>
        </w:rPr>
        <w:t>a</w:t>
      </w:r>
      <w:r w:rsidRPr="006142A4">
        <w:rPr>
          <w:rFonts w:cs="Arial"/>
          <w:spacing w:val="-3"/>
          <w:sz w:val="20"/>
          <w:szCs w:val="20"/>
        </w:rPr>
        <w:t xml:space="preserve">tor </w:t>
      </w:r>
      <w:r>
        <w:rPr>
          <w:rFonts w:cs="Arial"/>
          <w:spacing w:val="-3"/>
          <w:sz w:val="20"/>
          <w:szCs w:val="20"/>
        </w:rPr>
        <w:t>(</w:t>
      </w:r>
      <w:proofErr w:type="spellStart"/>
      <w:r w:rsidRPr="006142A4">
        <w:rPr>
          <w:rFonts w:cs="Arial"/>
          <w:spacing w:val="-3"/>
          <w:sz w:val="20"/>
          <w:szCs w:val="20"/>
        </w:rPr>
        <w:t>LMI</w:t>
      </w:r>
      <w:proofErr w:type="spellEnd"/>
      <w:r>
        <w:rPr>
          <w:rFonts w:cs="Arial"/>
          <w:spacing w:val="-3"/>
          <w:sz w:val="20"/>
          <w:szCs w:val="20"/>
        </w:rPr>
        <w:t>)</w:t>
      </w:r>
      <w:r w:rsidRPr="006142A4">
        <w:rPr>
          <w:rFonts w:cs="Arial"/>
          <w:spacing w:val="-3"/>
          <w:sz w:val="20"/>
          <w:szCs w:val="20"/>
        </w:rPr>
        <w:t xml:space="preserve"> and rated capacity indicator </w:t>
      </w:r>
      <w:r>
        <w:rPr>
          <w:rFonts w:cs="Arial"/>
          <w:spacing w:val="-3"/>
          <w:sz w:val="20"/>
          <w:szCs w:val="20"/>
        </w:rPr>
        <w:t>(</w:t>
      </w:r>
      <w:proofErr w:type="spellStart"/>
      <w:r w:rsidRPr="006142A4">
        <w:rPr>
          <w:rFonts w:cs="Arial"/>
          <w:spacing w:val="-3"/>
          <w:sz w:val="20"/>
          <w:szCs w:val="20"/>
        </w:rPr>
        <w:t>RCI</w:t>
      </w:r>
      <w:proofErr w:type="spellEnd"/>
      <w:r>
        <w:rPr>
          <w:rFonts w:cs="Arial"/>
          <w:spacing w:val="-3"/>
          <w:sz w:val="20"/>
          <w:szCs w:val="20"/>
        </w:rPr>
        <w:t>)</w:t>
      </w:r>
      <w:r w:rsidRPr="006142A4">
        <w:rPr>
          <w:rFonts w:cs="Arial"/>
          <w:spacing w:val="-3"/>
          <w:sz w:val="20"/>
          <w:szCs w:val="20"/>
        </w:rPr>
        <w:t xml:space="preserve"> devices with a test lift </w:t>
      </w:r>
      <w:r w:rsidR="00A64DDE">
        <w:rPr>
          <w:rFonts w:cs="Arial"/>
          <w:spacing w:val="-3"/>
          <w:sz w:val="20"/>
          <w:szCs w:val="20"/>
        </w:rPr>
        <w:t>using</w:t>
      </w:r>
      <w:r w:rsidR="00A64DDE" w:rsidRPr="006142A4">
        <w:rPr>
          <w:rFonts w:cs="Arial"/>
          <w:spacing w:val="-3"/>
          <w:sz w:val="20"/>
          <w:szCs w:val="20"/>
        </w:rPr>
        <w:t xml:space="preserve"> </w:t>
      </w:r>
      <w:r w:rsidRPr="006142A4">
        <w:rPr>
          <w:rFonts w:cs="Arial"/>
          <w:spacing w:val="-3"/>
          <w:sz w:val="20"/>
          <w:szCs w:val="20"/>
        </w:rPr>
        <w:t>a certified test weight</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filters and fluid levels</w:t>
      </w:r>
      <w:r>
        <w:rPr>
          <w:rFonts w:eastAsia="Times New Roman" w:cs="Arial"/>
          <w:spacing w:val="-3"/>
          <w:sz w:val="20"/>
          <w:szCs w:val="20"/>
          <w:lang w:eastAsia="en-AU"/>
        </w:rPr>
        <w:t xml:space="preserve"> and leaks </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visual inspection and measurements as necessary of </w:t>
      </w:r>
      <w:r w:rsidRPr="007B0936">
        <w:rPr>
          <w:rFonts w:eastAsia="Times New Roman" w:cs="Arial"/>
          <w:spacing w:val="-3"/>
          <w:sz w:val="20"/>
          <w:szCs w:val="20"/>
          <w:lang w:eastAsia="en-AU"/>
        </w:rPr>
        <w:t>structural components and critical parts including brakes, gears, fasteners, pins, shafts, wire ropes, sheaves, locking devices and electrical contactors</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signage including warning signs and control markings</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wear on wheels</w:t>
      </w:r>
      <w:r>
        <w:rPr>
          <w:rFonts w:eastAsia="Times New Roman" w:cs="Arial"/>
          <w:spacing w:val="-3"/>
          <w:sz w:val="20"/>
          <w:szCs w:val="20"/>
          <w:lang w:eastAsia="en-AU"/>
        </w:rPr>
        <w:t xml:space="preserve"> </w:t>
      </w:r>
      <w:r w:rsidRPr="00923C3E">
        <w:rPr>
          <w:rFonts w:cs="Arial"/>
          <w:spacing w:val="-3"/>
          <w:sz w:val="20"/>
          <w:szCs w:val="20"/>
        </w:rPr>
        <w:t>and tyres</w:t>
      </w:r>
      <w:r w:rsidRPr="007B0936">
        <w:rPr>
          <w:rFonts w:eastAsia="Times New Roman" w:cs="Arial"/>
          <w:spacing w:val="-3"/>
          <w:sz w:val="20"/>
          <w:szCs w:val="20"/>
          <w:lang w:eastAsia="en-AU"/>
        </w:rPr>
        <w:t>, and</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proofErr w:type="gramStart"/>
      <w:r w:rsidRPr="007B0936">
        <w:rPr>
          <w:rFonts w:eastAsia="Times New Roman" w:cs="Arial"/>
          <w:spacing w:val="-3"/>
          <w:sz w:val="20"/>
          <w:szCs w:val="20"/>
          <w:lang w:eastAsia="en-AU"/>
        </w:rPr>
        <w:lastRenderedPageBreak/>
        <w:t>extra</w:t>
      </w:r>
      <w:proofErr w:type="gramEnd"/>
      <w:r w:rsidRPr="007B0936">
        <w:rPr>
          <w:rFonts w:eastAsia="Times New Roman" w:cs="Arial"/>
          <w:spacing w:val="-3"/>
          <w:sz w:val="20"/>
          <w:szCs w:val="20"/>
          <w:lang w:eastAsia="en-AU"/>
        </w:rPr>
        <w:t xml:space="preserve"> items nominated in the crane manufacturer’s instructions.</w:t>
      </w:r>
    </w:p>
    <w:p w:rsidR="00167208" w:rsidRPr="00561A67" w:rsidRDefault="00167208" w:rsidP="00167208">
      <w:pPr>
        <w:rPr>
          <w:sz w:val="20"/>
          <w:szCs w:val="20"/>
        </w:rPr>
      </w:pPr>
      <w:r w:rsidRPr="00561A67">
        <w:rPr>
          <w:sz w:val="20"/>
          <w:szCs w:val="20"/>
        </w:rPr>
        <w:t xml:space="preserve">A written report should be prepared </w:t>
      </w:r>
      <w:r>
        <w:rPr>
          <w:sz w:val="20"/>
          <w:szCs w:val="20"/>
        </w:rPr>
        <w:t>when</w:t>
      </w:r>
      <w:r w:rsidRPr="00561A67">
        <w:rPr>
          <w:sz w:val="20"/>
          <w:szCs w:val="20"/>
        </w:rPr>
        <w:t xml:space="preserve"> the inspection</w:t>
      </w:r>
      <w:r>
        <w:rPr>
          <w:sz w:val="20"/>
          <w:szCs w:val="20"/>
        </w:rPr>
        <w:t xml:space="preserve"> is finished</w:t>
      </w:r>
      <w:r w:rsidRPr="00561A67">
        <w:rPr>
          <w:sz w:val="20"/>
          <w:szCs w:val="20"/>
        </w:rPr>
        <w:t xml:space="preserve">. If replacement parts are </w:t>
      </w:r>
      <w:r>
        <w:rPr>
          <w:sz w:val="20"/>
          <w:szCs w:val="20"/>
        </w:rPr>
        <w:t>needed</w:t>
      </w:r>
      <w:r w:rsidRPr="00561A67">
        <w:rPr>
          <w:sz w:val="20"/>
          <w:szCs w:val="20"/>
        </w:rPr>
        <w:t xml:space="preserve"> as </w:t>
      </w:r>
      <w:r>
        <w:rPr>
          <w:sz w:val="20"/>
          <w:szCs w:val="20"/>
        </w:rPr>
        <w:br/>
      </w:r>
      <w:r w:rsidRPr="00561A67">
        <w:rPr>
          <w:sz w:val="20"/>
          <w:szCs w:val="20"/>
        </w:rPr>
        <w:t>a result of the inspection, the</w:t>
      </w:r>
      <w:r>
        <w:rPr>
          <w:sz w:val="20"/>
          <w:szCs w:val="20"/>
        </w:rPr>
        <w:t>se</w:t>
      </w:r>
      <w:r w:rsidRPr="00561A67">
        <w:rPr>
          <w:sz w:val="20"/>
          <w:szCs w:val="20"/>
        </w:rPr>
        <w:t xml:space="preserve"> parts should </w:t>
      </w:r>
      <w:r w:rsidR="00DA41D2">
        <w:rPr>
          <w:sz w:val="20"/>
          <w:szCs w:val="20"/>
        </w:rPr>
        <w:t xml:space="preserve">meet </w:t>
      </w:r>
      <w:r w:rsidRPr="00561A67">
        <w:rPr>
          <w:sz w:val="20"/>
          <w:szCs w:val="20"/>
        </w:rPr>
        <w:t>the original part</w:t>
      </w:r>
      <w:r w:rsidR="00DA41D2">
        <w:rPr>
          <w:sz w:val="20"/>
          <w:szCs w:val="20"/>
        </w:rPr>
        <w:t>’</w:t>
      </w:r>
      <w:r w:rsidRPr="00561A67">
        <w:rPr>
          <w:sz w:val="20"/>
          <w:szCs w:val="20"/>
        </w:rPr>
        <w:t xml:space="preserve">s </w:t>
      </w:r>
      <w:r w:rsidR="00DA41D2">
        <w:rPr>
          <w:sz w:val="20"/>
          <w:szCs w:val="20"/>
        </w:rPr>
        <w:t>specification.</w:t>
      </w:r>
    </w:p>
    <w:p w:rsidR="00167208" w:rsidRPr="00561A67" w:rsidRDefault="00167208" w:rsidP="00167208">
      <w:pPr>
        <w:rPr>
          <w:sz w:val="20"/>
          <w:szCs w:val="20"/>
        </w:rPr>
      </w:pPr>
      <w:r>
        <w:rPr>
          <w:sz w:val="20"/>
          <w:szCs w:val="20"/>
        </w:rPr>
        <w:t>If</w:t>
      </w:r>
      <w:r w:rsidRPr="00561A67">
        <w:rPr>
          <w:sz w:val="20"/>
          <w:szCs w:val="20"/>
        </w:rPr>
        <w:t xml:space="preserve"> a crane has been damaged </w:t>
      </w:r>
      <w:r>
        <w:rPr>
          <w:sz w:val="20"/>
          <w:szCs w:val="20"/>
        </w:rPr>
        <w:t>and there are risks</w:t>
      </w:r>
      <w:r w:rsidRPr="00561A67">
        <w:rPr>
          <w:sz w:val="20"/>
          <w:szCs w:val="20"/>
        </w:rPr>
        <w:t xml:space="preserve"> to health </w:t>
      </w:r>
      <w:r>
        <w:rPr>
          <w:sz w:val="20"/>
          <w:szCs w:val="20"/>
        </w:rPr>
        <w:t>and</w:t>
      </w:r>
      <w:r w:rsidRPr="00561A67">
        <w:rPr>
          <w:sz w:val="20"/>
          <w:szCs w:val="20"/>
        </w:rPr>
        <w:t xml:space="preserve"> safety, it should be immediately taken </w:t>
      </w:r>
      <w:r>
        <w:rPr>
          <w:sz w:val="20"/>
          <w:szCs w:val="20"/>
        </w:rPr>
        <w:br/>
      </w:r>
      <w:r w:rsidRPr="00561A67">
        <w:rPr>
          <w:sz w:val="20"/>
          <w:szCs w:val="20"/>
        </w:rPr>
        <w:t>out of service</w:t>
      </w:r>
      <w:r>
        <w:rPr>
          <w:sz w:val="20"/>
          <w:szCs w:val="20"/>
        </w:rPr>
        <w:t xml:space="preserve"> and people</w:t>
      </w:r>
      <w:r w:rsidRPr="00561A67">
        <w:rPr>
          <w:sz w:val="20"/>
          <w:szCs w:val="20"/>
        </w:rPr>
        <w:t xml:space="preserve"> </w:t>
      </w:r>
      <w:r>
        <w:rPr>
          <w:sz w:val="20"/>
          <w:szCs w:val="20"/>
        </w:rPr>
        <w:t xml:space="preserve">prevented </w:t>
      </w:r>
      <w:r w:rsidRPr="00561A67">
        <w:rPr>
          <w:sz w:val="20"/>
          <w:szCs w:val="20"/>
        </w:rPr>
        <w:t xml:space="preserve">from operating the crane. </w:t>
      </w:r>
      <w:r>
        <w:rPr>
          <w:sz w:val="20"/>
          <w:szCs w:val="20"/>
        </w:rPr>
        <w:t>I</w:t>
      </w:r>
      <w:r w:rsidRPr="00561A67">
        <w:rPr>
          <w:sz w:val="20"/>
          <w:szCs w:val="20"/>
        </w:rPr>
        <w:t>f the crane needs to be operating during maintenance or cleaning, risk control measures must enable this to occur without risk to health and safety.</w:t>
      </w:r>
    </w:p>
    <w:p w:rsidR="00167208" w:rsidRPr="00270AE2" w:rsidRDefault="00167208" w:rsidP="00C8028C">
      <w:pPr>
        <w:pStyle w:val="Heading2"/>
        <w:rPr>
          <w:caps/>
        </w:rPr>
      </w:pPr>
      <w:r w:rsidRPr="00270AE2">
        <w:t>Annual inspection</w:t>
      </w:r>
    </w:p>
    <w:p w:rsidR="00167208" w:rsidRDefault="00167208" w:rsidP="00167208">
      <w:pPr>
        <w:rPr>
          <w:sz w:val="20"/>
          <w:szCs w:val="20"/>
        </w:rPr>
      </w:pPr>
      <w:r>
        <w:rPr>
          <w:sz w:val="20"/>
          <w:szCs w:val="20"/>
        </w:rPr>
        <w:t xml:space="preserve">Regular inspections must be </w:t>
      </w:r>
      <w:r w:rsidRPr="00EE6485">
        <w:rPr>
          <w:sz w:val="20"/>
          <w:szCs w:val="20"/>
        </w:rPr>
        <w:t xml:space="preserve">carried out in accordance with </w:t>
      </w:r>
      <w:r>
        <w:rPr>
          <w:sz w:val="20"/>
          <w:szCs w:val="20"/>
        </w:rPr>
        <w:t xml:space="preserve">the </w:t>
      </w:r>
      <w:r w:rsidRPr="00EE6485">
        <w:rPr>
          <w:sz w:val="20"/>
          <w:szCs w:val="20"/>
        </w:rPr>
        <w:t>manufacturer</w:t>
      </w:r>
      <w:r>
        <w:rPr>
          <w:sz w:val="20"/>
          <w:szCs w:val="20"/>
        </w:rPr>
        <w:t>’</w:t>
      </w:r>
      <w:r w:rsidRPr="00EE6485">
        <w:rPr>
          <w:sz w:val="20"/>
          <w:szCs w:val="20"/>
        </w:rPr>
        <w:t xml:space="preserve">s instructions or </w:t>
      </w:r>
      <w:r>
        <w:rPr>
          <w:sz w:val="20"/>
          <w:szCs w:val="20"/>
        </w:rPr>
        <w:t xml:space="preserve">those of </w:t>
      </w:r>
      <w:r w:rsidRPr="00EE6485">
        <w:rPr>
          <w:sz w:val="20"/>
          <w:szCs w:val="20"/>
        </w:rPr>
        <w:t>a competent person</w:t>
      </w:r>
      <w:r>
        <w:rPr>
          <w:sz w:val="20"/>
          <w:szCs w:val="20"/>
        </w:rPr>
        <w:t xml:space="preserve"> or, if this is not reasonably practicable, annually</w:t>
      </w:r>
      <w:r w:rsidRPr="00EE6485">
        <w:rPr>
          <w:sz w:val="20"/>
          <w:szCs w:val="20"/>
        </w:rPr>
        <w:t xml:space="preserve">. </w:t>
      </w:r>
    </w:p>
    <w:p w:rsidR="00167208" w:rsidRPr="00561A67" w:rsidRDefault="00167208" w:rsidP="00167208">
      <w:pPr>
        <w:rPr>
          <w:sz w:val="20"/>
          <w:szCs w:val="20"/>
        </w:rPr>
      </w:pPr>
      <w:r w:rsidRPr="00561A67">
        <w:rPr>
          <w:sz w:val="20"/>
          <w:szCs w:val="20"/>
        </w:rPr>
        <w:t xml:space="preserve">An annual inspection </w:t>
      </w:r>
      <w:r>
        <w:rPr>
          <w:sz w:val="20"/>
          <w:szCs w:val="20"/>
        </w:rPr>
        <w:t>may be</w:t>
      </w:r>
      <w:r w:rsidRPr="00561A67">
        <w:rPr>
          <w:sz w:val="20"/>
          <w:szCs w:val="20"/>
        </w:rPr>
        <w:t xml:space="preserve"> less comprehensive than a major inspection. It should include every item specified by the crane manufacturer for annual inspection and every item included in the routine inspection and maintenance programs.</w:t>
      </w:r>
    </w:p>
    <w:p w:rsidR="00167208" w:rsidRPr="00561A67" w:rsidRDefault="00167208" w:rsidP="00167208">
      <w:pPr>
        <w:rPr>
          <w:sz w:val="20"/>
          <w:szCs w:val="20"/>
        </w:rPr>
      </w:pPr>
      <w:r w:rsidRPr="00561A67">
        <w:rPr>
          <w:sz w:val="20"/>
          <w:szCs w:val="20"/>
        </w:rPr>
        <w:t>Annual inspections should include</w:t>
      </w:r>
      <w:r>
        <w:rPr>
          <w:sz w:val="20"/>
          <w:szCs w:val="20"/>
        </w:rPr>
        <w:t xml:space="preserve"> a detailed check of</w:t>
      </w:r>
      <w:r w:rsidRPr="00561A67">
        <w:rPr>
          <w:sz w:val="20"/>
          <w:szCs w:val="20"/>
        </w:rPr>
        <w:t>:</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functioning and calibration of limiting and indicating devices</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structural and wear components</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tolerances for wear limit</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evidence of </w:t>
      </w:r>
      <w:r w:rsidRPr="00D73566">
        <w:rPr>
          <w:rFonts w:eastAsia="Times New Roman" w:cs="Arial"/>
          <w:spacing w:val="-3"/>
          <w:sz w:val="20"/>
          <w:szCs w:val="20"/>
          <w:lang w:eastAsia="en-AU"/>
        </w:rPr>
        <w:t>corrosion</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critical areas for evidence of cracking, and</w:t>
      </w:r>
    </w:p>
    <w:p w:rsidR="00167208" w:rsidRPr="00BC01FA"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proofErr w:type="gramStart"/>
      <w:r w:rsidRPr="00BC01FA">
        <w:rPr>
          <w:rFonts w:eastAsia="Times New Roman" w:cs="Arial"/>
          <w:spacing w:val="-3"/>
          <w:sz w:val="20"/>
          <w:szCs w:val="20"/>
          <w:lang w:eastAsia="en-AU"/>
        </w:rPr>
        <w:t>for</w:t>
      </w:r>
      <w:proofErr w:type="gramEnd"/>
      <w:r w:rsidRPr="00BC01FA">
        <w:rPr>
          <w:rFonts w:eastAsia="Times New Roman" w:cs="Arial"/>
          <w:spacing w:val="-3"/>
          <w:sz w:val="20"/>
          <w:szCs w:val="20"/>
          <w:lang w:eastAsia="en-AU"/>
        </w:rPr>
        <w:t xml:space="preserve"> tower cranes, relevant items in the pre-erection inspection and tests that can be safely completed while the crane is erected.</w:t>
      </w:r>
    </w:p>
    <w:p w:rsidR="00167208" w:rsidRPr="0074231E" w:rsidRDefault="00167208" w:rsidP="00167208">
      <w:pPr>
        <w:pStyle w:val="ListParagraph"/>
        <w:ind w:left="0"/>
        <w:rPr>
          <w:sz w:val="20"/>
          <w:szCs w:val="20"/>
        </w:rPr>
      </w:pPr>
      <w:r w:rsidRPr="0074231E">
        <w:rPr>
          <w:sz w:val="20"/>
          <w:szCs w:val="20"/>
        </w:rPr>
        <w:t>Where a tower crane owner is aware a crane will be erected when the scheduled annual inspection falls due</w:t>
      </w:r>
      <w:r w:rsidR="008843F1">
        <w:rPr>
          <w:sz w:val="20"/>
          <w:szCs w:val="20"/>
        </w:rPr>
        <w:t>,</w:t>
      </w:r>
      <w:r w:rsidRPr="0074231E">
        <w:rPr>
          <w:sz w:val="20"/>
          <w:szCs w:val="20"/>
        </w:rPr>
        <w:t xml:space="preserve"> the owner </w:t>
      </w:r>
      <w:r>
        <w:rPr>
          <w:sz w:val="20"/>
          <w:szCs w:val="20"/>
        </w:rPr>
        <w:t>can</w:t>
      </w:r>
      <w:r w:rsidRPr="0074231E">
        <w:rPr>
          <w:sz w:val="20"/>
          <w:szCs w:val="20"/>
        </w:rPr>
        <w:t xml:space="preserve"> </w:t>
      </w:r>
      <w:r>
        <w:rPr>
          <w:sz w:val="20"/>
          <w:szCs w:val="20"/>
        </w:rPr>
        <w:t>choose to</w:t>
      </w:r>
      <w:r w:rsidRPr="0074231E">
        <w:rPr>
          <w:sz w:val="20"/>
          <w:szCs w:val="20"/>
        </w:rPr>
        <w:t xml:space="preserve"> carry out an annual inspection before erecting the crane or during the pre</w:t>
      </w:r>
      <w:r w:rsidR="00975FE1">
        <w:rPr>
          <w:sz w:val="20"/>
          <w:szCs w:val="20"/>
        </w:rPr>
        <w:noBreakHyphen/>
      </w:r>
      <w:r w:rsidRPr="0074231E">
        <w:rPr>
          <w:sz w:val="20"/>
          <w:szCs w:val="20"/>
        </w:rPr>
        <w:t>erection inspection.</w:t>
      </w:r>
    </w:p>
    <w:p w:rsidR="00167208" w:rsidRPr="00270AE2" w:rsidRDefault="00167208" w:rsidP="00C8028C">
      <w:pPr>
        <w:pStyle w:val="Heading2"/>
        <w:rPr>
          <w:caps/>
        </w:rPr>
      </w:pPr>
      <w:r w:rsidRPr="00270AE2">
        <w:t>Major inspections</w:t>
      </w:r>
    </w:p>
    <w:p w:rsidR="00167208" w:rsidRDefault="00167208" w:rsidP="00167208">
      <w:pPr>
        <w:rPr>
          <w:sz w:val="20"/>
          <w:szCs w:val="20"/>
        </w:rPr>
      </w:pPr>
      <w:r w:rsidRPr="00003853">
        <w:rPr>
          <w:sz w:val="20"/>
          <w:szCs w:val="20"/>
        </w:rPr>
        <w:t>A major inspection must be completed for registered mobile and tower cranes. Non-registrable mobile cranes and bridge and gantry cranes should have a regular ‘major’ inspection completed so that they continue to be safe to operate.</w:t>
      </w:r>
    </w:p>
    <w:p w:rsidR="00167208" w:rsidRPr="00561A67" w:rsidRDefault="00167208" w:rsidP="00167208">
      <w:pPr>
        <w:rPr>
          <w:sz w:val="20"/>
          <w:szCs w:val="20"/>
        </w:rPr>
      </w:pPr>
      <w:r w:rsidRPr="000A68F7">
        <w:rPr>
          <w:sz w:val="20"/>
          <w:szCs w:val="20"/>
        </w:rPr>
        <w:t xml:space="preserve">Major inspections </w:t>
      </w:r>
      <w:r>
        <w:rPr>
          <w:sz w:val="20"/>
          <w:szCs w:val="20"/>
        </w:rPr>
        <w:t>must</w:t>
      </w:r>
      <w:r w:rsidRPr="000A68F7">
        <w:rPr>
          <w:sz w:val="20"/>
          <w:szCs w:val="20"/>
        </w:rPr>
        <w:t xml:space="preserve"> be </w:t>
      </w:r>
      <w:r>
        <w:rPr>
          <w:sz w:val="20"/>
          <w:szCs w:val="20"/>
        </w:rPr>
        <w:t>carried out</w:t>
      </w:r>
      <w:r w:rsidRPr="000A68F7">
        <w:rPr>
          <w:sz w:val="20"/>
          <w:szCs w:val="20"/>
        </w:rPr>
        <w:t xml:space="preserve"> </w:t>
      </w:r>
      <w:r>
        <w:rPr>
          <w:sz w:val="20"/>
          <w:szCs w:val="20"/>
        </w:rPr>
        <w:t xml:space="preserve">at the end of the crane’s design life, as determined by the </w:t>
      </w:r>
      <w:r w:rsidRPr="00561A67">
        <w:rPr>
          <w:sz w:val="20"/>
          <w:szCs w:val="20"/>
        </w:rPr>
        <w:t>manufacturer</w:t>
      </w:r>
      <w:r>
        <w:rPr>
          <w:sz w:val="20"/>
          <w:szCs w:val="20"/>
        </w:rPr>
        <w:t>’s instructions,</w:t>
      </w:r>
      <w:r w:rsidRPr="00561A67">
        <w:rPr>
          <w:sz w:val="20"/>
          <w:szCs w:val="20"/>
        </w:rPr>
        <w:t xml:space="preserve"> or if these are not available, </w:t>
      </w:r>
      <w:r>
        <w:rPr>
          <w:sz w:val="20"/>
          <w:szCs w:val="20"/>
        </w:rPr>
        <w:t xml:space="preserve">as determined by </w:t>
      </w:r>
      <w:r w:rsidRPr="00561A67">
        <w:rPr>
          <w:sz w:val="20"/>
          <w:szCs w:val="20"/>
        </w:rPr>
        <w:t>a competent person</w:t>
      </w:r>
      <w:r>
        <w:rPr>
          <w:sz w:val="20"/>
          <w:szCs w:val="20"/>
        </w:rPr>
        <w:t xml:space="preserve"> to meet</w:t>
      </w:r>
      <w:r w:rsidRPr="00561A67">
        <w:rPr>
          <w:sz w:val="20"/>
          <w:szCs w:val="20"/>
        </w:rPr>
        <w:t xml:space="preserve"> </w:t>
      </w:r>
      <w:r>
        <w:rPr>
          <w:sz w:val="20"/>
          <w:szCs w:val="20"/>
        </w:rPr>
        <w:t xml:space="preserve">the same </w:t>
      </w:r>
      <w:r w:rsidRPr="00561A67">
        <w:rPr>
          <w:sz w:val="20"/>
          <w:szCs w:val="20"/>
        </w:rPr>
        <w:t>minimum requirements established by relevant technical standards.</w:t>
      </w:r>
    </w:p>
    <w:p w:rsidR="00167208" w:rsidRPr="00561A67" w:rsidRDefault="00167208" w:rsidP="00167208">
      <w:pPr>
        <w:rPr>
          <w:sz w:val="20"/>
          <w:szCs w:val="20"/>
        </w:rPr>
      </w:pPr>
      <w:r w:rsidRPr="00561A67">
        <w:rPr>
          <w:sz w:val="20"/>
          <w:szCs w:val="20"/>
        </w:rPr>
        <w:t xml:space="preserve">If it is not reasonably practicable to inspect a crane according to either of these, </w:t>
      </w:r>
      <w:r>
        <w:rPr>
          <w:sz w:val="20"/>
          <w:szCs w:val="20"/>
        </w:rPr>
        <w:t xml:space="preserve">you should </w:t>
      </w:r>
      <w:r w:rsidRPr="00561A67">
        <w:rPr>
          <w:sz w:val="20"/>
          <w:szCs w:val="20"/>
        </w:rPr>
        <w:t xml:space="preserve">inspect the crane </w:t>
      </w:r>
      <w:r>
        <w:rPr>
          <w:sz w:val="20"/>
          <w:szCs w:val="20"/>
        </w:rPr>
        <w:t xml:space="preserve">at least </w:t>
      </w:r>
      <w:r w:rsidRPr="00561A67">
        <w:rPr>
          <w:sz w:val="20"/>
          <w:szCs w:val="20"/>
        </w:rPr>
        <w:t>every 10 years from the date the crane was first commissioned or registered, whichever was first. This must include inspection of the structure as well as mechanical components.</w:t>
      </w:r>
    </w:p>
    <w:p w:rsidR="00167208" w:rsidRPr="00003853" w:rsidRDefault="00167208" w:rsidP="00167208">
      <w:pPr>
        <w:rPr>
          <w:sz w:val="20"/>
          <w:szCs w:val="20"/>
        </w:rPr>
      </w:pPr>
      <w:r>
        <w:rPr>
          <w:sz w:val="20"/>
          <w:szCs w:val="20"/>
        </w:rPr>
        <w:t xml:space="preserve">Major inspections must </w:t>
      </w:r>
      <w:r w:rsidRPr="00003853">
        <w:rPr>
          <w:sz w:val="20"/>
          <w:szCs w:val="20"/>
        </w:rPr>
        <w:t>be carried out by, or under the supervision of, a competent person who:</w:t>
      </w:r>
    </w:p>
    <w:p w:rsidR="00167208" w:rsidRPr="00003853"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003853">
        <w:rPr>
          <w:rFonts w:eastAsia="Times New Roman" w:cs="Arial"/>
          <w:spacing w:val="-3"/>
          <w:sz w:val="20"/>
          <w:szCs w:val="20"/>
          <w:lang w:eastAsia="en-AU"/>
        </w:rPr>
        <w:t>has acquired through training, qualifications or experience the knowledge and skills to carry out a major inspection of the plant and is registered under a law that provides for the registration of professional engineers, or</w:t>
      </w:r>
    </w:p>
    <w:p w:rsidR="00167208" w:rsidRPr="00003853"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proofErr w:type="gramStart"/>
      <w:r w:rsidRPr="00003853">
        <w:rPr>
          <w:rFonts w:eastAsia="Times New Roman" w:cs="Arial"/>
          <w:spacing w:val="-3"/>
          <w:sz w:val="20"/>
          <w:szCs w:val="20"/>
          <w:lang w:eastAsia="en-AU"/>
        </w:rPr>
        <w:t>is</w:t>
      </w:r>
      <w:proofErr w:type="gramEnd"/>
      <w:r w:rsidRPr="00003853">
        <w:rPr>
          <w:rFonts w:eastAsia="Times New Roman" w:cs="Arial"/>
          <w:spacing w:val="-3"/>
          <w:sz w:val="20"/>
          <w:szCs w:val="20"/>
          <w:lang w:eastAsia="en-AU"/>
        </w:rPr>
        <w:t xml:space="preserve"> determined by the regulator to be a competent person.</w:t>
      </w:r>
    </w:p>
    <w:p w:rsidR="00167208" w:rsidRPr="00561A67" w:rsidRDefault="00167208" w:rsidP="00167208">
      <w:pPr>
        <w:rPr>
          <w:sz w:val="20"/>
          <w:szCs w:val="20"/>
        </w:rPr>
      </w:pPr>
      <w:r w:rsidRPr="007A4CD1">
        <w:rPr>
          <w:sz w:val="20"/>
          <w:szCs w:val="20"/>
        </w:rPr>
        <w:t>Appendix A</w:t>
      </w:r>
      <w:r>
        <w:rPr>
          <w:sz w:val="20"/>
          <w:szCs w:val="20"/>
        </w:rPr>
        <w:t xml:space="preserve"> lists </w:t>
      </w:r>
      <w:r w:rsidRPr="00561A67">
        <w:rPr>
          <w:sz w:val="20"/>
          <w:szCs w:val="20"/>
        </w:rPr>
        <w:t>some items</w:t>
      </w:r>
      <w:r>
        <w:rPr>
          <w:sz w:val="20"/>
          <w:szCs w:val="20"/>
        </w:rPr>
        <w:t xml:space="preserve"> to be inspected during a major inspection for tower and mobile cranes</w:t>
      </w:r>
      <w:r w:rsidRPr="00561A67">
        <w:rPr>
          <w:sz w:val="20"/>
          <w:szCs w:val="20"/>
        </w:rPr>
        <w:t xml:space="preserve">. Some of the items may not apply, for example where </w:t>
      </w:r>
      <w:r>
        <w:rPr>
          <w:sz w:val="20"/>
          <w:szCs w:val="20"/>
        </w:rPr>
        <w:t>the item</w:t>
      </w:r>
      <w:r w:rsidRPr="00561A67">
        <w:rPr>
          <w:sz w:val="20"/>
          <w:szCs w:val="20"/>
        </w:rPr>
        <w:t xml:space="preserve"> does not exist on the crane. The full list </w:t>
      </w:r>
      <w:r>
        <w:rPr>
          <w:sz w:val="20"/>
          <w:szCs w:val="20"/>
        </w:rPr>
        <w:br/>
      </w:r>
      <w:r w:rsidRPr="00561A67">
        <w:rPr>
          <w:sz w:val="20"/>
          <w:szCs w:val="20"/>
        </w:rPr>
        <w:t>of items to be inspected must be determined by a competent person</w:t>
      </w:r>
      <w:r>
        <w:rPr>
          <w:sz w:val="20"/>
          <w:szCs w:val="20"/>
        </w:rPr>
        <w:t>.</w:t>
      </w:r>
    </w:p>
    <w:p w:rsidR="00167208" w:rsidRPr="00561A67" w:rsidRDefault="00167208" w:rsidP="00167208">
      <w:pPr>
        <w:rPr>
          <w:sz w:val="20"/>
          <w:szCs w:val="20"/>
        </w:rPr>
      </w:pPr>
      <w:r w:rsidRPr="00561A67">
        <w:rPr>
          <w:sz w:val="20"/>
          <w:szCs w:val="20"/>
        </w:rPr>
        <w:t>Completion of a major inspection does not indicate that the components inspected will have a</w:t>
      </w:r>
      <w:r>
        <w:rPr>
          <w:sz w:val="20"/>
          <w:szCs w:val="20"/>
        </w:rPr>
        <w:t xml:space="preserve"> further </w:t>
      </w:r>
      <w:r>
        <w:rPr>
          <w:sz w:val="20"/>
          <w:szCs w:val="20"/>
        </w:rPr>
        <w:br/>
        <w:t>10 year</w:t>
      </w:r>
      <w:r w:rsidRPr="00561A67">
        <w:rPr>
          <w:sz w:val="20"/>
          <w:szCs w:val="20"/>
        </w:rPr>
        <w:t xml:space="preserve"> life. It should not be assumed that the items included in the list only require inspection at 10</w:t>
      </w:r>
      <w:r w:rsidR="00975FE1">
        <w:rPr>
          <w:sz w:val="20"/>
          <w:szCs w:val="20"/>
        </w:rPr>
        <w:t> </w:t>
      </w:r>
      <w:r w:rsidRPr="00561A67">
        <w:rPr>
          <w:sz w:val="20"/>
          <w:szCs w:val="20"/>
        </w:rPr>
        <w:t xml:space="preserve">yearly intervals. </w:t>
      </w:r>
      <w:r w:rsidR="00DD77F1">
        <w:rPr>
          <w:sz w:val="20"/>
          <w:szCs w:val="20"/>
        </w:rPr>
        <w:t>I</w:t>
      </w:r>
      <w:r w:rsidRPr="00C22BDE">
        <w:rPr>
          <w:sz w:val="20"/>
          <w:szCs w:val="20"/>
        </w:rPr>
        <w:t>tems will require some type of inspection and maintenance at more frequent intervals, for example at annual and other inspection intervals, according to the crane manufacturer’s instructions</w:t>
      </w:r>
      <w:r>
        <w:rPr>
          <w:sz w:val="20"/>
          <w:szCs w:val="20"/>
        </w:rPr>
        <w:t>.</w:t>
      </w:r>
    </w:p>
    <w:p w:rsidR="00167208" w:rsidRDefault="00167208" w:rsidP="00167208">
      <w:pPr>
        <w:rPr>
          <w:sz w:val="20"/>
          <w:szCs w:val="20"/>
        </w:rPr>
      </w:pPr>
      <w:r w:rsidRPr="00561A67">
        <w:rPr>
          <w:sz w:val="20"/>
          <w:szCs w:val="20"/>
        </w:rPr>
        <w:t xml:space="preserve">Where there is documented evidence that inspection and testing has been carried out </w:t>
      </w:r>
      <w:r>
        <w:rPr>
          <w:sz w:val="20"/>
          <w:szCs w:val="20"/>
        </w:rPr>
        <w:t xml:space="preserve">on </w:t>
      </w:r>
      <w:r w:rsidRPr="00561A67">
        <w:rPr>
          <w:sz w:val="20"/>
          <w:szCs w:val="20"/>
        </w:rPr>
        <w:t>certain item</w:t>
      </w:r>
      <w:r>
        <w:rPr>
          <w:sz w:val="20"/>
          <w:szCs w:val="20"/>
        </w:rPr>
        <w:t>s</w:t>
      </w:r>
      <w:r w:rsidRPr="00561A67">
        <w:rPr>
          <w:sz w:val="20"/>
          <w:szCs w:val="20"/>
        </w:rPr>
        <w:t xml:space="preserve">, for example slew ring bolts, drive systems and braking systems, within a reasonable preceding period </w:t>
      </w:r>
      <w:r>
        <w:rPr>
          <w:sz w:val="20"/>
          <w:szCs w:val="20"/>
        </w:rPr>
        <w:br/>
        <w:t>(</w:t>
      </w:r>
      <w:r w:rsidRPr="00561A67">
        <w:rPr>
          <w:sz w:val="20"/>
          <w:szCs w:val="20"/>
        </w:rPr>
        <w:t>as determined by a competent person</w:t>
      </w:r>
      <w:r>
        <w:rPr>
          <w:sz w:val="20"/>
          <w:szCs w:val="20"/>
        </w:rPr>
        <w:t>)</w:t>
      </w:r>
      <w:r w:rsidRPr="00561A67">
        <w:rPr>
          <w:sz w:val="20"/>
          <w:szCs w:val="20"/>
        </w:rPr>
        <w:t xml:space="preserve"> the item may not have to be stripped down in the major </w:t>
      </w:r>
      <w:r w:rsidRPr="00561A67">
        <w:rPr>
          <w:sz w:val="20"/>
          <w:szCs w:val="20"/>
        </w:rPr>
        <w:lastRenderedPageBreak/>
        <w:t>inspection. The competent person should still inspect the safe operation of the item to certify it is operating safely and document the reasons for the decision</w:t>
      </w:r>
      <w:r>
        <w:rPr>
          <w:sz w:val="20"/>
          <w:szCs w:val="20"/>
        </w:rPr>
        <w:t>.</w:t>
      </w:r>
    </w:p>
    <w:p w:rsidR="00167208" w:rsidRPr="00270AE2" w:rsidRDefault="00167208" w:rsidP="00C8028C">
      <w:pPr>
        <w:pStyle w:val="Heading2"/>
        <w:rPr>
          <w:caps/>
        </w:rPr>
      </w:pPr>
      <w:r w:rsidRPr="00270AE2">
        <w:t>Record keeping</w:t>
      </w:r>
    </w:p>
    <w:p w:rsidR="00167208" w:rsidRPr="00561A67" w:rsidRDefault="00DD77F1" w:rsidP="00167208">
      <w:pPr>
        <w:rPr>
          <w:sz w:val="20"/>
          <w:szCs w:val="20"/>
        </w:rPr>
      </w:pPr>
      <w:bookmarkStart w:id="2" w:name="_Toc293393666"/>
      <w:bookmarkStart w:id="3" w:name="_Toc293393745"/>
      <w:bookmarkStart w:id="4" w:name="_Toc293929731"/>
      <w:bookmarkStart w:id="5" w:name="_Toc383862301"/>
      <w:r>
        <w:rPr>
          <w:sz w:val="20"/>
          <w:szCs w:val="20"/>
        </w:rPr>
        <w:t>C</w:t>
      </w:r>
      <w:r w:rsidR="00167208" w:rsidRPr="00561A67">
        <w:rPr>
          <w:sz w:val="20"/>
          <w:szCs w:val="20"/>
        </w:rPr>
        <w:t>rane record</w:t>
      </w:r>
      <w:r w:rsidR="00167208">
        <w:rPr>
          <w:sz w:val="20"/>
          <w:szCs w:val="20"/>
        </w:rPr>
        <w:t>s</w:t>
      </w:r>
      <w:r w:rsidR="00167208" w:rsidRPr="00561A67">
        <w:rPr>
          <w:sz w:val="20"/>
          <w:szCs w:val="20"/>
        </w:rPr>
        <w:t xml:space="preserve"> </w:t>
      </w:r>
      <w:r w:rsidR="00167208">
        <w:rPr>
          <w:sz w:val="20"/>
          <w:szCs w:val="20"/>
        </w:rPr>
        <w:t>including</w:t>
      </w:r>
      <w:r w:rsidR="00167208" w:rsidRPr="00561A67">
        <w:rPr>
          <w:sz w:val="20"/>
          <w:szCs w:val="20"/>
        </w:rPr>
        <w:t xml:space="preserve"> maintenance logbook</w:t>
      </w:r>
      <w:r w:rsidR="00167208">
        <w:rPr>
          <w:sz w:val="20"/>
          <w:szCs w:val="20"/>
        </w:rPr>
        <w:t>s</w:t>
      </w:r>
      <w:r w:rsidR="00167208" w:rsidRPr="00561A67">
        <w:rPr>
          <w:sz w:val="20"/>
          <w:szCs w:val="20"/>
        </w:rPr>
        <w:t xml:space="preserve"> of the significant events concerning the safety and operation of the crane must be kept and readily available. Records </w:t>
      </w:r>
      <w:r w:rsidR="00167208">
        <w:rPr>
          <w:sz w:val="20"/>
          <w:szCs w:val="20"/>
        </w:rPr>
        <w:t>should</w:t>
      </w:r>
      <w:r w:rsidR="00167208" w:rsidRPr="00561A67">
        <w:rPr>
          <w:sz w:val="20"/>
          <w:szCs w:val="20"/>
        </w:rPr>
        <w:t xml:space="preserve"> be kept in a suitable format and must be transferred with ownership of the crane. </w:t>
      </w:r>
      <w:r>
        <w:rPr>
          <w:sz w:val="20"/>
          <w:szCs w:val="20"/>
        </w:rPr>
        <w:t>E</w:t>
      </w:r>
      <w:r w:rsidR="00167208" w:rsidRPr="00561A67">
        <w:rPr>
          <w:sz w:val="20"/>
          <w:szCs w:val="20"/>
        </w:rPr>
        <w:t>ntries in the maintenance logbook</w:t>
      </w:r>
      <w:r w:rsidR="00167208">
        <w:rPr>
          <w:sz w:val="20"/>
          <w:szCs w:val="20"/>
        </w:rPr>
        <w:t xml:space="preserve"> should</w:t>
      </w:r>
      <w:r w:rsidR="00167208" w:rsidRPr="00561A67">
        <w:rPr>
          <w:sz w:val="20"/>
          <w:szCs w:val="20"/>
        </w:rPr>
        <w:t>:</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clearly describe the work carried out and parts replaced</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be dated</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note the name of the person carrying out the work, and</w:t>
      </w:r>
    </w:p>
    <w:p w:rsidR="00167208" w:rsidRPr="007B093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proofErr w:type="gramStart"/>
      <w:r w:rsidRPr="007B0936">
        <w:rPr>
          <w:rFonts w:eastAsia="Times New Roman" w:cs="Arial"/>
          <w:spacing w:val="-3"/>
          <w:sz w:val="20"/>
          <w:szCs w:val="20"/>
          <w:lang w:eastAsia="en-AU"/>
        </w:rPr>
        <w:t>be</w:t>
      </w:r>
      <w:proofErr w:type="gramEnd"/>
      <w:r w:rsidRPr="007B0936">
        <w:rPr>
          <w:rFonts w:eastAsia="Times New Roman" w:cs="Arial"/>
          <w:spacing w:val="-3"/>
          <w:sz w:val="20"/>
          <w:szCs w:val="20"/>
          <w:lang w:eastAsia="en-AU"/>
        </w:rPr>
        <w:t xml:space="preserve"> signed by the person carrying out the work.</w:t>
      </w:r>
    </w:p>
    <w:p w:rsidR="00167208" w:rsidRPr="00561A67" w:rsidRDefault="00167208" w:rsidP="00167208">
      <w:pPr>
        <w:rPr>
          <w:sz w:val="20"/>
          <w:szCs w:val="20"/>
        </w:rPr>
      </w:pPr>
      <w:r w:rsidRPr="00561A67">
        <w:rPr>
          <w:sz w:val="20"/>
          <w:szCs w:val="20"/>
        </w:rPr>
        <w:t xml:space="preserve">The checks, adjustments, replacement of parts, repairs, </w:t>
      </w:r>
      <w:proofErr w:type="gramStart"/>
      <w:r w:rsidRPr="00561A67">
        <w:rPr>
          <w:sz w:val="20"/>
          <w:szCs w:val="20"/>
        </w:rPr>
        <w:t>inspections</w:t>
      </w:r>
      <w:proofErr w:type="gramEnd"/>
      <w:r w:rsidRPr="00561A67">
        <w:rPr>
          <w:sz w:val="20"/>
          <w:szCs w:val="20"/>
        </w:rPr>
        <w:t xml:space="preserve"> performed and irregularities </w:t>
      </w:r>
      <w:r>
        <w:rPr>
          <w:sz w:val="20"/>
          <w:szCs w:val="20"/>
        </w:rPr>
        <w:br/>
      </w:r>
      <w:r w:rsidRPr="00561A67">
        <w:rPr>
          <w:sz w:val="20"/>
          <w:szCs w:val="20"/>
        </w:rPr>
        <w:t>or damage concerning the unit’s safe use must be recorded.</w:t>
      </w:r>
    </w:p>
    <w:p w:rsidR="00167208" w:rsidRPr="00561A67" w:rsidRDefault="00167208" w:rsidP="00167208">
      <w:pPr>
        <w:rPr>
          <w:sz w:val="20"/>
          <w:szCs w:val="20"/>
        </w:rPr>
      </w:pPr>
      <w:r w:rsidRPr="00561A67">
        <w:rPr>
          <w:sz w:val="20"/>
          <w:szCs w:val="20"/>
        </w:rPr>
        <w:t>Inspection records should include a statement from a competent person confirming the item of plant has been insp</w:t>
      </w:r>
      <w:r>
        <w:rPr>
          <w:sz w:val="20"/>
          <w:szCs w:val="20"/>
        </w:rPr>
        <w:t>ected and is safe to operate.</w:t>
      </w:r>
    </w:p>
    <w:p w:rsidR="00167208" w:rsidRPr="005E43D2" w:rsidRDefault="00167208" w:rsidP="00167208">
      <w:pPr>
        <w:rPr>
          <w:rFonts w:cs="Arial"/>
          <w:szCs w:val="22"/>
        </w:rPr>
      </w:pPr>
      <w:r w:rsidRPr="00561A67">
        <w:rPr>
          <w:sz w:val="20"/>
          <w:szCs w:val="20"/>
        </w:rPr>
        <w:t>Inspection records should include:</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What was looked at</w:t>
      </w:r>
      <w:r>
        <w:rPr>
          <w:rFonts w:eastAsia="Times New Roman" w:cs="Arial"/>
          <w:spacing w:val="-3"/>
          <w:sz w:val="20"/>
          <w:szCs w:val="20"/>
          <w:lang w:eastAsia="en-AU"/>
        </w:rPr>
        <w:t xml:space="preserve"> – </w:t>
      </w:r>
      <w:r w:rsidRPr="00D73566">
        <w:rPr>
          <w:rFonts w:eastAsia="Times New Roman" w:cs="Arial"/>
          <w:spacing w:val="-3"/>
          <w:sz w:val="20"/>
          <w:szCs w:val="20"/>
          <w:lang w:eastAsia="en-AU"/>
        </w:rPr>
        <w:t>component specification or areas of the plant inspected</w:t>
      </w:r>
      <w:r>
        <w:rPr>
          <w:rFonts w:eastAsia="Times New Roman" w:cs="Arial"/>
          <w:spacing w:val="-3"/>
          <w:sz w:val="20"/>
          <w:szCs w:val="20"/>
          <w:lang w:eastAsia="en-AU"/>
        </w:rPr>
        <w:t>.</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 xml:space="preserve">What </w:t>
      </w:r>
      <w:r>
        <w:rPr>
          <w:rFonts w:eastAsia="Times New Roman" w:cs="Arial"/>
          <w:spacing w:val="-3"/>
          <w:sz w:val="20"/>
          <w:szCs w:val="20"/>
          <w:lang w:eastAsia="en-AU"/>
        </w:rPr>
        <w:t>wa</w:t>
      </w:r>
      <w:r w:rsidRPr="00D73566">
        <w:rPr>
          <w:rFonts w:eastAsia="Times New Roman" w:cs="Arial"/>
          <w:spacing w:val="-3"/>
          <w:sz w:val="20"/>
          <w:szCs w:val="20"/>
          <w:lang w:eastAsia="en-AU"/>
        </w:rPr>
        <w:t>s looked for</w:t>
      </w:r>
      <w:r>
        <w:rPr>
          <w:rFonts w:eastAsia="Times New Roman" w:cs="Arial"/>
          <w:spacing w:val="-3"/>
          <w:sz w:val="20"/>
          <w:szCs w:val="20"/>
          <w:lang w:eastAsia="en-AU"/>
        </w:rPr>
        <w:t xml:space="preserve"> – </w:t>
      </w:r>
      <w:r w:rsidRPr="00D73566">
        <w:rPr>
          <w:rFonts w:eastAsia="Times New Roman" w:cs="Arial"/>
          <w:spacing w:val="-3"/>
          <w:sz w:val="20"/>
          <w:szCs w:val="20"/>
          <w:lang w:eastAsia="en-AU"/>
        </w:rPr>
        <w:t>signs of wear, damage, cracking or</w:t>
      </w:r>
      <w:r>
        <w:rPr>
          <w:rFonts w:eastAsia="Times New Roman" w:cs="Arial"/>
          <w:spacing w:val="-3"/>
          <w:sz w:val="20"/>
          <w:szCs w:val="20"/>
          <w:lang w:eastAsia="en-AU"/>
        </w:rPr>
        <w:t xml:space="preserve"> corrosion.</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What criteria were used</w:t>
      </w:r>
      <w:r>
        <w:rPr>
          <w:rFonts w:eastAsia="Times New Roman" w:cs="Arial"/>
          <w:spacing w:val="-3"/>
          <w:sz w:val="20"/>
          <w:szCs w:val="20"/>
          <w:lang w:eastAsia="en-AU"/>
        </w:rPr>
        <w:t xml:space="preserve"> – rejection criteria.</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How was it looked for</w:t>
      </w:r>
      <w:r>
        <w:rPr>
          <w:rFonts w:eastAsia="Times New Roman" w:cs="Arial"/>
          <w:spacing w:val="-3"/>
          <w:sz w:val="20"/>
          <w:szCs w:val="20"/>
          <w:lang w:eastAsia="en-AU"/>
        </w:rPr>
        <w:t xml:space="preserve"> – </w:t>
      </w:r>
      <w:r w:rsidRPr="00D73566">
        <w:rPr>
          <w:rFonts w:eastAsia="Times New Roman" w:cs="Arial"/>
          <w:spacing w:val="-3"/>
          <w:sz w:val="20"/>
          <w:szCs w:val="20"/>
          <w:lang w:eastAsia="en-AU"/>
        </w:rPr>
        <w:t>techniques used</w:t>
      </w:r>
      <w:r>
        <w:rPr>
          <w:rFonts w:eastAsia="Times New Roman" w:cs="Arial"/>
          <w:spacing w:val="-3"/>
          <w:sz w:val="20"/>
          <w:szCs w:val="20"/>
          <w:lang w:eastAsia="en-AU"/>
        </w:rPr>
        <w:t>.</w:t>
      </w:r>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What was found</w:t>
      </w:r>
      <w:r>
        <w:rPr>
          <w:rFonts w:eastAsia="Times New Roman" w:cs="Arial"/>
          <w:spacing w:val="-3"/>
          <w:sz w:val="20"/>
          <w:szCs w:val="20"/>
          <w:lang w:eastAsia="en-AU"/>
        </w:rPr>
        <w:t xml:space="preserve"> – </w:t>
      </w:r>
      <w:r w:rsidRPr="00D73566">
        <w:rPr>
          <w:rFonts w:eastAsia="Times New Roman" w:cs="Arial"/>
          <w:spacing w:val="-3"/>
          <w:sz w:val="20"/>
          <w:szCs w:val="20"/>
          <w:lang w:eastAsia="en-AU"/>
        </w:rPr>
        <w:t>test results</w:t>
      </w:r>
      <w:r>
        <w:rPr>
          <w:rFonts w:eastAsia="Times New Roman" w:cs="Arial"/>
          <w:spacing w:val="-3"/>
          <w:sz w:val="20"/>
          <w:szCs w:val="20"/>
          <w:lang w:eastAsia="en-AU"/>
        </w:rPr>
        <w:t xml:space="preserve">, </w:t>
      </w:r>
      <w:r w:rsidRPr="00D73566">
        <w:rPr>
          <w:rFonts w:eastAsia="Times New Roman" w:cs="Arial"/>
          <w:spacing w:val="-3"/>
          <w:sz w:val="20"/>
          <w:szCs w:val="20"/>
          <w:lang w:eastAsia="en-AU"/>
        </w:rPr>
        <w:t xml:space="preserve">photographs or </w:t>
      </w:r>
      <w:proofErr w:type="gramStart"/>
      <w:r w:rsidRPr="00D73566">
        <w:rPr>
          <w:rFonts w:eastAsia="Times New Roman" w:cs="Arial"/>
          <w:spacing w:val="-3"/>
          <w:sz w:val="20"/>
          <w:szCs w:val="20"/>
          <w:lang w:eastAsia="en-AU"/>
        </w:rPr>
        <w:t>measurements</w:t>
      </w:r>
      <w:r>
        <w:rPr>
          <w:rFonts w:eastAsia="Times New Roman" w:cs="Arial"/>
          <w:spacing w:val="-3"/>
          <w:sz w:val="20"/>
          <w:szCs w:val="20"/>
          <w:lang w:eastAsia="en-AU"/>
        </w:rPr>
        <w:t>.</w:t>
      </w:r>
      <w:proofErr w:type="gramEnd"/>
    </w:p>
    <w:p w:rsidR="00167208" w:rsidRPr="00D73566"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What was recommended</w:t>
      </w:r>
      <w:r>
        <w:rPr>
          <w:rFonts w:eastAsia="Times New Roman" w:cs="Arial"/>
          <w:spacing w:val="-3"/>
          <w:sz w:val="20"/>
          <w:szCs w:val="20"/>
          <w:lang w:eastAsia="en-AU"/>
        </w:rPr>
        <w:t xml:space="preserve"> – </w:t>
      </w:r>
      <w:r w:rsidRPr="00D73566">
        <w:rPr>
          <w:rFonts w:eastAsia="Times New Roman" w:cs="Arial"/>
          <w:spacing w:val="-3"/>
          <w:sz w:val="20"/>
          <w:szCs w:val="20"/>
          <w:lang w:eastAsia="en-AU"/>
        </w:rPr>
        <w:t>repair</w:t>
      </w:r>
      <w:r>
        <w:rPr>
          <w:rFonts w:eastAsia="Times New Roman" w:cs="Arial"/>
          <w:spacing w:val="-3"/>
          <w:sz w:val="20"/>
          <w:szCs w:val="20"/>
          <w:lang w:eastAsia="en-AU"/>
        </w:rPr>
        <w:t>s required before continued use.</w:t>
      </w:r>
    </w:p>
    <w:p w:rsidR="00167208" w:rsidRDefault="00167208" w:rsidP="00167208">
      <w:pPr>
        <w:pStyle w:val="ListParagraph"/>
        <w:widowControl w:val="0"/>
        <w:numPr>
          <w:ilvl w:val="0"/>
          <w:numId w:val="1"/>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What recommendations were actioned</w:t>
      </w:r>
      <w:r>
        <w:rPr>
          <w:rFonts w:eastAsia="Times New Roman" w:cs="Arial"/>
          <w:spacing w:val="-3"/>
          <w:sz w:val="20"/>
          <w:szCs w:val="20"/>
          <w:lang w:eastAsia="en-AU"/>
        </w:rPr>
        <w:t xml:space="preserve"> – </w:t>
      </w:r>
      <w:r w:rsidRPr="00D73566">
        <w:rPr>
          <w:rFonts w:eastAsia="Times New Roman" w:cs="Arial"/>
          <w:spacing w:val="-3"/>
          <w:sz w:val="20"/>
          <w:szCs w:val="20"/>
          <w:lang w:eastAsia="en-AU"/>
        </w:rPr>
        <w:t>recommendations acted upon and date tasks were completed</w:t>
      </w:r>
      <w:r>
        <w:rPr>
          <w:rFonts w:eastAsia="Times New Roman" w:cs="Arial"/>
          <w:spacing w:val="-3"/>
          <w:sz w:val="20"/>
          <w:szCs w:val="20"/>
          <w:lang w:eastAsia="en-AU"/>
        </w:rPr>
        <w:t>.</w:t>
      </w:r>
    </w:p>
    <w:p w:rsidR="00167208" w:rsidRPr="009A33CF" w:rsidRDefault="00167208" w:rsidP="00C8028C">
      <w:pPr>
        <w:pStyle w:val="Heading2"/>
        <w:rPr>
          <w:caps/>
        </w:rPr>
      </w:pPr>
      <w:bookmarkStart w:id="6" w:name="_Toc321844008"/>
      <w:bookmarkStart w:id="7" w:name="_Toc323466552"/>
      <w:bookmarkStart w:id="8" w:name="_Toc323467329"/>
      <w:bookmarkStart w:id="9" w:name="_Toc323468156"/>
      <w:bookmarkStart w:id="10" w:name="_Toc323468333"/>
      <w:bookmarkStart w:id="11" w:name="_Toc323473630"/>
      <w:bookmarkStart w:id="12" w:name="_Toc323907273"/>
      <w:bookmarkStart w:id="13" w:name="_Toc323908438"/>
      <w:bookmarkStart w:id="14" w:name="_Toc325638724"/>
      <w:bookmarkStart w:id="15" w:name="_Toc325638902"/>
      <w:bookmarkStart w:id="16" w:name="_Toc325639847"/>
      <w:bookmarkStart w:id="17" w:name="_Toc326795126"/>
      <w:bookmarkStart w:id="18" w:name="_Toc321844009"/>
      <w:r w:rsidRPr="009A33CF">
        <w:t>Tower cranes</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167208" w:rsidRPr="00F04552" w:rsidRDefault="00167208" w:rsidP="00167208">
      <w:pPr>
        <w:pStyle w:val="Heading3"/>
      </w:pPr>
      <w:r w:rsidRPr="00F04552">
        <w:t>Pre-erection inspection and tests—on ground inspection</w:t>
      </w:r>
    </w:p>
    <w:p w:rsidR="00167208" w:rsidRPr="00561A67" w:rsidRDefault="00167208" w:rsidP="00167208">
      <w:pPr>
        <w:rPr>
          <w:sz w:val="20"/>
          <w:szCs w:val="20"/>
        </w:rPr>
      </w:pPr>
      <w:r w:rsidRPr="00561A67">
        <w:rPr>
          <w:sz w:val="20"/>
          <w:szCs w:val="20"/>
        </w:rPr>
        <w:t>Tower crane components should be inspected and tested by a competent person according to the manufacturer’s instructions before being delivered to the workplace and before being erected.</w:t>
      </w:r>
    </w:p>
    <w:p w:rsidR="00167208" w:rsidRPr="00561A67" w:rsidRDefault="00167208" w:rsidP="00167208">
      <w:pPr>
        <w:rPr>
          <w:sz w:val="20"/>
          <w:szCs w:val="20"/>
        </w:rPr>
      </w:pPr>
      <w:r w:rsidRPr="00561A67">
        <w:rPr>
          <w:sz w:val="20"/>
          <w:szCs w:val="20"/>
        </w:rPr>
        <w:t>Where a tower crane owner is aware a crane will be erected when the scheduled annual inspection is due, the owner may consider carrying out an annual inspection during the pre-erection inspection.</w:t>
      </w:r>
    </w:p>
    <w:p w:rsidR="00167208" w:rsidRPr="00D22B9E" w:rsidRDefault="00167208" w:rsidP="00167208">
      <w:pPr>
        <w:rPr>
          <w:sz w:val="20"/>
          <w:szCs w:val="20"/>
        </w:rPr>
      </w:pPr>
      <w:r w:rsidRPr="00561A67">
        <w:rPr>
          <w:sz w:val="20"/>
          <w:szCs w:val="20"/>
        </w:rPr>
        <w:t>Crane owners should develop their own pre-erection inspection and test report that satisfies the requirements of the WHS Regulations and the manufacturer’s instructions. The report should also reflect the specific type and model of crane and reference relevant design drawings and test certificates.</w:t>
      </w:r>
    </w:p>
    <w:p w:rsidR="00167208" w:rsidRPr="00F04552" w:rsidRDefault="00167208" w:rsidP="00167208">
      <w:pPr>
        <w:pStyle w:val="Heading3"/>
      </w:pPr>
      <w:r>
        <w:t>Commissioning</w:t>
      </w:r>
      <w:r w:rsidRPr="00F04552">
        <w:t xml:space="preserve"> inspection and tests</w:t>
      </w:r>
    </w:p>
    <w:p w:rsidR="00167208" w:rsidRPr="00561A67" w:rsidRDefault="00167208" w:rsidP="00167208">
      <w:pPr>
        <w:rPr>
          <w:sz w:val="20"/>
          <w:szCs w:val="20"/>
        </w:rPr>
      </w:pPr>
      <w:r>
        <w:rPr>
          <w:sz w:val="20"/>
          <w:szCs w:val="20"/>
        </w:rPr>
        <w:t>Commissioning inspections and test should be carried out</w:t>
      </w:r>
      <w:r w:rsidRPr="00561A67">
        <w:rPr>
          <w:sz w:val="20"/>
          <w:szCs w:val="20"/>
        </w:rPr>
        <w:t xml:space="preserve"> by a competent person according to the manufacturer’s instructions before </w:t>
      </w:r>
      <w:r>
        <w:rPr>
          <w:sz w:val="20"/>
          <w:szCs w:val="20"/>
        </w:rPr>
        <w:t>a tower crane is put into service.</w:t>
      </w:r>
    </w:p>
    <w:p w:rsidR="00167208" w:rsidRPr="00F04552" w:rsidRDefault="00167208" w:rsidP="00167208">
      <w:pPr>
        <w:pStyle w:val="Heading3"/>
      </w:pPr>
      <w:r w:rsidRPr="00F04552">
        <w:t xml:space="preserve">Non-destructive testing of tower crane components </w:t>
      </w:r>
    </w:p>
    <w:p w:rsidR="00167208" w:rsidRPr="0036544B" w:rsidRDefault="00167208" w:rsidP="0036544B">
      <w:pPr>
        <w:rPr>
          <w:sz w:val="20"/>
          <w:szCs w:val="20"/>
        </w:rPr>
      </w:pPr>
      <w:r w:rsidRPr="0036544B">
        <w:rPr>
          <w:sz w:val="20"/>
          <w:szCs w:val="20"/>
        </w:rPr>
        <w:t xml:space="preserve">Non-destructive testing (NDT) is the testing of materials to detect internal, surface and concealed defects, cracks, breaks or gaps using methods which do not damage or destroy the material being tested. </w:t>
      </w:r>
    </w:p>
    <w:p w:rsidR="00167208" w:rsidRPr="0036544B" w:rsidRDefault="00167208" w:rsidP="0036544B">
      <w:pPr>
        <w:rPr>
          <w:sz w:val="20"/>
          <w:szCs w:val="20"/>
        </w:rPr>
      </w:pPr>
      <w:r w:rsidRPr="0036544B">
        <w:rPr>
          <w:sz w:val="20"/>
          <w:szCs w:val="20"/>
        </w:rPr>
        <w:t xml:space="preserve">NDT must be carried out by a competent person </w:t>
      </w:r>
      <w:r w:rsidRPr="0036544B">
        <w:rPr>
          <w:rFonts w:cs="Arial"/>
          <w:sz w:val="20"/>
          <w:szCs w:val="20"/>
        </w:rPr>
        <w:t>having suitable knowledge and experience in NDT methods and being able to determine the appropriate NDT method for the component being tested</w:t>
      </w:r>
      <w:r w:rsidRPr="0036544B">
        <w:rPr>
          <w:sz w:val="20"/>
          <w:szCs w:val="20"/>
        </w:rPr>
        <w:t>.</w:t>
      </w:r>
    </w:p>
    <w:p w:rsidR="00167208" w:rsidRPr="0036544B" w:rsidRDefault="00167208" w:rsidP="0036544B">
      <w:pPr>
        <w:rPr>
          <w:sz w:val="20"/>
          <w:szCs w:val="20"/>
        </w:rPr>
      </w:pPr>
      <w:r w:rsidRPr="0036544B">
        <w:rPr>
          <w:sz w:val="20"/>
          <w:szCs w:val="20"/>
        </w:rPr>
        <w:t>When using magnetic particle NDT to detect cracks in metals remove the paint from the metal surface. This is not required for Eddy current NDT.</w:t>
      </w:r>
    </w:p>
    <w:p w:rsidR="00167208" w:rsidRPr="0036544B" w:rsidRDefault="00167208" w:rsidP="0036544B">
      <w:pPr>
        <w:rPr>
          <w:sz w:val="20"/>
          <w:szCs w:val="20"/>
        </w:rPr>
      </w:pPr>
      <w:r w:rsidRPr="0036544B">
        <w:rPr>
          <w:sz w:val="20"/>
          <w:szCs w:val="20"/>
        </w:rPr>
        <w:t>NDT of specific tower crane components should take place according to the manufacturer’s instructions and at set intervals, for example pre-erection tests and major inspection. Table 1 indicates some common minimum frequencies of NDT for particular crane components.</w:t>
      </w:r>
    </w:p>
    <w:p w:rsidR="00167208" w:rsidRPr="0036544B" w:rsidRDefault="00167208" w:rsidP="0036544B">
      <w:pPr>
        <w:rPr>
          <w:sz w:val="20"/>
          <w:szCs w:val="20"/>
        </w:rPr>
      </w:pPr>
      <w:r w:rsidRPr="0036544B">
        <w:rPr>
          <w:b/>
          <w:sz w:val="20"/>
          <w:szCs w:val="20"/>
        </w:rPr>
        <w:lastRenderedPageBreak/>
        <w:t>Table 1</w:t>
      </w:r>
      <w:r w:rsidRPr="0036544B">
        <w:rPr>
          <w:sz w:val="20"/>
          <w:szCs w:val="20"/>
        </w:rPr>
        <w:t xml:space="preserve"> Minimum frequency of NDT for particular crane components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Caption w:val="Table B1  Minimum frequency of NDT for particular crane components"/>
        <w:tblDescription w:val="Table B1 identifies crane components and advises how frequently non-destructive testing should be done on each crane component."/>
      </w:tblPr>
      <w:tblGrid>
        <w:gridCol w:w="3897"/>
        <w:gridCol w:w="3249"/>
        <w:gridCol w:w="1854"/>
      </w:tblGrid>
      <w:tr w:rsidR="00167208" w:rsidRPr="00720D07" w:rsidTr="00D75144">
        <w:trPr>
          <w:trHeight w:val="146"/>
          <w:tblHeader/>
        </w:trPr>
        <w:tc>
          <w:tcPr>
            <w:tcW w:w="3897" w:type="dxa"/>
            <w:tcBorders>
              <w:top w:val="single" w:sz="8" w:space="0" w:color="000000"/>
              <w:bottom w:val="single" w:sz="8" w:space="0" w:color="000000"/>
              <w:right w:val="single" w:sz="8" w:space="0" w:color="000000"/>
            </w:tcBorders>
            <w:shd w:val="clear" w:color="auto" w:fill="365F91" w:themeFill="accent1" w:themeFillShade="BF"/>
          </w:tcPr>
          <w:p w:rsidR="00167208" w:rsidRPr="00720D07" w:rsidRDefault="00167208" w:rsidP="00D75144">
            <w:pPr>
              <w:keepNext/>
              <w:spacing w:before="60" w:after="60"/>
              <w:rPr>
                <w:rFonts w:cs="Arial"/>
                <w:color w:val="FFFFFF" w:themeColor="background1"/>
                <w:sz w:val="20"/>
                <w:szCs w:val="20"/>
                <w:lang w:eastAsia="en-AU"/>
              </w:rPr>
            </w:pPr>
            <w:bookmarkStart w:id="19" w:name="RowTitle"/>
            <w:r w:rsidRPr="00720D07">
              <w:rPr>
                <w:rFonts w:cs="Arial"/>
                <w:b/>
                <w:bCs/>
                <w:color w:val="FFFFFF" w:themeColor="background1"/>
                <w:sz w:val="20"/>
                <w:szCs w:val="20"/>
                <w:lang w:eastAsia="en-AU"/>
              </w:rPr>
              <w:t xml:space="preserve">Component tested </w:t>
            </w:r>
          </w:p>
        </w:tc>
        <w:tc>
          <w:tcPr>
            <w:tcW w:w="3249"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Pr>
          <w:p w:rsidR="00167208" w:rsidRPr="00720D07" w:rsidRDefault="00167208" w:rsidP="00D75144">
            <w:pPr>
              <w:keepNext/>
              <w:spacing w:before="60" w:after="60"/>
              <w:rPr>
                <w:rFonts w:cs="Arial"/>
                <w:color w:val="FFFFFF" w:themeColor="background1"/>
                <w:sz w:val="20"/>
                <w:szCs w:val="20"/>
                <w:lang w:eastAsia="en-AU"/>
              </w:rPr>
            </w:pPr>
            <w:r w:rsidRPr="00720D07">
              <w:rPr>
                <w:rFonts w:cs="Arial"/>
                <w:b/>
                <w:bCs/>
                <w:color w:val="FFFFFF" w:themeColor="background1"/>
                <w:sz w:val="20"/>
                <w:szCs w:val="20"/>
                <w:lang w:eastAsia="en-AU"/>
              </w:rPr>
              <w:t xml:space="preserve">NDT description </w:t>
            </w:r>
          </w:p>
        </w:tc>
        <w:tc>
          <w:tcPr>
            <w:tcW w:w="1854" w:type="dxa"/>
            <w:tcBorders>
              <w:top w:val="single" w:sz="8" w:space="0" w:color="000000"/>
              <w:left w:val="single" w:sz="8" w:space="0" w:color="000000"/>
              <w:bottom w:val="single" w:sz="8" w:space="0" w:color="000000"/>
            </w:tcBorders>
            <w:shd w:val="clear" w:color="auto" w:fill="365F91" w:themeFill="accent1" w:themeFillShade="BF"/>
          </w:tcPr>
          <w:p w:rsidR="00167208" w:rsidRPr="00720D07" w:rsidRDefault="00167208" w:rsidP="00D75144">
            <w:pPr>
              <w:keepNext/>
              <w:spacing w:before="60" w:after="60"/>
              <w:rPr>
                <w:rFonts w:cs="Arial"/>
                <w:color w:val="FFFFFF" w:themeColor="background1"/>
                <w:sz w:val="20"/>
                <w:szCs w:val="20"/>
                <w:lang w:eastAsia="en-AU"/>
              </w:rPr>
            </w:pPr>
            <w:r w:rsidRPr="00720D07">
              <w:rPr>
                <w:rFonts w:cs="Arial"/>
                <w:b/>
                <w:bCs/>
                <w:color w:val="FFFFFF" w:themeColor="background1"/>
                <w:sz w:val="20"/>
                <w:szCs w:val="20"/>
                <w:lang w:eastAsia="en-AU"/>
              </w:rPr>
              <w:t xml:space="preserve">NDT frequency </w:t>
            </w:r>
          </w:p>
        </w:tc>
      </w:tr>
      <w:bookmarkEnd w:id="19"/>
      <w:tr w:rsidR="00167208" w:rsidRPr="00720D07" w:rsidTr="00D75144">
        <w:trPr>
          <w:trHeight w:val="75"/>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Boom clevises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270"/>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Cou</w:t>
            </w:r>
            <w:r w:rsidR="0036544B">
              <w:rPr>
                <w:rFonts w:cs="Arial"/>
                <w:sz w:val="20"/>
                <w:szCs w:val="20"/>
                <w:lang w:eastAsia="en-AU"/>
              </w:rPr>
              <w:t xml:space="preserve">nterweight sheave bracket welds – </w:t>
            </w:r>
            <w:r w:rsidRPr="00720D07">
              <w:rPr>
                <w:rFonts w:cs="Arial"/>
                <w:sz w:val="20"/>
                <w:szCs w:val="20"/>
                <w:lang w:eastAsia="en-AU"/>
              </w:rPr>
              <w:t>moving counterweights only</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Cruciform welds</w:t>
            </w:r>
            <w:r w:rsidR="0036544B">
              <w:rPr>
                <w:rFonts w:cs="Arial"/>
                <w:sz w:val="20"/>
                <w:szCs w:val="20"/>
                <w:lang w:eastAsia="en-AU"/>
              </w:rPr>
              <w:t xml:space="preserve"> – </w:t>
            </w:r>
            <w:r w:rsidRPr="00720D07">
              <w:rPr>
                <w:rFonts w:cs="Arial"/>
                <w:sz w:val="20"/>
                <w:szCs w:val="20"/>
                <w:lang w:eastAsia="en-AU"/>
              </w:rPr>
              <w:t>luffing cranes only</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Butt heal bosses</w:t>
            </w:r>
            <w:r w:rsidR="0036544B">
              <w:rPr>
                <w:rFonts w:cs="Arial"/>
                <w:sz w:val="20"/>
                <w:szCs w:val="20"/>
                <w:lang w:eastAsia="en-AU"/>
              </w:rPr>
              <w:t xml:space="preserve"> – </w:t>
            </w:r>
            <w:r w:rsidRPr="00720D07">
              <w:rPr>
                <w:rFonts w:cs="Arial"/>
                <w:sz w:val="20"/>
                <w:szCs w:val="20"/>
                <w:lang w:eastAsia="en-AU"/>
              </w:rPr>
              <w:t>luffing cranes only</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Band brake welds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270"/>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Slew ring bolts</w:t>
            </w:r>
            <w:r w:rsidR="0036544B">
              <w:rPr>
                <w:rFonts w:cs="Arial"/>
                <w:sz w:val="20"/>
                <w:szCs w:val="20"/>
                <w:lang w:eastAsia="en-AU"/>
              </w:rPr>
              <w:t xml:space="preserve"> – </w:t>
            </w:r>
            <w:r w:rsidRPr="00720D07">
              <w:rPr>
                <w:rFonts w:cs="Arial"/>
                <w:sz w:val="20"/>
                <w:szCs w:val="20"/>
                <w:lang w:eastAsia="en-AU"/>
              </w:rPr>
              <w:t>where slew ring has to be split at disassembly</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 minimum 10% bolts</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Tower bolts</w:t>
            </w:r>
            <w:r>
              <w:rPr>
                <w:rFonts w:cs="Arial"/>
                <w:sz w:val="20"/>
                <w:szCs w:val="20"/>
                <w:lang w:eastAsia="en-AU"/>
              </w:rPr>
              <w:t xml:space="preserve"> (where applicable)</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 minimum 10% bolts</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Boom lacing welds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 minimum 10%</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Pr>
                <w:rFonts w:cs="Arial"/>
                <w:sz w:val="20"/>
                <w:szCs w:val="20"/>
                <w:lang w:eastAsia="en-AU"/>
              </w:rPr>
              <w:t>Tower sections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 minimum 10%</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Aluminium sheaves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Pre-erection</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36544B">
            <w:pPr>
              <w:keepNext/>
              <w:spacing w:before="60" w:after="60"/>
              <w:rPr>
                <w:rFonts w:cs="Arial"/>
                <w:sz w:val="20"/>
                <w:szCs w:val="20"/>
                <w:lang w:eastAsia="en-AU"/>
              </w:rPr>
            </w:pPr>
            <w:r w:rsidRPr="00720D07">
              <w:rPr>
                <w:rFonts w:cs="Arial"/>
                <w:sz w:val="20"/>
                <w:szCs w:val="20"/>
                <w:lang w:eastAsia="en-AU"/>
              </w:rPr>
              <w:t>Slew ring bolts</w:t>
            </w:r>
            <w:r w:rsidR="0036544B">
              <w:rPr>
                <w:rFonts w:cs="Arial"/>
                <w:sz w:val="20"/>
                <w:szCs w:val="20"/>
                <w:lang w:eastAsia="en-AU"/>
              </w:rPr>
              <w:t xml:space="preserve"> – </w:t>
            </w:r>
            <w:r w:rsidRPr="00720D07">
              <w:rPr>
                <w:rFonts w:cs="Arial"/>
                <w:sz w:val="20"/>
                <w:szCs w:val="20"/>
                <w:lang w:eastAsia="en-AU"/>
              </w:rPr>
              <w:t>slew</w:t>
            </w:r>
            <w:r w:rsidR="0036544B">
              <w:rPr>
                <w:rFonts w:cs="Arial"/>
                <w:sz w:val="20"/>
                <w:szCs w:val="20"/>
                <w:lang w:eastAsia="en-AU"/>
              </w:rPr>
              <w:t xml:space="preserve"> </w:t>
            </w:r>
            <w:r w:rsidRPr="00720D07">
              <w:rPr>
                <w:rFonts w:cs="Arial"/>
                <w:sz w:val="20"/>
                <w:szCs w:val="20"/>
                <w:lang w:eastAsia="en-AU"/>
              </w:rPr>
              <w:t>rings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Crack test bolts</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5 years</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Boom chord thickness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Material thickness testing</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keepNext/>
              <w:spacing w:before="60" w:after="60"/>
              <w:rPr>
                <w:rFonts w:cs="Arial"/>
                <w:sz w:val="20"/>
                <w:szCs w:val="20"/>
                <w:lang w:eastAsia="en-AU"/>
              </w:rPr>
            </w:pPr>
            <w:r w:rsidRPr="00720D07">
              <w:rPr>
                <w:rFonts w:cs="Arial"/>
                <w:sz w:val="20"/>
                <w:szCs w:val="20"/>
                <w:lang w:eastAsia="en-AU"/>
              </w:rPr>
              <w:t>10 years</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Slew ring</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10 years</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Hydraulic luffing cylinder gland nut</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10 years</w:t>
            </w:r>
          </w:p>
        </w:tc>
      </w:tr>
      <w:tr w:rsidR="00167208" w:rsidRPr="00720D07" w:rsidTr="00D75144">
        <w:trPr>
          <w:trHeight w:val="270"/>
        </w:trPr>
        <w:tc>
          <w:tcPr>
            <w:tcW w:w="3897" w:type="dxa"/>
            <w:tcBorders>
              <w:top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Hydraulic luffing cylinder and ram-rod ends and caps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10 years</w:t>
            </w:r>
          </w:p>
        </w:tc>
      </w:tr>
      <w:tr w:rsidR="00167208" w:rsidRPr="00720D07" w:rsidTr="00D75144">
        <w:trPr>
          <w:trHeight w:val="270"/>
        </w:trPr>
        <w:tc>
          <w:tcPr>
            <w:tcW w:w="3897" w:type="dxa"/>
            <w:tcBorders>
              <w:top w:val="single" w:sz="8" w:space="0" w:color="000000"/>
              <w:bottom w:val="single" w:sz="8" w:space="0" w:color="000000"/>
              <w:right w:val="single" w:sz="8" w:space="0" w:color="000000"/>
            </w:tcBorders>
          </w:tcPr>
          <w:p w:rsidR="00167208" w:rsidRPr="00720D07" w:rsidRDefault="00167208" w:rsidP="00DD77F1">
            <w:pPr>
              <w:spacing w:before="60" w:after="60"/>
              <w:rPr>
                <w:rFonts w:cs="Arial"/>
                <w:sz w:val="20"/>
                <w:szCs w:val="20"/>
                <w:lang w:eastAsia="en-AU"/>
              </w:rPr>
            </w:pPr>
            <w:r w:rsidRPr="00720D07">
              <w:rPr>
                <w:rFonts w:cs="Arial"/>
                <w:sz w:val="20"/>
                <w:szCs w:val="20"/>
                <w:lang w:eastAsia="en-AU"/>
              </w:rPr>
              <w:t>A-frame</w:t>
            </w:r>
            <w:r w:rsidR="0036544B">
              <w:rPr>
                <w:rFonts w:cs="Arial"/>
                <w:sz w:val="20"/>
                <w:szCs w:val="20"/>
                <w:lang w:eastAsia="en-AU"/>
              </w:rPr>
              <w:t xml:space="preserve"> – </w:t>
            </w:r>
            <w:r w:rsidRPr="00720D07">
              <w:rPr>
                <w:rFonts w:cs="Arial"/>
                <w:sz w:val="20"/>
                <w:szCs w:val="20"/>
                <w:lang w:eastAsia="en-AU"/>
              </w:rPr>
              <w:t>connector welds on primary chords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10 years</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A-frame lacing welds</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 minimum 10%</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10 years</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Hook</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10 years</w:t>
            </w:r>
          </w:p>
        </w:tc>
      </w:tr>
      <w:tr w:rsidR="00167208" w:rsidRPr="00720D07" w:rsidTr="00D75144">
        <w:trPr>
          <w:trHeight w:val="144"/>
        </w:trPr>
        <w:tc>
          <w:tcPr>
            <w:tcW w:w="3897" w:type="dxa"/>
            <w:tcBorders>
              <w:top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Welds on hook trolley</w:t>
            </w:r>
          </w:p>
        </w:tc>
        <w:tc>
          <w:tcPr>
            <w:tcW w:w="3249" w:type="dxa"/>
            <w:tcBorders>
              <w:top w:val="single" w:sz="8" w:space="0" w:color="000000"/>
              <w:left w:val="single" w:sz="8" w:space="0" w:color="000000"/>
              <w:bottom w:val="single" w:sz="8" w:space="0" w:color="000000"/>
              <w:right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Crack test</w:t>
            </w:r>
          </w:p>
        </w:tc>
        <w:tc>
          <w:tcPr>
            <w:tcW w:w="1854" w:type="dxa"/>
            <w:tcBorders>
              <w:top w:val="single" w:sz="8" w:space="0" w:color="000000"/>
              <w:left w:val="single" w:sz="8" w:space="0" w:color="000000"/>
              <w:bottom w:val="single" w:sz="8" w:space="0" w:color="000000"/>
            </w:tcBorders>
          </w:tcPr>
          <w:p w:rsidR="00167208" w:rsidRPr="00720D07" w:rsidRDefault="00167208" w:rsidP="00D75144">
            <w:pPr>
              <w:spacing w:before="60" w:after="60"/>
              <w:rPr>
                <w:rFonts w:cs="Arial"/>
                <w:sz w:val="20"/>
                <w:szCs w:val="20"/>
                <w:lang w:eastAsia="en-AU"/>
              </w:rPr>
            </w:pPr>
            <w:r w:rsidRPr="00720D07">
              <w:rPr>
                <w:rFonts w:cs="Arial"/>
                <w:sz w:val="20"/>
                <w:szCs w:val="20"/>
                <w:lang w:eastAsia="en-AU"/>
              </w:rPr>
              <w:t>10 years</w:t>
            </w:r>
          </w:p>
        </w:tc>
      </w:tr>
    </w:tbl>
    <w:p w:rsidR="00167208" w:rsidRPr="009C3EF0" w:rsidRDefault="00167208" w:rsidP="00167208">
      <w:pPr>
        <w:pStyle w:val="Heading3"/>
      </w:pPr>
      <w:r w:rsidRPr="009C3EF0">
        <w:t>Crack testing of booms and counterweight sheave bracket welds</w:t>
      </w:r>
    </w:p>
    <w:p w:rsidR="00167208" w:rsidRPr="0036544B" w:rsidRDefault="00167208" w:rsidP="0036544B">
      <w:pPr>
        <w:rPr>
          <w:sz w:val="20"/>
          <w:szCs w:val="20"/>
        </w:rPr>
      </w:pPr>
      <w:r w:rsidRPr="0036544B">
        <w:rPr>
          <w:sz w:val="20"/>
          <w:szCs w:val="20"/>
        </w:rPr>
        <w:t>Booms on non-self-erecting tower cranes are connected by pins passing through male and female clevises on the ends of each boom section. Every weld on male and female clevises on the ends of every boom section should undergo NDT before each crane erection for non-self-erecting cranes. Magnetic particle testing is the usual method used for performing these tests.</w:t>
      </w:r>
    </w:p>
    <w:p w:rsidR="00167208" w:rsidRPr="0036544B" w:rsidRDefault="00167208" w:rsidP="0036544B">
      <w:pPr>
        <w:rPr>
          <w:sz w:val="20"/>
          <w:szCs w:val="20"/>
        </w:rPr>
      </w:pPr>
      <w:r w:rsidRPr="0036544B">
        <w:rPr>
          <w:sz w:val="20"/>
          <w:szCs w:val="20"/>
          <w:lang w:eastAsia="en-AU"/>
        </w:rPr>
        <w:t>Counterweight sheave bracket welds, butt heal bosses and welds in cruciform area on luffing crane booms are known to crack and should also</w:t>
      </w:r>
      <w:r w:rsidRPr="0036544B">
        <w:rPr>
          <w:sz w:val="20"/>
          <w:szCs w:val="20"/>
        </w:rPr>
        <w:t xml:space="preserve"> be crack tested by NDT before each crane erection.</w:t>
      </w:r>
    </w:p>
    <w:p w:rsidR="00167208" w:rsidRPr="009C3EF0" w:rsidRDefault="00167208" w:rsidP="00167208">
      <w:pPr>
        <w:pStyle w:val="Heading3"/>
      </w:pPr>
      <w:r w:rsidRPr="009C3EF0">
        <w:t>Crack testing of band brakes</w:t>
      </w:r>
    </w:p>
    <w:p w:rsidR="00167208" w:rsidRPr="00AB1F60" w:rsidRDefault="00167208" w:rsidP="00167208">
      <w:pPr>
        <w:autoSpaceDE w:val="0"/>
        <w:autoSpaceDN w:val="0"/>
        <w:adjustRightInd w:val="0"/>
        <w:rPr>
          <w:sz w:val="20"/>
          <w:szCs w:val="20"/>
        </w:rPr>
      </w:pPr>
      <w:r w:rsidRPr="00AB1F60">
        <w:rPr>
          <w:sz w:val="20"/>
          <w:szCs w:val="20"/>
        </w:rPr>
        <w:t>Older design</w:t>
      </w:r>
      <w:r>
        <w:rPr>
          <w:sz w:val="20"/>
          <w:szCs w:val="20"/>
        </w:rPr>
        <w:t>s of</w:t>
      </w:r>
      <w:r w:rsidRPr="00AB1F60">
        <w:rPr>
          <w:sz w:val="20"/>
          <w:szCs w:val="20"/>
        </w:rPr>
        <w:t xml:space="preserve"> luffing tower cranes </w:t>
      </w:r>
      <w:r>
        <w:rPr>
          <w:sz w:val="20"/>
          <w:szCs w:val="20"/>
        </w:rPr>
        <w:t xml:space="preserve">use </w:t>
      </w:r>
      <w:r w:rsidRPr="00AB1F60">
        <w:rPr>
          <w:sz w:val="20"/>
          <w:szCs w:val="20"/>
        </w:rPr>
        <w:t>band brakes. On some of these cranes the steel band is welded to an end fitting that has a pin passing through it. These welds have been known to crack.</w:t>
      </w:r>
    </w:p>
    <w:p w:rsidR="00167208" w:rsidRPr="00AB1F60" w:rsidRDefault="00167208" w:rsidP="00167208">
      <w:pPr>
        <w:autoSpaceDE w:val="0"/>
        <w:autoSpaceDN w:val="0"/>
        <w:adjustRightInd w:val="0"/>
        <w:rPr>
          <w:sz w:val="20"/>
          <w:szCs w:val="20"/>
        </w:rPr>
      </w:pPr>
      <w:r>
        <w:rPr>
          <w:sz w:val="20"/>
          <w:szCs w:val="20"/>
        </w:rPr>
        <w:t>You should c</w:t>
      </w:r>
      <w:r w:rsidRPr="00AB1F60">
        <w:rPr>
          <w:sz w:val="20"/>
          <w:szCs w:val="20"/>
        </w:rPr>
        <w:t>rack test the weld between the band and the end fitting by NDT before each time a luffing tower crane fitted with band brakes is erected</w:t>
      </w:r>
      <w:r>
        <w:rPr>
          <w:sz w:val="20"/>
          <w:szCs w:val="20"/>
        </w:rPr>
        <w:t>, keeping in mind th</w:t>
      </w:r>
      <w:r w:rsidRPr="00AB1F60">
        <w:rPr>
          <w:sz w:val="20"/>
          <w:szCs w:val="20"/>
        </w:rPr>
        <w:t>ere may not be a weld on some brake bands.</w:t>
      </w:r>
    </w:p>
    <w:p w:rsidR="00167208" w:rsidRPr="009C3EF0" w:rsidRDefault="00167208" w:rsidP="00167208">
      <w:pPr>
        <w:pStyle w:val="Heading3"/>
      </w:pPr>
      <w:r w:rsidRPr="009C3EF0">
        <w:t>Crack testing of slew ring bolts</w:t>
      </w:r>
    </w:p>
    <w:p w:rsidR="00167208" w:rsidRPr="00AB1F60" w:rsidRDefault="00167208" w:rsidP="00167208">
      <w:pPr>
        <w:autoSpaceDE w:val="0"/>
        <w:autoSpaceDN w:val="0"/>
        <w:adjustRightInd w:val="0"/>
        <w:rPr>
          <w:sz w:val="20"/>
          <w:szCs w:val="20"/>
        </w:rPr>
      </w:pPr>
      <w:r w:rsidRPr="00AB1F60">
        <w:rPr>
          <w:sz w:val="20"/>
          <w:szCs w:val="20"/>
        </w:rPr>
        <w:t xml:space="preserve">The integrity of slew ring bolts is critical for </w:t>
      </w:r>
      <w:r>
        <w:rPr>
          <w:sz w:val="20"/>
          <w:szCs w:val="20"/>
        </w:rPr>
        <w:t>making sure</w:t>
      </w:r>
      <w:r w:rsidRPr="00AB1F60">
        <w:rPr>
          <w:sz w:val="20"/>
          <w:szCs w:val="20"/>
        </w:rPr>
        <w:t xml:space="preserve"> both the machine deck and boom remain attached to the tower. Once removed</w:t>
      </w:r>
      <w:r>
        <w:rPr>
          <w:sz w:val="20"/>
          <w:szCs w:val="20"/>
        </w:rPr>
        <w:t>,</w:t>
      </w:r>
      <w:r w:rsidRPr="00AB1F60">
        <w:rPr>
          <w:sz w:val="20"/>
          <w:szCs w:val="20"/>
        </w:rPr>
        <w:t xml:space="preserve"> slew ring bolts should be replaced unless the manufacturer’s instructions state they can be reused. If bolts can be reused they should be tested.</w:t>
      </w:r>
    </w:p>
    <w:p w:rsidR="00167208" w:rsidRPr="00931249" w:rsidRDefault="00167208" w:rsidP="00167208">
      <w:pPr>
        <w:autoSpaceDE w:val="0"/>
        <w:autoSpaceDN w:val="0"/>
        <w:adjustRightInd w:val="0"/>
        <w:rPr>
          <w:b/>
          <w:bCs/>
          <w:sz w:val="20"/>
          <w:szCs w:val="20"/>
        </w:rPr>
      </w:pPr>
      <w:r w:rsidRPr="00AB1F60">
        <w:rPr>
          <w:sz w:val="20"/>
          <w:szCs w:val="20"/>
        </w:rPr>
        <w:lastRenderedPageBreak/>
        <w:t>For tower cranes where the slew ring needs to be split each time the crane is moved, NDT 10 per</w:t>
      </w:r>
      <w:r w:rsidR="00DD77F1">
        <w:rPr>
          <w:sz w:val="20"/>
          <w:szCs w:val="20"/>
        </w:rPr>
        <w:t xml:space="preserve"> </w:t>
      </w:r>
      <w:r w:rsidRPr="00AB1F60">
        <w:rPr>
          <w:sz w:val="20"/>
          <w:szCs w:val="20"/>
        </w:rPr>
        <w:t xml:space="preserve">cent </w:t>
      </w:r>
      <w:r>
        <w:rPr>
          <w:sz w:val="20"/>
          <w:szCs w:val="20"/>
        </w:rPr>
        <w:br/>
      </w:r>
      <w:r w:rsidRPr="00AB1F60">
        <w:rPr>
          <w:sz w:val="20"/>
          <w:szCs w:val="20"/>
        </w:rPr>
        <w:t>of slew ring bolts is suggested. Bolts to be tested should be selected from the slew ring by a competent person.</w:t>
      </w:r>
      <w:r w:rsidRPr="00931249">
        <w:rPr>
          <w:sz w:val="20"/>
          <w:szCs w:val="20"/>
        </w:rPr>
        <w:t xml:space="preserve"> </w:t>
      </w:r>
      <w:r>
        <w:rPr>
          <w:sz w:val="20"/>
          <w:szCs w:val="20"/>
        </w:rPr>
        <w:t xml:space="preserve">Complete removal of </w:t>
      </w:r>
      <w:r w:rsidRPr="00AB1F60">
        <w:rPr>
          <w:sz w:val="20"/>
          <w:szCs w:val="20"/>
        </w:rPr>
        <w:t xml:space="preserve">the bolts from the slew ring and </w:t>
      </w:r>
      <w:r>
        <w:rPr>
          <w:sz w:val="20"/>
          <w:szCs w:val="20"/>
        </w:rPr>
        <w:t>use of magnetic particle testing is recommended.</w:t>
      </w:r>
      <w:r w:rsidRPr="00931249">
        <w:rPr>
          <w:sz w:val="20"/>
          <w:szCs w:val="20"/>
        </w:rPr>
        <w:t xml:space="preserve"> If cracks are detected, bolts </w:t>
      </w:r>
      <w:r w:rsidRPr="00931249">
        <w:rPr>
          <w:spacing w:val="-4"/>
          <w:w w:val="105"/>
          <w:sz w:val="20"/>
          <w:szCs w:val="20"/>
        </w:rPr>
        <w:t>should be discarded and replaced with new bolts</w:t>
      </w:r>
      <w:r w:rsidRPr="00931249">
        <w:rPr>
          <w:sz w:val="20"/>
          <w:szCs w:val="20"/>
        </w:rPr>
        <w:t>.</w:t>
      </w:r>
    </w:p>
    <w:p w:rsidR="00167208" w:rsidRPr="00546659" w:rsidRDefault="00167208" w:rsidP="00167208">
      <w:pPr>
        <w:pStyle w:val="Heading3"/>
      </w:pPr>
      <w:r w:rsidRPr="00546659">
        <w:t>Crack testing of tower bolts or pins</w:t>
      </w:r>
    </w:p>
    <w:p w:rsidR="00167208" w:rsidRPr="00AB1F60" w:rsidRDefault="00167208" w:rsidP="00167208">
      <w:pPr>
        <w:autoSpaceDE w:val="0"/>
        <w:autoSpaceDN w:val="0"/>
        <w:adjustRightInd w:val="0"/>
        <w:rPr>
          <w:sz w:val="20"/>
          <w:szCs w:val="20"/>
        </w:rPr>
      </w:pPr>
      <w:r w:rsidRPr="00AB1F60">
        <w:rPr>
          <w:sz w:val="20"/>
          <w:szCs w:val="20"/>
        </w:rPr>
        <w:t>Tower bolts or pins are a critical part of the crane and permit the effective transfer of load</w:t>
      </w:r>
      <w:r>
        <w:rPr>
          <w:sz w:val="20"/>
          <w:szCs w:val="20"/>
        </w:rPr>
        <w:t xml:space="preserve"> </w:t>
      </w:r>
      <w:r w:rsidRPr="00AB1F60">
        <w:rPr>
          <w:sz w:val="20"/>
          <w:szCs w:val="20"/>
        </w:rPr>
        <w:t xml:space="preserve">from the crane boom to the crane base. Tower bolts or pins </w:t>
      </w:r>
      <w:r>
        <w:rPr>
          <w:sz w:val="20"/>
          <w:szCs w:val="20"/>
        </w:rPr>
        <w:t>can</w:t>
      </w:r>
      <w:r w:rsidRPr="00AB1F60">
        <w:rPr>
          <w:sz w:val="20"/>
          <w:szCs w:val="20"/>
        </w:rPr>
        <w:t xml:space="preserve"> become damaged </w:t>
      </w:r>
      <w:r>
        <w:rPr>
          <w:sz w:val="20"/>
          <w:szCs w:val="20"/>
        </w:rPr>
        <w:t xml:space="preserve">and their </w:t>
      </w:r>
      <w:r w:rsidRPr="00AB1F60">
        <w:rPr>
          <w:sz w:val="20"/>
          <w:szCs w:val="20"/>
        </w:rPr>
        <w:t xml:space="preserve">effective life </w:t>
      </w:r>
      <w:r>
        <w:rPr>
          <w:sz w:val="20"/>
          <w:szCs w:val="20"/>
        </w:rPr>
        <w:t>can</w:t>
      </w:r>
      <w:r w:rsidRPr="00AB1F60">
        <w:rPr>
          <w:sz w:val="20"/>
          <w:szCs w:val="20"/>
        </w:rPr>
        <w:t xml:space="preserve"> be reduced if the bolts are either under or over-torqued.</w:t>
      </w:r>
      <w:r>
        <w:rPr>
          <w:sz w:val="20"/>
          <w:szCs w:val="20"/>
        </w:rPr>
        <w:t xml:space="preserve"> Some</w:t>
      </w:r>
      <w:r w:rsidRPr="00AB1F60">
        <w:rPr>
          <w:sz w:val="20"/>
          <w:szCs w:val="20"/>
        </w:rPr>
        <w:t xml:space="preserve"> tower bolts are made from extremely high grade steel and </w:t>
      </w:r>
      <w:r>
        <w:rPr>
          <w:sz w:val="20"/>
          <w:szCs w:val="20"/>
        </w:rPr>
        <w:t>can</w:t>
      </w:r>
      <w:r w:rsidRPr="00AB1F60">
        <w:rPr>
          <w:sz w:val="20"/>
          <w:szCs w:val="20"/>
        </w:rPr>
        <w:t xml:space="preserve"> be more susceptible to cracking.</w:t>
      </w:r>
    </w:p>
    <w:p w:rsidR="00167208" w:rsidRPr="00AB1F60" w:rsidRDefault="00167208" w:rsidP="00167208">
      <w:pPr>
        <w:autoSpaceDE w:val="0"/>
        <w:autoSpaceDN w:val="0"/>
        <w:adjustRightInd w:val="0"/>
        <w:rPr>
          <w:sz w:val="20"/>
          <w:szCs w:val="20"/>
        </w:rPr>
      </w:pPr>
      <w:r>
        <w:rPr>
          <w:sz w:val="20"/>
          <w:szCs w:val="20"/>
        </w:rPr>
        <w:t>U</w:t>
      </w:r>
      <w:r w:rsidRPr="00AB1F60">
        <w:rPr>
          <w:sz w:val="20"/>
          <w:szCs w:val="20"/>
        </w:rPr>
        <w:t xml:space="preserve">nless the manufacturer’s instructions state </w:t>
      </w:r>
      <w:r>
        <w:rPr>
          <w:sz w:val="20"/>
          <w:szCs w:val="20"/>
        </w:rPr>
        <w:t xml:space="preserve">tower bolts can be </w:t>
      </w:r>
      <w:r w:rsidRPr="00AB1F60">
        <w:rPr>
          <w:sz w:val="20"/>
          <w:szCs w:val="20"/>
        </w:rPr>
        <w:t>reused</w:t>
      </w:r>
      <w:r>
        <w:rPr>
          <w:sz w:val="20"/>
          <w:szCs w:val="20"/>
        </w:rPr>
        <w:t>, they should be replaced.</w:t>
      </w:r>
      <w:r w:rsidRPr="00AB1F60">
        <w:rPr>
          <w:sz w:val="20"/>
          <w:szCs w:val="20"/>
        </w:rPr>
        <w:t xml:space="preserve"> If bolts can be reused, crack test a minimum of 10 per</w:t>
      </w:r>
      <w:r w:rsidR="00DD77F1">
        <w:rPr>
          <w:sz w:val="20"/>
          <w:szCs w:val="20"/>
        </w:rPr>
        <w:t xml:space="preserve"> </w:t>
      </w:r>
      <w:r w:rsidRPr="00AB1F60">
        <w:rPr>
          <w:sz w:val="20"/>
          <w:szCs w:val="20"/>
        </w:rPr>
        <w:t xml:space="preserve">cent of tower bolts by NDT before each crane erection. </w:t>
      </w:r>
      <w:r>
        <w:rPr>
          <w:sz w:val="20"/>
          <w:szCs w:val="20"/>
        </w:rPr>
        <w:br/>
      </w:r>
      <w:r w:rsidRPr="00AB1F60">
        <w:rPr>
          <w:sz w:val="20"/>
          <w:szCs w:val="20"/>
        </w:rPr>
        <w:t xml:space="preserve">If cracks are found, tower bolts </w:t>
      </w:r>
      <w:r w:rsidRPr="00AB1F60">
        <w:rPr>
          <w:rFonts w:cs="Arial"/>
          <w:spacing w:val="-4"/>
          <w:w w:val="105"/>
          <w:sz w:val="20"/>
          <w:szCs w:val="20"/>
        </w:rPr>
        <w:t>should be discarded and replaced with new bolts</w:t>
      </w:r>
      <w:r w:rsidRPr="00AB1F60">
        <w:rPr>
          <w:sz w:val="20"/>
          <w:szCs w:val="20"/>
        </w:rPr>
        <w:t>.</w:t>
      </w:r>
    </w:p>
    <w:p w:rsidR="00167208" w:rsidRPr="00AB1F60" w:rsidRDefault="00167208" w:rsidP="00167208">
      <w:pPr>
        <w:autoSpaceDE w:val="0"/>
        <w:autoSpaceDN w:val="0"/>
        <w:adjustRightInd w:val="0"/>
        <w:rPr>
          <w:sz w:val="20"/>
          <w:szCs w:val="20"/>
        </w:rPr>
      </w:pPr>
      <w:r w:rsidRPr="00AB1F60">
        <w:rPr>
          <w:sz w:val="20"/>
          <w:szCs w:val="20"/>
        </w:rPr>
        <w:t xml:space="preserve">A system that </w:t>
      </w:r>
      <w:r>
        <w:rPr>
          <w:sz w:val="20"/>
          <w:szCs w:val="20"/>
        </w:rPr>
        <w:t xml:space="preserve">makes sure </w:t>
      </w:r>
      <w:r w:rsidRPr="00AB1F60">
        <w:rPr>
          <w:sz w:val="20"/>
          <w:szCs w:val="20"/>
        </w:rPr>
        <w:t xml:space="preserve">tower bolts or pins are tested over time is preferred. However a random system of testing </w:t>
      </w:r>
      <w:r>
        <w:rPr>
          <w:sz w:val="20"/>
          <w:szCs w:val="20"/>
        </w:rPr>
        <w:t>can</w:t>
      </w:r>
      <w:r w:rsidRPr="00AB1F60">
        <w:rPr>
          <w:sz w:val="20"/>
          <w:szCs w:val="20"/>
        </w:rPr>
        <w:t xml:space="preserve"> also be used. The tested bolts should be identified by a method that does not damage the bolt.</w:t>
      </w:r>
    </w:p>
    <w:p w:rsidR="00167208" w:rsidRPr="00546659" w:rsidRDefault="00167208" w:rsidP="00167208">
      <w:pPr>
        <w:pStyle w:val="Heading3"/>
      </w:pPr>
      <w:r w:rsidRPr="00546659">
        <w:t>Chord thickness testing</w:t>
      </w:r>
    </w:p>
    <w:p w:rsidR="00167208" w:rsidRPr="00AB1F60" w:rsidRDefault="00167208" w:rsidP="00167208">
      <w:pPr>
        <w:autoSpaceDE w:val="0"/>
        <w:autoSpaceDN w:val="0"/>
        <w:adjustRightInd w:val="0"/>
        <w:rPr>
          <w:sz w:val="20"/>
          <w:szCs w:val="20"/>
        </w:rPr>
      </w:pPr>
      <w:r>
        <w:rPr>
          <w:sz w:val="20"/>
          <w:szCs w:val="20"/>
        </w:rPr>
        <w:t>S</w:t>
      </w:r>
      <w:r w:rsidR="007A4CD1">
        <w:rPr>
          <w:sz w:val="20"/>
          <w:szCs w:val="20"/>
        </w:rPr>
        <w:t>teel l</w:t>
      </w:r>
      <w:r w:rsidRPr="00AB1F60">
        <w:rPr>
          <w:sz w:val="20"/>
          <w:szCs w:val="20"/>
        </w:rPr>
        <w:t xml:space="preserve">attice-type tower crane booms </w:t>
      </w:r>
      <w:r>
        <w:rPr>
          <w:sz w:val="20"/>
          <w:szCs w:val="20"/>
        </w:rPr>
        <w:t>can</w:t>
      </w:r>
      <w:r w:rsidRPr="00AB1F60">
        <w:rPr>
          <w:sz w:val="20"/>
          <w:szCs w:val="20"/>
        </w:rPr>
        <w:t xml:space="preserve"> be prone to internal and external corrosion affecting the thickness of the boom. The thickness of the chord wall </w:t>
      </w:r>
      <w:r>
        <w:rPr>
          <w:sz w:val="20"/>
          <w:szCs w:val="20"/>
        </w:rPr>
        <w:t>can</w:t>
      </w:r>
      <w:r w:rsidRPr="00AB1F60">
        <w:rPr>
          <w:sz w:val="20"/>
          <w:szCs w:val="20"/>
        </w:rPr>
        <w:t xml:space="preserve"> be reduced through abrasive blasting of the boom.</w:t>
      </w:r>
    </w:p>
    <w:p w:rsidR="00167208" w:rsidRPr="00AB1F60" w:rsidRDefault="00DD77F1" w:rsidP="00167208">
      <w:pPr>
        <w:autoSpaceDE w:val="0"/>
        <w:autoSpaceDN w:val="0"/>
        <w:adjustRightInd w:val="0"/>
        <w:rPr>
          <w:sz w:val="20"/>
          <w:szCs w:val="20"/>
        </w:rPr>
      </w:pPr>
      <w:r>
        <w:rPr>
          <w:sz w:val="20"/>
          <w:szCs w:val="20"/>
        </w:rPr>
        <w:t>M</w:t>
      </w:r>
      <w:r w:rsidR="00167208" w:rsidRPr="00AB1F60">
        <w:rPr>
          <w:sz w:val="20"/>
          <w:szCs w:val="20"/>
        </w:rPr>
        <w:t xml:space="preserve">ain chord sections on tower crane booms should undergo thickness testing at intervals not exceeding </w:t>
      </w:r>
      <w:r w:rsidR="00167208">
        <w:rPr>
          <w:sz w:val="20"/>
          <w:szCs w:val="20"/>
        </w:rPr>
        <w:t>10</w:t>
      </w:r>
      <w:r w:rsidR="00167208" w:rsidRPr="00AB1F60">
        <w:rPr>
          <w:sz w:val="20"/>
          <w:szCs w:val="20"/>
        </w:rPr>
        <w:t xml:space="preserve"> years. Ultrasonic thickness testing is one method of verifying the strength in the chords </w:t>
      </w:r>
      <w:r w:rsidR="00167208">
        <w:rPr>
          <w:sz w:val="20"/>
          <w:szCs w:val="20"/>
        </w:rPr>
        <w:br/>
      </w:r>
      <w:r w:rsidR="00167208" w:rsidRPr="00AB1F60">
        <w:rPr>
          <w:sz w:val="20"/>
          <w:szCs w:val="20"/>
        </w:rPr>
        <w:t>of the boom.</w:t>
      </w:r>
    </w:p>
    <w:p w:rsidR="00167208" w:rsidRDefault="00167208" w:rsidP="00167208">
      <w:pPr>
        <w:autoSpaceDE w:val="0"/>
        <w:autoSpaceDN w:val="0"/>
        <w:adjustRightInd w:val="0"/>
        <w:rPr>
          <w:rFonts w:eastAsia="Times New Roman" w:cs="Arial"/>
          <w:spacing w:val="-3"/>
          <w:sz w:val="20"/>
          <w:szCs w:val="20"/>
          <w:lang w:eastAsia="en-AU"/>
        </w:rPr>
      </w:pPr>
      <w:r w:rsidRPr="00AB1F60">
        <w:rPr>
          <w:sz w:val="20"/>
          <w:szCs w:val="20"/>
        </w:rPr>
        <w:t>Review chord sections for structural adequacy when the thickness is shown by testing to be 90 per</w:t>
      </w:r>
      <w:r w:rsidR="00DD77F1">
        <w:rPr>
          <w:sz w:val="20"/>
          <w:szCs w:val="20"/>
        </w:rPr>
        <w:t xml:space="preserve"> </w:t>
      </w:r>
      <w:r w:rsidRPr="00AB1F60">
        <w:rPr>
          <w:sz w:val="20"/>
          <w:szCs w:val="20"/>
        </w:rPr>
        <w:t xml:space="preserve">cent </w:t>
      </w:r>
      <w:r>
        <w:rPr>
          <w:sz w:val="20"/>
          <w:szCs w:val="20"/>
        </w:rPr>
        <w:br/>
      </w:r>
      <w:r w:rsidRPr="00AB1F60">
        <w:rPr>
          <w:sz w:val="20"/>
          <w:szCs w:val="20"/>
        </w:rPr>
        <w:t>or less than 90 per</w:t>
      </w:r>
      <w:r w:rsidR="00DD77F1">
        <w:rPr>
          <w:sz w:val="20"/>
          <w:szCs w:val="20"/>
        </w:rPr>
        <w:t xml:space="preserve"> </w:t>
      </w:r>
      <w:r w:rsidRPr="00AB1F60">
        <w:rPr>
          <w:sz w:val="20"/>
          <w:szCs w:val="20"/>
        </w:rPr>
        <w:t>cent of the original thickness</w:t>
      </w:r>
      <w:r>
        <w:rPr>
          <w:rFonts w:eastAsia="Times New Roman" w:cs="Arial"/>
          <w:spacing w:val="-3"/>
          <w:sz w:val="20"/>
          <w:szCs w:val="20"/>
          <w:lang w:eastAsia="en-AU"/>
        </w:rPr>
        <w:t>.</w:t>
      </w:r>
    </w:p>
    <w:p w:rsidR="00167208" w:rsidRPr="005C2684" w:rsidRDefault="00167208" w:rsidP="00C8028C">
      <w:pPr>
        <w:pStyle w:val="Heading2"/>
      </w:pPr>
      <w:r>
        <w:t xml:space="preserve">Further </w:t>
      </w:r>
      <w:r w:rsidRPr="00C8028C">
        <w:t>information</w:t>
      </w:r>
    </w:p>
    <w:p w:rsidR="00167208" w:rsidRDefault="00167208" w:rsidP="00167208">
      <w:pPr>
        <w:spacing w:after="120"/>
        <w:rPr>
          <w:rFonts w:eastAsia="Times New Roman" w:cs="Arial"/>
          <w:spacing w:val="-3"/>
          <w:sz w:val="20"/>
          <w:szCs w:val="20"/>
          <w:lang w:eastAsia="en-AU"/>
        </w:rPr>
      </w:pPr>
      <w:r>
        <w:rPr>
          <w:rFonts w:eastAsia="Times New Roman" w:cs="Arial"/>
          <w:spacing w:val="-3"/>
          <w:sz w:val="20"/>
          <w:szCs w:val="20"/>
          <w:lang w:eastAsia="en-AU"/>
        </w:rPr>
        <w:t>The following technical standards provide further information on inspecting and maintaining cranes:</w:t>
      </w:r>
    </w:p>
    <w:p w:rsidR="00167208" w:rsidRPr="00DB4418" w:rsidRDefault="00167208" w:rsidP="00167208">
      <w:pPr>
        <w:pStyle w:val="ListParagraph"/>
        <w:widowControl w:val="0"/>
        <w:numPr>
          <w:ilvl w:val="0"/>
          <w:numId w:val="1"/>
        </w:numPr>
        <w:kinsoku w:val="0"/>
        <w:spacing w:before="60"/>
        <w:ind w:left="340" w:hanging="340"/>
        <w:rPr>
          <w:rFonts w:eastAsia="Times New Roman" w:cs="Arial"/>
          <w:i/>
          <w:spacing w:val="-3"/>
          <w:sz w:val="20"/>
          <w:szCs w:val="20"/>
          <w:lang w:eastAsia="en-AU"/>
        </w:rPr>
      </w:pPr>
      <w:r w:rsidRPr="00C8028C">
        <w:rPr>
          <w:rFonts w:eastAsia="Times New Roman" w:cs="Arial"/>
          <w:spacing w:val="-3"/>
          <w:sz w:val="20"/>
          <w:szCs w:val="20"/>
          <w:lang w:eastAsia="en-AU"/>
        </w:rPr>
        <w:t>AS</w:t>
      </w:r>
      <w:r w:rsidR="00D73F62" w:rsidRPr="00C8028C">
        <w:rPr>
          <w:rFonts w:eastAsia="Times New Roman" w:cs="Arial"/>
          <w:spacing w:val="-3"/>
          <w:sz w:val="20"/>
          <w:szCs w:val="20"/>
          <w:lang w:eastAsia="en-AU"/>
        </w:rPr>
        <w:t xml:space="preserve"> </w:t>
      </w:r>
      <w:r w:rsidRPr="00C8028C">
        <w:rPr>
          <w:rFonts w:eastAsia="Times New Roman" w:cs="Arial"/>
          <w:spacing w:val="-3"/>
          <w:sz w:val="20"/>
          <w:szCs w:val="20"/>
          <w:lang w:eastAsia="en-AU"/>
        </w:rPr>
        <w:t>2550.1</w:t>
      </w:r>
      <w:r w:rsidR="00DD77F1" w:rsidRPr="00C8028C">
        <w:rPr>
          <w:rFonts w:eastAsia="Times New Roman" w:cs="Arial"/>
          <w:spacing w:val="-3"/>
          <w:sz w:val="20"/>
          <w:szCs w:val="20"/>
          <w:lang w:eastAsia="en-AU"/>
        </w:rPr>
        <w:t>-2011:</w:t>
      </w:r>
      <w:r w:rsidRPr="00DB4418">
        <w:rPr>
          <w:rFonts w:eastAsia="Times New Roman" w:cs="Arial"/>
          <w:i/>
          <w:spacing w:val="-3"/>
          <w:sz w:val="20"/>
          <w:szCs w:val="20"/>
          <w:lang w:eastAsia="en-AU"/>
        </w:rPr>
        <w:t xml:space="preserve"> Cranes, hoists and winches—Safe use Part 1: General requirements</w:t>
      </w:r>
    </w:p>
    <w:p w:rsidR="00167208" w:rsidRPr="00DB4418" w:rsidRDefault="00167208" w:rsidP="00167208">
      <w:pPr>
        <w:pStyle w:val="ListParagraph"/>
        <w:widowControl w:val="0"/>
        <w:numPr>
          <w:ilvl w:val="0"/>
          <w:numId w:val="1"/>
        </w:numPr>
        <w:kinsoku w:val="0"/>
        <w:spacing w:before="60"/>
        <w:ind w:left="340" w:hanging="340"/>
        <w:rPr>
          <w:rFonts w:eastAsia="Times New Roman" w:cs="Arial"/>
          <w:i/>
          <w:spacing w:val="-3"/>
          <w:sz w:val="20"/>
          <w:szCs w:val="20"/>
          <w:lang w:eastAsia="en-AU"/>
        </w:rPr>
      </w:pPr>
      <w:r w:rsidRPr="00C8028C">
        <w:rPr>
          <w:rFonts w:eastAsia="Times New Roman" w:cs="Arial"/>
          <w:spacing w:val="-3"/>
          <w:sz w:val="20"/>
          <w:szCs w:val="20"/>
          <w:lang w:eastAsia="en-AU"/>
        </w:rPr>
        <w:t>AS</w:t>
      </w:r>
      <w:r w:rsidR="00D73F62" w:rsidRPr="00C8028C">
        <w:rPr>
          <w:rFonts w:eastAsia="Times New Roman" w:cs="Arial"/>
          <w:spacing w:val="-3"/>
          <w:sz w:val="20"/>
          <w:szCs w:val="20"/>
          <w:lang w:eastAsia="en-AU"/>
        </w:rPr>
        <w:t xml:space="preserve"> </w:t>
      </w:r>
      <w:r w:rsidRPr="00C8028C">
        <w:rPr>
          <w:rFonts w:eastAsia="Times New Roman" w:cs="Arial"/>
          <w:spacing w:val="-3"/>
          <w:sz w:val="20"/>
          <w:szCs w:val="20"/>
          <w:lang w:eastAsia="en-AU"/>
        </w:rPr>
        <w:t>2550.3</w:t>
      </w:r>
      <w:r w:rsidR="00DD77F1" w:rsidRPr="00C8028C">
        <w:rPr>
          <w:rFonts w:eastAsia="Times New Roman" w:cs="Arial"/>
          <w:spacing w:val="-3"/>
          <w:sz w:val="20"/>
          <w:szCs w:val="20"/>
          <w:lang w:eastAsia="en-AU"/>
        </w:rPr>
        <w:t>-2002:</w:t>
      </w:r>
      <w:r w:rsidRPr="00DB4418">
        <w:rPr>
          <w:rFonts w:eastAsia="Times New Roman" w:cs="Arial"/>
          <w:i/>
          <w:spacing w:val="-3"/>
          <w:sz w:val="20"/>
          <w:szCs w:val="20"/>
          <w:lang w:eastAsia="en-AU"/>
        </w:rPr>
        <w:t xml:space="preserve"> Cranes, hoists and winches—Safe use Part 3: Bridge, gantry, portal </w:t>
      </w:r>
      <w:r w:rsidR="00515823">
        <w:rPr>
          <w:rFonts w:eastAsia="Times New Roman" w:cs="Arial"/>
          <w:i/>
          <w:spacing w:val="-3"/>
          <w:sz w:val="20"/>
          <w:szCs w:val="20"/>
          <w:lang w:eastAsia="en-AU"/>
        </w:rPr>
        <w:t>(including container cranes)</w:t>
      </w:r>
      <w:r w:rsidRPr="00DB4418">
        <w:rPr>
          <w:rFonts w:eastAsia="Times New Roman" w:cs="Arial"/>
          <w:i/>
          <w:spacing w:val="-3"/>
          <w:sz w:val="20"/>
          <w:szCs w:val="20"/>
          <w:lang w:eastAsia="en-AU"/>
        </w:rPr>
        <w:t xml:space="preserve"> jib </w:t>
      </w:r>
      <w:r w:rsidR="00515823">
        <w:rPr>
          <w:rFonts w:eastAsia="Times New Roman" w:cs="Arial"/>
          <w:i/>
          <w:spacing w:val="-3"/>
          <w:sz w:val="20"/>
          <w:szCs w:val="20"/>
          <w:lang w:eastAsia="en-AU"/>
        </w:rPr>
        <w:t xml:space="preserve">and monorail </w:t>
      </w:r>
      <w:r w:rsidRPr="00DB4418">
        <w:rPr>
          <w:rFonts w:eastAsia="Times New Roman" w:cs="Arial"/>
          <w:i/>
          <w:spacing w:val="-3"/>
          <w:sz w:val="20"/>
          <w:szCs w:val="20"/>
          <w:lang w:eastAsia="en-AU"/>
        </w:rPr>
        <w:t>cranes</w:t>
      </w:r>
    </w:p>
    <w:p w:rsidR="00167208" w:rsidRPr="00DB4418" w:rsidRDefault="00167208" w:rsidP="00167208">
      <w:pPr>
        <w:pStyle w:val="ListParagraph"/>
        <w:widowControl w:val="0"/>
        <w:numPr>
          <w:ilvl w:val="0"/>
          <w:numId w:val="1"/>
        </w:numPr>
        <w:kinsoku w:val="0"/>
        <w:spacing w:before="60"/>
        <w:ind w:left="340" w:hanging="340"/>
        <w:rPr>
          <w:rFonts w:eastAsia="Times New Roman" w:cs="Arial"/>
          <w:i/>
          <w:spacing w:val="-3"/>
          <w:sz w:val="20"/>
          <w:szCs w:val="20"/>
          <w:lang w:eastAsia="en-AU"/>
        </w:rPr>
      </w:pPr>
      <w:r w:rsidRPr="00C8028C">
        <w:rPr>
          <w:rFonts w:eastAsia="Times New Roman" w:cs="Arial"/>
          <w:spacing w:val="-3"/>
          <w:sz w:val="20"/>
          <w:szCs w:val="20"/>
          <w:lang w:eastAsia="en-AU"/>
        </w:rPr>
        <w:t>AS</w:t>
      </w:r>
      <w:r w:rsidR="00D73F62" w:rsidRPr="00C8028C">
        <w:rPr>
          <w:rFonts w:eastAsia="Times New Roman" w:cs="Arial"/>
          <w:spacing w:val="-3"/>
          <w:sz w:val="20"/>
          <w:szCs w:val="20"/>
          <w:lang w:eastAsia="en-AU"/>
        </w:rPr>
        <w:t xml:space="preserve"> </w:t>
      </w:r>
      <w:r w:rsidRPr="00C8028C">
        <w:rPr>
          <w:rFonts w:eastAsia="Times New Roman" w:cs="Arial"/>
          <w:spacing w:val="-3"/>
          <w:sz w:val="20"/>
          <w:szCs w:val="20"/>
          <w:lang w:eastAsia="en-AU"/>
        </w:rPr>
        <w:t>2550.4</w:t>
      </w:r>
      <w:r w:rsidR="00DD77F1" w:rsidRPr="00C8028C">
        <w:rPr>
          <w:rFonts w:eastAsia="Times New Roman" w:cs="Arial"/>
          <w:spacing w:val="-3"/>
          <w:sz w:val="20"/>
          <w:szCs w:val="20"/>
          <w:lang w:eastAsia="en-AU"/>
        </w:rPr>
        <w:t>-2004:</w:t>
      </w:r>
      <w:r w:rsidRPr="00DB4418">
        <w:rPr>
          <w:rFonts w:eastAsia="Times New Roman" w:cs="Arial"/>
          <w:i/>
          <w:spacing w:val="-3"/>
          <w:sz w:val="20"/>
          <w:szCs w:val="20"/>
          <w:lang w:eastAsia="en-AU"/>
        </w:rPr>
        <w:t xml:space="preserve"> Cranes, hoists and winches—Safe use Part 4: Tower</w:t>
      </w:r>
      <w:r>
        <w:rPr>
          <w:rFonts w:eastAsia="Times New Roman" w:cs="Arial"/>
          <w:i/>
          <w:spacing w:val="-3"/>
          <w:sz w:val="20"/>
          <w:szCs w:val="20"/>
          <w:lang w:eastAsia="en-AU"/>
        </w:rPr>
        <w:t xml:space="preserve"> cranes</w:t>
      </w:r>
    </w:p>
    <w:p w:rsidR="00167208" w:rsidRPr="00DB4418" w:rsidRDefault="00167208" w:rsidP="00167208">
      <w:pPr>
        <w:pStyle w:val="ListParagraph"/>
        <w:widowControl w:val="0"/>
        <w:numPr>
          <w:ilvl w:val="0"/>
          <w:numId w:val="1"/>
        </w:numPr>
        <w:kinsoku w:val="0"/>
        <w:spacing w:before="60"/>
        <w:ind w:left="340" w:hanging="340"/>
        <w:rPr>
          <w:rFonts w:eastAsia="Times New Roman" w:cs="Arial"/>
          <w:i/>
          <w:spacing w:val="-3"/>
          <w:sz w:val="20"/>
          <w:szCs w:val="20"/>
          <w:lang w:eastAsia="en-AU"/>
        </w:rPr>
      </w:pPr>
      <w:r w:rsidRPr="00C8028C">
        <w:rPr>
          <w:rFonts w:eastAsia="Times New Roman" w:cs="Arial"/>
          <w:spacing w:val="-3"/>
          <w:sz w:val="20"/>
          <w:szCs w:val="20"/>
          <w:lang w:eastAsia="en-AU"/>
        </w:rPr>
        <w:t>AS</w:t>
      </w:r>
      <w:r w:rsidR="00D73F62" w:rsidRPr="00C8028C">
        <w:rPr>
          <w:rFonts w:eastAsia="Times New Roman" w:cs="Arial"/>
          <w:spacing w:val="-3"/>
          <w:sz w:val="20"/>
          <w:szCs w:val="20"/>
          <w:lang w:eastAsia="en-AU"/>
        </w:rPr>
        <w:t xml:space="preserve"> </w:t>
      </w:r>
      <w:r w:rsidRPr="00C8028C">
        <w:rPr>
          <w:rFonts w:eastAsia="Times New Roman" w:cs="Arial"/>
          <w:spacing w:val="-3"/>
          <w:sz w:val="20"/>
          <w:szCs w:val="20"/>
          <w:lang w:eastAsia="en-AU"/>
        </w:rPr>
        <w:t>2550.5</w:t>
      </w:r>
      <w:r w:rsidR="00DD77F1" w:rsidRPr="00C8028C">
        <w:rPr>
          <w:rFonts w:eastAsia="Times New Roman" w:cs="Arial"/>
          <w:spacing w:val="-3"/>
          <w:sz w:val="20"/>
          <w:szCs w:val="20"/>
          <w:lang w:eastAsia="en-AU"/>
        </w:rPr>
        <w:t>-2002:</w:t>
      </w:r>
      <w:r w:rsidRPr="00DB4418">
        <w:rPr>
          <w:rFonts w:eastAsia="Times New Roman" w:cs="Arial"/>
          <w:i/>
          <w:spacing w:val="-3"/>
          <w:sz w:val="20"/>
          <w:szCs w:val="20"/>
          <w:lang w:eastAsia="en-AU"/>
        </w:rPr>
        <w:t xml:space="preserve"> Cranes, hoists and winches—Safe use Part 5: Mobile cranes</w:t>
      </w:r>
    </w:p>
    <w:p w:rsidR="00167208" w:rsidRPr="00DB4418" w:rsidRDefault="00167208" w:rsidP="00167208">
      <w:pPr>
        <w:pStyle w:val="ListParagraph"/>
        <w:widowControl w:val="0"/>
        <w:numPr>
          <w:ilvl w:val="0"/>
          <w:numId w:val="1"/>
        </w:numPr>
        <w:kinsoku w:val="0"/>
        <w:spacing w:before="60"/>
        <w:ind w:left="340" w:hanging="340"/>
        <w:rPr>
          <w:rFonts w:eastAsia="Times New Roman" w:cs="Arial"/>
          <w:i/>
          <w:spacing w:val="-3"/>
          <w:sz w:val="20"/>
          <w:szCs w:val="20"/>
          <w:lang w:eastAsia="en-AU"/>
        </w:rPr>
      </w:pPr>
      <w:r w:rsidRPr="00C8028C">
        <w:rPr>
          <w:rFonts w:eastAsia="Times New Roman" w:cs="Arial"/>
          <w:spacing w:val="-3"/>
          <w:sz w:val="20"/>
          <w:szCs w:val="20"/>
          <w:lang w:eastAsia="en-AU"/>
        </w:rPr>
        <w:t>AS</w:t>
      </w:r>
      <w:r w:rsidR="00D73F62" w:rsidRPr="00C8028C">
        <w:rPr>
          <w:rFonts w:eastAsia="Times New Roman" w:cs="Arial"/>
          <w:spacing w:val="-3"/>
          <w:sz w:val="20"/>
          <w:szCs w:val="20"/>
          <w:lang w:eastAsia="en-AU"/>
        </w:rPr>
        <w:t xml:space="preserve"> </w:t>
      </w:r>
      <w:r w:rsidRPr="00C8028C">
        <w:rPr>
          <w:rFonts w:eastAsia="Times New Roman" w:cs="Arial"/>
          <w:spacing w:val="-3"/>
          <w:sz w:val="20"/>
          <w:szCs w:val="20"/>
          <w:lang w:eastAsia="en-AU"/>
        </w:rPr>
        <w:t>2550.11</w:t>
      </w:r>
      <w:r w:rsidR="00DD77F1" w:rsidRPr="00C8028C">
        <w:rPr>
          <w:rFonts w:eastAsia="Times New Roman" w:cs="Arial"/>
          <w:spacing w:val="-3"/>
          <w:sz w:val="20"/>
          <w:szCs w:val="20"/>
          <w:lang w:eastAsia="en-AU"/>
        </w:rPr>
        <w:t>-2004:</w:t>
      </w:r>
      <w:r w:rsidRPr="00DB4418">
        <w:rPr>
          <w:rFonts w:eastAsia="Times New Roman" w:cs="Arial"/>
          <w:i/>
          <w:spacing w:val="-3"/>
          <w:sz w:val="20"/>
          <w:szCs w:val="20"/>
          <w:lang w:eastAsia="en-AU"/>
        </w:rPr>
        <w:t xml:space="preserve"> Cranes, hoists and winches—Safe use Part 11: Vehicle-loading cranes</w:t>
      </w:r>
      <w:r>
        <w:rPr>
          <w:rFonts w:eastAsia="Times New Roman" w:cs="Arial"/>
          <w:i/>
          <w:spacing w:val="-3"/>
          <w:sz w:val="20"/>
          <w:szCs w:val="20"/>
          <w:lang w:eastAsia="en-AU"/>
        </w:rPr>
        <w:t xml:space="preserve">, </w:t>
      </w:r>
      <w:r w:rsidRPr="00617E24">
        <w:rPr>
          <w:rFonts w:eastAsia="Times New Roman" w:cs="Arial"/>
          <w:spacing w:val="-3"/>
          <w:sz w:val="20"/>
          <w:szCs w:val="20"/>
          <w:lang w:eastAsia="en-AU"/>
        </w:rPr>
        <w:t>and</w:t>
      </w:r>
    </w:p>
    <w:p w:rsidR="00167208" w:rsidRPr="00DB4418" w:rsidRDefault="00167208" w:rsidP="00167208">
      <w:pPr>
        <w:pStyle w:val="ListParagraph"/>
        <w:widowControl w:val="0"/>
        <w:numPr>
          <w:ilvl w:val="0"/>
          <w:numId w:val="1"/>
        </w:numPr>
        <w:kinsoku w:val="0"/>
        <w:spacing w:before="60"/>
        <w:ind w:left="340" w:hanging="340"/>
        <w:rPr>
          <w:rFonts w:eastAsia="Times New Roman" w:cs="Arial"/>
          <w:i/>
          <w:spacing w:val="-3"/>
          <w:sz w:val="20"/>
          <w:szCs w:val="20"/>
          <w:lang w:eastAsia="en-AU"/>
        </w:rPr>
      </w:pPr>
      <w:r w:rsidRPr="00C8028C">
        <w:rPr>
          <w:rFonts w:eastAsia="Times New Roman" w:cs="Arial"/>
          <w:spacing w:val="-3"/>
          <w:sz w:val="20"/>
          <w:szCs w:val="20"/>
          <w:lang w:eastAsia="en-AU"/>
        </w:rPr>
        <w:t>AS</w:t>
      </w:r>
      <w:r w:rsidR="00D73F62" w:rsidRPr="00C8028C">
        <w:rPr>
          <w:rFonts w:eastAsia="Times New Roman" w:cs="Arial"/>
          <w:spacing w:val="-3"/>
          <w:sz w:val="20"/>
          <w:szCs w:val="20"/>
          <w:lang w:eastAsia="en-AU"/>
        </w:rPr>
        <w:t xml:space="preserve"> </w:t>
      </w:r>
      <w:r w:rsidRPr="00C8028C">
        <w:rPr>
          <w:rFonts w:eastAsia="Times New Roman" w:cs="Arial"/>
          <w:spacing w:val="-3"/>
          <w:sz w:val="20"/>
          <w:szCs w:val="20"/>
          <w:lang w:eastAsia="en-AU"/>
        </w:rPr>
        <w:t>2550.20</w:t>
      </w:r>
      <w:r w:rsidR="00DD77F1" w:rsidRPr="00C8028C">
        <w:rPr>
          <w:rFonts w:eastAsia="Times New Roman" w:cs="Arial"/>
          <w:spacing w:val="-3"/>
          <w:sz w:val="20"/>
          <w:szCs w:val="20"/>
          <w:lang w:eastAsia="en-AU"/>
        </w:rPr>
        <w:t>-2005:</w:t>
      </w:r>
      <w:r w:rsidRPr="00DB4418">
        <w:rPr>
          <w:rFonts w:eastAsia="Times New Roman" w:cs="Arial"/>
          <w:i/>
          <w:spacing w:val="-3"/>
          <w:sz w:val="20"/>
          <w:szCs w:val="20"/>
          <w:lang w:eastAsia="en-AU"/>
        </w:rPr>
        <w:t xml:space="preserve"> Cranes, hoists and winches—Safe use Part </w:t>
      </w:r>
      <w:r>
        <w:rPr>
          <w:rFonts w:eastAsia="Times New Roman" w:cs="Arial"/>
          <w:i/>
          <w:spacing w:val="-3"/>
          <w:sz w:val="20"/>
          <w:szCs w:val="20"/>
          <w:lang w:eastAsia="en-AU"/>
        </w:rPr>
        <w:t>20</w:t>
      </w:r>
      <w:r w:rsidRPr="00DB4418">
        <w:rPr>
          <w:rFonts w:eastAsia="Times New Roman" w:cs="Arial"/>
          <w:i/>
          <w:spacing w:val="-3"/>
          <w:sz w:val="20"/>
          <w:szCs w:val="20"/>
          <w:lang w:eastAsia="en-AU"/>
        </w:rPr>
        <w:t xml:space="preserve">: </w:t>
      </w:r>
      <w:r>
        <w:rPr>
          <w:rFonts w:eastAsia="Times New Roman" w:cs="Arial"/>
          <w:i/>
          <w:spacing w:val="-3"/>
          <w:sz w:val="20"/>
          <w:szCs w:val="20"/>
          <w:lang w:eastAsia="en-AU"/>
        </w:rPr>
        <w:t>Self-erecting t</w:t>
      </w:r>
      <w:r w:rsidRPr="00DB4418">
        <w:rPr>
          <w:rFonts w:eastAsia="Times New Roman" w:cs="Arial"/>
          <w:i/>
          <w:spacing w:val="-3"/>
          <w:sz w:val="20"/>
          <w:szCs w:val="20"/>
          <w:lang w:eastAsia="en-AU"/>
        </w:rPr>
        <w:t>ower</w:t>
      </w:r>
      <w:r>
        <w:rPr>
          <w:rFonts w:eastAsia="Times New Roman" w:cs="Arial"/>
          <w:i/>
          <w:spacing w:val="-3"/>
          <w:sz w:val="20"/>
          <w:szCs w:val="20"/>
          <w:lang w:eastAsia="en-AU"/>
        </w:rPr>
        <w:t xml:space="preserve"> cranes.</w:t>
      </w:r>
    </w:p>
    <w:p w:rsidR="00167208" w:rsidRPr="006768FD" w:rsidRDefault="00167208" w:rsidP="00167208">
      <w:pPr>
        <w:widowControl w:val="0"/>
        <w:kinsoku w:val="0"/>
        <w:spacing w:before="60"/>
        <w:rPr>
          <w:rFonts w:eastAsia="Times New Roman" w:cs="Arial"/>
          <w:spacing w:val="-3"/>
          <w:sz w:val="20"/>
          <w:szCs w:val="20"/>
          <w:lang w:eastAsia="en-AU"/>
        </w:rPr>
      </w:pPr>
    </w:p>
    <w:p w:rsidR="00167208" w:rsidRDefault="00167208" w:rsidP="00167208">
      <w:pPr>
        <w:autoSpaceDE w:val="0"/>
        <w:autoSpaceDN w:val="0"/>
        <w:adjustRightInd w:val="0"/>
        <w:rPr>
          <w:rFonts w:eastAsia="Times New Roman" w:cs="Arial"/>
          <w:spacing w:val="-3"/>
          <w:sz w:val="20"/>
          <w:szCs w:val="20"/>
          <w:lang w:eastAsia="en-AU"/>
        </w:rPr>
      </w:pPr>
    </w:p>
    <w:p w:rsidR="00167208" w:rsidRDefault="00167208" w:rsidP="00167208">
      <w:pPr>
        <w:autoSpaceDE w:val="0"/>
        <w:autoSpaceDN w:val="0"/>
        <w:adjustRightInd w:val="0"/>
        <w:rPr>
          <w:rFonts w:eastAsia="Times New Roman" w:cs="Arial"/>
          <w:spacing w:val="-3"/>
          <w:sz w:val="20"/>
          <w:szCs w:val="20"/>
          <w:lang w:eastAsia="en-AU"/>
        </w:rPr>
        <w:sectPr w:rsidR="00167208" w:rsidSect="004B2304">
          <w:headerReference w:type="default" r:id="rId12"/>
          <w:footerReference w:type="default" r:id="rId13"/>
          <w:headerReference w:type="first" r:id="rId14"/>
          <w:footerReference w:type="first" r:id="rId15"/>
          <w:pgSz w:w="11906" w:h="16838" w:code="9"/>
          <w:pgMar w:top="1418" w:right="1134" w:bottom="1418" w:left="1418" w:header="454" w:footer="317" w:gutter="0"/>
          <w:cols w:space="720"/>
          <w:titlePg/>
          <w:docGrid w:linePitch="299"/>
        </w:sectPr>
      </w:pPr>
    </w:p>
    <w:p w:rsidR="00167208" w:rsidRPr="009C3EF0" w:rsidRDefault="00167208" w:rsidP="00C8028C">
      <w:pPr>
        <w:pStyle w:val="Heading2"/>
      </w:pPr>
      <w:r w:rsidRPr="009C3EF0">
        <w:lastRenderedPageBreak/>
        <w:t>Appendix A - inspect</w:t>
      </w:r>
      <w:r>
        <w:t>ion</w:t>
      </w:r>
      <w:r w:rsidRPr="009C3EF0">
        <w:t xml:space="preserve"> / test</w:t>
      </w:r>
      <w:r>
        <w:t xml:space="preserve">ing for tower </w:t>
      </w:r>
      <w:r w:rsidR="00975FE1">
        <w:t>cranes</w:t>
      </w:r>
    </w:p>
    <w:tbl>
      <w:tblPr>
        <w:tblStyle w:val="TableGrid"/>
        <w:tblW w:w="9606" w:type="dxa"/>
        <w:tblLook w:val="04A0" w:firstRow="1" w:lastRow="0" w:firstColumn="1" w:lastColumn="0" w:noHBand="0" w:noVBand="1"/>
        <w:tblCaption w:val="Appendix A - Inspection/Testing for Tower Cranes"/>
        <w:tblDescription w:val="This table details the pre-erection, commissioning and major inspection requirements for tower cranes."/>
      </w:tblPr>
      <w:tblGrid>
        <w:gridCol w:w="4361"/>
        <w:gridCol w:w="3118"/>
        <w:gridCol w:w="2127"/>
      </w:tblGrid>
      <w:tr w:rsidR="00167208" w:rsidRPr="006A37A8" w:rsidTr="0036544B">
        <w:trPr>
          <w:trHeight w:val="510"/>
          <w:tblHeader/>
        </w:trPr>
        <w:tc>
          <w:tcPr>
            <w:tcW w:w="4361" w:type="dxa"/>
            <w:shd w:val="clear" w:color="auto" w:fill="365F91" w:themeFill="accent1" w:themeFillShade="BF"/>
            <w:vAlign w:val="center"/>
          </w:tcPr>
          <w:p w:rsidR="00167208" w:rsidRPr="00C8028C" w:rsidRDefault="00167208" w:rsidP="00C8028C">
            <w:pPr>
              <w:widowControl w:val="0"/>
              <w:kinsoku w:val="0"/>
              <w:spacing w:before="0"/>
              <w:jc w:val="center"/>
              <w:rPr>
                <w:rFonts w:eastAsia="Times New Roman" w:cs="Arial"/>
                <w:b/>
                <w:color w:val="FFFFFF" w:themeColor="background1"/>
                <w:spacing w:val="-3"/>
                <w:szCs w:val="20"/>
                <w:lang w:eastAsia="en-AU"/>
              </w:rPr>
            </w:pPr>
            <w:r w:rsidRPr="00C8028C">
              <w:rPr>
                <w:rFonts w:eastAsia="Times New Roman" w:cs="Arial"/>
                <w:b/>
                <w:color w:val="FFFFFF" w:themeColor="background1"/>
                <w:spacing w:val="-3"/>
                <w:szCs w:val="20"/>
                <w:lang w:eastAsia="en-AU"/>
              </w:rPr>
              <w:t>Pre-erection inspections / tests</w:t>
            </w:r>
          </w:p>
        </w:tc>
        <w:tc>
          <w:tcPr>
            <w:tcW w:w="3118" w:type="dxa"/>
            <w:shd w:val="clear" w:color="auto" w:fill="365F91" w:themeFill="accent1" w:themeFillShade="BF"/>
            <w:vAlign w:val="center"/>
          </w:tcPr>
          <w:p w:rsidR="00167208" w:rsidRPr="00C8028C" w:rsidRDefault="00167208" w:rsidP="00C8028C">
            <w:pPr>
              <w:widowControl w:val="0"/>
              <w:kinsoku w:val="0"/>
              <w:spacing w:before="0"/>
              <w:jc w:val="center"/>
              <w:rPr>
                <w:rFonts w:eastAsia="Times New Roman" w:cs="Arial"/>
                <w:b/>
                <w:color w:val="FFFFFF" w:themeColor="background1"/>
                <w:spacing w:val="-3"/>
                <w:szCs w:val="20"/>
                <w:lang w:eastAsia="en-AU"/>
              </w:rPr>
            </w:pPr>
            <w:r w:rsidRPr="00C8028C">
              <w:rPr>
                <w:rFonts w:eastAsia="Times New Roman" w:cs="Arial"/>
                <w:b/>
                <w:color w:val="FFFFFF" w:themeColor="background1"/>
                <w:spacing w:val="-3"/>
                <w:szCs w:val="20"/>
                <w:lang w:eastAsia="en-AU"/>
              </w:rPr>
              <w:t xml:space="preserve">Commissioning </w:t>
            </w:r>
            <w:r w:rsidR="0036544B">
              <w:rPr>
                <w:rFonts w:eastAsia="Times New Roman" w:cs="Arial"/>
                <w:b/>
                <w:color w:val="FFFFFF" w:themeColor="background1"/>
                <w:spacing w:val="-3"/>
                <w:szCs w:val="20"/>
                <w:lang w:eastAsia="en-AU"/>
              </w:rPr>
              <w:br/>
            </w:r>
            <w:r w:rsidRPr="00C8028C">
              <w:rPr>
                <w:rFonts w:eastAsia="Times New Roman" w:cs="Arial"/>
                <w:b/>
                <w:color w:val="FFFFFF" w:themeColor="background1"/>
                <w:spacing w:val="-3"/>
                <w:szCs w:val="20"/>
                <w:lang w:eastAsia="en-AU"/>
              </w:rPr>
              <w:t>inspections / tests</w:t>
            </w:r>
          </w:p>
        </w:tc>
        <w:tc>
          <w:tcPr>
            <w:tcW w:w="2127" w:type="dxa"/>
            <w:shd w:val="clear" w:color="auto" w:fill="365F91" w:themeFill="accent1" w:themeFillShade="BF"/>
            <w:vAlign w:val="center"/>
          </w:tcPr>
          <w:p w:rsidR="00167208" w:rsidRPr="00C8028C" w:rsidRDefault="00167208" w:rsidP="00C8028C">
            <w:pPr>
              <w:widowControl w:val="0"/>
              <w:kinsoku w:val="0"/>
              <w:spacing w:before="0"/>
              <w:jc w:val="center"/>
              <w:rPr>
                <w:rFonts w:eastAsia="Times New Roman" w:cs="Arial"/>
                <w:b/>
                <w:color w:val="FFFFFF" w:themeColor="background1"/>
                <w:spacing w:val="-3"/>
                <w:szCs w:val="20"/>
                <w:lang w:eastAsia="en-AU"/>
              </w:rPr>
            </w:pPr>
            <w:r w:rsidRPr="00C8028C">
              <w:rPr>
                <w:rFonts w:eastAsia="Times New Roman" w:cs="Arial"/>
                <w:b/>
                <w:color w:val="FFFFFF" w:themeColor="background1"/>
                <w:spacing w:val="-3"/>
                <w:szCs w:val="20"/>
                <w:lang w:eastAsia="en-AU"/>
              </w:rPr>
              <w:t>Major inspection</w:t>
            </w:r>
          </w:p>
        </w:tc>
      </w:tr>
      <w:tr w:rsidR="00167208" w:rsidTr="0036544B">
        <w:tc>
          <w:tcPr>
            <w:tcW w:w="4361" w:type="dxa"/>
          </w:tcPr>
          <w:p w:rsidR="00167208" w:rsidRPr="007B0936" w:rsidRDefault="00167208" w:rsidP="00D75144">
            <w:pPr>
              <w:pStyle w:val="ListParagraph"/>
              <w:widowControl w:val="0"/>
              <w:numPr>
                <w:ilvl w:val="0"/>
                <w:numId w:val="2"/>
              </w:numPr>
              <w:kinsoku w:val="0"/>
              <w:ind w:left="426" w:hanging="426"/>
              <w:rPr>
                <w:rFonts w:eastAsia="Times New Roman" w:cs="Arial"/>
                <w:spacing w:val="-3"/>
                <w:szCs w:val="20"/>
                <w:lang w:eastAsia="en-AU"/>
              </w:rPr>
            </w:pPr>
            <w:r w:rsidRPr="007B0936">
              <w:rPr>
                <w:rFonts w:eastAsia="Times New Roman" w:cs="Arial"/>
                <w:spacing w:val="-3"/>
                <w:szCs w:val="20"/>
                <w:lang w:eastAsia="en-AU"/>
              </w:rPr>
              <w:t>NDT of welds on vital components including boom clevises, butt heel bosses and counterweight rope sheave brackets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7B0936">
              <w:rPr>
                <w:rFonts w:eastAsia="Times New Roman" w:cs="Arial"/>
                <w:spacing w:val="-3"/>
                <w:szCs w:val="20"/>
                <w:lang w:eastAsia="en-AU"/>
              </w:rPr>
              <w:t>NDT of tower crane bolts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7B0936">
              <w:rPr>
                <w:rFonts w:eastAsia="Times New Roman" w:cs="Arial"/>
                <w:spacing w:val="-3"/>
                <w:szCs w:val="20"/>
                <w:lang w:eastAsia="en-AU"/>
              </w:rPr>
              <w:t>NDT of slew ring bolts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7B0936">
              <w:rPr>
                <w:rFonts w:eastAsia="Times New Roman" w:cs="Arial"/>
                <w:spacing w:val="-3"/>
                <w:szCs w:val="20"/>
                <w:lang w:eastAsia="en-AU"/>
              </w:rPr>
              <w:t>NDT of aluminium sheaves</w:t>
            </w:r>
          </w:p>
          <w:p w:rsidR="00167208" w:rsidRPr="007B0936" w:rsidRDefault="00AE77FE"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00167208" w:rsidRPr="007B0936">
              <w:rPr>
                <w:rFonts w:eastAsia="Times New Roman" w:cs="Arial"/>
                <w:spacing w:val="-3"/>
                <w:szCs w:val="20"/>
                <w:lang w:eastAsia="en-AU"/>
              </w:rPr>
              <w:t>he condition of the power supply cable—where used</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of motor brakes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of the slew ring gear and pinions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A</w:t>
            </w:r>
            <w:r w:rsidRPr="007B0936">
              <w:rPr>
                <w:rFonts w:eastAsia="Times New Roman" w:cs="Arial"/>
                <w:spacing w:val="-3"/>
                <w:szCs w:val="20"/>
                <w:lang w:eastAsia="en-AU"/>
              </w:rPr>
              <w:t>ir controls and associated valves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of ropes and sheaves e.g. erecting, hoisting, counterweight and trolley, correct rope tracking and</w:t>
            </w:r>
            <w:r>
              <w:rPr>
                <w:rFonts w:eastAsia="Times New Roman" w:cs="Arial"/>
                <w:spacing w:val="-3"/>
                <w:szCs w:val="20"/>
                <w:lang w:eastAsia="en-AU"/>
              </w:rPr>
              <w:t xml:space="preserve"> no signs of damage or excess wear</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of limit switches and limiting devices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of counterweights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and fitment of machinery guarding</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B</w:t>
            </w:r>
            <w:r w:rsidRPr="007B0936">
              <w:rPr>
                <w:rFonts w:eastAsia="Times New Roman" w:cs="Arial"/>
                <w:spacing w:val="-3"/>
                <w:szCs w:val="20"/>
                <w:lang w:eastAsia="en-AU"/>
              </w:rPr>
              <w:t xml:space="preserve">rake systems </w:t>
            </w:r>
            <w:r>
              <w:rPr>
                <w:rFonts w:eastAsia="Times New Roman" w:cs="Arial"/>
                <w:spacing w:val="-3"/>
                <w:szCs w:val="20"/>
                <w:lang w:eastAsia="en-AU"/>
              </w:rPr>
              <w:t>can</w:t>
            </w:r>
            <w:r w:rsidRPr="007B0936">
              <w:rPr>
                <w:rFonts w:eastAsia="Times New Roman" w:cs="Arial"/>
                <w:spacing w:val="-3"/>
                <w:szCs w:val="20"/>
                <w:lang w:eastAsia="en-AU"/>
              </w:rPr>
              <w:t xml:space="preserve"> be dismantled and inspected for wear and damage:</w:t>
            </w:r>
          </w:p>
          <w:p w:rsidR="00167208" w:rsidRPr="001F1C10" w:rsidRDefault="00167208" w:rsidP="00D75144">
            <w:pPr>
              <w:pStyle w:val="ListParagraph"/>
              <w:widowControl w:val="0"/>
              <w:numPr>
                <w:ilvl w:val="1"/>
                <w:numId w:val="2"/>
              </w:numPr>
              <w:kinsoku w:val="0"/>
              <w:spacing w:before="60"/>
              <w:ind w:left="884" w:hanging="425"/>
              <w:rPr>
                <w:rFonts w:eastAsia="Times New Roman" w:cs="Arial"/>
                <w:spacing w:val="-3"/>
                <w:szCs w:val="20"/>
                <w:lang w:eastAsia="en-AU"/>
              </w:rPr>
            </w:pPr>
            <w:r w:rsidRPr="001F1C10">
              <w:rPr>
                <w:rFonts w:eastAsia="Times New Roman" w:cs="Arial"/>
                <w:spacing w:val="-3"/>
                <w:szCs w:val="20"/>
                <w:lang w:eastAsia="en-AU"/>
              </w:rPr>
              <w:t>dry brakes—before each erection or more frequently if directed by the manufacturer</w:t>
            </w:r>
          </w:p>
          <w:p w:rsidR="00167208" w:rsidRDefault="00167208" w:rsidP="00D75144">
            <w:pPr>
              <w:pStyle w:val="ListParagraph"/>
              <w:widowControl w:val="0"/>
              <w:numPr>
                <w:ilvl w:val="1"/>
                <w:numId w:val="2"/>
              </w:numPr>
              <w:kinsoku w:val="0"/>
              <w:spacing w:before="60" w:after="120"/>
              <w:ind w:left="884" w:hanging="425"/>
              <w:rPr>
                <w:rFonts w:eastAsia="Times New Roman" w:cs="Arial"/>
                <w:spacing w:val="-3"/>
                <w:szCs w:val="20"/>
                <w:lang w:eastAsia="en-AU"/>
              </w:rPr>
            </w:pPr>
            <w:r w:rsidRPr="001F1C10">
              <w:rPr>
                <w:rFonts w:eastAsia="Times New Roman" w:cs="Arial"/>
                <w:spacing w:val="-3"/>
                <w:szCs w:val="20"/>
                <w:lang w:eastAsia="en-AU"/>
              </w:rPr>
              <w:t>wet brakes—before each erection or after 5000 hours of crane operation or as directed by the manufacturer</w:t>
            </w:r>
          </w:p>
          <w:p w:rsidR="00167208" w:rsidRPr="007B0936" w:rsidRDefault="00DD77F1" w:rsidP="00D75144">
            <w:pPr>
              <w:pStyle w:val="ListParagraph"/>
              <w:widowControl w:val="0"/>
              <w:numPr>
                <w:ilvl w:val="0"/>
                <w:numId w:val="2"/>
              </w:numPr>
              <w:kinsoku w:val="0"/>
              <w:spacing w:before="40"/>
              <w:ind w:left="425" w:hanging="425"/>
              <w:rPr>
                <w:rFonts w:eastAsia="Times New Roman" w:cs="Arial"/>
                <w:spacing w:val="-3"/>
                <w:szCs w:val="20"/>
                <w:lang w:eastAsia="en-AU"/>
              </w:rPr>
            </w:pPr>
            <w:r>
              <w:rPr>
                <w:rFonts w:eastAsia="Times New Roman" w:cs="Arial"/>
                <w:spacing w:val="-3"/>
                <w:szCs w:val="20"/>
                <w:lang w:eastAsia="en-AU"/>
              </w:rPr>
              <w:t>N</w:t>
            </w:r>
            <w:r w:rsidR="00167208" w:rsidRPr="007B0936">
              <w:rPr>
                <w:rFonts w:eastAsia="Times New Roman" w:cs="Arial"/>
                <w:spacing w:val="-3"/>
                <w:szCs w:val="20"/>
                <w:lang w:eastAsia="en-AU"/>
              </w:rPr>
              <w:t>ormal service items including items supplied by the crane manufacturer e.g. temperature control units and seating being maintained in a serviceable condition according to the crane manufacturer’s instructions, and</w:t>
            </w:r>
          </w:p>
          <w:p w:rsidR="00167208" w:rsidRPr="007B0936" w:rsidRDefault="00167208" w:rsidP="00D75144">
            <w:pPr>
              <w:pStyle w:val="ListParagraph"/>
              <w:widowControl w:val="0"/>
              <w:numPr>
                <w:ilvl w:val="0"/>
                <w:numId w:val="2"/>
              </w:numPr>
              <w:kinsoku w:val="0"/>
              <w:spacing w:before="40"/>
              <w:ind w:left="425" w:hanging="425"/>
              <w:rPr>
                <w:rFonts w:eastAsia="Times New Roman" w:cs="Arial"/>
                <w:spacing w:val="-3"/>
                <w:szCs w:val="20"/>
                <w:lang w:eastAsia="en-AU"/>
              </w:rPr>
            </w:pPr>
            <w:r>
              <w:rPr>
                <w:rFonts w:eastAsia="Times New Roman" w:cs="Arial"/>
                <w:spacing w:val="-3"/>
                <w:szCs w:val="20"/>
                <w:lang w:eastAsia="en-AU"/>
              </w:rPr>
              <w:t>O</w:t>
            </w:r>
            <w:r w:rsidRPr="007B0936">
              <w:rPr>
                <w:rFonts w:eastAsia="Times New Roman" w:cs="Arial"/>
                <w:spacing w:val="-3"/>
                <w:szCs w:val="20"/>
                <w:lang w:eastAsia="en-AU"/>
              </w:rPr>
              <w:t>ther tests as specified by the manufacturer.</w:t>
            </w:r>
          </w:p>
          <w:p w:rsidR="00167208" w:rsidRPr="009C3EF0" w:rsidRDefault="00167208" w:rsidP="00D75144">
            <w:pPr>
              <w:pStyle w:val="ListParagraph"/>
              <w:spacing w:before="40"/>
              <w:ind w:left="142"/>
              <w:rPr>
                <w:rFonts w:eastAsia="Times New Roman" w:cs="Arial"/>
                <w:spacing w:val="-3"/>
                <w:szCs w:val="20"/>
                <w:lang w:eastAsia="en-AU"/>
              </w:rPr>
            </w:pPr>
            <w:r w:rsidRPr="009C3EF0">
              <w:rPr>
                <w:rFonts w:eastAsia="Times New Roman" w:cs="Arial"/>
                <w:spacing w:val="-3"/>
                <w:szCs w:val="20"/>
                <w:lang w:eastAsia="en-AU"/>
              </w:rPr>
              <w:t>Once the tower crane components have been delivered to the workplace they should be inspected by a competent person for possible damage and wear that may have occurred during transport.</w:t>
            </w:r>
            <w:r>
              <w:rPr>
                <w:rFonts w:eastAsia="Times New Roman" w:cs="Arial"/>
                <w:spacing w:val="-3"/>
                <w:szCs w:val="20"/>
                <w:lang w:eastAsia="en-AU"/>
              </w:rPr>
              <w:t xml:space="preserve"> </w:t>
            </w:r>
            <w:r w:rsidRPr="009C3EF0">
              <w:rPr>
                <w:rFonts w:eastAsia="Times New Roman" w:cs="Arial"/>
                <w:spacing w:val="-3"/>
                <w:szCs w:val="20"/>
                <w:lang w:eastAsia="en-AU"/>
              </w:rPr>
              <w:t>Inspections should include:</w:t>
            </w:r>
          </w:p>
          <w:p w:rsidR="00167208" w:rsidRPr="007B0936" w:rsidRDefault="00167208" w:rsidP="00D75144">
            <w:pPr>
              <w:pStyle w:val="ListParagraph"/>
              <w:widowControl w:val="0"/>
              <w:numPr>
                <w:ilvl w:val="0"/>
                <w:numId w:val="2"/>
              </w:numPr>
              <w:kinsoku w:val="0"/>
              <w:spacing w:before="40"/>
              <w:ind w:left="499" w:hanging="357"/>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crane base design and engineer’s report</w:t>
            </w:r>
          </w:p>
          <w:p w:rsidR="00167208" w:rsidRPr="007B0936" w:rsidRDefault="00167208" w:rsidP="00D75144">
            <w:pPr>
              <w:pStyle w:val="ListParagraph"/>
              <w:widowControl w:val="0"/>
              <w:numPr>
                <w:ilvl w:val="0"/>
                <w:numId w:val="2"/>
              </w:numPr>
              <w:kinsoku w:val="0"/>
              <w:spacing w:before="40"/>
              <w:ind w:left="499" w:hanging="357"/>
              <w:rPr>
                <w:rFonts w:eastAsia="Times New Roman" w:cs="Arial"/>
                <w:spacing w:val="-3"/>
                <w:szCs w:val="20"/>
                <w:lang w:eastAsia="en-AU"/>
              </w:rPr>
            </w:pPr>
            <w:r>
              <w:rPr>
                <w:rFonts w:eastAsia="Times New Roman" w:cs="Arial"/>
                <w:spacing w:val="-3"/>
                <w:szCs w:val="20"/>
                <w:lang w:eastAsia="en-AU"/>
              </w:rPr>
              <w:t>C</w:t>
            </w:r>
            <w:r w:rsidRPr="007B0936">
              <w:rPr>
                <w:rFonts w:eastAsia="Times New Roman" w:cs="Arial"/>
                <w:spacing w:val="-3"/>
                <w:szCs w:val="20"/>
                <w:lang w:eastAsia="en-AU"/>
              </w:rPr>
              <w:t>rane ties and structure to support them where used</w:t>
            </w:r>
          </w:p>
          <w:p w:rsidR="00167208" w:rsidRDefault="00167208" w:rsidP="00D75144">
            <w:pPr>
              <w:pStyle w:val="ListParagraph"/>
              <w:widowControl w:val="0"/>
              <w:numPr>
                <w:ilvl w:val="0"/>
                <w:numId w:val="2"/>
              </w:numPr>
              <w:kinsoku w:val="0"/>
              <w:spacing w:before="40"/>
              <w:ind w:left="499" w:hanging="357"/>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power supply and earthing.</w:t>
            </w:r>
          </w:p>
          <w:p w:rsidR="00167208" w:rsidRPr="00381542" w:rsidRDefault="00167208" w:rsidP="00D75144">
            <w:pPr>
              <w:widowControl w:val="0"/>
              <w:kinsoku w:val="0"/>
              <w:spacing w:before="40"/>
              <w:ind w:left="142"/>
              <w:rPr>
                <w:rFonts w:eastAsia="Times New Roman" w:cs="Arial"/>
                <w:spacing w:val="-3"/>
                <w:szCs w:val="20"/>
                <w:lang w:eastAsia="en-AU"/>
              </w:rPr>
            </w:pPr>
          </w:p>
        </w:tc>
        <w:tc>
          <w:tcPr>
            <w:tcW w:w="3118" w:type="dxa"/>
          </w:tcPr>
          <w:p w:rsidR="00167208" w:rsidRPr="007B0936" w:rsidRDefault="00167208" w:rsidP="00D75144">
            <w:pPr>
              <w:pStyle w:val="ListParagraph"/>
              <w:widowControl w:val="0"/>
              <w:numPr>
                <w:ilvl w:val="0"/>
                <w:numId w:val="2"/>
              </w:numPr>
              <w:kinsoku w:val="0"/>
              <w:ind w:left="357" w:hanging="357"/>
              <w:rPr>
                <w:rFonts w:eastAsia="Times New Roman" w:cs="Arial"/>
                <w:spacing w:val="-3"/>
                <w:szCs w:val="20"/>
                <w:lang w:eastAsia="en-AU"/>
              </w:rPr>
            </w:pPr>
            <w:r>
              <w:rPr>
                <w:rFonts w:eastAsia="Times New Roman" w:cs="Arial"/>
                <w:spacing w:val="-3"/>
                <w:szCs w:val="20"/>
                <w:lang w:eastAsia="en-AU"/>
              </w:rPr>
              <w:t>C</w:t>
            </w:r>
            <w:r w:rsidRPr="007B0936">
              <w:rPr>
                <w:rFonts w:eastAsia="Times New Roman" w:cs="Arial"/>
                <w:spacing w:val="-3"/>
                <w:szCs w:val="20"/>
                <w:lang w:eastAsia="en-AU"/>
              </w:rPr>
              <w:t>rane electricity supply—where used</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C</w:t>
            </w:r>
            <w:r w:rsidRPr="007B0936">
              <w:rPr>
                <w:rFonts w:eastAsia="Times New Roman" w:cs="Arial"/>
                <w:spacing w:val="-3"/>
                <w:szCs w:val="20"/>
                <w:lang w:eastAsia="en-AU"/>
              </w:rPr>
              <w:t>rane base weights or ballast—where used</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ower section identification and entry</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ower bolts to correct tension</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P</w:t>
            </w:r>
            <w:r w:rsidRPr="007B0936">
              <w:rPr>
                <w:rFonts w:eastAsia="Times New Roman" w:cs="Arial"/>
                <w:spacing w:val="-3"/>
                <w:szCs w:val="20"/>
                <w:lang w:eastAsia="en-AU"/>
              </w:rPr>
              <w:t>ins and fastenings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C</w:t>
            </w:r>
            <w:r w:rsidRPr="007B0936">
              <w:rPr>
                <w:rFonts w:eastAsia="Times New Roman" w:cs="Arial"/>
                <w:spacing w:val="-3"/>
                <w:szCs w:val="20"/>
                <w:lang w:eastAsia="en-AU"/>
              </w:rPr>
              <w:t>limbing frame and connection</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J</w:t>
            </w:r>
            <w:r w:rsidRPr="007B0936">
              <w:rPr>
                <w:rFonts w:eastAsia="Times New Roman" w:cs="Arial"/>
                <w:spacing w:val="-3"/>
                <w:szCs w:val="20"/>
                <w:lang w:eastAsia="en-AU"/>
              </w:rPr>
              <w:t>ib connection pins and retainers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7B0936">
              <w:rPr>
                <w:rFonts w:eastAsia="Times New Roman" w:cs="Arial"/>
                <w:spacing w:val="-3"/>
                <w:szCs w:val="20"/>
                <w:lang w:eastAsia="en-AU"/>
              </w:rPr>
              <w:t>A-frame connections and retainers—where applicable</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J</w:t>
            </w:r>
            <w:r w:rsidRPr="007B0936">
              <w:rPr>
                <w:rFonts w:eastAsia="Times New Roman" w:cs="Arial"/>
                <w:spacing w:val="-3"/>
                <w:szCs w:val="20"/>
                <w:lang w:eastAsia="en-AU"/>
              </w:rPr>
              <w:t>ib and deck pendant pins and retainers—where used</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M</w:t>
            </w:r>
            <w:r w:rsidRPr="007B0936">
              <w:rPr>
                <w:rFonts w:eastAsia="Times New Roman" w:cs="Arial"/>
                <w:spacing w:val="-3"/>
                <w:szCs w:val="20"/>
                <w:lang w:eastAsia="en-AU"/>
              </w:rPr>
              <w:t>achinery guarding</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L</w:t>
            </w:r>
            <w:r w:rsidRPr="007B0936">
              <w:rPr>
                <w:rFonts w:eastAsia="Times New Roman" w:cs="Arial"/>
                <w:spacing w:val="-3"/>
                <w:szCs w:val="20"/>
                <w:lang w:eastAsia="en-AU"/>
              </w:rPr>
              <w:t>eakage in lines, tanks, valves, pumps and other parts of air or hydraulic systems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of the ropes and sheaves e.g. erecting, hoisting, trolley and counterweight, and correct rope tracking</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I</w:t>
            </w:r>
            <w:r w:rsidRPr="007B0936">
              <w:rPr>
                <w:rFonts w:eastAsia="Times New Roman" w:cs="Arial"/>
                <w:spacing w:val="-3"/>
                <w:szCs w:val="20"/>
                <w:lang w:eastAsia="en-AU"/>
              </w:rPr>
              <w:t>solating switches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T</w:t>
            </w:r>
            <w:r w:rsidRPr="007B0936">
              <w:rPr>
                <w:rFonts w:eastAsia="Times New Roman" w:cs="Arial"/>
                <w:spacing w:val="-3"/>
                <w:szCs w:val="20"/>
                <w:lang w:eastAsia="en-AU"/>
              </w:rPr>
              <w:t>he condition and phase of the power supply cable</w:t>
            </w:r>
          </w:p>
          <w:p w:rsidR="00167208"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V</w:t>
            </w:r>
            <w:r w:rsidRPr="007B0936">
              <w:rPr>
                <w:rFonts w:eastAsia="Times New Roman" w:cs="Arial"/>
                <w:spacing w:val="-3"/>
                <w:szCs w:val="20"/>
                <w:lang w:eastAsia="en-AU"/>
              </w:rPr>
              <w:t xml:space="preserve">erification the crane wiring complies with </w:t>
            </w:r>
            <w:r w:rsidRPr="003A1B19">
              <w:rPr>
                <w:rFonts w:eastAsia="Times New Roman" w:cs="Arial"/>
                <w:i/>
                <w:spacing w:val="-3"/>
                <w:szCs w:val="20"/>
                <w:lang w:eastAsia="en-AU"/>
              </w:rPr>
              <w:t>AS/NZS 3000:2007: Electrical installations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ffective operation of controls including interlocks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ffective operation of indicating devices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ffective operation of travel deceleration switches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ffective operation of hoist upper and lower—where needed—working limit switches</w:t>
            </w:r>
          </w:p>
          <w:p w:rsidR="00167208"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ffective operation of warning devices</w:t>
            </w:r>
          </w:p>
          <w:p w:rsidR="00167208" w:rsidRPr="008075F0"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8075F0">
              <w:rPr>
                <w:rFonts w:eastAsia="Times New Roman" w:cs="Arial"/>
                <w:spacing w:val="-3"/>
                <w:szCs w:val="20"/>
                <w:lang w:eastAsia="en-AU"/>
              </w:rPr>
              <w:t>Effective operation of weather-</w:t>
            </w:r>
            <w:proofErr w:type="spellStart"/>
            <w:r w:rsidRPr="008075F0">
              <w:rPr>
                <w:rFonts w:eastAsia="Times New Roman" w:cs="Arial"/>
                <w:spacing w:val="-3"/>
                <w:szCs w:val="20"/>
                <w:lang w:eastAsia="en-AU"/>
              </w:rPr>
              <w:t>vaning</w:t>
            </w:r>
            <w:proofErr w:type="spellEnd"/>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 xml:space="preserve">ffective operation of the hoist and travel brakes when the crane is laden to the </w:t>
            </w:r>
            <w:r w:rsidRPr="007B0936">
              <w:rPr>
                <w:rFonts w:eastAsia="Times New Roman" w:cs="Arial"/>
                <w:spacing w:val="-3"/>
                <w:szCs w:val="20"/>
                <w:lang w:eastAsia="en-AU"/>
              </w:rPr>
              <w:lastRenderedPageBreak/>
              <w:t>maximum rated capacity</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ffective operation of the rescue controlled descent device</w:t>
            </w:r>
          </w:p>
          <w:p w:rsidR="00167208" w:rsidRPr="00D81364"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O</w:t>
            </w:r>
            <w:r w:rsidRPr="007B0936">
              <w:rPr>
                <w:rFonts w:eastAsia="Times New Roman" w:cs="Arial"/>
                <w:spacing w:val="-3"/>
                <w:szCs w:val="20"/>
                <w:lang w:eastAsia="en-AU"/>
              </w:rPr>
              <w:t>ther tests specified by the crane manufacturer</w:t>
            </w:r>
            <w:r>
              <w:rPr>
                <w:rFonts w:eastAsia="Times New Roman" w:cs="Arial"/>
                <w:spacing w:val="-3"/>
                <w:szCs w:val="20"/>
                <w:lang w:eastAsia="en-AU"/>
              </w:rPr>
              <w:t>.</w:t>
            </w:r>
          </w:p>
        </w:tc>
        <w:tc>
          <w:tcPr>
            <w:tcW w:w="2127" w:type="dxa"/>
          </w:tcPr>
          <w:p w:rsidR="00167208" w:rsidRPr="00E21775" w:rsidRDefault="00167208" w:rsidP="00D75144">
            <w:pPr>
              <w:pStyle w:val="ListParagraph"/>
              <w:widowControl w:val="0"/>
              <w:numPr>
                <w:ilvl w:val="0"/>
                <w:numId w:val="2"/>
              </w:numPr>
              <w:kinsoku w:val="0"/>
              <w:ind w:left="425" w:hanging="425"/>
              <w:rPr>
                <w:rFonts w:eastAsia="Times New Roman" w:cs="Arial"/>
                <w:spacing w:val="-3"/>
                <w:szCs w:val="20"/>
                <w:lang w:eastAsia="en-AU"/>
              </w:rPr>
            </w:pPr>
            <w:r w:rsidRPr="00E21775">
              <w:rPr>
                <w:rFonts w:eastAsia="Times New Roman" w:cs="Arial"/>
                <w:spacing w:val="-3"/>
                <w:szCs w:val="20"/>
                <w:lang w:eastAsia="en-AU"/>
              </w:rPr>
              <w:lastRenderedPageBreak/>
              <w:t>Slew Ring</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Hydraulic motors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Hydraulic pumps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Valve blocks (bodies)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Hoist and luff drums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Braking systems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Rope sheaves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Hydraulic luffing cylinder</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Gear boxes and drive shafts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Boom</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A-frame</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Pins with moving parts for example, boom heel pins and ram pins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Static pins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Steel wire ropes</w:t>
            </w:r>
          </w:p>
          <w:p w:rsidR="00167208" w:rsidRDefault="00167208" w:rsidP="00D75144">
            <w:pPr>
              <w:widowControl w:val="0"/>
              <w:kinsoku w:val="0"/>
              <w:spacing w:before="60"/>
              <w:ind w:left="426" w:hanging="426"/>
              <w:rPr>
                <w:rFonts w:eastAsia="Times New Roman" w:cs="Arial"/>
                <w:spacing w:val="-3"/>
                <w:szCs w:val="20"/>
                <w:lang w:eastAsia="en-AU"/>
              </w:rPr>
            </w:pPr>
          </w:p>
        </w:tc>
      </w:tr>
    </w:tbl>
    <w:p w:rsidR="00167208" w:rsidRPr="009C3EF0" w:rsidRDefault="00167208" w:rsidP="00C8028C">
      <w:pPr>
        <w:pStyle w:val="Heading2"/>
      </w:pPr>
      <w:r w:rsidRPr="009C3EF0">
        <w:lastRenderedPageBreak/>
        <w:t>Appendix A - inspect</w:t>
      </w:r>
      <w:r>
        <w:t>ion</w:t>
      </w:r>
      <w:r w:rsidRPr="009C3EF0">
        <w:t xml:space="preserve"> / test</w:t>
      </w:r>
      <w:r>
        <w:t>ing for mobile cranes</w:t>
      </w:r>
    </w:p>
    <w:tbl>
      <w:tblPr>
        <w:tblStyle w:val="TableGrid"/>
        <w:tblW w:w="9606" w:type="dxa"/>
        <w:tblLook w:val="04A0" w:firstRow="1" w:lastRow="0" w:firstColumn="1" w:lastColumn="0" w:noHBand="0" w:noVBand="1"/>
        <w:tblCaption w:val="Appendix A - Inspection/Testing for Mobile Cranes"/>
        <w:tblDescription w:val="This table lists inspection requirements for mobile cranes."/>
      </w:tblPr>
      <w:tblGrid>
        <w:gridCol w:w="9606"/>
      </w:tblGrid>
      <w:tr w:rsidR="006A37A8" w:rsidRPr="006A37A8" w:rsidTr="0036544B">
        <w:trPr>
          <w:tblHeader/>
        </w:trPr>
        <w:tc>
          <w:tcPr>
            <w:tcW w:w="9606" w:type="dxa"/>
            <w:shd w:val="clear" w:color="auto" w:fill="365F91" w:themeFill="accent1" w:themeFillShade="BF"/>
          </w:tcPr>
          <w:p w:rsidR="00167208" w:rsidRPr="00C8028C" w:rsidRDefault="00167208" w:rsidP="00D75144">
            <w:pPr>
              <w:widowControl w:val="0"/>
              <w:kinsoku w:val="0"/>
              <w:spacing w:after="120"/>
              <w:jc w:val="center"/>
              <w:rPr>
                <w:rFonts w:eastAsia="Times New Roman" w:cs="Arial"/>
                <w:b/>
                <w:color w:val="FFFFFF" w:themeColor="background1"/>
                <w:spacing w:val="-3"/>
                <w:szCs w:val="20"/>
                <w:lang w:eastAsia="en-AU"/>
              </w:rPr>
            </w:pPr>
            <w:r w:rsidRPr="00C8028C">
              <w:rPr>
                <w:rFonts w:eastAsia="Times New Roman" w:cs="Arial"/>
                <w:b/>
                <w:color w:val="FFFFFF" w:themeColor="background1"/>
                <w:spacing w:val="-3"/>
                <w:szCs w:val="20"/>
                <w:lang w:eastAsia="en-AU"/>
              </w:rPr>
              <w:t>Major inspection</w:t>
            </w:r>
          </w:p>
        </w:tc>
      </w:tr>
      <w:tr w:rsidR="00167208" w:rsidRPr="00E21775" w:rsidTr="0036544B">
        <w:tc>
          <w:tcPr>
            <w:tcW w:w="9606" w:type="dxa"/>
          </w:tcPr>
          <w:p w:rsidR="00167208" w:rsidRPr="007B0936" w:rsidRDefault="00167208" w:rsidP="00D75144">
            <w:pPr>
              <w:pStyle w:val="ListParagraph"/>
              <w:widowControl w:val="0"/>
              <w:numPr>
                <w:ilvl w:val="0"/>
                <w:numId w:val="2"/>
              </w:numPr>
              <w:kinsoku w:val="0"/>
              <w:ind w:left="425" w:hanging="425"/>
              <w:rPr>
                <w:rFonts w:eastAsia="Times New Roman" w:cs="Arial"/>
                <w:spacing w:val="-3"/>
                <w:szCs w:val="20"/>
                <w:lang w:eastAsia="en-AU"/>
              </w:rPr>
            </w:pPr>
            <w:r>
              <w:rPr>
                <w:rFonts w:eastAsia="Times New Roman" w:cs="Arial"/>
                <w:spacing w:val="-3"/>
                <w:szCs w:val="20"/>
                <w:lang w:eastAsia="en-AU"/>
              </w:rPr>
              <w:t>C</w:t>
            </w:r>
            <w:r w:rsidRPr="007B0936">
              <w:rPr>
                <w:rFonts w:eastAsia="Times New Roman" w:cs="Arial"/>
                <w:spacing w:val="-3"/>
                <w:szCs w:val="20"/>
                <w:lang w:eastAsia="en-AU"/>
              </w:rPr>
              <w:t>hassis including outriggers and boxes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D</w:t>
            </w:r>
            <w:r w:rsidRPr="007B0936">
              <w:rPr>
                <w:rFonts w:eastAsia="Times New Roman" w:cs="Arial"/>
                <w:spacing w:val="-3"/>
                <w:szCs w:val="20"/>
                <w:lang w:eastAsia="en-AU"/>
              </w:rPr>
              <w:t>rive train and suspension components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S</w:t>
            </w:r>
            <w:r w:rsidRPr="007B0936">
              <w:rPr>
                <w:rFonts w:eastAsia="Times New Roman" w:cs="Arial"/>
                <w:spacing w:val="-3"/>
                <w:szCs w:val="20"/>
                <w:lang w:eastAsia="en-AU"/>
              </w:rPr>
              <w:t>lew ring</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S</w:t>
            </w:r>
            <w:r w:rsidRPr="007B0936">
              <w:rPr>
                <w:rFonts w:eastAsia="Times New Roman" w:cs="Arial"/>
                <w:spacing w:val="-3"/>
                <w:szCs w:val="20"/>
                <w:lang w:eastAsia="en-AU"/>
              </w:rPr>
              <w:t>lew ring bolts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H</w:t>
            </w:r>
            <w:r w:rsidRPr="007B0936">
              <w:rPr>
                <w:rFonts w:eastAsia="Times New Roman" w:cs="Arial"/>
                <w:spacing w:val="-3"/>
                <w:szCs w:val="20"/>
                <w:lang w:eastAsia="en-AU"/>
              </w:rPr>
              <w:t>ook rollers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D</w:t>
            </w:r>
            <w:r w:rsidRPr="007B0936">
              <w:rPr>
                <w:rFonts w:eastAsia="Times New Roman" w:cs="Arial"/>
                <w:spacing w:val="-3"/>
                <w:szCs w:val="20"/>
                <w:lang w:eastAsia="en-AU"/>
              </w:rPr>
              <w:t>rive systems including winches, hydraulic motors, gearboxes and drive-shafts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C</w:t>
            </w:r>
            <w:r w:rsidRPr="007B0936">
              <w:rPr>
                <w:rFonts w:eastAsia="Times New Roman" w:cs="Arial"/>
                <w:spacing w:val="-3"/>
                <w:szCs w:val="20"/>
                <w:lang w:eastAsia="en-AU"/>
              </w:rPr>
              <w:t>ontrol systems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B</w:t>
            </w:r>
            <w:r w:rsidRPr="007B0936">
              <w:rPr>
                <w:rFonts w:eastAsia="Times New Roman" w:cs="Arial"/>
                <w:spacing w:val="-3"/>
                <w:szCs w:val="20"/>
                <w:lang w:eastAsia="en-AU"/>
              </w:rPr>
              <w:t>raking systems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E</w:t>
            </w:r>
            <w:r w:rsidRPr="007B0936">
              <w:rPr>
                <w:rFonts w:eastAsia="Times New Roman" w:cs="Arial"/>
                <w:spacing w:val="-3"/>
                <w:szCs w:val="20"/>
                <w:lang w:eastAsia="en-AU"/>
              </w:rPr>
              <w:t>lectrical systems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H</w:t>
            </w:r>
            <w:r w:rsidRPr="007B0936">
              <w:rPr>
                <w:rFonts w:eastAsia="Times New Roman" w:cs="Arial"/>
                <w:spacing w:val="-3"/>
                <w:szCs w:val="20"/>
                <w:lang w:eastAsia="en-AU"/>
              </w:rPr>
              <w:t>ydraulic systems—cylinders including outrigger cylinders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B</w:t>
            </w:r>
            <w:r w:rsidRPr="007B0936">
              <w:rPr>
                <w:rFonts w:eastAsia="Times New Roman" w:cs="Arial"/>
                <w:spacing w:val="-3"/>
                <w:szCs w:val="20"/>
                <w:lang w:eastAsia="en-AU"/>
              </w:rPr>
              <w:t>ooms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S</w:t>
            </w:r>
            <w:r w:rsidRPr="007B0936">
              <w:rPr>
                <w:rFonts w:eastAsia="Times New Roman" w:cs="Arial"/>
                <w:spacing w:val="-3"/>
                <w:szCs w:val="20"/>
                <w:lang w:eastAsia="en-AU"/>
              </w:rPr>
              <w:t>afety devices including rated capacity limiters and load indicators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O</w:t>
            </w:r>
            <w:r w:rsidRPr="007B0936">
              <w:rPr>
                <w:rFonts w:eastAsia="Times New Roman" w:cs="Arial"/>
                <w:spacing w:val="-3"/>
                <w:szCs w:val="20"/>
                <w:lang w:eastAsia="en-AU"/>
              </w:rPr>
              <w:t>utriggers</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S</w:t>
            </w:r>
            <w:r w:rsidRPr="007B0936">
              <w:rPr>
                <w:rFonts w:eastAsia="Times New Roman" w:cs="Arial"/>
                <w:spacing w:val="-3"/>
                <w:szCs w:val="20"/>
                <w:lang w:eastAsia="en-AU"/>
              </w:rPr>
              <w:t>teel wire ropes, and</w:t>
            </w:r>
          </w:p>
          <w:p w:rsidR="00167208" w:rsidRPr="007B0936"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Pr>
                <w:rFonts w:eastAsia="Times New Roman" w:cs="Arial"/>
                <w:spacing w:val="-3"/>
                <w:szCs w:val="20"/>
                <w:lang w:eastAsia="en-AU"/>
              </w:rPr>
              <w:t>R</w:t>
            </w:r>
            <w:r w:rsidRPr="007B0936">
              <w:rPr>
                <w:rFonts w:eastAsia="Times New Roman" w:cs="Arial"/>
                <w:spacing w:val="-3"/>
                <w:szCs w:val="20"/>
                <w:lang w:eastAsia="en-AU"/>
              </w:rPr>
              <w:t>ope sheaves.</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Electrical systems—hazardous voltage</w:t>
            </w:r>
          </w:p>
          <w:p w:rsidR="00167208" w:rsidRPr="00E21775" w:rsidRDefault="00167208" w:rsidP="00D75144">
            <w:pPr>
              <w:pStyle w:val="ListParagraph"/>
              <w:widowControl w:val="0"/>
              <w:numPr>
                <w:ilvl w:val="0"/>
                <w:numId w:val="2"/>
              </w:numPr>
              <w:kinsoku w:val="0"/>
              <w:spacing w:before="40"/>
              <w:ind w:left="426" w:hanging="426"/>
              <w:rPr>
                <w:rFonts w:eastAsia="Times New Roman" w:cs="Arial"/>
                <w:spacing w:val="-3"/>
                <w:szCs w:val="20"/>
                <w:lang w:eastAsia="en-AU"/>
              </w:rPr>
            </w:pPr>
            <w:r w:rsidRPr="00E21775">
              <w:rPr>
                <w:rFonts w:eastAsia="Times New Roman" w:cs="Arial"/>
                <w:spacing w:val="-3"/>
                <w:szCs w:val="20"/>
                <w:lang w:eastAsia="en-AU"/>
              </w:rPr>
              <w:t>Control systems—non-hazardous voltage</w:t>
            </w:r>
          </w:p>
          <w:p w:rsidR="00167208" w:rsidRDefault="00167208" w:rsidP="009B087C">
            <w:pPr>
              <w:pStyle w:val="ListParagraph"/>
              <w:widowControl w:val="0"/>
              <w:numPr>
                <w:ilvl w:val="0"/>
                <w:numId w:val="2"/>
              </w:numPr>
              <w:kinsoku w:val="0"/>
              <w:spacing w:before="40"/>
              <w:ind w:left="426" w:hanging="426"/>
              <w:rPr>
                <w:rFonts w:eastAsia="Times New Roman" w:cs="Arial"/>
                <w:spacing w:val="-3"/>
                <w:szCs w:val="20"/>
                <w:lang w:eastAsia="en-AU"/>
              </w:rPr>
            </w:pPr>
            <w:r w:rsidRPr="00B83694">
              <w:rPr>
                <w:rFonts w:eastAsia="Times New Roman" w:cs="Arial"/>
                <w:spacing w:val="-3"/>
                <w:szCs w:val="20"/>
                <w:lang w:eastAsia="en-AU"/>
              </w:rPr>
              <w:t>Electric motors</w:t>
            </w:r>
          </w:p>
          <w:p w:rsidR="00167208" w:rsidRDefault="00167208" w:rsidP="00D75144">
            <w:pPr>
              <w:pStyle w:val="ListParagraph"/>
              <w:widowControl w:val="0"/>
              <w:numPr>
                <w:ilvl w:val="0"/>
                <w:numId w:val="2"/>
              </w:numPr>
              <w:kinsoku w:val="0"/>
              <w:spacing w:before="40" w:after="120"/>
              <w:ind w:left="425" w:hanging="425"/>
              <w:rPr>
                <w:rFonts w:eastAsia="Times New Roman" w:cs="Arial"/>
                <w:spacing w:val="-3"/>
                <w:szCs w:val="20"/>
                <w:lang w:eastAsia="en-AU"/>
              </w:rPr>
            </w:pPr>
            <w:r w:rsidRPr="009C3EF0">
              <w:rPr>
                <w:rFonts w:eastAsia="Times New Roman" w:cs="Arial"/>
                <w:spacing w:val="-3"/>
                <w:szCs w:val="20"/>
                <w:lang w:eastAsia="en-AU"/>
              </w:rPr>
              <w:t>Hook assembly</w:t>
            </w:r>
          </w:p>
          <w:p w:rsidR="00167208" w:rsidRPr="00381542" w:rsidRDefault="00167208" w:rsidP="00D75144">
            <w:pPr>
              <w:widowControl w:val="0"/>
              <w:kinsoku w:val="0"/>
              <w:spacing w:before="40" w:after="120"/>
              <w:rPr>
                <w:rFonts w:eastAsia="Times New Roman" w:cs="Arial"/>
                <w:spacing w:val="-3"/>
                <w:szCs w:val="20"/>
                <w:lang w:eastAsia="en-AU"/>
              </w:rPr>
            </w:pPr>
          </w:p>
        </w:tc>
      </w:tr>
    </w:tbl>
    <w:p w:rsidR="005B16EC" w:rsidRDefault="005B16EC" w:rsidP="0036544B"/>
    <w:sectPr w:rsidR="005B16EC" w:rsidSect="006C4405">
      <w:pgSz w:w="11906" w:h="16838" w:code="9"/>
      <w:pgMar w:top="1418" w:right="1134" w:bottom="1418" w:left="1418"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F0" w:rsidRDefault="003A19CD">
      <w:pPr>
        <w:spacing w:before="0"/>
      </w:pPr>
      <w:r>
        <w:separator/>
      </w:r>
    </w:p>
  </w:endnote>
  <w:endnote w:type="continuationSeparator" w:id="0">
    <w:p w:rsidR="009922F0" w:rsidRDefault="003A19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D0" w:rsidRPr="003E611E" w:rsidRDefault="002901D0" w:rsidP="002901D0">
    <w:pPr>
      <w:tabs>
        <w:tab w:val="right" w:pos="7938"/>
        <w:tab w:val="right" w:pos="9498"/>
      </w:tabs>
      <w:rPr>
        <w:sz w:val="14"/>
      </w:rPr>
    </w:pPr>
    <w:r w:rsidRPr="00AE4E7E">
      <w:rPr>
        <w:i/>
        <w:sz w:val="18"/>
        <w:szCs w:val="18"/>
      </w:rPr>
      <w:t xml:space="preserve">Guide </w:t>
    </w:r>
    <w:r>
      <w:rPr>
        <w:i/>
        <w:sz w:val="18"/>
        <w:szCs w:val="18"/>
      </w:rPr>
      <w:t>to inspecting and maintaining cranes</w:t>
    </w:r>
    <w:r w:rsidRPr="00AE4E7E">
      <w:rPr>
        <w:sz w:val="18"/>
        <w:szCs w:val="18"/>
      </w:rPr>
      <w:tab/>
    </w:r>
    <w:r w:rsidR="00AE77FE">
      <w:rPr>
        <w:sz w:val="18"/>
        <w:szCs w:val="18"/>
      </w:rPr>
      <w:t xml:space="preserve">December </w:t>
    </w:r>
    <w:r>
      <w:rPr>
        <w:sz w:val="18"/>
        <w:szCs w:val="18"/>
      </w:rPr>
      <w:t>2015</w:t>
    </w:r>
    <w:r>
      <w:rPr>
        <w:sz w:val="18"/>
        <w:szCs w:val="18"/>
      </w:rPr>
      <w:tab/>
    </w:r>
    <w:r w:rsidRPr="00AE4E7E">
      <w:rPr>
        <w:sz w:val="18"/>
        <w:szCs w:val="18"/>
      </w:rPr>
      <w:t xml:space="preserve">Page </w:t>
    </w:r>
    <w:r w:rsidRPr="00AE4E7E">
      <w:rPr>
        <w:caps/>
        <w:sz w:val="18"/>
        <w:szCs w:val="18"/>
      </w:rPr>
      <w:fldChar w:fldCharType="begin"/>
    </w:r>
    <w:r w:rsidRPr="00AE4E7E">
      <w:rPr>
        <w:caps/>
        <w:sz w:val="18"/>
        <w:szCs w:val="18"/>
      </w:rPr>
      <w:instrText xml:space="preserve"> PAGE </w:instrText>
    </w:r>
    <w:r w:rsidRPr="00AE4E7E">
      <w:rPr>
        <w:caps/>
        <w:sz w:val="18"/>
        <w:szCs w:val="18"/>
      </w:rPr>
      <w:fldChar w:fldCharType="separate"/>
    </w:r>
    <w:r w:rsidR="00720646">
      <w:rPr>
        <w:caps/>
        <w:noProof/>
        <w:sz w:val="18"/>
        <w:szCs w:val="18"/>
      </w:rPr>
      <w:t>7</w:t>
    </w:r>
    <w:r w:rsidRPr="00AE4E7E">
      <w:rPr>
        <w:caps/>
        <w:sz w:val="18"/>
        <w:szCs w:val="18"/>
      </w:rPr>
      <w:fldChar w:fldCharType="end"/>
    </w:r>
    <w:r w:rsidRPr="00AE4E7E">
      <w:rPr>
        <w:sz w:val="18"/>
        <w:szCs w:val="18"/>
      </w:rPr>
      <w:t xml:space="preserve"> of </w:t>
    </w:r>
    <w:r w:rsidRPr="00AE4E7E">
      <w:rPr>
        <w:caps/>
        <w:sz w:val="18"/>
        <w:szCs w:val="18"/>
      </w:rPr>
      <w:fldChar w:fldCharType="begin"/>
    </w:r>
    <w:r w:rsidRPr="00AE4E7E">
      <w:rPr>
        <w:caps/>
        <w:sz w:val="18"/>
        <w:szCs w:val="18"/>
      </w:rPr>
      <w:instrText xml:space="preserve"> NUMPAGES </w:instrText>
    </w:r>
    <w:r w:rsidRPr="00AE4E7E">
      <w:rPr>
        <w:caps/>
        <w:sz w:val="18"/>
        <w:szCs w:val="18"/>
      </w:rPr>
      <w:fldChar w:fldCharType="separate"/>
    </w:r>
    <w:r w:rsidR="00720646">
      <w:rPr>
        <w:caps/>
        <w:noProof/>
        <w:sz w:val="18"/>
        <w:szCs w:val="18"/>
      </w:rPr>
      <w:t>7</w:t>
    </w:r>
    <w:r w:rsidRPr="00AE4E7E">
      <w:rPr>
        <w:caps/>
        <w:sz w:val="18"/>
        <w:szCs w:val="18"/>
      </w:rPr>
      <w:fldChar w:fldCharType="end"/>
    </w:r>
  </w:p>
  <w:p w:rsidR="00C73BCD" w:rsidRPr="006E0CBF" w:rsidRDefault="00720646" w:rsidP="006E0C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04" w:rsidRPr="004B2304" w:rsidRDefault="004B2304" w:rsidP="004B2304">
    <w:pPr>
      <w:pStyle w:val="Footer"/>
      <w:tabs>
        <w:tab w:val="clear" w:pos="9026"/>
        <w:tab w:val="left" w:pos="3119"/>
        <w:tab w:val="left" w:pos="6804"/>
        <w:tab w:val="left" w:pos="8505"/>
        <w:tab w:val="right" w:pos="9356"/>
      </w:tabs>
      <w:rPr>
        <w:sz w:val="18"/>
        <w:szCs w:val="18"/>
      </w:rPr>
    </w:pPr>
    <w:r w:rsidRPr="004B2304">
      <w:rPr>
        <w:rFonts w:eastAsia="Calibri" w:cs="Arial"/>
        <w:noProof/>
        <w:sz w:val="18"/>
        <w:szCs w:val="18"/>
        <w:lang w:eastAsia="en-AU"/>
      </w:rPr>
      <w:drawing>
        <wp:inline distT="0" distB="0" distL="0" distR="0" wp14:anchorId="51008D4F" wp14:editId="1D39FAC6">
          <wp:extent cx="1234286" cy="432000"/>
          <wp:effectExtent l="0" t="0" r="4445" b="6350"/>
          <wp:docPr id="8" name="Picture 8"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Pr="004B2304">
      <w:rPr>
        <w:sz w:val="18"/>
        <w:szCs w:val="18"/>
      </w:rPr>
      <w:ptab w:relativeTo="margin" w:alignment="center" w:leader="none"/>
    </w:r>
    <w:r w:rsidRPr="004B2304">
      <w:rPr>
        <w:rFonts w:cs="Arial"/>
        <w:sz w:val="18"/>
        <w:szCs w:val="18"/>
      </w:rPr>
      <w:t>978-1-76028-492-3</w:t>
    </w:r>
    <w:r w:rsidRPr="004B2304">
      <w:rPr>
        <w:rFonts w:eastAsia="Calibri" w:cs="Arial"/>
        <w:sz w:val="18"/>
        <w:szCs w:val="18"/>
      </w:rPr>
      <w:t xml:space="preserve"> [Multi-Vol. Set]</w:t>
    </w:r>
    <w:r w:rsidRPr="004B2304">
      <w:rPr>
        <w:rFonts w:eastAsia="Calibri" w:cs="Arial"/>
        <w:sz w:val="18"/>
        <w:szCs w:val="18"/>
      </w:rPr>
      <w:tab/>
    </w:r>
    <w:r w:rsidRPr="004B2304">
      <w:rPr>
        <w:rFonts w:cs="Arial"/>
        <w:sz w:val="18"/>
        <w:szCs w:val="18"/>
      </w:rPr>
      <w:t>978-1-76028-476-3</w:t>
    </w:r>
    <w:r w:rsidRPr="004B2304">
      <w:rPr>
        <w:rFonts w:eastAsia="Calibri" w:cs="Arial"/>
        <w:sz w:val="18"/>
        <w:szCs w:val="18"/>
      </w:rPr>
      <w:tab/>
      <w:t>[PDF]</w:t>
    </w:r>
    <w:r w:rsidRPr="004B2304">
      <w:rPr>
        <w:rFonts w:eastAsia="Calibri" w:cs="Arial"/>
        <w:sz w:val="18"/>
        <w:szCs w:val="18"/>
      </w:rPr>
      <w:br/>
    </w:r>
    <w:r w:rsidRPr="004B2304">
      <w:rPr>
        <w:rFonts w:eastAsia="Calibri" w:cs="Arial"/>
        <w:sz w:val="18"/>
        <w:szCs w:val="18"/>
      </w:rPr>
      <w:tab/>
    </w:r>
    <w:r w:rsidRPr="004B2304">
      <w:rPr>
        <w:rFonts w:eastAsia="Calibri" w:cs="Arial"/>
        <w:sz w:val="18"/>
        <w:szCs w:val="18"/>
      </w:rPr>
      <w:tab/>
    </w:r>
    <w:r w:rsidRPr="004B2304">
      <w:rPr>
        <w:rFonts w:eastAsia="Calibri" w:cs="Arial"/>
        <w:sz w:val="18"/>
        <w:szCs w:val="18"/>
      </w:rPr>
      <w:tab/>
    </w:r>
    <w:r w:rsidRPr="004B2304">
      <w:rPr>
        <w:rFonts w:cs="Arial"/>
        <w:sz w:val="18"/>
        <w:szCs w:val="18"/>
      </w:rPr>
      <w:t>978-1-76028-477-0</w:t>
    </w:r>
    <w:r w:rsidRPr="004B2304">
      <w:rPr>
        <w:rFonts w:eastAsia="Calibri" w:cs="Arial"/>
        <w:sz w:val="18"/>
        <w:szCs w:val="18"/>
      </w:rPr>
      <w:t xml:space="preserve"> [</w:t>
    </w:r>
    <w:proofErr w:type="spellStart"/>
    <w:r w:rsidRPr="004B2304">
      <w:rPr>
        <w:rFonts w:eastAsia="Calibri" w:cs="Arial"/>
        <w:sz w:val="18"/>
        <w:szCs w:val="18"/>
      </w:rPr>
      <w:t>DOCX</w:t>
    </w:r>
    <w:proofErr w:type="spellEnd"/>
    <w:r w:rsidRPr="004B2304">
      <w:rPr>
        <w:rFonts w:eastAsia="Calibri" w:cs="Arial"/>
        <w:sz w:val="18"/>
        <w:szCs w:val="18"/>
      </w:rPr>
      <w:t>]</w:t>
    </w:r>
  </w:p>
  <w:p w:rsidR="00C10E8F" w:rsidRPr="004B2304" w:rsidRDefault="00C10E8F" w:rsidP="004B230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F0" w:rsidRDefault="003A19CD">
      <w:pPr>
        <w:spacing w:before="0"/>
      </w:pPr>
      <w:r>
        <w:separator/>
      </w:r>
    </w:p>
  </w:footnote>
  <w:footnote w:type="continuationSeparator" w:id="0">
    <w:p w:rsidR="009922F0" w:rsidRDefault="003A19C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6E" w:rsidRPr="002424DE" w:rsidRDefault="002901D0" w:rsidP="002E0CDB">
    <w:pPr>
      <w:pStyle w:val="Header"/>
      <w:tabs>
        <w:tab w:val="clear" w:pos="4513"/>
        <w:tab w:val="clear" w:pos="9026"/>
        <w:tab w:val="right" w:pos="9354"/>
      </w:tabs>
    </w:pPr>
    <w:r>
      <w:rPr>
        <w:rFonts w:cs="Arial"/>
        <w:b/>
        <w:noProof/>
        <w:color w:val="000000"/>
        <w:sz w:val="52"/>
        <w:szCs w:val="52"/>
        <w:lang w:eastAsia="en-AU"/>
      </w:rPr>
      <w:drawing>
        <wp:inline distT="0" distB="0" distL="0" distR="0" wp14:anchorId="0EDAF2BB" wp14:editId="009EAAC2">
          <wp:extent cx="2071999" cy="432000"/>
          <wp:effectExtent l="0" t="0" r="5080" b="6350"/>
          <wp:docPr id="4" name="Picture 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8F" w:rsidRDefault="00C10E8F">
    <w:pPr>
      <w:pStyle w:val="Header"/>
    </w:pPr>
    <w:r>
      <w:rPr>
        <w:noProof/>
        <w:lang w:eastAsia="en-AU"/>
      </w:rPr>
      <w:drawing>
        <wp:inline distT="0" distB="0" distL="0" distR="0" wp14:anchorId="62097824" wp14:editId="2052E89B">
          <wp:extent cx="2072640" cy="433070"/>
          <wp:effectExtent l="0" t="0" r="3810" b="508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4330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1265"/>
    <w:multiLevelType w:val="hybridMultilevel"/>
    <w:tmpl w:val="04069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
    <w:nsid w:val="59182A5D"/>
    <w:multiLevelType w:val="hybridMultilevel"/>
    <w:tmpl w:val="E34EAA48"/>
    <w:lvl w:ilvl="0" w:tplc="D7E8A1C8">
      <w:start w:val="1"/>
      <w:numFmt w:val="bullet"/>
      <w:lvlText w:val=""/>
      <w:lvlJc w:val="left"/>
      <w:pPr>
        <w:ind w:left="502"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08"/>
    <w:rsid w:val="00021A6A"/>
    <w:rsid w:val="000E4D43"/>
    <w:rsid w:val="00167208"/>
    <w:rsid w:val="001F4601"/>
    <w:rsid w:val="00257AB6"/>
    <w:rsid w:val="00270AE2"/>
    <w:rsid w:val="002901D0"/>
    <w:rsid w:val="002C46C6"/>
    <w:rsid w:val="002E0CDB"/>
    <w:rsid w:val="003562F2"/>
    <w:rsid w:val="0036544B"/>
    <w:rsid w:val="003A19CD"/>
    <w:rsid w:val="003C39E0"/>
    <w:rsid w:val="004B2304"/>
    <w:rsid w:val="004D798C"/>
    <w:rsid w:val="00515823"/>
    <w:rsid w:val="005B16EC"/>
    <w:rsid w:val="00676432"/>
    <w:rsid w:val="006A37A8"/>
    <w:rsid w:val="006C4405"/>
    <w:rsid w:val="006E0CBF"/>
    <w:rsid w:val="00720646"/>
    <w:rsid w:val="00780893"/>
    <w:rsid w:val="007A4CD1"/>
    <w:rsid w:val="008843F1"/>
    <w:rsid w:val="00975FE1"/>
    <w:rsid w:val="009922F0"/>
    <w:rsid w:val="009A33CF"/>
    <w:rsid w:val="009B087C"/>
    <w:rsid w:val="00A64DDE"/>
    <w:rsid w:val="00A73B30"/>
    <w:rsid w:val="00AD47DA"/>
    <w:rsid w:val="00AE1B7C"/>
    <w:rsid w:val="00AE77FE"/>
    <w:rsid w:val="00B00C02"/>
    <w:rsid w:val="00BC2D9C"/>
    <w:rsid w:val="00C10E8F"/>
    <w:rsid w:val="00C6661D"/>
    <w:rsid w:val="00C8028C"/>
    <w:rsid w:val="00D676F2"/>
    <w:rsid w:val="00D73F62"/>
    <w:rsid w:val="00D831C2"/>
    <w:rsid w:val="00DA41D2"/>
    <w:rsid w:val="00DB17D2"/>
    <w:rsid w:val="00DD77F1"/>
    <w:rsid w:val="00E10004"/>
    <w:rsid w:val="00E76117"/>
    <w:rsid w:val="00EF3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08"/>
    <w:pPr>
      <w:spacing w:before="120" w:after="0" w:line="240" w:lineRule="auto"/>
    </w:pPr>
    <w:rPr>
      <w:rFonts w:ascii="Arial" w:eastAsia="Batang" w:hAnsi="Arial" w:cs="Times New Roman"/>
      <w:szCs w:val="24"/>
      <w:lang w:eastAsia="ko-KR"/>
    </w:rPr>
  </w:style>
  <w:style w:type="paragraph" w:styleId="Heading1">
    <w:name w:val="heading 1"/>
    <w:basedOn w:val="Normal"/>
    <w:next w:val="Normal"/>
    <w:link w:val="Heading1Char"/>
    <w:qFormat/>
    <w:rsid w:val="00167208"/>
    <w:pPr>
      <w:keepNext/>
      <w:spacing w:before="240" w:after="240"/>
      <w:outlineLvl w:val="0"/>
    </w:pPr>
    <w:rPr>
      <w:rFonts w:cs="Arial"/>
      <w:b/>
      <w:bCs/>
      <w:caps/>
      <w:color w:val="C00000"/>
      <w:sz w:val="24"/>
      <w:szCs w:val="32"/>
    </w:rPr>
  </w:style>
  <w:style w:type="paragraph" w:styleId="Heading2">
    <w:name w:val="heading 2"/>
    <w:basedOn w:val="Normal"/>
    <w:next w:val="Normal"/>
    <w:link w:val="Heading2Char"/>
    <w:qFormat/>
    <w:rsid w:val="002901D0"/>
    <w:pPr>
      <w:keepNext/>
      <w:spacing w:before="240" w:after="60"/>
      <w:outlineLvl w:val="1"/>
    </w:pPr>
    <w:rPr>
      <w:rFonts w:cs="Arial"/>
      <w:b/>
      <w:bCs/>
      <w:iCs/>
      <w:color w:val="C00000"/>
      <w:szCs w:val="28"/>
    </w:rPr>
  </w:style>
  <w:style w:type="paragraph" w:styleId="Heading3">
    <w:name w:val="heading 3"/>
    <w:basedOn w:val="Normal"/>
    <w:next w:val="Normal"/>
    <w:link w:val="Heading3Char"/>
    <w:qFormat/>
    <w:rsid w:val="00167208"/>
    <w:pPr>
      <w:keepNext/>
      <w:spacing w:before="240"/>
      <w:outlineLvl w:val="2"/>
    </w:pPr>
    <w:rPr>
      <w:rFonts w:cs="Arial"/>
      <w:b/>
      <w:bCs/>
      <w:i/>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208"/>
    <w:rPr>
      <w:rFonts w:ascii="Arial" w:eastAsia="Batang" w:hAnsi="Arial" w:cs="Arial"/>
      <w:b/>
      <w:bCs/>
      <w:caps/>
      <w:color w:val="C00000"/>
      <w:sz w:val="24"/>
      <w:szCs w:val="32"/>
      <w:lang w:eastAsia="ko-KR"/>
    </w:rPr>
  </w:style>
  <w:style w:type="character" w:customStyle="1" w:styleId="Heading2Char">
    <w:name w:val="Heading 2 Char"/>
    <w:basedOn w:val="DefaultParagraphFont"/>
    <w:link w:val="Heading2"/>
    <w:rsid w:val="002901D0"/>
    <w:rPr>
      <w:rFonts w:ascii="Arial" w:eastAsia="Batang" w:hAnsi="Arial" w:cs="Arial"/>
      <w:b/>
      <w:bCs/>
      <w:iCs/>
      <w:color w:val="C00000"/>
      <w:szCs w:val="28"/>
      <w:lang w:eastAsia="ko-KR"/>
    </w:rPr>
  </w:style>
  <w:style w:type="character" w:customStyle="1" w:styleId="Heading3Char">
    <w:name w:val="Heading 3 Char"/>
    <w:basedOn w:val="DefaultParagraphFont"/>
    <w:link w:val="Heading3"/>
    <w:rsid w:val="00167208"/>
    <w:rPr>
      <w:rFonts w:ascii="Arial" w:eastAsia="Batang" w:hAnsi="Arial" w:cs="Arial"/>
      <w:b/>
      <w:bCs/>
      <w:i/>
      <w:color w:val="C00000"/>
      <w:szCs w:val="26"/>
      <w:lang w:eastAsia="ko-KR"/>
    </w:rPr>
  </w:style>
  <w:style w:type="paragraph" w:styleId="ListParagraph">
    <w:name w:val="List Paragraph"/>
    <w:basedOn w:val="Normal"/>
    <w:uiPriority w:val="34"/>
    <w:qFormat/>
    <w:rsid w:val="00167208"/>
    <w:pPr>
      <w:ind w:left="720"/>
    </w:pPr>
  </w:style>
  <w:style w:type="paragraph" w:customStyle="1" w:styleId="HeadingB">
    <w:name w:val="Heading B"/>
    <w:basedOn w:val="Normal"/>
    <w:qFormat/>
    <w:rsid w:val="002901D0"/>
    <w:pPr>
      <w:spacing w:before="240"/>
    </w:pPr>
    <w:rPr>
      <w:rFonts w:eastAsia="Times New Roman" w:cs="Arial"/>
      <w:b/>
      <w:color w:val="C00000"/>
      <w:lang w:eastAsia="en-AU"/>
    </w:rPr>
  </w:style>
  <w:style w:type="table" w:styleId="TableGrid">
    <w:name w:val="Table Grid"/>
    <w:basedOn w:val="TableNormal"/>
    <w:uiPriority w:val="59"/>
    <w:rsid w:val="0016720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7208"/>
    <w:pPr>
      <w:tabs>
        <w:tab w:val="center" w:pos="4513"/>
        <w:tab w:val="right" w:pos="9026"/>
      </w:tabs>
      <w:spacing w:before="0"/>
    </w:pPr>
  </w:style>
  <w:style w:type="character" w:customStyle="1" w:styleId="HeaderChar">
    <w:name w:val="Header Char"/>
    <w:basedOn w:val="DefaultParagraphFont"/>
    <w:link w:val="Header"/>
    <w:rsid w:val="00167208"/>
    <w:rPr>
      <w:rFonts w:ascii="Arial" w:eastAsia="Batang" w:hAnsi="Arial" w:cs="Times New Roman"/>
      <w:szCs w:val="24"/>
      <w:lang w:eastAsia="ko-KR"/>
    </w:rPr>
  </w:style>
  <w:style w:type="paragraph" w:styleId="Footer">
    <w:name w:val="footer"/>
    <w:basedOn w:val="Normal"/>
    <w:link w:val="FooterChar"/>
    <w:unhideWhenUsed/>
    <w:rsid w:val="00167208"/>
    <w:pPr>
      <w:tabs>
        <w:tab w:val="center" w:pos="4513"/>
        <w:tab w:val="right" w:pos="9026"/>
      </w:tabs>
      <w:spacing w:before="0"/>
    </w:pPr>
  </w:style>
  <w:style w:type="character" w:customStyle="1" w:styleId="FooterChar">
    <w:name w:val="Footer Char"/>
    <w:basedOn w:val="DefaultParagraphFont"/>
    <w:link w:val="Footer"/>
    <w:rsid w:val="00167208"/>
    <w:rPr>
      <w:rFonts w:ascii="Arial" w:eastAsia="Batang" w:hAnsi="Arial" w:cs="Times New Roman"/>
      <w:szCs w:val="24"/>
      <w:lang w:eastAsia="ko-KR"/>
    </w:rPr>
  </w:style>
  <w:style w:type="paragraph" w:styleId="BalloonText">
    <w:name w:val="Balloon Text"/>
    <w:basedOn w:val="Normal"/>
    <w:link w:val="BalloonTextChar"/>
    <w:uiPriority w:val="99"/>
    <w:semiHidden/>
    <w:unhideWhenUsed/>
    <w:rsid w:val="001672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208"/>
    <w:rPr>
      <w:rFonts w:ascii="Tahoma" w:eastAsia="Batang" w:hAnsi="Tahoma" w:cs="Tahoma"/>
      <w:sz w:val="16"/>
      <w:szCs w:val="16"/>
      <w:lang w:eastAsia="ko-KR"/>
    </w:rPr>
  </w:style>
  <w:style w:type="character" w:styleId="CommentReference">
    <w:name w:val="annotation reference"/>
    <w:basedOn w:val="DefaultParagraphFont"/>
    <w:uiPriority w:val="99"/>
    <w:semiHidden/>
    <w:unhideWhenUsed/>
    <w:rsid w:val="00A64DDE"/>
    <w:rPr>
      <w:sz w:val="16"/>
      <w:szCs w:val="16"/>
    </w:rPr>
  </w:style>
  <w:style w:type="paragraph" w:styleId="CommentText">
    <w:name w:val="annotation text"/>
    <w:basedOn w:val="Normal"/>
    <w:link w:val="CommentTextChar"/>
    <w:uiPriority w:val="99"/>
    <w:semiHidden/>
    <w:unhideWhenUsed/>
    <w:rsid w:val="00A64DDE"/>
    <w:rPr>
      <w:sz w:val="20"/>
      <w:szCs w:val="20"/>
    </w:rPr>
  </w:style>
  <w:style w:type="character" w:customStyle="1" w:styleId="CommentTextChar">
    <w:name w:val="Comment Text Char"/>
    <w:basedOn w:val="DefaultParagraphFont"/>
    <w:link w:val="CommentText"/>
    <w:uiPriority w:val="99"/>
    <w:semiHidden/>
    <w:rsid w:val="00A64DDE"/>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A64DDE"/>
    <w:rPr>
      <w:b/>
      <w:bCs/>
    </w:rPr>
  </w:style>
  <w:style w:type="character" w:customStyle="1" w:styleId="CommentSubjectChar">
    <w:name w:val="Comment Subject Char"/>
    <w:basedOn w:val="CommentTextChar"/>
    <w:link w:val="CommentSubject"/>
    <w:uiPriority w:val="99"/>
    <w:semiHidden/>
    <w:rsid w:val="00A64DDE"/>
    <w:rPr>
      <w:rFonts w:ascii="Arial" w:eastAsia="Batang" w:hAnsi="Arial" w:cs="Times New Roman"/>
      <w:b/>
      <w:bCs/>
      <w:sz w:val="20"/>
      <w:szCs w:val="20"/>
      <w:lang w:eastAsia="ko-KR"/>
    </w:rPr>
  </w:style>
  <w:style w:type="paragraph" w:styleId="Title">
    <w:name w:val="Title"/>
    <w:basedOn w:val="Normal"/>
    <w:next w:val="Normal"/>
    <w:link w:val="TitleChar"/>
    <w:uiPriority w:val="10"/>
    <w:qFormat/>
    <w:rsid w:val="00C6661D"/>
    <w:pPr>
      <w:spacing w:before="0" w:after="300"/>
      <w:contextualSpacing/>
      <w:jc w:val="center"/>
    </w:pPr>
    <w:rPr>
      <w:rFonts w:eastAsiaTheme="majorEastAsia" w:cstheme="majorBidi"/>
      <w:b/>
      <w:color w:val="C00000"/>
      <w:spacing w:val="5"/>
      <w:kern w:val="28"/>
      <w:sz w:val="44"/>
      <w:szCs w:val="52"/>
    </w:rPr>
  </w:style>
  <w:style w:type="character" w:customStyle="1" w:styleId="TitleChar">
    <w:name w:val="Title Char"/>
    <w:basedOn w:val="DefaultParagraphFont"/>
    <w:link w:val="Title"/>
    <w:uiPriority w:val="10"/>
    <w:rsid w:val="00C6661D"/>
    <w:rPr>
      <w:rFonts w:ascii="Arial" w:eastAsiaTheme="majorEastAsia" w:hAnsi="Arial" w:cstheme="majorBidi"/>
      <w:b/>
      <w:color w:val="C00000"/>
      <w:spacing w:val="5"/>
      <w:kern w:val="28"/>
      <w:sz w:val="44"/>
      <w:szCs w:val="52"/>
      <w:lang w:eastAsia="ko-KR"/>
    </w:rPr>
  </w:style>
  <w:style w:type="character" w:styleId="Hyperlink">
    <w:name w:val="Hyperlink"/>
    <w:basedOn w:val="DefaultParagraphFont"/>
    <w:uiPriority w:val="99"/>
    <w:unhideWhenUsed/>
    <w:rsid w:val="004B23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08"/>
    <w:pPr>
      <w:spacing w:before="120" w:after="0" w:line="240" w:lineRule="auto"/>
    </w:pPr>
    <w:rPr>
      <w:rFonts w:ascii="Arial" w:eastAsia="Batang" w:hAnsi="Arial" w:cs="Times New Roman"/>
      <w:szCs w:val="24"/>
      <w:lang w:eastAsia="ko-KR"/>
    </w:rPr>
  </w:style>
  <w:style w:type="paragraph" w:styleId="Heading1">
    <w:name w:val="heading 1"/>
    <w:basedOn w:val="Normal"/>
    <w:next w:val="Normal"/>
    <w:link w:val="Heading1Char"/>
    <w:qFormat/>
    <w:rsid w:val="00167208"/>
    <w:pPr>
      <w:keepNext/>
      <w:spacing w:before="240" w:after="240"/>
      <w:outlineLvl w:val="0"/>
    </w:pPr>
    <w:rPr>
      <w:rFonts w:cs="Arial"/>
      <w:b/>
      <w:bCs/>
      <w:caps/>
      <w:color w:val="C00000"/>
      <w:sz w:val="24"/>
      <w:szCs w:val="32"/>
    </w:rPr>
  </w:style>
  <w:style w:type="paragraph" w:styleId="Heading2">
    <w:name w:val="heading 2"/>
    <w:basedOn w:val="Normal"/>
    <w:next w:val="Normal"/>
    <w:link w:val="Heading2Char"/>
    <w:qFormat/>
    <w:rsid w:val="002901D0"/>
    <w:pPr>
      <w:keepNext/>
      <w:spacing w:before="240" w:after="60"/>
      <w:outlineLvl w:val="1"/>
    </w:pPr>
    <w:rPr>
      <w:rFonts w:cs="Arial"/>
      <w:b/>
      <w:bCs/>
      <w:iCs/>
      <w:color w:val="C00000"/>
      <w:szCs w:val="28"/>
    </w:rPr>
  </w:style>
  <w:style w:type="paragraph" w:styleId="Heading3">
    <w:name w:val="heading 3"/>
    <w:basedOn w:val="Normal"/>
    <w:next w:val="Normal"/>
    <w:link w:val="Heading3Char"/>
    <w:qFormat/>
    <w:rsid w:val="00167208"/>
    <w:pPr>
      <w:keepNext/>
      <w:spacing w:before="240"/>
      <w:outlineLvl w:val="2"/>
    </w:pPr>
    <w:rPr>
      <w:rFonts w:cs="Arial"/>
      <w:b/>
      <w:bCs/>
      <w:i/>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208"/>
    <w:rPr>
      <w:rFonts w:ascii="Arial" w:eastAsia="Batang" w:hAnsi="Arial" w:cs="Arial"/>
      <w:b/>
      <w:bCs/>
      <w:caps/>
      <w:color w:val="C00000"/>
      <w:sz w:val="24"/>
      <w:szCs w:val="32"/>
      <w:lang w:eastAsia="ko-KR"/>
    </w:rPr>
  </w:style>
  <w:style w:type="character" w:customStyle="1" w:styleId="Heading2Char">
    <w:name w:val="Heading 2 Char"/>
    <w:basedOn w:val="DefaultParagraphFont"/>
    <w:link w:val="Heading2"/>
    <w:rsid w:val="002901D0"/>
    <w:rPr>
      <w:rFonts w:ascii="Arial" w:eastAsia="Batang" w:hAnsi="Arial" w:cs="Arial"/>
      <w:b/>
      <w:bCs/>
      <w:iCs/>
      <w:color w:val="C00000"/>
      <w:szCs w:val="28"/>
      <w:lang w:eastAsia="ko-KR"/>
    </w:rPr>
  </w:style>
  <w:style w:type="character" w:customStyle="1" w:styleId="Heading3Char">
    <w:name w:val="Heading 3 Char"/>
    <w:basedOn w:val="DefaultParagraphFont"/>
    <w:link w:val="Heading3"/>
    <w:rsid w:val="00167208"/>
    <w:rPr>
      <w:rFonts w:ascii="Arial" w:eastAsia="Batang" w:hAnsi="Arial" w:cs="Arial"/>
      <w:b/>
      <w:bCs/>
      <w:i/>
      <w:color w:val="C00000"/>
      <w:szCs w:val="26"/>
      <w:lang w:eastAsia="ko-KR"/>
    </w:rPr>
  </w:style>
  <w:style w:type="paragraph" w:styleId="ListParagraph">
    <w:name w:val="List Paragraph"/>
    <w:basedOn w:val="Normal"/>
    <w:uiPriority w:val="34"/>
    <w:qFormat/>
    <w:rsid w:val="00167208"/>
    <w:pPr>
      <w:ind w:left="720"/>
    </w:pPr>
  </w:style>
  <w:style w:type="paragraph" w:customStyle="1" w:styleId="HeadingB">
    <w:name w:val="Heading B"/>
    <w:basedOn w:val="Normal"/>
    <w:qFormat/>
    <w:rsid w:val="002901D0"/>
    <w:pPr>
      <w:spacing w:before="240"/>
    </w:pPr>
    <w:rPr>
      <w:rFonts w:eastAsia="Times New Roman" w:cs="Arial"/>
      <w:b/>
      <w:color w:val="C00000"/>
      <w:lang w:eastAsia="en-AU"/>
    </w:rPr>
  </w:style>
  <w:style w:type="table" w:styleId="TableGrid">
    <w:name w:val="Table Grid"/>
    <w:basedOn w:val="TableNormal"/>
    <w:uiPriority w:val="59"/>
    <w:rsid w:val="0016720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7208"/>
    <w:pPr>
      <w:tabs>
        <w:tab w:val="center" w:pos="4513"/>
        <w:tab w:val="right" w:pos="9026"/>
      </w:tabs>
      <w:spacing w:before="0"/>
    </w:pPr>
  </w:style>
  <w:style w:type="character" w:customStyle="1" w:styleId="HeaderChar">
    <w:name w:val="Header Char"/>
    <w:basedOn w:val="DefaultParagraphFont"/>
    <w:link w:val="Header"/>
    <w:rsid w:val="00167208"/>
    <w:rPr>
      <w:rFonts w:ascii="Arial" w:eastAsia="Batang" w:hAnsi="Arial" w:cs="Times New Roman"/>
      <w:szCs w:val="24"/>
      <w:lang w:eastAsia="ko-KR"/>
    </w:rPr>
  </w:style>
  <w:style w:type="paragraph" w:styleId="Footer">
    <w:name w:val="footer"/>
    <w:basedOn w:val="Normal"/>
    <w:link w:val="FooterChar"/>
    <w:unhideWhenUsed/>
    <w:rsid w:val="00167208"/>
    <w:pPr>
      <w:tabs>
        <w:tab w:val="center" w:pos="4513"/>
        <w:tab w:val="right" w:pos="9026"/>
      </w:tabs>
      <w:spacing w:before="0"/>
    </w:pPr>
  </w:style>
  <w:style w:type="character" w:customStyle="1" w:styleId="FooterChar">
    <w:name w:val="Footer Char"/>
    <w:basedOn w:val="DefaultParagraphFont"/>
    <w:link w:val="Footer"/>
    <w:rsid w:val="00167208"/>
    <w:rPr>
      <w:rFonts w:ascii="Arial" w:eastAsia="Batang" w:hAnsi="Arial" w:cs="Times New Roman"/>
      <w:szCs w:val="24"/>
      <w:lang w:eastAsia="ko-KR"/>
    </w:rPr>
  </w:style>
  <w:style w:type="paragraph" w:styleId="BalloonText">
    <w:name w:val="Balloon Text"/>
    <w:basedOn w:val="Normal"/>
    <w:link w:val="BalloonTextChar"/>
    <w:uiPriority w:val="99"/>
    <w:semiHidden/>
    <w:unhideWhenUsed/>
    <w:rsid w:val="001672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208"/>
    <w:rPr>
      <w:rFonts w:ascii="Tahoma" w:eastAsia="Batang" w:hAnsi="Tahoma" w:cs="Tahoma"/>
      <w:sz w:val="16"/>
      <w:szCs w:val="16"/>
      <w:lang w:eastAsia="ko-KR"/>
    </w:rPr>
  </w:style>
  <w:style w:type="character" w:styleId="CommentReference">
    <w:name w:val="annotation reference"/>
    <w:basedOn w:val="DefaultParagraphFont"/>
    <w:uiPriority w:val="99"/>
    <w:semiHidden/>
    <w:unhideWhenUsed/>
    <w:rsid w:val="00A64DDE"/>
    <w:rPr>
      <w:sz w:val="16"/>
      <w:szCs w:val="16"/>
    </w:rPr>
  </w:style>
  <w:style w:type="paragraph" w:styleId="CommentText">
    <w:name w:val="annotation text"/>
    <w:basedOn w:val="Normal"/>
    <w:link w:val="CommentTextChar"/>
    <w:uiPriority w:val="99"/>
    <w:semiHidden/>
    <w:unhideWhenUsed/>
    <w:rsid w:val="00A64DDE"/>
    <w:rPr>
      <w:sz w:val="20"/>
      <w:szCs w:val="20"/>
    </w:rPr>
  </w:style>
  <w:style w:type="character" w:customStyle="1" w:styleId="CommentTextChar">
    <w:name w:val="Comment Text Char"/>
    <w:basedOn w:val="DefaultParagraphFont"/>
    <w:link w:val="CommentText"/>
    <w:uiPriority w:val="99"/>
    <w:semiHidden/>
    <w:rsid w:val="00A64DDE"/>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A64DDE"/>
    <w:rPr>
      <w:b/>
      <w:bCs/>
    </w:rPr>
  </w:style>
  <w:style w:type="character" w:customStyle="1" w:styleId="CommentSubjectChar">
    <w:name w:val="Comment Subject Char"/>
    <w:basedOn w:val="CommentTextChar"/>
    <w:link w:val="CommentSubject"/>
    <w:uiPriority w:val="99"/>
    <w:semiHidden/>
    <w:rsid w:val="00A64DDE"/>
    <w:rPr>
      <w:rFonts w:ascii="Arial" w:eastAsia="Batang" w:hAnsi="Arial" w:cs="Times New Roman"/>
      <w:b/>
      <w:bCs/>
      <w:sz w:val="20"/>
      <w:szCs w:val="20"/>
      <w:lang w:eastAsia="ko-KR"/>
    </w:rPr>
  </w:style>
  <w:style w:type="paragraph" w:styleId="Title">
    <w:name w:val="Title"/>
    <w:basedOn w:val="Normal"/>
    <w:next w:val="Normal"/>
    <w:link w:val="TitleChar"/>
    <w:uiPriority w:val="10"/>
    <w:qFormat/>
    <w:rsid w:val="00C6661D"/>
    <w:pPr>
      <w:spacing w:before="0" w:after="300"/>
      <w:contextualSpacing/>
      <w:jc w:val="center"/>
    </w:pPr>
    <w:rPr>
      <w:rFonts w:eastAsiaTheme="majorEastAsia" w:cstheme="majorBidi"/>
      <w:b/>
      <w:color w:val="C00000"/>
      <w:spacing w:val="5"/>
      <w:kern w:val="28"/>
      <w:sz w:val="44"/>
      <w:szCs w:val="52"/>
    </w:rPr>
  </w:style>
  <w:style w:type="character" w:customStyle="1" w:styleId="TitleChar">
    <w:name w:val="Title Char"/>
    <w:basedOn w:val="DefaultParagraphFont"/>
    <w:link w:val="Title"/>
    <w:uiPriority w:val="10"/>
    <w:rsid w:val="00C6661D"/>
    <w:rPr>
      <w:rFonts w:ascii="Arial" w:eastAsiaTheme="majorEastAsia" w:hAnsi="Arial" w:cstheme="majorBidi"/>
      <w:b/>
      <w:color w:val="C00000"/>
      <w:spacing w:val="5"/>
      <w:kern w:val="28"/>
      <w:sz w:val="44"/>
      <w:szCs w:val="52"/>
      <w:lang w:eastAsia="ko-KR"/>
    </w:rPr>
  </w:style>
  <w:style w:type="character" w:styleId="Hyperlink">
    <w:name w:val="Hyperlink"/>
    <w:basedOn w:val="DefaultParagraphFont"/>
    <w:uiPriority w:val="99"/>
    <w:unhideWhenUsed/>
    <w:rsid w:val="004B2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pages/guidance-cra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978-1-76028-477-0</PublicationIdentifier>
    <ParentFolderID xmlns="http://schemas.microsoft.com/sharepoint/v3/fields">946</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72AE-2670-409C-82A0-D8BC312261D1}">
  <ds:schemaRefs>
    <ds:schemaRef ds:uri="http://purl.org/dc/dcmitype/"/>
    <ds:schemaRef ds:uri="http://schemas.microsoft.com/sharepoint/v3/field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05A7F82-14AC-4903-BCD5-4F07F79D4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B9D5E-6700-4D2D-A613-FF42F005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DFF544EF.dotm</Template>
  <TotalTime>0</TotalTime>
  <Pages>7</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05. Guide to Inspecting and Maintaining Cranes</vt:lpstr>
    </vt:vector>
  </TitlesOfParts>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Guide to Inspecting and Maintaining Cranes</dc:title>
  <dc:creator/>
  <cp:lastModifiedBy/>
  <cp:revision>1</cp:revision>
  <dcterms:created xsi:type="dcterms:W3CDTF">2017-03-22T00:03:00Z</dcterms:created>
  <dcterms:modified xsi:type="dcterms:W3CDTF">2017-03-22T00:03:00Z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