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95" w:rsidRPr="00BC7443" w:rsidRDefault="008A7208" w:rsidP="00BC7443">
      <w:pPr>
        <w:pStyle w:val="Title"/>
      </w:pPr>
      <w:bookmarkStart w:id="0" w:name="_GoBack"/>
      <w:bookmarkEnd w:id="0"/>
      <w:r w:rsidRPr="00BC7443">
        <w:t xml:space="preserve">GENERAL GUIDE FOR </w:t>
      </w:r>
      <w:r w:rsidR="00D14667" w:rsidRPr="00BC7443">
        <w:t xml:space="preserve">MANAGING </w:t>
      </w:r>
      <w:r w:rsidRPr="00BC7443">
        <w:br/>
      </w:r>
      <w:r w:rsidR="0088673F" w:rsidRPr="00BC7443">
        <w:t>CASH-IN-TRANSIT</w:t>
      </w:r>
      <w:r w:rsidR="00D14667" w:rsidRPr="00BC7443">
        <w:t xml:space="preserve"> SECURITY RISKS</w:t>
      </w:r>
      <w:bookmarkStart w:id="1" w:name="_Toc381774651"/>
      <w:bookmarkStart w:id="2" w:name="_Toc384041124"/>
      <w:bookmarkStart w:id="3" w:name="_Toc315182861"/>
      <w:bookmarkStart w:id="4" w:name="_Toc317501277"/>
      <w:bookmarkStart w:id="5" w:name="_Toc343844216"/>
    </w:p>
    <w:bookmarkEnd w:id="1"/>
    <w:bookmarkEnd w:id="2"/>
    <w:p w:rsidR="00262DA2" w:rsidRDefault="008A7208" w:rsidP="00AF1AF7">
      <w:pPr>
        <w:rPr>
          <w:sz w:val="20"/>
          <w:szCs w:val="20"/>
        </w:rPr>
      </w:pPr>
      <w:r w:rsidRPr="00033B34">
        <w:rPr>
          <w:sz w:val="20"/>
          <w:szCs w:val="20"/>
        </w:rPr>
        <w:t xml:space="preserve">This </w:t>
      </w:r>
      <w:r w:rsidR="002224C4">
        <w:rPr>
          <w:sz w:val="20"/>
          <w:szCs w:val="20"/>
        </w:rPr>
        <w:t>G</w:t>
      </w:r>
      <w:r w:rsidRPr="00033B34">
        <w:rPr>
          <w:sz w:val="20"/>
          <w:szCs w:val="20"/>
        </w:rPr>
        <w:t xml:space="preserve">eneral </w:t>
      </w:r>
      <w:r w:rsidR="00033B34">
        <w:rPr>
          <w:sz w:val="20"/>
          <w:szCs w:val="20"/>
        </w:rPr>
        <w:t>G</w:t>
      </w:r>
      <w:r w:rsidRPr="00033B34">
        <w:rPr>
          <w:sz w:val="20"/>
          <w:szCs w:val="20"/>
        </w:rPr>
        <w:t xml:space="preserve">uide provides information on how to manage </w:t>
      </w:r>
      <w:r>
        <w:rPr>
          <w:sz w:val="20"/>
          <w:szCs w:val="20"/>
        </w:rPr>
        <w:t>cash-in-transit security risks</w:t>
      </w:r>
      <w:r w:rsidRPr="00033B34">
        <w:rPr>
          <w:sz w:val="20"/>
          <w:szCs w:val="20"/>
        </w:rPr>
        <w:t xml:space="preserve">. It is supported by an </w:t>
      </w:r>
      <w:hyperlink r:id="rId11" w:history="1">
        <w:r w:rsidR="00603117">
          <w:rPr>
            <w:rStyle w:val="Hyperlink"/>
            <w:sz w:val="20"/>
            <w:szCs w:val="20"/>
          </w:rPr>
          <w:t>I</w:t>
        </w:r>
        <w:r w:rsidRPr="00E04077">
          <w:rPr>
            <w:rStyle w:val="Hyperlink"/>
            <w:sz w:val="20"/>
            <w:szCs w:val="20"/>
          </w:rPr>
          <w:t xml:space="preserve">nformation </w:t>
        </w:r>
        <w:r w:rsidR="00603117">
          <w:rPr>
            <w:rStyle w:val="Hyperlink"/>
            <w:sz w:val="20"/>
            <w:szCs w:val="20"/>
          </w:rPr>
          <w:t>S</w:t>
        </w:r>
        <w:r w:rsidRPr="00E04077">
          <w:rPr>
            <w:rStyle w:val="Hyperlink"/>
            <w:sz w:val="20"/>
            <w:szCs w:val="20"/>
          </w:rPr>
          <w:t>heet</w:t>
        </w:r>
      </w:hyperlink>
      <w:r w:rsidRPr="00033B34">
        <w:rPr>
          <w:sz w:val="20"/>
          <w:szCs w:val="20"/>
        </w:rPr>
        <w:t xml:space="preserve"> for small business.</w:t>
      </w:r>
      <w:r w:rsidR="00262DA2">
        <w:rPr>
          <w:sz w:val="20"/>
          <w:szCs w:val="20"/>
        </w:rPr>
        <w:t xml:space="preserve"> </w:t>
      </w:r>
    </w:p>
    <w:p w:rsidR="00512246" w:rsidRPr="009F1FF2" w:rsidRDefault="00512246" w:rsidP="009F1FF2">
      <w:pPr>
        <w:pStyle w:val="Heading2"/>
      </w:pPr>
      <w:bookmarkStart w:id="6" w:name="_Toc317501280"/>
      <w:bookmarkStart w:id="7" w:name="_Toc343844219"/>
      <w:bookmarkStart w:id="8" w:name="_Toc384041125"/>
      <w:bookmarkStart w:id="9" w:name="_Toc381774652"/>
      <w:r w:rsidRPr="009F1FF2">
        <w:t>What is cash-in-transit?</w:t>
      </w:r>
      <w:bookmarkEnd w:id="6"/>
      <w:bookmarkEnd w:id="7"/>
      <w:bookmarkEnd w:id="8"/>
    </w:p>
    <w:p w:rsidR="0088673F" w:rsidRDefault="00512246" w:rsidP="00512246">
      <w:pPr>
        <w:rPr>
          <w:sz w:val="20"/>
          <w:szCs w:val="20"/>
        </w:rPr>
      </w:pPr>
      <w:r w:rsidRPr="0088673F">
        <w:rPr>
          <w:sz w:val="20"/>
          <w:szCs w:val="20"/>
        </w:rPr>
        <w:t xml:space="preserve">Cash-in-transit activities involve workers transporting or moving cash in vehicles or by foot. </w:t>
      </w:r>
      <w:r w:rsidR="00F7162E">
        <w:rPr>
          <w:sz w:val="20"/>
          <w:szCs w:val="20"/>
        </w:rPr>
        <w:t xml:space="preserve">This is usually carried out by a security provider. </w:t>
      </w:r>
      <w:r w:rsidRPr="0088673F">
        <w:rPr>
          <w:sz w:val="20"/>
          <w:szCs w:val="20"/>
        </w:rPr>
        <w:t xml:space="preserve">Cash includes money, coins, jewels, bullion, securities and other financial instruments. </w:t>
      </w:r>
    </w:p>
    <w:p w:rsidR="00512246" w:rsidRPr="0088673F" w:rsidRDefault="00C53FD6" w:rsidP="00512246">
      <w:pPr>
        <w:rPr>
          <w:sz w:val="20"/>
          <w:szCs w:val="20"/>
        </w:rPr>
      </w:pPr>
      <w:r>
        <w:rPr>
          <w:sz w:val="20"/>
          <w:szCs w:val="20"/>
        </w:rPr>
        <w:t>Examples of some c</w:t>
      </w:r>
      <w:r w:rsidR="00512246" w:rsidRPr="0088673F">
        <w:rPr>
          <w:sz w:val="20"/>
          <w:szCs w:val="20"/>
        </w:rPr>
        <w:t xml:space="preserve">ash-in-transit activities </w:t>
      </w:r>
      <w:r w:rsidR="00EC3F2D">
        <w:rPr>
          <w:sz w:val="20"/>
          <w:szCs w:val="20"/>
        </w:rPr>
        <w:t>include</w:t>
      </w:r>
      <w:r w:rsidR="00512246" w:rsidRPr="0088673F">
        <w:rPr>
          <w:sz w:val="20"/>
          <w:szCs w:val="20"/>
        </w:rPr>
        <w:t>:</w:t>
      </w:r>
    </w:p>
    <w:p w:rsidR="00512246" w:rsidRPr="0088673F" w:rsidRDefault="00512246" w:rsidP="00512246">
      <w:pPr>
        <w:pStyle w:val="ListParagraph"/>
        <w:numPr>
          <w:ilvl w:val="0"/>
          <w:numId w:val="27"/>
        </w:numPr>
        <w:spacing w:before="120" w:after="0"/>
        <w:ind w:left="340" w:hanging="340"/>
        <w:contextualSpacing w:val="0"/>
        <w:rPr>
          <w:sz w:val="20"/>
          <w:szCs w:val="20"/>
        </w:rPr>
      </w:pPr>
      <w:r w:rsidRPr="0088673F">
        <w:rPr>
          <w:sz w:val="20"/>
          <w:szCs w:val="20"/>
        </w:rPr>
        <w:t>safeguarding cash during transport, and</w:t>
      </w:r>
    </w:p>
    <w:p w:rsidR="00512246" w:rsidRPr="0088673F" w:rsidRDefault="00512246" w:rsidP="00512246">
      <w:pPr>
        <w:pStyle w:val="ListParagraph"/>
        <w:numPr>
          <w:ilvl w:val="0"/>
          <w:numId w:val="27"/>
        </w:numPr>
        <w:spacing w:before="120" w:after="0"/>
        <w:ind w:left="340" w:hanging="340"/>
        <w:contextualSpacing w:val="0"/>
        <w:rPr>
          <w:sz w:val="20"/>
          <w:szCs w:val="20"/>
        </w:rPr>
      </w:pPr>
      <w:r w:rsidRPr="0088673F">
        <w:rPr>
          <w:sz w:val="20"/>
          <w:szCs w:val="20"/>
        </w:rPr>
        <w:t xml:space="preserve">servicing and maintaining automatic teller machines (ATM), automatic ticket machines or similar technology where cash is exposed to the public. </w:t>
      </w:r>
    </w:p>
    <w:p w:rsidR="00AF1AF7" w:rsidRPr="008A625D" w:rsidRDefault="00AF1AF7" w:rsidP="009F1FF2">
      <w:pPr>
        <w:pStyle w:val="Heading2"/>
      </w:pPr>
      <w:bookmarkStart w:id="10" w:name="_Toc384041126"/>
      <w:r w:rsidRPr="0088673F">
        <w:t xml:space="preserve">Who should use this </w:t>
      </w:r>
      <w:r w:rsidR="00CF73FB">
        <w:t>Guide</w:t>
      </w:r>
      <w:r w:rsidRPr="0088673F">
        <w:t>?</w:t>
      </w:r>
      <w:bookmarkEnd w:id="9"/>
      <w:bookmarkEnd w:id="10"/>
      <w:r w:rsidRPr="008A625D">
        <w:t xml:space="preserve"> </w:t>
      </w:r>
    </w:p>
    <w:bookmarkEnd w:id="3"/>
    <w:bookmarkEnd w:id="4"/>
    <w:bookmarkEnd w:id="5"/>
    <w:p w:rsidR="00436140" w:rsidRDefault="00932046" w:rsidP="00E87606">
      <w:pPr>
        <w:rPr>
          <w:sz w:val="20"/>
          <w:szCs w:val="20"/>
        </w:rPr>
      </w:pPr>
      <w:r w:rsidRPr="0088673F">
        <w:rPr>
          <w:sz w:val="20"/>
          <w:szCs w:val="20"/>
        </w:rPr>
        <w:t>Th</w:t>
      </w:r>
      <w:r w:rsidR="00A826C6">
        <w:rPr>
          <w:sz w:val="20"/>
          <w:szCs w:val="20"/>
        </w:rPr>
        <w:t>is</w:t>
      </w:r>
      <w:r w:rsidRPr="0088673F">
        <w:rPr>
          <w:sz w:val="20"/>
          <w:szCs w:val="20"/>
        </w:rPr>
        <w:t xml:space="preserve"> </w:t>
      </w:r>
      <w:r w:rsidR="002224C4">
        <w:rPr>
          <w:sz w:val="20"/>
          <w:szCs w:val="20"/>
        </w:rPr>
        <w:t>G</w:t>
      </w:r>
      <w:r w:rsidR="00A826C6">
        <w:rPr>
          <w:sz w:val="20"/>
          <w:szCs w:val="20"/>
        </w:rPr>
        <w:t xml:space="preserve">eneral </w:t>
      </w:r>
      <w:r w:rsidR="00033B34">
        <w:rPr>
          <w:sz w:val="20"/>
          <w:szCs w:val="20"/>
        </w:rPr>
        <w:t>G</w:t>
      </w:r>
      <w:r w:rsidR="00CF73FB">
        <w:rPr>
          <w:sz w:val="20"/>
          <w:szCs w:val="20"/>
        </w:rPr>
        <w:t>uide</w:t>
      </w:r>
      <w:r w:rsidR="00CF73FB" w:rsidRPr="0088673F">
        <w:rPr>
          <w:sz w:val="20"/>
          <w:szCs w:val="20"/>
        </w:rPr>
        <w:t xml:space="preserve"> </w:t>
      </w:r>
      <w:r w:rsidRPr="0088673F">
        <w:rPr>
          <w:sz w:val="20"/>
          <w:szCs w:val="20"/>
        </w:rPr>
        <w:t>is for companies, businesses, people and workers in the cash-in-transit industry</w:t>
      </w:r>
      <w:r w:rsidR="00436140">
        <w:rPr>
          <w:sz w:val="20"/>
          <w:szCs w:val="20"/>
        </w:rPr>
        <w:t xml:space="preserve">, </w:t>
      </w:r>
      <w:r w:rsidRPr="0088673F">
        <w:rPr>
          <w:sz w:val="20"/>
          <w:szCs w:val="20"/>
        </w:rPr>
        <w:t>usually in</w:t>
      </w:r>
      <w:r w:rsidR="00F7162E">
        <w:rPr>
          <w:sz w:val="20"/>
          <w:szCs w:val="20"/>
        </w:rPr>
        <w:t>volving</w:t>
      </w:r>
      <w:r w:rsidRPr="0088673F">
        <w:rPr>
          <w:sz w:val="20"/>
          <w:szCs w:val="20"/>
        </w:rPr>
        <w:t xml:space="preserve"> armoured or non-armoured vehicle operations. It </w:t>
      </w:r>
      <w:r w:rsidR="00436140">
        <w:rPr>
          <w:sz w:val="20"/>
          <w:szCs w:val="20"/>
        </w:rPr>
        <w:t xml:space="preserve">is </w:t>
      </w:r>
      <w:r w:rsidRPr="0088673F">
        <w:rPr>
          <w:sz w:val="20"/>
          <w:szCs w:val="20"/>
        </w:rPr>
        <w:t xml:space="preserve">also </w:t>
      </w:r>
      <w:r w:rsidR="00436140">
        <w:rPr>
          <w:sz w:val="20"/>
          <w:szCs w:val="20"/>
        </w:rPr>
        <w:t>for:</w:t>
      </w:r>
    </w:p>
    <w:p w:rsidR="00436140" w:rsidRPr="00E87606" w:rsidRDefault="004E0AAF" w:rsidP="00E87606">
      <w:pPr>
        <w:pStyle w:val="ListParagraph"/>
        <w:numPr>
          <w:ilvl w:val="0"/>
          <w:numId w:val="39"/>
        </w:numPr>
        <w:spacing w:before="120" w:after="0"/>
        <w:contextualSpacing w:val="0"/>
        <w:rPr>
          <w:sz w:val="20"/>
          <w:szCs w:val="20"/>
        </w:rPr>
      </w:pPr>
      <w:r>
        <w:rPr>
          <w:sz w:val="20"/>
          <w:szCs w:val="20"/>
        </w:rPr>
        <w:t xml:space="preserve">businesses </w:t>
      </w:r>
      <w:r w:rsidR="00A826C6">
        <w:rPr>
          <w:sz w:val="20"/>
          <w:szCs w:val="20"/>
        </w:rPr>
        <w:t>that</w:t>
      </w:r>
      <w:r>
        <w:rPr>
          <w:sz w:val="20"/>
          <w:szCs w:val="20"/>
        </w:rPr>
        <w:t xml:space="preserve"> </w:t>
      </w:r>
      <w:r w:rsidR="00932046" w:rsidRPr="00E87606">
        <w:rPr>
          <w:sz w:val="20"/>
          <w:szCs w:val="20"/>
        </w:rPr>
        <w:t>use a security provider to transport cash</w:t>
      </w:r>
      <w:r w:rsidR="00436140" w:rsidRPr="00436140">
        <w:rPr>
          <w:sz w:val="20"/>
          <w:szCs w:val="20"/>
        </w:rPr>
        <w:t>, and</w:t>
      </w:r>
      <w:r w:rsidR="00436140" w:rsidRPr="00E87606">
        <w:rPr>
          <w:sz w:val="20"/>
          <w:szCs w:val="20"/>
        </w:rPr>
        <w:t xml:space="preserve"> </w:t>
      </w:r>
    </w:p>
    <w:p w:rsidR="004073BC" w:rsidRPr="00E87606" w:rsidRDefault="003733E7" w:rsidP="00E87606">
      <w:pPr>
        <w:pStyle w:val="ListParagraph"/>
        <w:numPr>
          <w:ilvl w:val="0"/>
          <w:numId w:val="38"/>
        </w:numPr>
        <w:spacing w:before="120" w:after="0"/>
        <w:contextualSpacing w:val="0"/>
        <w:rPr>
          <w:sz w:val="20"/>
          <w:szCs w:val="20"/>
        </w:rPr>
      </w:pPr>
      <w:r>
        <w:rPr>
          <w:sz w:val="20"/>
          <w:szCs w:val="20"/>
        </w:rPr>
        <w:t>persons conducting a business or undertaking</w:t>
      </w:r>
      <w:r w:rsidRPr="00E87606">
        <w:rPr>
          <w:sz w:val="20"/>
          <w:szCs w:val="20"/>
        </w:rPr>
        <w:t xml:space="preserve"> </w:t>
      </w:r>
      <w:r w:rsidR="004073BC" w:rsidRPr="00E87606">
        <w:rPr>
          <w:sz w:val="20"/>
          <w:szCs w:val="20"/>
        </w:rPr>
        <w:t xml:space="preserve">who manage workplaces like shopping centre managers and </w:t>
      </w:r>
      <w:r w:rsidR="00F41211" w:rsidRPr="00E87606">
        <w:rPr>
          <w:sz w:val="20"/>
          <w:szCs w:val="20"/>
        </w:rPr>
        <w:t>other duty holders like</w:t>
      </w:r>
      <w:r w:rsidR="004073BC" w:rsidRPr="00E87606">
        <w:rPr>
          <w:sz w:val="20"/>
          <w:szCs w:val="20"/>
        </w:rPr>
        <w:t xml:space="preserve"> architects, designers and local councils</w:t>
      </w:r>
      <w:r w:rsidR="00F7162E">
        <w:rPr>
          <w:sz w:val="20"/>
          <w:szCs w:val="20"/>
        </w:rPr>
        <w:t xml:space="preserve"> that have a role in determining how cash </w:t>
      </w:r>
      <w:r w:rsidR="007E6D26">
        <w:rPr>
          <w:sz w:val="20"/>
          <w:szCs w:val="20"/>
        </w:rPr>
        <w:t>is</w:t>
      </w:r>
      <w:r w:rsidR="00F7162E">
        <w:rPr>
          <w:sz w:val="20"/>
          <w:szCs w:val="20"/>
        </w:rPr>
        <w:t xml:space="preserve"> transported or stored</w:t>
      </w:r>
      <w:r w:rsidR="00F41211" w:rsidRPr="00E87606">
        <w:rPr>
          <w:sz w:val="20"/>
          <w:szCs w:val="20"/>
        </w:rPr>
        <w:t>.</w:t>
      </w:r>
    </w:p>
    <w:p w:rsidR="005928DA" w:rsidRPr="00033B34" w:rsidRDefault="005928DA" w:rsidP="00033B34">
      <w:pPr>
        <w:rPr>
          <w:b/>
          <w:i/>
          <w:sz w:val="20"/>
          <w:szCs w:val="20"/>
        </w:rPr>
      </w:pPr>
      <w:r w:rsidRPr="00033B34">
        <w:rPr>
          <w:sz w:val="20"/>
          <w:szCs w:val="20"/>
        </w:rPr>
        <w:t xml:space="preserve">This Guide does not provide information about how other legislation related to cash-in-transit activities applies, for example legislation for firearms, security, public health and road transport. </w:t>
      </w:r>
    </w:p>
    <w:p w:rsidR="00913BB3" w:rsidRPr="0088673F" w:rsidRDefault="00913BB3" w:rsidP="009F1FF2">
      <w:pPr>
        <w:pStyle w:val="Heading2"/>
      </w:pPr>
      <w:r w:rsidRPr="0088673F">
        <w:t>Handling cash ‘in house’</w:t>
      </w:r>
    </w:p>
    <w:p w:rsidR="001D63D3" w:rsidRDefault="00B85682" w:rsidP="00A85EE9">
      <w:pPr>
        <w:rPr>
          <w:sz w:val="20"/>
          <w:szCs w:val="20"/>
        </w:rPr>
      </w:pPr>
      <w:r w:rsidRPr="0088673F">
        <w:rPr>
          <w:sz w:val="20"/>
          <w:szCs w:val="20"/>
        </w:rPr>
        <w:t xml:space="preserve">This </w:t>
      </w:r>
      <w:r w:rsidR="00CF73FB">
        <w:rPr>
          <w:sz w:val="20"/>
          <w:szCs w:val="20"/>
        </w:rPr>
        <w:t>Guide</w:t>
      </w:r>
      <w:r w:rsidR="00CF73FB" w:rsidRPr="0088673F">
        <w:rPr>
          <w:sz w:val="20"/>
          <w:szCs w:val="20"/>
        </w:rPr>
        <w:t xml:space="preserve"> </w:t>
      </w:r>
      <w:r w:rsidR="002103DD" w:rsidRPr="0088673F">
        <w:rPr>
          <w:sz w:val="20"/>
          <w:szCs w:val="20"/>
        </w:rPr>
        <w:t>does not</w:t>
      </w:r>
      <w:r w:rsidR="000A18D4" w:rsidRPr="0088673F">
        <w:rPr>
          <w:sz w:val="20"/>
          <w:szCs w:val="20"/>
        </w:rPr>
        <w:t xml:space="preserve"> apply </w:t>
      </w:r>
      <w:r w:rsidR="002103DD" w:rsidRPr="0088673F">
        <w:rPr>
          <w:sz w:val="20"/>
          <w:szCs w:val="20"/>
        </w:rPr>
        <w:t>to businesses</w:t>
      </w:r>
      <w:r w:rsidR="00C57A59">
        <w:rPr>
          <w:sz w:val="20"/>
          <w:szCs w:val="20"/>
        </w:rPr>
        <w:t xml:space="preserve"> or undertakings</w:t>
      </w:r>
      <w:r w:rsidR="00D36FC5">
        <w:rPr>
          <w:sz w:val="20"/>
          <w:szCs w:val="20"/>
        </w:rPr>
        <w:t xml:space="preserve"> that</w:t>
      </w:r>
      <w:r w:rsidR="002103DD" w:rsidRPr="0088673F">
        <w:rPr>
          <w:sz w:val="20"/>
          <w:szCs w:val="20"/>
        </w:rPr>
        <w:t xml:space="preserve"> handl</w:t>
      </w:r>
      <w:r w:rsidR="00D36FC5">
        <w:rPr>
          <w:sz w:val="20"/>
          <w:szCs w:val="20"/>
        </w:rPr>
        <w:t>e</w:t>
      </w:r>
      <w:r w:rsidR="002103DD" w:rsidRPr="0088673F">
        <w:rPr>
          <w:sz w:val="20"/>
          <w:szCs w:val="20"/>
        </w:rPr>
        <w:t xml:space="preserve"> </w:t>
      </w:r>
      <w:r w:rsidR="00AA1C50" w:rsidRPr="0088673F">
        <w:rPr>
          <w:sz w:val="20"/>
          <w:szCs w:val="20"/>
        </w:rPr>
        <w:t>or transport cash ‘in-house’</w:t>
      </w:r>
      <w:r w:rsidR="00480092" w:rsidRPr="00E87606">
        <w:rPr>
          <w:sz w:val="20"/>
          <w:szCs w:val="20"/>
        </w:rPr>
        <w:t xml:space="preserve"> rather than engaging a security provider for these services</w:t>
      </w:r>
      <w:r w:rsidR="00AA1C50" w:rsidRPr="0088673F">
        <w:rPr>
          <w:sz w:val="20"/>
          <w:szCs w:val="20"/>
        </w:rPr>
        <w:t>. F</w:t>
      </w:r>
      <w:r w:rsidR="002103DD" w:rsidRPr="0088673F">
        <w:rPr>
          <w:sz w:val="20"/>
          <w:szCs w:val="20"/>
        </w:rPr>
        <w:t>or example</w:t>
      </w:r>
      <w:r w:rsidR="001D63D3">
        <w:rPr>
          <w:sz w:val="20"/>
          <w:szCs w:val="20"/>
        </w:rPr>
        <w:t>:</w:t>
      </w:r>
    </w:p>
    <w:p w:rsidR="001D63D3" w:rsidRDefault="00AA1C50" w:rsidP="00A85EE9">
      <w:pPr>
        <w:pStyle w:val="ListParagraph"/>
        <w:numPr>
          <w:ilvl w:val="0"/>
          <w:numId w:val="36"/>
        </w:numPr>
        <w:spacing w:before="120" w:after="0"/>
        <w:contextualSpacing w:val="0"/>
        <w:rPr>
          <w:sz w:val="20"/>
          <w:szCs w:val="20"/>
        </w:rPr>
      </w:pPr>
      <w:r w:rsidRPr="00E87606">
        <w:rPr>
          <w:sz w:val="20"/>
          <w:szCs w:val="20"/>
        </w:rPr>
        <w:t>retailers, chemists or hotels</w:t>
      </w:r>
      <w:r w:rsidR="002103DD" w:rsidRPr="00E87606">
        <w:rPr>
          <w:sz w:val="20"/>
          <w:szCs w:val="20"/>
        </w:rPr>
        <w:t xml:space="preserve"> where a worker or business owner transports cash from the workplace to a bank</w:t>
      </w:r>
      <w:r w:rsidR="001D63D3">
        <w:rPr>
          <w:sz w:val="20"/>
          <w:szCs w:val="20"/>
        </w:rPr>
        <w:t>,</w:t>
      </w:r>
      <w:r w:rsidR="00D41635" w:rsidRPr="00E87606">
        <w:rPr>
          <w:sz w:val="20"/>
          <w:szCs w:val="20"/>
        </w:rPr>
        <w:t xml:space="preserve"> or</w:t>
      </w:r>
    </w:p>
    <w:p w:rsidR="002103DD" w:rsidRPr="00E87606" w:rsidRDefault="00D41635" w:rsidP="00A85EE9">
      <w:pPr>
        <w:pStyle w:val="ListParagraph"/>
        <w:numPr>
          <w:ilvl w:val="0"/>
          <w:numId w:val="36"/>
        </w:numPr>
        <w:spacing w:before="120" w:after="0"/>
        <w:contextualSpacing w:val="0"/>
        <w:rPr>
          <w:sz w:val="20"/>
          <w:szCs w:val="20"/>
        </w:rPr>
      </w:pPr>
      <w:r w:rsidRPr="00E87606">
        <w:rPr>
          <w:sz w:val="20"/>
          <w:szCs w:val="20"/>
        </w:rPr>
        <w:t>bank staff moving cash internally within the bank premises.</w:t>
      </w:r>
    </w:p>
    <w:p w:rsidR="00221CD8" w:rsidRPr="0088673F" w:rsidRDefault="00F90689" w:rsidP="00A85EE9">
      <w:pPr>
        <w:rPr>
          <w:sz w:val="20"/>
          <w:szCs w:val="20"/>
        </w:rPr>
      </w:pPr>
      <w:r w:rsidRPr="0088673F">
        <w:rPr>
          <w:sz w:val="20"/>
          <w:szCs w:val="20"/>
        </w:rPr>
        <w:t xml:space="preserve">These </w:t>
      </w:r>
      <w:r w:rsidR="00AA1C50" w:rsidRPr="0088673F">
        <w:rPr>
          <w:sz w:val="20"/>
          <w:szCs w:val="20"/>
        </w:rPr>
        <w:t xml:space="preserve">types of </w:t>
      </w:r>
      <w:r w:rsidRPr="0088673F">
        <w:rPr>
          <w:sz w:val="20"/>
          <w:szCs w:val="20"/>
        </w:rPr>
        <w:t xml:space="preserve">business </w:t>
      </w:r>
      <w:r w:rsidR="005E0779" w:rsidRPr="0088673F">
        <w:rPr>
          <w:sz w:val="20"/>
          <w:szCs w:val="20"/>
        </w:rPr>
        <w:t xml:space="preserve">should </w:t>
      </w:r>
      <w:r w:rsidR="001D63D3">
        <w:rPr>
          <w:sz w:val="20"/>
          <w:szCs w:val="20"/>
        </w:rPr>
        <w:t>read</w:t>
      </w:r>
      <w:r w:rsidR="005E0779" w:rsidRPr="0088673F">
        <w:rPr>
          <w:sz w:val="20"/>
          <w:szCs w:val="20"/>
        </w:rPr>
        <w:t xml:space="preserve"> the </w:t>
      </w:r>
      <w:hyperlink r:id="rId12" w:history="1">
        <w:r w:rsidR="00221CD8" w:rsidRPr="00D61D0E">
          <w:rPr>
            <w:rStyle w:val="Hyperlink"/>
            <w:i/>
            <w:sz w:val="20"/>
            <w:szCs w:val="20"/>
          </w:rPr>
          <w:t xml:space="preserve">Guide for </w:t>
        </w:r>
        <w:r w:rsidR="00AA1C50" w:rsidRPr="00D61D0E">
          <w:rPr>
            <w:rStyle w:val="Hyperlink"/>
            <w:i/>
            <w:sz w:val="20"/>
            <w:szCs w:val="20"/>
          </w:rPr>
          <w:t>h</w:t>
        </w:r>
        <w:r w:rsidR="00221CD8" w:rsidRPr="00D61D0E">
          <w:rPr>
            <w:rStyle w:val="Hyperlink"/>
            <w:i/>
            <w:sz w:val="20"/>
            <w:szCs w:val="20"/>
          </w:rPr>
          <w:t xml:space="preserve">andling and </w:t>
        </w:r>
        <w:r w:rsidR="00AA1C50" w:rsidRPr="00D61D0E">
          <w:rPr>
            <w:rStyle w:val="Hyperlink"/>
            <w:i/>
            <w:sz w:val="20"/>
            <w:szCs w:val="20"/>
          </w:rPr>
          <w:t>transporting c</w:t>
        </w:r>
        <w:r w:rsidR="00221CD8" w:rsidRPr="00D61D0E">
          <w:rPr>
            <w:rStyle w:val="Hyperlink"/>
            <w:i/>
            <w:sz w:val="20"/>
            <w:szCs w:val="20"/>
          </w:rPr>
          <w:t>as</w:t>
        </w:r>
        <w:r w:rsidR="005E0779" w:rsidRPr="00D61D0E">
          <w:rPr>
            <w:rStyle w:val="Hyperlink"/>
            <w:i/>
            <w:sz w:val="20"/>
            <w:szCs w:val="20"/>
          </w:rPr>
          <w:t>h</w:t>
        </w:r>
      </w:hyperlink>
      <w:r w:rsidR="005E0779" w:rsidRPr="0088673F">
        <w:rPr>
          <w:i/>
          <w:sz w:val="20"/>
          <w:szCs w:val="20"/>
        </w:rPr>
        <w:t xml:space="preserve"> </w:t>
      </w:r>
      <w:r w:rsidR="005E0779" w:rsidRPr="0088673F">
        <w:rPr>
          <w:sz w:val="20"/>
          <w:szCs w:val="20"/>
        </w:rPr>
        <w:t>for information on</w:t>
      </w:r>
      <w:r w:rsidRPr="0088673F">
        <w:rPr>
          <w:sz w:val="20"/>
          <w:szCs w:val="20"/>
        </w:rPr>
        <w:t xml:space="preserve"> how to manage cash handling and transportation</w:t>
      </w:r>
      <w:r w:rsidR="005E0779" w:rsidRPr="0088673F">
        <w:rPr>
          <w:sz w:val="20"/>
          <w:szCs w:val="20"/>
        </w:rPr>
        <w:t xml:space="preserve"> risks.</w:t>
      </w:r>
      <w:r w:rsidR="00221CD8" w:rsidRPr="0088673F">
        <w:rPr>
          <w:sz w:val="20"/>
          <w:szCs w:val="20"/>
        </w:rPr>
        <w:t xml:space="preserve"> </w:t>
      </w:r>
    </w:p>
    <w:p w:rsidR="00CF73FB" w:rsidRDefault="00CF73FB">
      <w:pPr>
        <w:spacing w:before="0"/>
        <w:outlineLvl w:val="9"/>
        <w:rPr>
          <w:b/>
          <w:color w:val="C00000"/>
        </w:rPr>
      </w:pPr>
      <w:bookmarkStart w:id="11" w:name="_Toc384041127"/>
      <w:r>
        <w:rPr>
          <w:color w:val="C00000"/>
        </w:rPr>
        <w:br w:type="page"/>
      </w:r>
    </w:p>
    <w:p w:rsidR="00877C04" w:rsidRPr="0022115C" w:rsidRDefault="006E5FCE" w:rsidP="009F1FF2">
      <w:pPr>
        <w:pStyle w:val="Heading2"/>
      </w:pPr>
      <w:r>
        <w:lastRenderedPageBreak/>
        <w:t>Who has duties under the law</w:t>
      </w:r>
      <w:r w:rsidR="00877C04" w:rsidRPr="0088673F">
        <w:t>?</w:t>
      </w:r>
      <w:bookmarkEnd w:id="11"/>
      <w:r w:rsidR="00877C04" w:rsidRPr="0022115C">
        <w:t xml:space="preserve"> </w:t>
      </w:r>
    </w:p>
    <w:p w:rsidR="0022115C" w:rsidRDefault="00877C04" w:rsidP="0022115C">
      <w:pPr>
        <w:rPr>
          <w:w w:val="105"/>
          <w:sz w:val="20"/>
          <w:szCs w:val="20"/>
        </w:rPr>
      </w:pPr>
      <w:r w:rsidRPr="0088673F">
        <w:rPr>
          <w:sz w:val="20"/>
          <w:szCs w:val="20"/>
        </w:rPr>
        <w:t>Everyone in the workplace has a work health and safety duty.</w:t>
      </w:r>
      <w:r w:rsidR="0088673F" w:rsidRPr="0088673F">
        <w:rPr>
          <w:sz w:val="20"/>
          <w:szCs w:val="20"/>
        </w:rPr>
        <w:t xml:space="preserve"> </w:t>
      </w:r>
      <w:r w:rsidR="0088673F" w:rsidRPr="0088673F">
        <w:rPr>
          <w:w w:val="105"/>
          <w:sz w:val="20"/>
          <w:szCs w:val="20"/>
        </w:rPr>
        <w:t xml:space="preserve">The main duties are set out in Table 1. </w:t>
      </w:r>
      <w:bookmarkStart w:id="12" w:name="_Toc384116479"/>
    </w:p>
    <w:p w:rsidR="0088673F" w:rsidRPr="00DE78D9" w:rsidRDefault="0088673F" w:rsidP="0022115C">
      <w:pPr>
        <w:spacing w:before="240" w:after="240"/>
        <w:rPr>
          <w:bCs w:val="0"/>
          <w:color w:val="000000" w:themeColor="text1"/>
          <w:sz w:val="20"/>
          <w:szCs w:val="20"/>
        </w:rPr>
      </w:pPr>
      <w:r w:rsidRPr="0022115C">
        <w:rPr>
          <w:b/>
          <w:color w:val="000000" w:themeColor="text1"/>
          <w:sz w:val="20"/>
          <w:szCs w:val="20"/>
        </w:rPr>
        <w:t>Table 1</w:t>
      </w:r>
      <w:r w:rsidRPr="00DE78D9">
        <w:rPr>
          <w:color w:val="000000" w:themeColor="text1"/>
          <w:sz w:val="20"/>
          <w:szCs w:val="20"/>
        </w:rPr>
        <w:t xml:space="preserve"> Duty holders and their obligations</w:t>
      </w:r>
      <w:bookmarkEnd w:id="12"/>
      <w:r w:rsidRPr="00DE78D9">
        <w:rPr>
          <w:color w:val="000000" w:themeColor="text1"/>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 Duty holders and their obligations"/>
        <w:tblDescription w:val="Table 1 Duty holders and their obligations."/>
      </w:tblPr>
      <w:tblGrid>
        <w:gridCol w:w="3821"/>
        <w:gridCol w:w="5251"/>
      </w:tblGrid>
      <w:tr w:rsidR="00877C04" w:rsidRPr="0088673F" w:rsidTr="005D4BE6">
        <w:trPr>
          <w:trHeight w:val="510"/>
        </w:trPr>
        <w:tc>
          <w:tcPr>
            <w:tcW w:w="3821" w:type="dxa"/>
            <w:shd w:val="clear" w:color="auto" w:fill="365F91" w:themeFill="accent1" w:themeFillShade="BF"/>
            <w:vAlign w:val="center"/>
          </w:tcPr>
          <w:p w:rsidR="00877C04" w:rsidRPr="005D4BE6" w:rsidRDefault="00877C04" w:rsidP="005D4BE6">
            <w:pPr>
              <w:spacing w:before="0"/>
              <w:rPr>
                <w:b/>
                <w:bCs w:val="0"/>
                <w:color w:val="FFFFFF" w:themeColor="background1"/>
                <w:sz w:val="20"/>
                <w:szCs w:val="20"/>
              </w:rPr>
            </w:pPr>
            <w:r w:rsidRPr="005D4BE6">
              <w:rPr>
                <w:b/>
                <w:color w:val="FFFFFF" w:themeColor="background1"/>
                <w:sz w:val="20"/>
                <w:szCs w:val="20"/>
              </w:rPr>
              <w:t xml:space="preserve">Who </w:t>
            </w:r>
          </w:p>
        </w:tc>
        <w:tc>
          <w:tcPr>
            <w:tcW w:w="5251" w:type="dxa"/>
            <w:shd w:val="clear" w:color="auto" w:fill="365F91" w:themeFill="accent1" w:themeFillShade="BF"/>
            <w:vAlign w:val="center"/>
          </w:tcPr>
          <w:p w:rsidR="00877C04" w:rsidRPr="005D4BE6" w:rsidRDefault="00877C04" w:rsidP="005D4BE6">
            <w:pPr>
              <w:spacing w:before="0"/>
              <w:rPr>
                <w:b/>
                <w:color w:val="FFFFFF" w:themeColor="background1"/>
                <w:sz w:val="20"/>
                <w:szCs w:val="20"/>
              </w:rPr>
            </w:pPr>
            <w:r w:rsidRPr="005D4BE6">
              <w:rPr>
                <w:b/>
                <w:color w:val="FFFFFF" w:themeColor="background1"/>
                <w:sz w:val="20"/>
                <w:szCs w:val="20"/>
              </w:rPr>
              <w:t xml:space="preserve">Duties </w:t>
            </w:r>
          </w:p>
        </w:tc>
      </w:tr>
      <w:tr w:rsidR="00877C04" w:rsidRPr="0088673F" w:rsidTr="00777CD8">
        <w:trPr>
          <w:trHeight w:val="1708"/>
        </w:trPr>
        <w:tc>
          <w:tcPr>
            <w:tcW w:w="3821" w:type="dxa"/>
          </w:tcPr>
          <w:p w:rsidR="00877C04" w:rsidRPr="0088673F" w:rsidRDefault="00877C04" w:rsidP="00777CD8">
            <w:pPr>
              <w:rPr>
                <w:b/>
                <w:bCs w:val="0"/>
                <w:sz w:val="20"/>
                <w:szCs w:val="20"/>
              </w:rPr>
            </w:pPr>
            <w:r w:rsidRPr="0088673F">
              <w:rPr>
                <w:b/>
                <w:sz w:val="20"/>
                <w:szCs w:val="20"/>
              </w:rPr>
              <w:t xml:space="preserve">Person conducting a business or undertaking </w:t>
            </w:r>
          </w:p>
        </w:tc>
        <w:tc>
          <w:tcPr>
            <w:tcW w:w="5251" w:type="dxa"/>
          </w:tcPr>
          <w:p w:rsidR="00877C04" w:rsidRPr="0088673F" w:rsidRDefault="00877C04" w:rsidP="00777CD8">
            <w:pPr>
              <w:rPr>
                <w:sz w:val="20"/>
                <w:szCs w:val="20"/>
              </w:rPr>
            </w:pPr>
            <w:r w:rsidRPr="004E377B">
              <w:rPr>
                <w:b/>
                <w:sz w:val="20"/>
                <w:szCs w:val="20"/>
              </w:rPr>
              <w:t>A person conducting a business or undertaking</w:t>
            </w:r>
            <w:r w:rsidRPr="0088673F">
              <w:rPr>
                <w:sz w:val="20"/>
                <w:szCs w:val="20"/>
              </w:rPr>
              <w:t xml:space="preserve"> must ensure, so far as is reasonably practicable, that workers and other people are not exposed to health and safety risks arising from the business or undertaking. </w:t>
            </w:r>
          </w:p>
          <w:p w:rsidR="00BC672A" w:rsidRPr="0088673F" w:rsidRDefault="00BC672A" w:rsidP="00BC672A">
            <w:pPr>
              <w:rPr>
                <w:sz w:val="20"/>
                <w:szCs w:val="20"/>
              </w:rPr>
            </w:pPr>
            <w:r w:rsidRPr="0088673F">
              <w:rPr>
                <w:sz w:val="20"/>
                <w:szCs w:val="20"/>
              </w:rPr>
              <w:t>For cash-in-transit this includes business</w:t>
            </w:r>
            <w:r w:rsidR="001D63D3">
              <w:rPr>
                <w:sz w:val="20"/>
                <w:szCs w:val="20"/>
              </w:rPr>
              <w:t>es</w:t>
            </w:r>
            <w:r w:rsidRPr="0088673F">
              <w:rPr>
                <w:sz w:val="20"/>
                <w:szCs w:val="20"/>
              </w:rPr>
              <w:t xml:space="preserve"> or undertakings that: </w:t>
            </w:r>
          </w:p>
          <w:p w:rsidR="00BC672A" w:rsidRPr="0088673F" w:rsidRDefault="00BC672A" w:rsidP="00BC672A">
            <w:pPr>
              <w:pStyle w:val="ListParagraph"/>
              <w:numPr>
                <w:ilvl w:val="0"/>
                <w:numId w:val="25"/>
              </w:numPr>
              <w:spacing w:before="120" w:after="0"/>
              <w:ind w:left="340" w:hanging="340"/>
              <w:contextualSpacing w:val="0"/>
              <w:rPr>
                <w:sz w:val="20"/>
                <w:szCs w:val="20"/>
              </w:rPr>
            </w:pPr>
            <w:r w:rsidRPr="0088673F">
              <w:rPr>
                <w:sz w:val="20"/>
                <w:szCs w:val="20"/>
              </w:rPr>
              <w:t>carry out cash-in-transit activities e.g. security providers</w:t>
            </w:r>
          </w:p>
          <w:p w:rsidR="00BC672A" w:rsidRPr="0088673F" w:rsidRDefault="00BC672A" w:rsidP="00BC672A">
            <w:pPr>
              <w:pStyle w:val="ListParagraph"/>
              <w:numPr>
                <w:ilvl w:val="0"/>
                <w:numId w:val="25"/>
              </w:numPr>
              <w:spacing w:before="120" w:after="0"/>
              <w:ind w:left="340" w:hanging="340"/>
              <w:contextualSpacing w:val="0"/>
              <w:rPr>
                <w:sz w:val="20"/>
                <w:szCs w:val="20"/>
              </w:rPr>
            </w:pPr>
            <w:r w:rsidRPr="0088673F">
              <w:rPr>
                <w:sz w:val="20"/>
                <w:szCs w:val="20"/>
              </w:rPr>
              <w:t>use security providers e.g. financial institutions and other clients</w:t>
            </w:r>
          </w:p>
          <w:p w:rsidR="00BC672A" w:rsidRPr="0088673F" w:rsidRDefault="00BC672A" w:rsidP="00BC672A">
            <w:pPr>
              <w:pStyle w:val="ListParagraph"/>
              <w:numPr>
                <w:ilvl w:val="0"/>
                <w:numId w:val="25"/>
              </w:numPr>
              <w:spacing w:before="120" w:after="0"/>
              <w:ind w:left="340" w:hanging="340"/>
              <w:contextualSpacing w:val="0"/>
              <w:rPr>
                <w:sz w:val="20"/>
                <w:szCs w:val="20"/>
              </w:rPr>
            </w:pPr>
            <w:r w:rsidRPr="0088673F">
              <w:rPr>
                <w:sz w:val="20"/>
                <w:szCs w:val="20"/>
              </w:rPr>
              <w:t>manage or control a workplace e.g. shopping centre managers, and</w:t>
            </w:r>
          </w:p>
          <w:p w:rsidR="00BC672A" w:rsidRPr="0088673F" w:rsidRDefault="00BC672A" w:rsidP="00BC672A">
            <w:pPr>
              <w:pStyle w:val="ListParagraph"/>
              <w:numPr>
                <w:ilvl w:val="0"/>
                <w:numId w:val="25"/>
              </w:numPr>
              <w:spacing w:before="120" w:after="0"/>
              <w:ind w:left="340" w:hanging="340"/>
              <w:contextualSpacing w:val="0"/>
              <w:rPr>
                <w:sz w:val="20"/>
                <w:szCs w:val="20"/>
              </w:rPr>
            </w:pPr>
            <w:r w:rsidRPr="0088673F">
              <w:rPr>
                <w:sz w:val="20"/>
                <w:szCs w:val="20"/>
              </w:rPr>
              <w:t xml:space="preserve">design structures e.g. architects, designers and local councils approving the design. </w:t>
            </w:r>
          </w:p>
          <w:p w:rsidR="00BC672A" w:rsidRPr="0088673F" w:rsidRDefault="00BC672A" w:rsidP="00777CD8">
            <w:pPr>
              <w:rPr>
                <w:bCs w:val="0"/>
                <w:sz w:val="20"/>
                <w:szCs w:val="20"/>
              </w:rPr>
            </w:pPr>
            <w:r w:rsidRPr="0088673F">
              <w:rPr>
                <w:sz w:val="20"/>
                <w:szCs w:val="20"/>
              </w:rPr>
              <w:t>A client, like a financial institution, has a duty to manage the risk of armed robberies occurring when deciding on the location of ATMs and the method by which cash is collected from or delivered to their premises. A security provider has a duty to ensure their workers—including contractors they engage—can carry out the work safely. A manager of premises has a duty to ensure a safe site.</w:t>
            </w:r>
          </w:p>
        </w:tc>
      </w:tr>
      <w:tr w:rsidR="00877C04" w:rsidRPr="0088673F" w:rsidTr="00777CD8">
        <w:trPr>
          <w:trHeight w:val="767"/>
        </w:trPr>
        <w:tc>
          <w:tcPr>
            <w:tcW w:w="3821" w:type="dxa"/>
          </w:tcPr>
          <w:p w:rsidR="00877C04" w:rsidRPr="0088673F" w:rsidRDefault="00877C04" w:rsidP="00777CD8">
            <w:pPr>
              <w:rPr>
                <w:b/>
                <w:bCs w:val="0"/>
                <w:sz w:val="20"/>
                <w:szCs w:val="20"/>
              </w:rPr>
            </w:pPr>
            <w:r w:rsidRPr="0088673F">
              <w:rPr>
                <w:b/>
                <w:sz w:val="20"/>
                <w:szCs w:val="20"/>
              </w:rPr>
              <w:t xml:space="preserve">Designers, manufacturers, suppliers and importers </w:t>
            </w:r>
          </w:p>
        </w:tc>
        <w:tc>
          <w:tcPr>
            <w:tcW w:w="5251" w:type="dxa"/>
          </w:tcPr>
          <w:p w:rsidR="00877C04" w:rsidRPr="0088673F" w:rsidRDefault="00877C04" w:rsidP="00427C01">
            <w:pPr>
              <w:rPr>
                <w:sz w:val="20"/>
                <w:szCs w:val="20"/>
              </w:rPr>
            </w:pPr>
            <w:r w:rsidRPr="004E377B">
              <w:rPr>
                <w:b/>
                <w:sz w:val="20"/>
                <w:szCs w:val="20"/>
              </w:rPr>
              <w:t>Designers, manufacturers, suppliers and importers</w:t>
            </w:r>
            <w:r w:rsidRPr="0088673F">
              <w:rPr>
                <w:sz w:val="20"/>
                <w:szCs w:val="20"/>
              </w:rPr>
              <w:t xml:space="preserve"> of plant or structures must ensure, so far as is reasonably practicable, the plant or structure is without risks to health and safety. </w:t>
            </w:r>
            <w:r w:rsidR="00BC672A" w:rsidRPr="0088673F">
              <w:rPr>
                <w:sz w:val="20"/>
                <w:szCs w:val="20"/>
              </w:rPr>
              <w:t xml:space="preserve">For example, an armoured vehicle should </w:t>
            </w:r>
            <w:r w:rsidR="00BC672A" w:rsidRPr="00F25E7A">
              <w:rPr>
                <w:sz w:val="20"/>
                <w:szCs w:val="20"/>
              </w:rPr>
              <w:t xml:space="preserve">be designed to </w:t>
            </w:r>
            <w:r w:rsidR="00C33E60" w:rsidRPr="00F25E7A">
              <w:rPr>
                <w:sz w:val="20"/>
                <w:szCs w:val="20"/>
              </w:rPr>
              <w:t xml:space="preserve">transport cash and </w:t>
            </w:r>
            <w:r w:rsidR="00BC672A" w:rsidRPr="00F25E7A">
              <w:rPr>
                <w:sz w:val="20"/>
                <w:szCs w:val="20"/>
              </w:rPr>
              <w:t xml:space="preserve">resist armed attack. </w:t>
            </w:r>
            <w:r w:rsidR="00154208" w:rsidRPr="00F25E7A">
              <w:rPr>
                <w:sz w:val="20"/>
                <w:szCs w:val="20"/>
              </w:rPr>
              <w:t>Designers of buildings and plant</w:t>
            </w:r>
            <w:r w:rsidR="00C53FD6" w:rsidRPr="00F25E7A">
              <w:rPr>
                <w:sz w:val="20"/>
                <w:szCs w:val="20"/>
              </w:rPr>
              <w:t xml:space="preserve"> </w:t>
            </w:r>
            <w:r w:rsidR="00154208" w:rsidRPr="00F25E7A">
              <w:rPr>
                <w:sz w:val="20"/>
                <w:szCs w:val="20"/>
              </w:rPr>
              <w:t>should consult with cash-in-transit security providers and clients to meet their duty</w:t>
            </w:r>
            <w:r w:rsidR="007F051C" w:rsidRPr="00033B34">
              <w:rPr>
                <w:sz w:val="20"/>
                <w:szCs w:val="20"/>
              </w:rPr>
              <w:t xml:space="preserve"> to eliminate o</w:t>
            </w:r>
            <w:r w:rsidR="00427C01" w:rsidRPr="00033B34">
              <w:rPr>
                <w:sz w:val="20"/>
                <w:szCs w:val="20"/>
              </w:rPr>
              <w:t>r</w:t>
            </w:r>
            <w:r w:rsidR="007F051C" w:rsidRPr="00033B34">
              <w:rPr>
                <w:sz w:val="20"/>
                <w:szCs w:val="20"/>
              </w:rPr>
              <w:t xml:space="preserve"> minimise the risks from cash-in-transit-activities</w:t>
            </w:r>
            <w:r w:rsidR="00154208" w:rsidRPr="00F25E7A">
              <w:rPr>
                <w:sz w:val="20"/>
                <w:szCs w:val="20"/>
              </w:rPr>
              <w:t xml:space="preserve">. </w:t>
            </w:r>
          </w:p>
        </w:tc>
      </w:tr>
      <w:tr w:rsidR="00877C04" w:rsidRPr="0088673F" w:rsidTr="00777CD8">
        <w:trPr>
          <w:trHeight w:val="657"/>
        </w:trPr>
        <w:tc>
          <w:tcPr>
            <w:tcW w:w="3821" w:type="dxa"/>
          </w:tcPr>
          <w:p w:rsidR="00877C04" w:rsidRPr="0088673F" w:rsidRDefault="00877C04" w:rsidP="00777CD8">
            <w:pPr>
              <w:rPr>
                <w:b/>
                <w:bCs w:val="0"/>
                <w:sz w:val="20"/>
                <w:szCs w:val="20"/>
              </w:rPr>
            </w:pPr>
            <w:r w:rsidRPr="0088673F">
              <w:rPr>
                <w:b/>
                <w:sz w:val="20"/>
                <w:szCs w:val="20"/>
              </w:rPr>
              <w:t xml:space="preserve">Officers </w:t>
            </w:r>
          </w:p>
        </w:tc>
        <w:tc>
          <w:tcPr>
            <w:tcW w:w="5251" w:type="dxa"/>
          </w:tcPr>
          <w:p w:rsidR="00877C04" w:rsidRPr="0088673F" w:rsidRDefault="00877C04" w:rsidP="00A93E30">
            <w:pPr>
              <w:rPr>
                <w:sz w:val="20"/>
                <w:szCs w:val="20"/>
              </w:rPr>
            </w:pPr>
            <w:r w:rsidRPr="004E377B">
              <w:rPr>
                <w:b/>
                <w:sz w:val="20"/>
                <w:szCs w:val="20"/>
              </w:rPr>
              <w:t>Officers,</w:t>
            </w:r>
            <w:r w:rsidRPr="0088673F">
              <w:rPr>
                <w:sz w:val="20"/>
                <w:szCs w:val="20"/>
              </w:rPr>
              <w:t xml:space="preserve"> such as company directors, have a duty to exercise due diligence to ensure the business or undertaking complies with the </w:t>
            </w:r>
            <w:r w:rsidR="00E121AB" w:rsidRPr="00CE6B6D">
              <w:rPr>
                <w:sz w:val="20"/>
                <w:szCs w:val="20"/>
              </w:rPr>
              <w:t>Work Health and Safety</w:t>
            </w:r>
            <w:r w:rsidR="00E121AB">
              <w:rPr>
                <w:sz w:val="20"/>
                <w:szCs w:val="20"/>
              </w:rPr>
              <w:t xml:space="preserve"> (</w:t>
            </w:r>
            <w:r w:rsidRPr="0088673F">
              <w:rPr>
                <w:sz w:val="20"/>
                <w:szCs w:val="20"/>
              </w:rPr>
              <w:t>WHS</w:t>
            </w:r>
            <w:r w:rsidR="00E121AB">
              <w:rPr>
                <w:sz w:val="20"/>
                <w:szCs w:val="20"/>
              </w:rPr>
              <w:t>)</w:t>
            </w:r>
            <w:r w:rsidRPr="0088673F">
              <w:rPr>
                <w:sz w:val="20"/>
                <w:szCs w:val="20"/>
              </w:rPr>
              <w:t xml:space="preserve"> Act and Regulations. This includes taking reasonable steps to ensure the business or undertaking has and uses appropriate resources and processes to eliminate or minimise risks </w:t>
            </w:r>
            <w:r w:rsidR="00A93E30">
              <w:rPr>
                <w:sz w:val="20"/>
                <w:szCs w:val="20"/>
              </w:rPr>
              <w:t>from cash-in-transit activities</w:t>
            </w:r>
            <w:r w:rsidRPr="0088673F">
              <w:rPr>
                <w:sz w:val="20"/>
                <w:szCs w:val="20"/>
              </w:rPr>
              <w:t xml:space="preserve">. </w:t>
            </w:r>
          </w:p>
        </w:tc>
      </w:tr>
      <w:tr w:rsidR="00877C04" w:rsidRPr="0088673F" w:rsidTr="00777CD8">
        <w:trPr>
          <w:trHeight w:val="437"/>
        </w:trPr>
        <w:tc>
          <w:tcPr>
            <w:tcW w:w="3821" w:type="dxa"/>
          </w:tcPr>
          <w:p w:rsidR="00877C04" w:rsidRPr="0088673F" w:rsidRDefault="00877C04" w:rsidP="00777CD8">
            <w:pPr>
              <w:rPr>
                <w:b/>
                <w:bCs w:val="0"/>
                <w:sz w:val="20"/>
                <w:szCs w:val="20"/>
              </w:rPr>
            </w:pPr>
            <w:r w:rsidRPr="0088673F">
              <w:rPr>
                <w:b/>
                <w:sz w:val="20"/>
                <w:szCs w:val="20"/>
              </w:rPr>
              <w:t xml:space="preserve">Workers and others </w:t>
            </w:r>
          </w:p>
        </w:tc>
        <w:tc>
          <w:tcPr>
            <w:tcW w:w="5251" w:type="dxa"/>
          </w:tcPr>
          <w:p w:rsidR="00877C04" w:rsidRPr="0088673F" w:rsidRDefault="00877C04" w:rsidP="00777CD8">
            <w:pPr>
              <w:rPr>
                <w:sz w:val="20"/>
                <w:szCs w:val="20"/>
              </w:rPr>
            </w:pPr>
            <w:r w:rsidRPr="004E377B">
              <w:rPr>
                <w:b/>
                <w:sz w:val="20"/>
                <w:szCs w:val="20"/>
              </w:rPr>
              <w:t>Workers and other people at the workplace</w:t>
            </w:r>
            <w:r w:rsidRPr="0088673F">
              <w:rPr>
                <w:sz w:val="20"/>
                <w:szCs w:val="20"/>
              </w:rPr>
              <w:t xml:space="preserve"> must take reasonable care for their own health and safety, co-operate with reasonable policies, procedures and instructions and not adversely affect other people’s health and safety. </w:t>
            </w:r>
          </w:p>
        </w:tc>
      </w:tr>
    </w:tbl>
    <w:p w:rsidR="007E6A6F" w:rsidRDefault="0092613E" w:rsidP="009F1FF2">
      <w:pPr>
        <w:pStyle w:val="Heading2"/>
      </w:pPr>
      <w:r w:rsidRPr="008715E2">
        <w:br w:type="page"/>
      </w:r>
      <w:bookmarkStart w:id="13" w:name="_Toc381774655"/>
      <w:bookmarkStart w:id="14" w:name="_Toc384041129"/>
      <w:r w:rsidR="007E6A6F" w:rsidRPr="0088673F">
        <w:lastRenderedPageBreak/>
        <w:t xml:space="preserve">How </w:t>
      </w:r>
      <w:r w:rsidR="003D350C" w:rsidRPr="0088673F">
        <w:t>can cash-in-transit risks be managed</w:t>
      </w:r>
      <w:r w:rsidR="007E6A6F" w:rsidRPr="0088673F">
        <w:t>?</w:t>
      </w:r>
      <w:bookmarkEnd w:id="13"/>
      <w:bookmarkEnd w:id="14"/>
    </w:p>
    <w:p w:rsidR="003D350C" w:rsidRPr="00913801" w:rsidRDefault="00913801" w:rsidP="003D350C">
      <w:pPr>
        <w:rPr>
          <w:sz w:val="20"/>
          <w:szCs w:val="20"/>
        </w:rPr>
      </w:pPr>
      <w:r w:rsidRPr="00033B34">
        <w:rPr>
          <w:sz w:val="20"/>
          <w:szCs w:val="20"/>
        </w:rPr>
        <w:t xml:space="preserve">Use the following steps to ensure, so far as is reasonably practicable, that workers and other people are not exposed to health and safety risks: </w:t>
      </w:r>
    </w:p>
    <w:p w:rsidR="003D350C" w:rsidRPr="00913801" w:rsidRDefault="003D350C" w:rsidP="00097575">
      <w:pPr>
        <w:rPr>
          <w:sz w:val="20"/>
          <w:szCs w:val="20"/>
        </w:rPr>
      </w:pPr>
      <w:r w:rsidRPr="00913801">
        <w:rPr>
          <w:b/>
          <w:sz w:val="20"/>
          <w:szCs w:val="20"/>
        </w:rPr>
        <w:t xml:space="preserve">1. Find out what could cause harm. </w:t>
      </w:r>
      <w:r w:rsidR="001F48CF" w:rsidRPr="00913801">
        <w:rPr>
          <w:sz w:val="20"/>
          <w:szCs w:val="20"/>
        </w:rPr>
        <w:t>Hazards can arise from</w:t>
      </w:r>
      <w:r w:rsidRPr="00913801">
        <w:rPr>
          <w:sz w:val="20"/>
          <w:szCs w:val="20"/>
        </w:rPr>
        <w:t>:</w:t>
      </w:r>
    </w:p>
    <w:p w:rsidR="001F48CF" w:rsidRPr="00913801" w:rsidRDefault="001F48CF" w:rsidP="00D128B2">
      <w:pPr>
        <w:pStyle w:val="ListParagraph"/>
        <w:spacing w:before="120" w:after="0"/>
        <w:ind w:left="340" w:hanging="340"/>
        <w:contextualSpacing w:val="0"/>
        <w:rPr>
          <w:sz w:val="20"/>
          <w:szCs w:val="20"/>
        </w:rPr>
      </w:pPr>
      <w:r w:rsidRPr="00913801">
        <w:rPr>
          <w:sz w:val="20"/>
          <w:szCs w:val="20"/>
        </w:rPr>
        <w:t>work practices and systems of work</w:t>
      </w:r>
    </w:p>
    <w:p w:rsidR="001F48CF" w:rsidRPr="00913801" w:rsidRDefault="001F48CF" w:rsidP="00D128B2">
      <w:pPr>
        <w:pStyle w:val="ListParagraph"/>
        <w:spacing w:before="120" w:after="0"/>
        <w:ind w:left="340" w:hanging="340"/>
        <w:contextualSpacing w:val="0"/>
        <w:rPr>
          <w:sz w:val="20"/>
          <w:szCs w:val="20"/>
        </w:rPr>
      </w:pPr>
      <w:r w:rsidRPr="00913801">
        <w:rPr>
          <w:sz w:val="20"/>
          <w:szCs w:val="20"/>
        </w:rPr>
        <w:t>working alone and working hours</w:t>
      </w:r>
    </w:p>
    <w:p w:rsidR="001F48CF" w:rsidRPr="00913801" w:rsidRDefault="001F48CF" w:rsidP="00D128B2">
      <w:pPr>
        <w:pStyle w:val="ListParagraph"/>
        <w:spacing w:before="120" w:after="0"/>
        <w:ind w:left="340" w:hanging="340"/>
        <w:contextualSpacing w:val="0"/>
        <w:rPr>
          <w:sz w:val="20"/>
          <w:szCs w:val="20"/>
        </w:rPr>
      </w:pPr>
      <w:r w:rsidRPr="00913801">
        <w:rPr>
          <w:sz w:val="20"/>
          <w:szCs w:val="20"/>
        </w:rPr>
        <w:t>transport like driving, escort, pick-up and deliveries</w:t>
      </w:r>
    </w:p>
    <w:p w:rsidR="001F48CF" w:rsidRPr="00913801" w:rsidRDefault="001F48CF" w:rsidP="00D128B2">
      <w:pPr>
        <w:pStyle w:val="ListParagraph"/>
        <w:spacing w:before="120" w:after="0"/>
        <w:ind w:left="340" w:hanging="340"/>
        <w:contextualSpacing w:val="0"/>
        <w:rPr>
          <w:sz w:val="20"/>
          <w:szCs w:val="20"/>
        </w:rPr>
      </w:pPr>
      <w:r w:rsidRPr="00913801">
        <w:rPr>
          <w:sz w:val="20"/>
          <w:szCs w:val="20"/>
        </w:rPr>
        <w:t>security, parking, facilities and lighting at client work sites</w:t>
      </w:r>
    </w:p>
    <w:p w:rsidR="001F48CF" w:rsidRPr="00913801" w:rsidRDefault="001F48CF" w:rsidP="00D128B2">
      <w:pPr>
        <w:pStyle w:val="ListParagraph"/>
        <w:spacing w:before="120" w:after="0"/>
        <w:ind w:left="340" w:hanging="340"/>
        <w:contextualSpacing w:val="0"/>
        <w:rPr>
          <w:sz w:val="20"/>
          <w:szCs w:val="20"/>
        </w:rPr>
      </w:pPr>
      <w:r w:rsidRPr="00913801">
        <w:rPr>
          <w:sz w:val="20"/>
          <w:szCs w:val="20"/>
        </w:rPr>
        <w:t>traffic and pedestrians at the site, and</w:t>
      </w:r>
    </w:p>
    <w:p w:rsidR="003D350C" w:rsidRPr="00033B34" w:rsidRDefault="001F48CF" w:rsidP="00D128B2">
      <w:pPr>
        <w:pStyle w:val="ListParagraph"/>
        <w:spacing w:before="120" w:after="0"/>
        <w:contextualSpacing w:val="0"/>
        <w:rPr>
          <w:sz w:val="20"/>
          <w:szCs w:val="20"/>
        </w:rPr>
      </w:pPr>
      <w:r w:rsidRPr="00913801">
        <w:rPr>
          <w:sz w:val="20"/>
          <w:szCs w:val="20"/>
        </w:rPr>
        <w:t>entries and exits to a work site.</w:t>
      </w:r>
    </w:p>
    <w:p w:rsidR="003D350C" w:rsidRPr="00913801" w:rsidRDefault="003D350C" w:rsidP="003D350C">
      <w:pPr>
        <w:rPr>
          <w:sz w:val="20"/>
          <w:szCs w:val="20"/>
        </w:rPr>
      </w:pPr>
      <w:r w:rsidRPr="00913801">
        <w:rPr>
          <w:b/>
          <w:sz w:val="20"/>
          <w:szCs w:val="20"/>
        </w:rPr>
        <w:t xml:space="preserve">2. Assess the risk. </w:t>
      </w:r>
      <w:r w:rsidR="00913801" w:rsidRPr="00033B34">
        <w:rPr>
          <w:sz w:val="20"/>
          <w:szCs w:val="20"/>
        </w:rPr>
        <w:t>In many cases the risks and related control measures will be well known. In other cases you may need to carry out a risk assessment to identify the likelihood of somebody being harmed by the hazard and how serious the harm could be. A risk assessment can help you determine what action you should take to control the risk and how urgently the action needs to be taken.</w:t>
      </w:r>
    </w:p>
    <w:p w:rsidR="00245422" w:rsidRPr="0088673F" w:rsidRDefault="00245422" w:rsidP="00245422">
      <w:pPr>
        <w:rPr>
          <w:sz w:val="20"/>
          <w:szCs w:val="20"/>
        </w:rPr>
      </w:pPr>
      <w:r w:rsidRPr="00913801">
        <w:rPr>
          <w:sz w:val="20"/>
          <w:szCs w:val="20"/>
        </w:rPr>
        <w:t>For cash-in-transit activities</w:t>
      </w:r>
      <w:r w:rsidRPr="0088673F">
        <w:rPr>
          <w:sz w:val="20"/>
          <w:szCs w:val="20"/>
        </w:rPr>
        <w:t xml:space="preserve"> </w:t>
      </w:r>
      <w:r w:rsidR="00864865">
        <w:rPr>
          <w:sz w:val="20"/>
          <w:szCs w:val="20"/>
        </w:rPr>
        <w:t xml:space="preserve">there are serious risks of robberies, armed hold-ups, hostage situations and </w:t>
      </w:r>
      <w:r w:rsidR="007D5013">
        <w:rPr>
          <w:sz w:val="20"/>
          <w:szCs w:val="20"/>
        </w:rPr>
        <w:t>from using firearms</w:t>
      </w:r>
      <w:r w:rsidR="00864865">
        <w:rPr>
          <w:sz w:val="20"/>
          <w:szCs w:val="20"/>
        </w:rPr>
        <w:t>. T</w:t>
      </w:r>
      <w:r w:rsidRPr="0088673F">
        <w:rPr>
          <w:sz w:val="20"/>
          <w:szCs w:val="20"/>
        </w:rPr>
        <w:t xml:space="preserve">hink about: </w:t>
      </w:r>
    </w:p>
    <w:p w:rsidR="00245422" w:rsidRPr="0088673F" w:rsidRDefault="00245422" w:rsidP="00245422">
      <w:pPr>
        <w:pStyle w:val="ListParagraph"/>
        <w:keepNext w:val="0"/>
        <w:spacing w:before="120" w:after="0"/>
        <w:ind w:left="340" w:hanging="340"/>
        <w:contextualSpacing w:val="0"/>
        <w:rPr>
          <w:sz w:val="20"/>
          <w:szCs w:val="20"/>
        </w:rPr>
      </w:pPr>
      <w:r w:rsidRPr="0088673F">
        <w:rPr>
          <w:sz w:val="20"/>
          <w:szCs w:val="20"/>
        </w:rPr>
        <w:t>whether the activity is overt e.g. not attempting to hide the transport by using a marked armoured vehicle and uniformed workers</w:t>
      </w:r>
    </w:p>
    <w:p w:rsidR="00245422" w:rsidRPr="0088673F" w:rsidRDefault="00245422" w:rsidP="00245422">
      <w:pPr>
        <w:pStyle w:val="ListParagraph"/>
        <w:keepNext w:val="0"/>
        <w:spacing w:before="120" w:after="0"/>
        <w:ind w:left="340" w:hanging="340"/>
        <w:contextualSpacing w:val="0"/>
        <w:rPr>
          <w:sz w:val="20"/>
          <w:szCs w:val="20"/>
        </w:rPr>
      </w:pPr>
      <w:r w:rsidRPr="0088673F">
        <w:rPr>
          <w:sz w:val="20"/>
          <w:szCs w:val="20"/>
        </w:rPr>
        <w:t>whether the activity is covert e.g. attempting to hide the transport by using an unmarked vehicle and non-uniformed workers</w:t>
      </w:r>
    </w:p>
    <w:p w:rsidR="00245422" w:rsidRPr="0088673F" w:rsidRDefault="00245422" w:rsidP="00245422">
      <w:pPr>
        <w:pStyle w:val="ListParagraph"/>
        <w:keepNext w:val="0"/>
        <w:spacing w:before="120" w:after="0"/>
        <w:ind w:left="340" w:hanging="340"/>
        <w:contextualSpacing w:val="0"/>
        <w:rPr>
          <w:sz w:val="20"/>
          <w:szCs w:val="20"/>
        </w:rPr>
      </w:pPr>
      <w:r w:rsidRPr="0088673F">
        <w:rPr>
          <w:sz w:val="20"/>
          <w:szCs w:val="20"/>
        </w:rPr>
        <w:t xml:space="preserve">the regularity of the </w:t>
      </w:r>
      <w:r w:rsidR="00BB5EA3">
        <w:rPr>
          <w:sz w:val="20"/>
          <w:szCs w:val="20"/>
        </w:rPr>
        <w:t>activity</w:t>
      </w:r>
      <w:r w:rsidR="00AA170A">
        <w:rPr>
          <w:sz w:val="20"/>
          <w:szCs w:val="20"/>
        </w:rPr>
        <w:t xml:space="preserve"> including the rotation of workers carrying out regular activities</w:t>
      </w:r>
      <w:r w:rsidRPr="0088673F">
        <w:rPr>
          <w:sz w:val="20"/>
          <w:szCs w:val="20"/>
        </w:rPr>
        <w:t xml:space="preserve"> </w:t>
      </w:r>
    </w:p>
    <w:p w:rsidR="00245422" w:rsidRPr="0088673F" w:rsidRDefault="000302F5" w:rsidP="00245422">
      <w:pPr>
        <w:pStyle w:val="ListParagraph"/>
        <w:keepNext w:val="0"/>
        <w:spacing w:before="120" w:after="0"/>
        <w:ind w:left="340" w:hanging="340"/>
        <w:contextualSpacing w:val="0"/>
        <w:rPr>
          <w:sz w:val="20"/>
          <w:szCs w:val="20"/>
        </w:rPr>
      </w:pPr>
      <w:r>
        <w:rPr>
          <w:sz w:val="20"/>
          <w:szCs w:val="20"/>
        </w:rPr>
        <w:t xml:space="preserve">working hours, </w:t>
      </w:r>
      <w:r w:rsidR="00245422" w:rsidRPr="0088673F">
        <w:rPr>
          <w:sz w:val="20"/>
          <w:szCs w:val="20"/>
        </w:rPr>
        <w:t>the time of the work and periods of peak traffic</w:t>
      </w:r>
    </w:p>
    <w:p w:rsidR="00245422" w:rsidRPr="0088673F" w:rsidRDefault="00245422" w:rsidP="00245422">
      <w:pPr>
        <w:pStyle w:val="ListParagraph"/>
        <w:keepNext w:val="0"/>
        <w:spacing w:before="120" w:after="0"/>
        <w:ind w:left="340" w:hanging="340"/>
        <w:contextualSpacing w:val="0"/>
        <w:rPr>
          <w:sz w:val="20"/>
          <w:szCs w:val="20"/>
        </w:rPr>
      </w:pPr>
      <w:r w:rsidRPr="0088673F">
        <w:rPr>
          <w:sz w:val="20"/>
          <w:szCs w:val="20"/>
        </w:rPr>
        <w:t xml:space="preserve">the amount of cash in each transfer </w:t>
      </w:r>
    </w:p>
    <w:p w:rsidR="007B11C7" w:rsidRPr="0022115C" w:rsidRDefault="00245422" w:rsidP="0022115C">
      <w:pPr>
        <w:pStyle w:val="ListParagraph"/>
        <w:keepNext w:val="0"/>
        <w:spacing w:before="120" w:after="0"/>
        <w:ind w:left="340" w:hanging="340"/>
        <w:contextualSpacing w:val="0"/>
        <w:rPr>
          <w:sz w:val="20"/>
          <w:szCs w:val="20"/>
        </w:rPr>
      </w:pPr>
      <w:r w:rsidRPr="0088673F">
        <w:rPr>
          <w:sz w:val="20"/>
          <w:szCs w:val="20"/>
        </w:rPr>
        <w:t>how many people are exposed e.g. crew levels and public activity</w:t>
      </w:r>
    </w:p>
    <w:p w:rsidR="00245422" w:rsidRPr="00EA0FF5" w:rsidRDefault="00245422" w:rsidP="00245422">
      <w:pPr>
        <w:pStyle w:val="ListParagraph"/>
        <w:keepNext w:val="0"/>
        <w:spacing w:before="120" w:after="0"/>
        <w:ind w:left="340" w:hanging="340"/>
        <w:contextualSpacing w:val="0"/>
        <w:rPr>
          <w:sz w:val="20"/>
          <w:szCs w:val="20"/>
        </w:rPr>
      </w:pPr>
      <w:r w:rsidRPr="0088673F">
        <w:rPr>
          <w:sz w:val="20"/>
          <w:szCs w:val="20"/>
        </w:rPr>
        <w:t xml:space="preserve">the suitability and condition of vehicles and equipment like </w:t>
      </w:r>
      <w:r w:rsidR="001F7F7C">
        <w:rPr>
          <w:sz w:val="20"/>
          <w:szCs w:val="20"/>
        </w:rPr>
        <w:t>personal protective equipment (</w:t>
      </w:r>
      <w:r w:rsidRPr="0088673F">
        <w:rPr>
          <w:sz w:val="20"/>
          <w:szCs w:val="20"/>
        </w:rPr>
        <w:t>PPE</w:t>
      </w:r>
      <w:r w:rsidR="001F7F7C">
        <w:rPr>
          <w:sz w:val="20"/>
          <w:szCs w:val="20"/>
        </w:rPr>
        <w:t>)</w:t>
      </w:r>
      <w:r w:rsidR="009D507F">
        <w:rPr>
          <w:sz w:val="20"/>
          <w:szCs w:val="20"/>
        </w:rPr>
        <w:t xml:space="preserve"> including</w:t>
      </w:r>
      <w:r w:rsidRPr="0088673F">
        <w:rPr>
          <w:sz w:val="20"/>
          <w:szCs w:val="20"/>
        </w:rPr>
        <w:t xml:space="preserve"> firearms</w:t>
      </w:r>
      <w:r w:rsidR="00BB5EA3">
        <w:rPr>
          <w:sz w:val="20"/>
          <w:szCs w:val="20"/>
        </w:rPr>
        <w:t xml:space="preserve"> and </w:t>
      </w:r>
      <w:r w:rsidR="00BB5EA3" w:rsidRPr="00EA0FF5">
        <w:rPr>
          <w:sz w:val="20"/>
          <w:szCs w:val="20"/>
        </w:rPr>
        <w:t>communication systems like back to base radio</w:t>
      </w:r>
      <w:r w:rsidRPr="00EA0FF5">
        <w:rPr>
          <w:sz w:val="20"/>
          <w:szCs w:val="20"/>
        </w:rPr>
        <w:t>, and</w:t>
      </w:r>
    </w:p>
    <w:p w:rsidR="00245422" w:rsidRPr="00EA0FF5" w:rsidRDefault="00245422" w:rsidP="00777CD8">
      <w:pPr>
        <w:pStyle w:val="ListParagraph"/>
        <w:keepNext w:val="0"/>
        <w:spacing w:before="120" w:after="0"/>
        <w:ind w:left="340" w:hanging="340"/>
        <w:contextualSpacing w:val="0"/>
        <w:rPr>
          <w:sz w:val="20"/>
          <w:szCs w:val="20"/>
        </w:rPr>
      </w:pPr>
      <w:r w:rsidRPr="00EA0FF5">
        <w:rPr>
          <w:sz w:val="20"/>
          <w:szCs w:val="20"/>
        </w:rPr>
        <w:t>environmental factors like hot and cold environments, wet conditions and darkness.</w:t>
      </w:r>
    </w:p>
    <w:p w:rsidR="00EA0FF5" w:rsidRPr="00033B34" w:rsidRDefault="003D350C" w:rsidP="00033B34">
      <w:pPr>
        <w:rPr>
          <w:sz w:val="20"/>
          <w:szCs w:val="20"/>
        </w:rPr>
      </w:pPr>
      <w:r w:rsidRPr="00EA0FF5">
        <w:rPr>
          <w:b/>
          <w:sz w:val="20"/>
          <w:szCs w:val="20"/>
        </w:rPr>
        <w:t>3. Take action to control the risk.</w:t>
      </w:r>
      <w:r w:rsidRPr="00EA0FF5">
        <w:rPr>
          <w:sz w:val="20"/>
          <w:szCs w:val="20"/>
        </w:rPr>
        <w:t xml:space="preserve"> </w:t>
      </w:r>
      <w:r w:rsidR="00EA0FF5" w:rsidRPr="00033B34">
        <w:rPr>
          <w:sz w:val="20"/>
          <w:szCs w:val="20"/>
        </w:rPr>
        <w:t xml:space="preserve">The </w:t>
      </w:r>
      <w:r w:rsidR="00E121AB" w:rsidRPr="00CE6B6D">
        <w:rPr>
          <w:sz w:val="20"/>
          <w:szCs w:val="20"/>
        </w:rPr>
        <w:t>WHS</w:t>
      </w:r>
      <w:r w:rsidR="00EA0FF5" w:rsidRPr="00033B34">
        <w:rPr>
          <w:sz w:val="20"/>
          <w:szCs w:val="20"/>
        </w:rPr>
        <w:t xml:space="preserve"> laws require a business or undertaking do all that is reasonably practicable to eliminate or minimise risks. </w:t>
      </w:r>
    </w:p>
    <w:p w:rsidR="00EA0FF5" w:rsidRPr="00033B34" w:rsidRDefault="00EA0FF5" w:rsidP="00EA0FF5">
      <w:pPr>
        <w:rPr>
          <w:sz w:val="20"/>
          <w:szCs w:val="20"/>
        </w:rPr>
      </w:pPr>
      <w:r w:rsidRPr="00033B34">
        <w:rPr>
          <w:sz w:val="20"/>
          <w:szCs w:val="20"/>
        </w:rPr>
        <w:t>The ways of controlling risks are ranked from the highest level of protection and reliability to the lowest. This ranking is known as the hierarchy of risk control. You must work through this hierarchy to manage risks.</w:t>
      </w:r>
    </w:p>
    <w:p w:rsidR="00EA0FF5" w:rsidRPr="00EA0FF5" w:rsidRDefault="00EA0FF5" w:rsidP="00EA0FF5">
      <w:pPr>
        <w:rPr>
          <w:spacing w:val="-2"/>
          <w:sz w:val="20"/>
          <w:szCs w:val="20"/>
        </w:rPr>
      </w:pPr>
      <w:r w:rsidRPr="00033B34">
        <w:rPr>
          <w:sz w:val="20"/>
          <w:szCs w:val="20"/>
        </w:rPr>
        <w:t xml:space="preserve">The first thing to consider is whether hazards can be completely removed from the workplace. </w:t>
      </w:r>
      <w:r w:rsidR="00245422" w:rsidRPr="00EA0FF5">
        <w:rPr>
          <w:sz w:val="20"/>
          <w:szCs w:val="20"/>
        </w:rPr>
        <w:t>For example, e</w:t>
      </w:r>
      <w:r w:rsidR="00245422" w:rsidRPr="00EA0FF5">
        <w:rPr>
          <w:spacing w:val="-2"/>
          <w:sz w:val="20"/>
          <w:szCs w:val="20"/>
        </w:rPr>
        <w:t>liminate the need to transport cash by receiving large payments online or by card</w:t>
      </w:r>
      <w:r w:rsidR="00245422" w:rsidRPr="00EA0FF5">
        <w:rPr>
          <w:sz w:val="20"/>
          <w:szCs w:val="20"/>
        </w:rPr>
        <w:t>.</w:t>
      </w:r>
      <w:r w:rsidR="00245422" w:rsidRPr="00EA0FF5">
        <w:rPr>
          <w:spacing w:val="-2"/>
          <w:sz w:val="20"/>
          <w:szCs w:val="20"/>
        </w:rPr>
        <w:t xml:space="preserve"> </w:t>
      </w:r>
    </w:p>
    <w:p w:rsidR="00EA0FF5" w:rsidRPr="00033B34" w:rsidRDefault="00EA0FF5" w:rsidP="00EA0FF5">
      <w:pPr>
        <w:rPr>
          <w:sz w:val="20"/>
          <w:szCs w:val="20"/>
        </w:rPr>
      </w:pPr>
      <w:r w:rsidRPr="00033B34">
        <w:rPr>
          <w:sz w:val="20"/>
          <w:szCs w:val="20"/>
        </w:rPr>
        <w:t>If it is not reasonably practicable to completely eliminate the risk then consider one or more of the following options in the order they appear below to minimise risks, so far as is reasonably practicable:</w:t>
      </w:r>
    </w:p>
    <w:p w:rsidR="00245422" w:rsidRPr="0088673F" w:rsidRDefault="00245422" w:rsidP="00245422">
      <w:pPr>
        <w:pStyle w:val="ListParagraph"/>
        <w:keepNext w:val="0"/>
        <w:widowControl/>
        <w:numPr>
          <w:ilvl w:val="0"/>
          <w:numId w:val="35"/>
        </w:numPr>
        <w:kinsoku/>
        <w:spacing w:before="120" w:after="0"/>
        <w:ind w:left="340" w:hanging="340"/>
        <w:contextualSpacing w:val="0"/>
        <w:rPr>
          <w:sz w:val="20"/>
          <w:szCs w:val="20"/>
        </w:rPr>
      </w:pPr>
      <w:r w:rsidRPr="00EA0FF5">
        <w:rPr>
          <w:sz w:val="20"/>
          <w:szCs w:val="20"/>
        </w:rPr>
        <w:t>substitut</w:t>
      </w:r>
      <w:r w:rsidR="00EA0FF5">
        <w:rPr>
          <w:sz w:val="20"/>
          <w:szCs w:val="20"/>
        </w:rPr>
        <w:t>e</w:t>
      </w:r>
      <w:r w:rsidRPr="00EA0FF5">
        <w:rPr>
          <w:sz w:val="20"/>
          <w:szCs w:val="20"/>
        </w:rPr>
        <w:t xml:space="preserve"> the hazard</w:t>
      </w:r>
      <w:r w:rsidRPr="0088673F">
        <w:rPr>
          <w:sz w:val="20"/>
          <w:szCs w:val="20"/>
        </w:rPr>
        <w:t xml:space="preserve"> for something safer e.g. replace non-armoured cash-in-transit vehicle deliveries with armoured vehicle deliveries</w:t>
      </w:r>
    </w:p>
    <w:p w:rsidR="00245422" w:rsidRPr="0088673F" w:rsidRDefault="00EA0FF5" w:rsidP="00245422">
      <w:pPr>
        <w:pStyle w:val="ListParagraph"/>
        <w:keepNext w:val="0"/>
        <w:widowControl/>
        <w:numPr>
          <w:ilvl w:val="0"/>
          <w:numId w:val="35"/>
        </w:numPr>
        <w:kinsoku/>
        <w:spacing w:before="120" w:after="0"/>
        <w:ind w:left="340" w:hanging="340"/>
        <w:contextualSpacing w:val="0"/>
        <w:rPr>
          <w:sz w:val="20"/>
          <w:szCs w:val="20"/>
        </w:rPr>
      </w:pPr>
      <w:r w:rsidRPr="0088673F">
        <w:rPr>
          <w:sz w:val="20"/>
          <w:szCs w:val="20"/>
        </w:rPr>
        <w:t>isolat</w:t>
      </w:r>
      <w:r>
        <w:rPr>
          <w:sz w:val="20"/>
          <w:szCs w:val="20"/>
        </w:rPr>
        <w:t>e</w:t>
      </w:r>
      <w:r w:rsidRPr="0088673F">
        <w:rPr>
          <w:sz w:val="20"/>
          <w:szCs w:val="20"/>
        </w:rPr>
        <w:t xml:space="preserve"> </w:t>
      </w:r>
      <w:r w:rsidR="00245422" w:rsidRPr="0088673F">
        <w:rPr>
          <w:sz w:val="20"/>
          <w:szCs w:val="20"/>
        </w:rPr>
        <w:t xml:space="preserve">the hazard from people e.g. </w:t>
      </w:r>
      <w:r w:rsidR="00245422" w:rsidRPr="0088673F">
        <w:rPr>
          <w:spacing w:val="-2"/>
          <w:sz w:val="20"/>
          <w:szCs w:val="20"/>
        </w:rPr>
        <w:t xml:space="preserve">use secure areas like ATM bunkers or </w:t>
      </w:r>
      <w:r w:rsidR="00245422" w:rsidRPr="0088673F">
        <w:rPr>
          <w:sz w:val="20"/>
          <w:szCs w:val="20"/>
        </w:rPr>
        <w:t>security screens and barricades</w:t>
      </w:r>
      <w:r w:rsidR="00245422" w:rsidRPr="0088673F">
        <w:rPr>
          <w:spacing w:val="-2"/>
          <w:sz w:val="20"/>
          <w:szCs w:val="20"/>
        </w:rPr>
        <w:t xml:space="preserve"> to isolate cash handling activities from public areas </w:t>
      </w:r>
    </w:p>
    <w:p w:rsidR="00245422" w:rsidRPr="00EA0FF5" w:rsidRDefault="00EA0FF5" w:rsidP="00245422">
      <w:pPr>
        <w:pStyle w:val="ListParagraph"/>
        <w:keepNext w:val="0"/>
        <w:widowControl/>
        <w:numPr>
          <w:ilvl w:val="0"/>
          <w:numId w:val="35"/>
        </w:numPr>
        <w:kinsoku/>
        <w:spacing w:before="120" w:after="0"/>
        <w:ind w:left="340" w:hanging="340"/>
        <w:contextualSpacing w:val="0"/>
        <w:rPr>
          <w:sz w:val="20"/>
          <w:szCs w:val="20"/>
        </w:rPr>
      </w:pPr>
      <w:r w:rsidRPr="00EA0FF5">
        <w:rPr>
          <w:sz w:val="20"/>
          <w:szCs w:val="20"/>
        </w:rPr>
        <w:t xml:space="preserve">use </w:t>
      </w:r>
      <w:r w:rsidR="00245422" w:rsidRPr="00EA0FF5">
        <w:rPr>
          <w:sz w:val="20"/>
          <w:szCs w:val="20"/>
        </w:rPr>
        <w:t xml:space="preserve">engineering controls e.g. </w:t>
      </w:r>
      <w:r w:rsidR="00256209" w:rsidRPr="00EA0FF5">
        <w:rPr>
          <w:sz w:val="20"/>
          <w:szCs w:val="20"/>
        </w:rPr>
        <w:t xml:space="preserve">effective </w:t>
      </w:r>
      <w:r w:rsidR="00245422" w:rsidRPr="00EA0FF5">
        <w:rPr>
          <w:sz w:val="20"/>
          <w:szCs w:val="20"/>
        </w:rPr>
        <w:t>lighting around entrances and exits to avoid concealment, armoured vehicles, satellite tracking on vehicles and security features like closed circuit television and alarms</w:t>
      </w:r>
    </w:p>
    <w:p w:rsidR="00EA0FF5" w:rsidRPr="00033B34" w:rsidRDefault="005950B5" w:rsidP="00033B34">
      <w:pPr>
        <w:rPr>
          <w:sz w:val="20"/>
          <w:szCs w:val="20"/>
        </w:rPr>
      </w:pPr>
      <w:r>
        <w:rPr>
          <w:sz w:val="20"/>
          <w:szCs w:val="20"/>
        </w:rPr>
        <w:lastRenderedPageBreak/>
        <w:br/>
      </w:r>
      <w:r w:rsidR="00EA0FF5" w:rsidRPr="00033B34">
        <w:rPr>
          <w:sz w:val="20"/>
          <w:szCs w:val="20"/>
        </w:rPr>
        <w:t xml:space="preserve">If after implementing the above control measures a risk still remains, consider the following controls in the order below to minimise the remaining risk, so far as is reasonably practicable: </w:t>
      </w:r>
    </w:p>
    <w:p w:rsidR="00245422" w:rsidRPr="00EA0FF5" w:rsidRDefault="00EA0FF5" w:rsidP="00245422">
      <w:pPr>
        <w:pStyle w:val="ListParagraph"/>
        <w:keepNext w:val="0"/>
        <w:widowControl/>
        <w:numPr>
          <w:ilvl w:val="0"/>
          <w:numId w:val="35"/>
        </w:numPr>
        <w:kinsoku/>
        <w:spacing w:before="120" w:after="0"/>
        <w:ind w:left="340" w:hanging="340"/>
        <w:contextualSpacing w:val="0"/>
        <w:rPr>
          <w:sz w:val="20"/>
          <w:szCs w:val="20"/>
        </w:rPr>
      </w:pPr>
      <w:r w:rsidRPr="00EA0FF5">
        <w:rPr>
          <w:sz w:val="20"/>
          <w:szCs w:val="20"/>
        </w:rPr>
        <w:t xml:space="preserve">use </w:t>
      </w:r>
      <w:r w:rsidR="00245422" w:rsidRPr="00EA0FF5">
        <w:rPr>
          <w:sz w:val="20"/>
          <w:szCs w:val="20"/>
        </w:rPr>
        <w:t xml:space="preserve">administrative controls e.g. vary routes and delivery times so movements cannot be predicted, or </w:t>
      </w:r>
    </w:p>
    <w:p w:rsidR="00245422" w:rsidRPr="0088673F" w:rsidRDefault="00EA0FF5" w:rsidP="00245422">
      <w:pPr>
        <w:pStyle w:val="ListParagraph"/>
        <w:keepNext w:val="0"/>
        <w:widowControl/>
        <w:numPr>
          <w:ilvl w:val="0"/>
          <w:numId w:val="35"/>
        </w:numPr>
        <w:kinsoku/>
        <w:spacing w:before="120" w:after="0"/>
        <w:ind w:left="340" w:hanging="340"/>
        <w:contextualSpacing w:val="0"/>
        <w:rPr>
          <w:b/>
          <w:sz w:val="20"/>
          <w:szCs w:val="20"/>
        </w:rPr>
      </w:pPr>
      <w:r w:rsidRPr="00EA0FF5">
        <w:rPr>
          <w:sz w:val="20"/>
          <w:szCs w:val="20"/>
        </w:rPr>
        <w:t xml:space="preserve">use </w:t>
      </w:r>
      <w:r w:rsidR="00245422" w:rsidRPr="00EA0FF5">
        <w:rPr>
          <w:sz w:val="20"/>
          <w:szCs w:val="20"/>
        </w:rPr>
        <w:t>PPE e.g. personal</w:t>
      </w:r>
      <w:r w:rsidR="00245422" w:rsidRPr="0088673F">
        <w:rPr>
          <w:sz w:val="20"/>
          <w:szCs w:val="20"/>
        </w:rPr>
        <w:t xml:space="preserve"> duress alarms and non-slip footwear. </w:t>
      </w:r>
    </w:p>
    <w:p w:rsidR="00EA0FF5" w:rsidRPr="00033B34" w:rsidRDefault="00EA0FF5" w:rsidP="00033B34">
      <w:pPr>
        <w:rPr>
          <w:sz w:val="20"/>
          <w:szCs w:val="20"/>
        </w:rPr>
      </w:pPr>
      <w:r w:rsidRPr="00033B34">
        <w:rPr>
          <w:sz w:val="20"/>
          <w:szCs w:val="20"/>
        </w:rPr>
        <w:t>A combination of the controls set out above may be used if a single control is not enough to minimise the risks.</w:t>
      </w:r>
    </w:p>
    <w:p w:rsidR="00EA0FF5" w:rsidRPr="00033B34" w:rsidRDefault="00EA0FF5" w:rsidP="00033B34">
      <w:pPr>
        <w:rPr>
          <w:sz w:val="20"/>
          <w:szCs w:val="20"/>
        </w:rPr>
      </w:pPr>
      <w:r w:rsidRPr="00033B34">
        <w:rPr>
          <w:sz w:val="20"/>
          <w:szCs w:val="20"/>
        </w:rPr>
        <w:t>You need to consider all possible control measures and make a decision about which are reasonably practicable for your workplace. Deciding what is reasonably practicable includes the availability and suitability of control measures, with a preference for using substitution, isolation or engineering controls to minimise risks before using administrative controls or PPE. Cost may also be relevant, but you can only consider this after all other factors have been taken into account.</w:t>
      </w:r>
    </w:p>
    <w:p w:rsidR="00EA0FF5" w:rsidRPr="00033B34" w:rsidRDefault="00FB726E" w:rsidP="00033B34">
      <w:pPr>
        <w:pStyle w:val="Default"/>
        <w:spacing w:before="120"/>
        <w:rPr>
          <w:sz w:val="20"/>
          <w:szCs w:val="20"/>
        </w:rPr>
      </w:pPr>
      <w:r w:rsidRPr="00EA0FF5">
        <w:rPr>
          <w:b/>
          <w:sz w:val="20"/>
          <w:szCs w:val="20"/>
        </w:rPr>
        <w:t>4. Check your control measures</w:t>
      </w:r>
      <w:r w:rsidRPr="00EA0FF5">
        <w:rPr>
          <w:sz w:val="20"/>
          <w:szCs w:val="20"/>
        </w:rPr>
        <w:t xml:space="preserve"> </w:t>
      </w:r>
      <w:r w:rsidR="00EA0FF5" w:rsidRPr="00033B34">
        <w:rPr>
          <w:sz w:val="20"/>
          <w:szCs w:val="20"/>
        </w:rPr>
        <w:t>regularly to ensure they are working as planned. Control measures need to be regularly reviewed to make sure they remain effective, taking into consideration any changes, the nature and duration of work and that the system is working as planned.</w:t>
      </w:r>
    </w:p>
    <w:p w:rsidR="00EA0FF5" w:rsidRPr="00033B34" w:rsidRDefault="00EA0FF5" w:rsidP="00EA0FF5">
      <w:pPr>
        <w:rPr>
          <w:i/>
          <w:sz w:val="20"/>
          <w:szCs w:val="20"/>
        </w:rPr>
      </w:pPr>
      <w:r w:rsidRPr="00033B34">
        <w:rPr>
          <w:sz w:val="20"/>
          <w:szCs w:val="20"/>
        </w:rPr>
        <w:t xml:space="preserve">Further information on the risk management process is in the </w:t>
      </w:r>
      <w:hyperlink r:id="rId13" w:history="1">
        <w:r w:rsidRPr="00D61D0E">
          <w:rPr>
            <w:rStyle w:val="Hyperlink"/>
            <w:sz w:val="20"/>
            <w:szCs w:val="20"/>
          </w:rPr>
          <w:t>Code of Practice</w:t>
        </w:r>
        <w:r w:rsidRPr="00D61D0E">
          <w:rPr>
            <w:rStyle w:val="Hyperlink"/>
            <w:i/>
            <w:iCs/>
            <w:sz w:val="20"/>
            <w:szCs w:val="20"/>
          </w:rPr>
          <w:t>: How to manage work health and safety risks</w:t>
        </w:r>
      </w:hyperlink>
      <w:r w:rsidRPr="00033B34">
        <w:rPr>
          <w:i/>
          <w:iCs/>
          <w:sz w:val="20"/>
          <w:szCs w:val="20"/>
        </w:rPr>
        <w:t>.</w:t>
      </w:r>
    </w:p>
    <w:p w:rsidR="00BA3682" w:rsidRPr="0022115C" w:rsidRDefault="001A59B4" w:rsidP="0022115C">
      <w:pPr>
        <w:rPr>
          <w:sz w:val="20"/>
          <w:szCs w:val="20"/>
        </w:rPr>
      </w:pPr>
      <w:r w:rsidRPr="00EA0FF5">
        <w:rPr>
          <w:sz w:val="20"/>
          <w:szCs w:val="20"/>
        </w:rPr>
        <w:t xml:space="preserve">A </w:t>
      </w:r>
      <w:hyperlink r:id="rId14" w:history="1">
        <w:r w:rsidR="00B85C62">
          <w:rPr>
            <w:rStyle w:val="Hyperlink"/>
            <w:sz w:val="20"/>
            <w:szCs w:val="20"/>
          </w:rPr>
          <w:t>Sample F</w:t>
        </w:r>
        <w:r w:rsidRPr="00C34BAD">
          <w:rPr>
            <w:rStyle w:val="Hyperlink"/>
            <w:sz w:val="20"/>
            <w:szCs w:val="20"/>
          </w:rPr>
          <w:t>orm</w:t>
        </w:r>
      </w:hyperlink>
      <w:r w:rsidRPr="00EA0FF5">
        <w:rPr>
          <w:sz w:val="20"/>
          <w:szCs w:val="20"/>
        </w:rPr>
        <w:t xml:space="preserve"> for documenting the</w:t>
      </w:r>
      <w:r w:rsidRPr="0088673F">
        <w:rPr>
          <w:sz w:val="20"/>
          <w:szCs w:val="20"/>
        </w:rPr>
        <w:t xml:space="preserve"> risk management process is </w:t>
      </w:r>
      <w:r w:rsidR="00BB5EA3">
        <w:rPr>
          <w:sz w:val="20"/>
          <w:szCs w:val="20"/>
        </w:rPr>
        <w:t>available on the Safe Work Australia website</w:t>
      </w:r>
      <w:r w:rsidRPr="0088673F">
        <w:rPr>
          <w:sz w:val="20"/>
          <w:szCs w:val="20"/>
        </w:rPr>
        <w:t>.</w:t>
      </w:r>
      <w:bookmarkStart w:id="15" w:name="_Toc381774656"/>
      <w:bookmarkStart w:id="16" w:name="_Toc384041130"/>
    </w:p>
    <w:p w:rsidR="007E6A6F" w:rsidRPr="0088673F" w:rsidRDefault="007E6A6F" w:rsidP="009F1FF2">
      <w:pPr>
        <w:pStyle w:val="Heading2"/>
      </w:pPr>
      <w:r w:rsidRPr="0088673F">
        <w:t>Who is involved?</w:t>
      </w:r>
      <w:bookmarkEnd w:id="15"/>
      <w:bookmarkEnd w:id="16"/>
    </w:p>
    <w:p w:rsidR="007E6A6F" w:rsidRPr="0088673F" w:rsidRDefault="007E6A6F" w:rsidP="007E6A6F">
      <w:pPr>
        <w:rPr>
          <w:sz w:val="20"/>
          <w:szCs w:val="20"/>
        </w:rPr>
      </w:pPr>
      <w:r w:rsidRPr="0088673F">
        <w:rPr>
          <w:sz w:val="20"/>
          <w:szCs w:val="20"/>
        </w:rPr>
        <w:t xml:space="preserve">You </w:t>
      </w:r>
      <w:r w:rsidR="0037113B" w:rsidRPr="0088673F">
        <w:rPr>
          <w:sz w:val="20"/>
          <w:szCs w:val="20"/>
        </w:rPr>
        <w:t xml:space="preserve">must </w:t>
      </w:r>
      <w:r w:rsidRPr="0088673F">
        <w:rPr>
          <w:sz w:val="20"/>
          <w:szCs w:val="20"/>
        </w:rPr>
        <w:t>consult your workers and their health and safety representatives</w:t>
      </w:r>
      <w:r w:rsidR="0037113B" w:rsidRPr="0088673F">
        <w:rPr>
          <w:sz w:val="20"/>
          <w:szCs w:val="20"/>
        </w:rPr>
        <w:t xml:space="preserve"> (if any) when</w:t>
      </w:r>
      <w:r w:rsidRPr="0088673F">
        <w:rPr>
          <w:sz w:val="20"/>
          <w:szCs w:val="20"/>
        </w:rPr>
        <w:t xml:space="preserve"> deciding how to manage risks in the workplace.</w:t>
      </w:r>
    </w:p>
    <w:p w:rsidR="00790DF2" w:rsidRPr="0088673F" w:rsidRDefault="00790DF2" w:rsidP="00790DF2">
      <w:pPr>
        <w:rPr>
          <w:sz w:val="20"/>
          <w:szCs w:val="20"/>
        </w:rPr>
      </w:pPr>
      <w:r w:rsidRPr="0088673F">
        <w:rPr>
          <w:sz w:val="20"/>
          <w:szCs w:val="20"/>
        </w:rPr>
        <w:t xml:space="preserve">If there is more than one </w:t>
      </w:r>
      <w:r w:rsidR="004E5E8E">
        <w:rPr>
          <w:sz w:val="20"/>
          <w:szCs w:val="20"/>
        </w:rPr>
        <w:t xml:space="preserve">duty holder involved in the cash-in-transit activity </w:t>
      </w:r>
      <w:r w:rsidRPr="0088673F">
        <w:rPr>
          <w:sz w:val="20"/>
          <w:szCs w:val="20"/>
        </w:rPr>
        <w:t>you must consult them to find out who is doing what and work together so risks are eliminated or minimised so fa</w:t>
      </w:r>
      <w:r w:rsidR="00751311" w:rsidRPr="0088673F">
        <w:rPr>
          <w:sz w:val="20"/>
          <w:szCs w:val="20"/>
        </w:rPr>
        <w:t xml:space="preserve">r as is reasonably practicable. </w:t>
      </w:r>
      <w:r w:rsidRPr="0088673F">
        <w:rPr>
          <w:sz w:val="20"/>
          <w:szCs w:val="20"/>
        </w:rPr>
        <w:t>This may involve discussing previous attempted robberies, actual robberies or other incidents.</w:t>
      </w:r>
      <w:r w:rsidR="00751311" w:rsidRPr="0088673F">
        <w:rPr>
          <w:sz w:val="20"/>
          <w:szCs w:val="20"/>
        </w:rPr>
        <w:t xml:space="preserve"> An example of how this can work is provided below.</w:t>
      </w:r>
    </w:p>
    <w:p w:rsidR="007E6A6F" w:rsidRPr="0088673F" w:rsidRDefault="007E6A6F" w:rsidP="007E6A6F">
      <w:pPr>
        <w:outlineLvl w:val="9"/>
        <w:rPr>
          <w:i/>
          <w:sz w:val="20"/>
          <w:szCs w:val="20"/>
        </w:rPr>
      </w:pPr>
      <w:r w:rsidRPr="0088673F">
        <w:rPr>
          <w:i/>
          <w:sz w:val="20"/>
          <w:szCs w:val="20"/>
        </w:rPr>
        <w:t xml:space="preserve">A financial institution—the client—located in a shopping centre engages </w:t>
      </w:r>
      <w:r w:rsidR="001F48CF">
        <w:rPr>
          <w:i/>
          <w:sz w:val="20"/>
          <w:szCs w:val="20"/>
        </w:rPr>
        <w:t>CDE</w:t>
      </w:r>
      <w:r w:rsidR="001F48CF" w:rsidRPr="0088673F">
        <w:rPr>
          <w:i/>
          <w:sz w:val="20"/>
          <w:szCs w:val="20"/>
        </w:rPr>
        <w:t xml:space="preserve"> </w:t>
      </w:r>
      <w:r w:rsidRPr="0088673F">
        <w:rPr>
          <w:i/>
          <w:sz w:val="20"/>
          <w:szCs w:val="20"/>
        </w:rPr>
        <w:t xml:space="preserve">Security to transport cash to and from its premises including the ATMs. </w:t>
      </w:r>
      <w:r w:rsidR="001F48CF">
        <w:rPr>
          <w:i/>
          <w:sz w:val="20"/>
          <w:szCs w:val="20"/>
        </w:rPr>
        <w:t>CDE</w:t>
      </w:r>
      <w:r w:rsidR="001F48CF" w:rsidRPr="0088673F">
        <w:rPr>
          <w:i/>
          <w:sz w:val="20"/>
          <w:szCs w:val="20"/>
        </w:rPr>
        <w:t xml:space="preserve"> </w:t>
      </w:r>
      <w:r w:rsidRPr="0088673F">
        <w:rPr>
          <w:i/>
          <w:sz w:val="20"/>
          <w:szCs w:val="20"/>
        </w:rPr>
        <w:t xml:space="preserve">Security engages a contractor to transport the cash. </w:t>
      </w:r>
    </w:p>
    <w:p w:rsidR="007E6A6F" w:rsidRPr="0088673F" w:rsidRDefault="007E6A6F" w:rsidP="007E6A6F">
      <w:pPr>
        <w:outlineLvl w:val="9"/>
        <w:rPr>
          <w:i/>
          <w:sz w:val="20"/>
          <w:szCs w:val="20"/>
        </w:rPr>
      </w:pPr>
      <w:r w:rsidRPr="0088673F">
        <w:rPr>
          <w:i/>
          <w:sz w:val="20"/>
          <w:szCs w:val="20"/>
        </w:rPr>
        <w:t xml:space="preserve">The client, </w:t>
      </w:r>
      <w:r w:rsidR="001F48CF">
        <w:rPr>
          <w:i/>
          <w:sz w:val="20"/>
          <w:szCs w:val="20"/>
        </w:rPr>
        <w:t>CDE</w:t>
      </w:r>
      <w:r w:rsidR="001F48CF" w:rsidRPr="0088673F">
        <w:rPr>
          <w:i/>
          <w:sz w:val="20"/>
          <w:szCs w:val="20"/>
        </w:rPr>
        <w:t xml:space="preserve"> </w:t>
      </w:r>
      <w:r w:rsidRPr="0088673F">
        <w:rPr>
          <w:i/>
          <w:sz w:val="20"/>
          <w:szCs w:val="20"/>
        </w:rPr>
        <w:t>Security and the shopping centre management meet to assess the risks associated with the workplace including access, parking and pick-up location points. They decide on what each will do to control the risks and discuss the emergency plans the client and shopping centre have in place to deal with potential armed hold-ups.</w:t>
      </w:r>
    </w:p>
    <w:p w:rsidR="007E6A6F" w:rsidRPr="0088673F" w:rsidRDefault="001F48CF" w:rsidP="007E6A6F">
      <w:pPr>
        <w:outlineLvl w:val="9"/>
        <w:rPr>
          <w:i/>
          <w:sz w:val="20"/>
          <w:szCs w:val="20"/>
        </w:rPr>
      </w:pPr>
      <w:r>
        <w:rPr>
          <w:i/>
          <w:sz w:val="20"/>
          <w:szCs w:val="20"/>
        </w:rPr>
        <w:t>CDE</w:t>
      </w:r>
      <w:r w:rsidRPr="0088673F">
        <w:rPr>
          <w:i/>
          <w:sz w:val="20"/>
          <w:szCs w:val="20"/>
        </w:rPr>
        <w:t xml:space="preserve"> </w:t>
      </w:r>
      <w:r w:rsidR="007E6A6F" w:rsidRPr="0088673F">
        <w:rPr>
          <w:i/>
          <w:sz w:val="20"/>
          <w:szCs w:val="20"/>
        </w:rPr>
        <w:t xml:space="preserve">Security provides all relevant information to the contractor and finds out how the contractor will manage health and safety risks arising from the work. </w:t>
      </w:r>
      <w:r>
        <w:rPr>
          <w:i/>
          <w:sz w:val="20"/>
          <w:szCs w:val="20"/>
        </w:rPr>
        <w:t>CDE</w:t>
      </w:r>
      <w:r w:rsidRPr="0088673F">
        <w:rPr>
          <w:i/>
          <w:sz w:val="20"/>
          <w:szCs w:val="20"/>
        </w:rPr>
        <w:t xml:space="preserve"> </w:t>
      </w:r>
      <w:r w:rsidR="007E6A6F" w:rsidRPr="0088673F">
        <w:rPr>
          <w:i/>
          <w:sz w:val="20"/>
          <w:szCs w:val="20"/>
        </w:rPr>
        <w:t>Security and the contractor agree on arrangements for training that workers transporting cash may need, as well as supervision and monitoring to ensure safe work procedures are being followed.</w:t>
      </w:r>
    </w:p>
    <w:p w:rsidR="007E6A6F" w:rsidRPr="0088673F" w:rsidRDefault="00921C72" w:rsidP="007E6A6F">
      <w:pPr>
        <w:rPr>
          <w:sz w:val="20"/>
          <w:szCs w:val="20"/>
        </w:rPr>
      </w:pPr>
      <w:r w:rsidRPr="0088673F">
        <w:rPr>
          <w:sz w:val="20"/>
          <w:szCs w:val="20"/>
        </w:rPr>
        <w:t>R</w:t>
      </w:r>
      <w:r w:rsidR="007E6A6F" w:rsidRPr="0088673F">
        <w:rPr>
          <w:sz w:val="20"/>
          <w:szCs w:val="20"/>
        </w:rPr>
        <w:t>isk assessments of cash-in-transit activities, work procedures and other documents containing information about a security provider’s procedures, processes and protocols could be used by third parties to compromise the security and safety of cash-in-transit activities. When working together and sharing informati</w:t>
      </w:r>
      <w:r w:rsidR="00EC4571" w:rsidRPr="0088673F">
        <w:rPr>
          <w:sz w:val="20"/>
          <w:szCs w:val="20"/>
        </w:rPr>
        <w:t>on, duty holders should ensure</w:t>
      </w:r>
      <w:r w:rsidR="007E6A6F" w:rsidRPr="0088673F">
        <w:rPr>
          <w:sz w:val="20"/>
          <w:szCs w:val="20"/>
        </w:rPr>
        <w:t xml:space="preserve"> information is kept secure and confidential to minimise the risks to workers and other people</w:t>
      </w:r>
      <w:r w:rsidR="00EC4571" w:rsidRPr="0088673F">
        <w:rPr>
          <w:sz w:val="20"/>
          <w:szCs w:val="20"/>
        </w:rPr>
        <w:t>. This includes</w:t>
      </w:r>
      <w:r w:rsidR="007E6A6F" w:rsidRPr="0088673F">
        <w:rPr>
          <w:sz w:val="20"/>
          <w:szCs w:val="20"/>
        </w:rPr>
        <w:t xml:space="preserve"> considering what information is necessary to share, how records should be kept and who needs access to them.</w:t>
      </w:r>
    </w:p>
    <w:p w:rsidR="00A862C3" w:rsidRDefault="007E6A6F" w:rsidP="0088673F">
      <w:pPr>
        <w:rPr>
          <w:i/>
        </w:rPr>
      </w:pPr>
      <w:r w:rsidRPr="0088673F">
        <w:rPr>
          <w:rFonts w:eastAsia="Calibri"/>
          <w:color w:val="000000"/>
          <w:sz w:val="20"/>
          <w:szCs w:val="20"/>
        </w:rPr>
        <w:t xml:space="preserve">Further </w:t>
      </w:r>
      <w:r w:rsidR="00215D1D" w:rsidRPr="0088673F">
        <w:rPr>
          <w:rFonts w:eastAsia="Calibri"/>
          <w:color w:val="000000"/>
          <w:sz w:val="20"/>
          <w:szCs w:val="20"/>
        </w:rPr>
        <w:t>information</w:t>
      </w:r>
      <w:r w:rsidRPr="0088673F">
        <w:rPr>
          <w:rFonts w:eastAsia="Calibri"/>
          <w:color w:val="000000"/>
          <w:sz w:val="20"/>
          <w:szCs w:val="20"/>
        </w:rPr>
        <w:t xml:space="preserve"> on consultation requirements is in the </w:t>
      </w:r>
      <w:hyperlink r:id="rId15" w:history="1">
        <w:r w:rsidRPr="00D61D0E">
          <w:rPr>
            <w:rStyle w:val="Hyperlink"/>
            <w:rFonts w:eastAsia="Calibri"/>
            <w:iCs/>
            <w:sz w:val="20"/>
            <w:szCs w:val="20"/>
          </w:rPr>
          <w:t>Code of Practice</w:t>
        </w:r>
        <w:r w:rsidRPr="00D61D0E">
          <w:rPr>
            <w:rStyle w:val="Hyperlink"/>
            <w:rFonts w:eastAsia="Calibri"/>
            <w:i/>
            <w:iCs/>
            <w:sz w:val="20"/>
            <w:szCs w:val="20"/>
          </w:rPr>
          <w:t>: Work health and safety consultation, co-operation and co-ordination</w:t>
        </w:r>
      </w:hyperlink>
      <w:r w:rsidRPr="0088673F">
        <w:rPr>
          <w:rFonts w:eastAsia="Calibri"/>
          <w:color w:val="000000"/>
          <w:sz w:val="20"/>
          <w:szCs w:val="20"/>
        </w:rPr>
        <w:t>.</w:t>
      </w:r>
      <w:r w:rsidRPr="0088673F">
        <w:rPr>
          <w:sz w:val="20"/>
          <w:szCs w:val="20"/>
        </w:rPr>
        <w:t xml:space="preserve"> </w:t>
      </w:r>
      <w:bookmarkStart w:id="17" w:name="_Toc317501285"/>
    </w:p>
    <w:p w:rsidR="005950B5" w:rsidRDefault="005950B5">
      <w:pPr>
        <w:spacing w:before="0"/>
        <w:outlineLvl w:val="9"/>
        <w:rPr>
          <w:b/>
          <w:color w:val="C00000"/>
          <w:sz w:val="24"/>
          <w:szCs w:val="24"/>
        </w:rPr>
      </w:pPr>
      <w:bookmarkStart w:id="18" w:name="_Toc343844228"/>
      <w:bookmarkStart w:id="19" w:name="_Toc384041132"/>
      <w:bookmarkStart w:id="20" w:name="_Toc195617016"/>
      <w:bookmarkEnd w:id="17"/>
      <w:r>
        <w:br w:type="page"/>
      </w:r>
    </w:p>
    <w:p w:rsidR="0091752B" w:rsidRPr="009F1FF2" w:rsidRDefault="0091752B" w:rsidP="009F1FF2">
      <w:pPr>
        <w:pStyle w:val="Heading1"/>
      </w:pPr>
      <w:r w:rsidRPr="009F1FF2">
        <w:lastRenderedPageBreak/>
        <w:t>SPECIFIC CONTROL MEASURES</w:t>
      </w:r>
    </w:p>
    <w:p w:rsidR="00CD5690" w:rsidRPr="00BC3D55" w:rsidRDefault="00CD5690" w:rsidP="009F1FF2">
      <w:pPr>
        <w:pStyle w:val="Heading2"/>
      </w:pPr>
      <w:r w:rsidRPr="0088673F">
        <w:t>Workplace design</w:t>
      </w:r>
      <w:bookmarkEnd w:id="18"/>
      <w:bookmarkEnd w:id="19"/>
    </w:p>
    <w:p w:rsidR="00CD5690" w:rsidRPr="0088673F" w:rsidRDefault="00CD5690" w:rsidP="00EF292A">
      <w:pPr>
        <w:rPr>
          <w:sz w:val="20"/>
          <w:szCs w:val="20"/>
        </w:rPr>
      </w:pPr>
      <w:r w:rsidRPr="0088673F">
        <w:rPr>
          <w:sz w:val="20"/>
          <w:szCs w:val="20"/>
        </w:rPr>
        <w:t xml:space="preserve">When conducting approval and planning processes, </w:t>
      </w:r>
      <w:r w:rsidR="007B4489">
        <w:rPr>
          <w:sz w:val="20"/>
          <w:szCs w:val="20"/>
        </w:rPr>
        <w:t>duty holders</w:t>
      </w:r>
      <w:r w:rsidR="00C53FD6">
        <w:rPr>
          <w:sz w:val="20"/>
          <w:szCs w:val="20"/>
        </w:rPr>
        <w:t xml:space="preserve"> like </w:t>
      </w:r>
      <w:r w:rsidRPr="0088673F">
        <w:rPr>
          <w:sz w:val="20"/>
          <w:szCs w:val="20"/>
        </w:rPr>
        <w:t xml:space="preserve">local councils should consider </w:t>
      </w:r>
      <w:r w:rsidR="00E37763" w:rsidRPr="0088673F">
        <w:rPr>
          <w:sz w:val="20"/>
          <w:szCs w:val="20"/>
        </w:rPr>
        <w:t>potential</w:t>
      </w:r>
      <w:r w:rsidRPr="0088673F">
        <w:rPr>
          <w:sz w:val="20"/>
          <w:szCs w:val="20"/>
        </w:rPr>
        <w:t xml:space="preserve"> hazards </w:t>
      </w:r>
      <w:r w:rsidR="00E37763" w:rsidRPr="0088673F">
        <w:rPr>
          <w:sz w:val="20"/>
          <w:szCs w:val="20"/>
        </w:rPr>
        <w:t>to</w:t>
      </w:r>
      <w:r w:rsidRPr="0088673F">
        <w:rPr>
          <w:sz w:val="20"/>
          <w:szCs w:val="20"/>
        </w:rPr>
        <w:t xml:space="preserve"> cash-in-transit work, for example whether parking spaces are available in close proximity to sites being serviced by security providers.</w:t>
      </w:r>
    </w:p>
    <w:p w:rsidR="00616F3F" w:rsidRPr="0088673F" w:rsidRDefault="00CD5690" w:rsidP="00EF292A">
      <w:pPr>
        <w:rPr>
          <w:sz w:val="20"/>
          <w:szCs w:val="20"/>
        </w:rPr>
      </w:pPr>
      <w:r w:rsidRPr="0088673F">
        <w:rPr>
          <w:sz w:val="20"/>
          <w:szCs w:val="20"/>
        </w:rPr>
        <w:t>When designing or modifying buildings, architects and designers should minimise security risks and must consult, co-ordinate and co-operate, so far as is reasonably practicable</w:t>
      </w:r>
      <w:r w:rsidR="00FA0AE3" w:rsidRPr="0088673F">
        <w:rPr>
          <w:sz w:val="20"/>
          <w:szCs w:val="20"/>
        </w:rPr>
        <w:t>,</w:t>
      </w:r>
      <w:r w:rsidRPr="0088673F">
        <w:rPr>
          <w:sz w:val="20"/>
          <w:szCs w:val="20"/>
        </w:rPr>
        <w:t xml:space="preserve"> with cash-in-transit security providers.</w:t>
      </w:r>
    </w:p>
    <w:p w:rsidR="0022115C" w:rsidRPr="0022115C" w:rsidRDefault="00CD5690" w:rsidP="0022115C">
      <w:pPr>
        <w:spacing w:after="120"/>
        <w:rPr>
          <w:sz w:val="20"/>
          <w:szCs w:val="20"/>
        </w:rPr>
      </w:pPr>
      <w:r w:rsidRPr="0088673F">
        <w:rPr>
          <w:sz w:val="20"/>
          <w:szCs w:val="20"/>
        </w:rPr>
        <w:t>Eliminating or minimisi</w:t>
      </w:r>
      <w:r w:rsidR="00E73745" w:rsidRPr="0088673F">
        <w:rPr>
          <w:sz w:val="20"/>
          <w:szCs w:val="20"/>
        </w:rPr>
        <w:t>ng the risk of armed robbery could</w:t>
      </w:r>
      <w:r w:rsidRPr="0088673F">
        <w:rPr>
          <w:sz w:val="20"/>
          <w:szCs w:val="20"/>
        </w:rPr>
        <w:t xml:space="preserve"> be achieved by:</w:t>
      </w:r>
      <w:r w:rsidR="0039743F" w:rsidRPr="0088673F">
        <w:rPr>
          <w:sz w:val="20"/>
          <w:szCs w:val="20"/>
        </w:rPr>
        <w:t xml:space="preserve"> </w:t>
      </w:r>
    </w:p>
    <w:p w:rsidR="00910F42" w:rsidRPr="0022115C" w:rsidRDefault="00910F42" w:rsidP="0022115C">
      <w:pPr>
        <w:pStyle w:val="ListParagraph"/>
        <w:keepNext w:val="0"/>
        <w:numPr>
          <w:ilvl w:val="0"/>
          <w:numId w:val="40"/>
        </w:numPr>
        <w:ind w:left="340" w:hanging="340"/>
        <w:contextualSpacing w:val="0"/>
        <w:rPr>
          <w:sz w:val="20"/>
          <w:szCs w:val="20"/>
        </w:rPr>
      </w:pPr>
      <w:r w:rsidRPr="0022115C">
        <w:rPr>
          <w:sz w:val="20"/>
          <w:szCs w:val="20"/>
        </w:rPr>
        <w:t xml:space="preserve">designing the workplace to provide secure areas for pick-up and delivery of cash including positioning ATMs in low risk areas </w:t>
      </w:r>
    </w:p>
    <w:p w:rsidR="00910F42" w:rsidRPr="0022115C" w:rsidRDefault="00910F42" w:rsidP="0022115C">
      <w:pPr>
        <w:pStyle w:val="ListParagraph"/>
        <w:keepNext w:val="0"/>
        <w:numPr>
          <w:ilvl w:val="0"/>
          <w:numId w:val="40"/>
        </w:numPr>
        <w:ind w:left="340" w:hanging="340"/>
        <w:contextualSpacing w:val="0"/>
        <w:rPr>
          <w:sz w:val="20"/>
          <w:szCs w:val="20"/>
        </w:rPr>
      </w:pPr>
      <w:r w:rsidRPr="0022115C">
        <w:rPr>
          <w:sz w:val="20"/>
          <w:szCs w:val="20"/>
        </w:rPr>
        <w:t xml:space="preserve">designing the workplace to </w:t>
      </w:r>
      <w:r w:rsidR="00254771" w:rsidRPr="0022115C">
        <w:rPr>
          <w:sz w:val="20"/>
          <w:szCs w:val="20"/>
        </w:rPr>
        <w:t xml:space="preserve">allow </w:t>
      </w:r>
      <w:r w:rsidRPr="0022115C">
        <w:rPr>
          <w:sz w:val="20"/>
          <w:szCs w:val="20"/>
        </w:rPr>
        <w:t>other security devices like closed circuit television</w:t>
      </w:r>
      <w:r w:rsidR="00254771" w:rsidRPr="0022115C">
        <w:rPr>
          <w:sz w:val="20"/>
          <w:szCs w:val="20"/>
        </w:rPr>
        <w:t xml:space="preserve"> to be used</w:t>
      </w:r>
    </w:p>
    <w:p w:rsidR="00910F42" w:rsidRPr="0022115C" w:rsidRDefault="00910F42" w:rsidP="0022115C">
      <w:pPr>
        <w:pStyle w:val="ListParagraph"/>
        <w:keepNext w:val="0"/>
        <w:numPr>
          <w:ilvl w:val="0"/>
          <w:numId w:val="40"/>
        </w:numPr>
        <w:ind w:left="340" w:hanging="340"/>
        <w:contextualSpacing w:val="0"/>
        <w:rPr>
          <w:sz w:val="20"/>
          <w:szCs w:val="20"/>
        </w:rPr>
      </w:pPr>
      <w:r w:rsidRPr="0022115C">
        <w:rPr>
          <w:sz w:val="20"/>
          <w:szCs w:val="20"/>
        </w:rPr>
        <w:t>designing entry and exits</w:t>
      </w:r>
      <w:r w:rsidR="00254771" w:rsidRPr="0022115C">
        <w:rPr>
          <w:sz w:val="20"/>
          <w:szCs w:val="20"/>
        </w:rPr>
        <w:t xml:space="preserve"> that are without risks to health and safety</w:t>
      </w:r>
    </w:p>
    <w:p w:rsidR="00910F42" w:rsidRPr="0022115C" w:rsidRDefault="00910F42" w:rsidP="0022115C">
      <w:pPr>
        <w:pStyle w:val="ListParagraph"/>
        <w:keepNext w:val="0"/>
        <w:numPr>
          <w:ilvl w:val="0"/>
          <w:numId w:val="40"/>
        </w:numPr>
        <w:ind w:left="340" w:hanging="340"/>
        <w:contextualSpacing w:val="0"/>
        <w:rPr>
          <w:sz w:val="20"/>
          <w:szCs w:val="20"/>
        </w:rPr>
      </w:pPr>
      <w:r w:rsidRPr="0022115C">
        <w:rPr>
          <w:sz w:val="20"/>
          <w:szCs w:val="20"/>
        </w:rPr>
        <w:t>installing duress alarm devices in or near cash collection and delivery points and ATM work sites</w:t>
      </w:r>
    </w:p>
    <w:p w:rsidR="00910F42" w:rsidRPr="0022115C" w:rsidRDefault="007A4579" w:rsidP="0022115C">
      <w:pPr>
        <w:pStyle w:val="ListParagraph"/>
        <w:keepNext w:val="0"/>
        <w:numPr>
          <w:ilvl w:val="0"/>
          <w:numId w:val="40"/>
        </w:numPr>
        <w:ind w:left="340" w:hanging="340"/>
        <w:contextualSpacing w:val="0"/>
        <w:rPr>
          <w:sz w:val="20"/>
          <w:szCs w:val="20"/>
        </w:rPr>
      </w:pPr>
      <w:r w:rsidRPr="0022115C">
        <w:rPr>
          <w:sz w:val="20"/>
          <w:szCs w:val="20"/>
        </w:rPr>
        <w:t xml:space="preserve">using </w:t>
      </w:r>
      <w:r w:rsidR="00910F42" w:rsidRPr="0022115C">
        <w:rPr>
          <w:sz w:val="20"/>
          <w:szCs w:val="20"/>
        </w:rPr>
        <w:t>strong exterior and interior non-glare lighting in and around the workplace</w:t>
      </w:r>
      <w:r w:rsidR="0086002E" w:rsidRPr="0022115C">
        <w:rPr>
          <w:sz w:val="20"/>
          <w:szCs w:val="20"/>
        </w:rPr>
        <w:t xml:space="preserve">, </w:t>
      </w:r>
      <w:r w:rsidR="00241E78" w:rsidRPr="0022115C">
        <w:rPr>
          <w:sz w:val="20"/>
          <w:szCs w:val="20"/>
        </w:rPr>
        <w:t xml:space="preserve">particularly near ATMs and throughout entry and exit routes, </w:t>
      </w:r>
      <w:r w:rsidR="0086002E" w:rsidRPr="0022115C">
        <w:rPr>
          <w:sz w:val="20"/>
          <w:szCs w:val="20"/>
        </w:rPr>
        <w:t>and</w:t>
      </w:r>
    </w:p>
    <w:p w:rsidR="00910F42" w:rsidRPr="0022115C" w:rsidRDefault="007A4579" w:rsidP="0022115C">
      <w:pPr>
        <w:pStyle w:val="ListParagraph"/>
        <w:keepNext w:val="0"/>
        <w:numPr>
          <w:ilvl w:val="0"/>
          <w:numId w:val="40"/>
        </w:numPr>
        <w:ind w:left="340" w:hanging="340"/>
        <w:contextualSpacing w:val="0"/>
        <w:rPr>
          <w:sz w:val="20"/>
          <w:szCs w:val="20"/>
        </w:rPr>
      </w:pPr>
      <w:r w:rsidRPr="0022115C">
        <w:rPr>
          <w:sz w:val="20"/>
          <w:szCs w:val="20"/>
        </w:rPr>
        <w:t xml:space="preserve">ensuring </w:t>
      </w:r>
      <w:r w:rsidR="00910F42" w:rsidRPr="0022115C">
        <w:rPr>
          <w:sz w:val="20"/>
          <w:szCs w:val="20"/>
        </w:rPr>
        <w:t xml:space="preserve">entrances to foyers, lobbies and car parks are easily observed by pedestrians </w:t>
      </w:r>
      <w:r w:rsidR="00C01E7C" w:rsidRPr="0022115C">
        <w:rPr>
          <w:sz w:val="20"/>
          <w:szCs w:val="20"/>
        </w:rPr>
        <w:br/>
      </w:r>
      <w:r w:rsidR="00910F42" w:rsidRPr="0022115C">
        <w:rPr>
          <w:sz w:val="20"/>
          <w:szCs w:val="20"/>
        </w:rPr>
        <w:t>and motorists.</w:t>
      </w:r>
    </w:p>
    <w:p w:rsidR="00BC7C61" w:rsidRPr="0088673F" w:rsidRDefault="00BC7C61" w:rsidP="00BC7C61">
      <w:pPr>
        <w:rPr>
          <w:sz w:val="20"/>
          <w:szCs w:val="20"/>
        </w:rPr>
      </w:pPr>
      <w:r w:rsidRPr="0088673F">
        <w:rPr>
          <w:sz w:val="20"/>
          <w:szCs w:val="20"/>
        </w:rPr>
        <w:t xml:space="preserve">The </w:t>
      </w:r>
      <w:hyperlink r:id="rId16" w:history="1">
        <w:r w:rsidRPr="00D61D0E">
          <w:rPr>
            <w:rStyle w:val="Hyperlink"/>
            <w:sz w:val="20"/>
            <w:szCs w:val="20"/>
          </w:rPr>
          <w:t xml:space="preserve">Code of Practice: </w:t>
        </w:r>
        <w:r w:rsidRPr="00D61D0E">
          <w:rPr>
            <w:rStyle w:val="Hyperlink"/>
            <w:i/>
            <w:sz w:val="20"/>
            <w:szCs w:val="20"/>
          </w:rPr>
          <w:t>Managing the work environment and facilities</w:t>
        </w:r>
      </w:hyperlink>
      <w:r w:rsidRPr="0088673F">
        <w:rPr>
          <w:sz w:val="20"/>
          <w:szCs w:val="20"/>
        </w:rPr>
        <w:t xml:space="preserve"> also provides </w:t>
      </w:r>
      <w:r w:rsidR="00215D1D" w:rsidRPr="0088673F">
        <w:rPr>
          <w:sz w:val="20"/>
          <w:szCs w:val="20"/>
        </w:rPr>
        <w:t xml:space="preserve">information </w:t>
      </w:r>
      <w:r w:rsidRPr="0088673F">
        <w:rPr>
          <w:sz w:val="20"/>
          <w:szCs w:val="20"/>
        </w:rPr>
        <w:t>on how to provide and maintain a physical work environment that is without risks to health and safety including information on providing safe entry and exit, welfare facilities, lighting, ventilation and on workplaces that are mobile, temporary and remote.</w:t>
      </w:r>
    </w:p>
    <w:p w:rsidR="00FB1D27" w:rsidRPr="0088673F" w:rsidRDefault="00546D1E" w:rsidP="009F1FF2">
      <w:pPr>
        <w:pStyle w:val="Heading2"/>
      </w:pPr>
      <w:r w:rsidRPr="0088673F">
        <w:t>Staffing levels</w:t>
      </w:r>
    </w:p>
    <w:p w:rsidR="0092613E" w:rsidRPr="0088673F" w:rsidRDefault="005C06EF" w:rsidP="00DE1694">
      <w:pPr>
        <w:rPr>
          <w:sz w:val="20"/>
          <w:szCs w:val="20"/>
        </w:rPr>
      </w:pPr>
      <w:r w:rsidRPr="0088673F">
        <w:rPr>
          <w:sz w:val="20"/>
          <w:szCs w:val="20"/>
        </w:rPr>
        <w:t>Security provider</w:t>
      </w:r>
      <w:r w:rsidR="0092613E" w:rsidRPr="0088673F">
        <w:rPr>
          <w:sz w:val="20"/>
          <w:szCs w:val="20"/>
        </w:rPr>
        <w:t xml:space="preserve">s should assess resources including the level of staffing to determine the minimum levels </w:t>
      </w:r>
      <w:r w:rsidR="00DB0D33" w:rsidRPr="0088673F">
        <w:rPr>
          <w:sz w:val="20"/>
          <w:szCs w:val="20"/>
        </w:rPr>
        <w:t>to</w:t>
      </w:r>
      <w:r w:rsidR="0092613E" w:rsidRPr="0088673F">
        <w:rPr>
          <w:sz w:val="20"/>
          <w:szCs w:val="20"/>
        </w:rPr>
        <w:t xml:space="preserve"> safely carry out cash-in-transit activities. </w:t>
      </w:r>
      <w:r w:rsidR="006E3FC2" w:rsidRPr="0088673F">
        <w:rPr>
          <w:sz w:val="20"/>
          <w:szCs w:val="20"/>
        </w:rPr>
        <w:t>T</w:t>
      </w:r>
      <w:r w:rsidR="0092613E" w:rsidRPr="0088673F">
        <w:rPr>
          <w:sz w:val="20"/>
          <w:szCs w:val="20"/>
        </w:rPr>
        <w:t>he staffing levels should be maintained throughout the cash-in-transit activity.</w:t>
      </w:r>
    </w:p>
    <w:p w:rsidR="00775D3C" w:rsidRPr="009F1FF2" w:rsidRDefault="009F1FF2" w:rsidP="009F1FF2">
      <w:pPr>
        <w:pStyle w:val="Heading2"/>
      </w:pPr>
      <w:r>
        <w:t>Selecting vehicles</w:t>
      </w:r>
    </w:p>
    <w:p w:rsidR="00546D1E" w:rsidRPr="0088673F" w:rsidRDefault="005C06EF" w:rsidP="009F1FF2">
      <w:pPr>
        <w:pStyle w:val="Style1"/>
        <w:spacing w:before="120" w:after="0"/>
        <w:rPr>
          <w:i w:val="0"/>
          <w:sz w:val="20"/>
          <w:szCs w:val="20"/>
        </w:rPr>
      </w:pPr>
      <w:r w:rsidRPr="0088673F">
        <w:rPr>
          <w:i w:val="0"/>
          <w:sz w:val="20"/>
          <w:szCs w:val="20"/>
        </w:rPr>
        <w:t>Security provider</w:t>
      </w:r>
      <w:r w:rsidR="0092613E" w:rsidRPr="0088673F">
        <w:rPr>
          <w:i w:val="0"/>
          <w:sz w:val="20"/>
          <w:szCs w:val="20"/>
        </w:rPr>
        <w:t xml:space="preserve">s should ensure </w:t>
      </w:r>
      <w:r w:rsidR="00EC76D7" w:rsidRPr="0088673F">
        <w:rPr>
          <w:i w:val="0"/>
          <w:sz w:val="20"/>
          <w:szCs w:val="20"/>
        </w:rPr>
        <w:t>vehicles</w:t>
      </w:r>
      <w:r w:rsidR="0092613E" w:rsidRPr="0088673F">
        <w:rPr>
          <w:i w:val="0"/>
          <w:sz w:val="20"/>
          <w:szCs w:val="20"/>
        </w:rPr>
        <w:t>:</w:t>
      </w:r>
    </w:p>
    <w:p w:rsidR="00546D1E" w:rsidRPr="0088673F" w:rsidRDefault="0092613E" w:rsidP="00C01E7C">
      <w:pPr>
        <w:pStyle w:val="ListParagraph"/>
        <w:keepNext w:val="0"/>
        <w:numPr>
          <w:ilvl w:val="0"/>
          <w:numId w:val="12"/>
        </w:numPr>
        <w:spacing w:before="120" w:after="0"/>
        <w:ind w:left="340" w:hanging="340"/>
        <w:contextualSpacing w:val="0"/>
        <w:rPr>
          <w:sz w:val="20"/>
          <w:szCs w:val="20"/>
        </w:rPr>
      </w:pPr>
      <w:r w:rsidRPr="0088673F">
        <w:rPr>
          <w:sz w:val="20"/>
          <w:szCs w:val="20"/>
        </w:rPr>
        <w:t xml:space="preserve">are </w:t>
      </w:r>
      <w:r w:rsidR="007F3F8E" w:rsidRPr="0088673F">
        <w:rPr>
          <w:sz w:val="20"/>
          <w:szCs w:val="20"/>
        </w:rPr>
        <w:t>suitable</w:t>
      </w:r>
      <w:r w:rsidR="00365674" w:rsidRPr="0088673F">
        <w:rPr>
          <w:sz w:val="20"/>
          <w:szCs w:val="20"/>
        </w:rPr>
        <w:t xml:space="preserve"> </w:t>
      </w:r>
      <w:r w:rsidR="00DB0D33" w:rsidRPr="0088673F">
        <w:rPr>
          <w:sz w:val="20"/>
          <w:szCs w:val="20"/>
        </w:rPr>
        <w:t xml:space="preserve">for </w:t>
      </w:r>
      <w:r w:rsidRPr="0088673F">
        <w:rPr>
          <w:sz w:val="20"/>
          <w:szCs w:val="20"/>
        </w:rPr>
        <w:t xml:space="preserve">the activity and </w:t>
      </w:r>
      <w:r w:rsidR="00DB0D33" w:rsidRPr="0088673F">
        <w:rPr>
          <w:sz w:val="20"/>
          <w:szCs w:val="20"/>
        </w:rPr>
        <w:t xml:space="preserve">based on a </w:t>
      </w:r>
      <w:r w:rsidRPr="0088673F">
        <w:rPr>
          <w:sz w:val="20"/>
          <w:szCs w:val="20"/>
        </w:rPr>
        <w:t>risk assessment</w:t>
      </w:r>
    </w:p>
    <w:p w:rsidR="00546D1E" w:rsidRPr="0088673F" w:rsidRDefault="0092613E" w:rsidP="00C01E7C">
      <w:pPr>
        <w:pStyle w:val="ListParagraph"/>
        <w:keepNext w:val="0"/>
        <w:numPr>
          <w:ilvl w:val="0"/>
          <w:numId w:val="12"/>
        </w:numPr>
        <w:spacing w:before="120" w:after="0"/>
        <w:ind w:left="340" w:hanging="340"/>
        <w:contextualSpacing w:val="0"/>
        <w:rPr>
          <w:sz w:val="20"/>
          <w:szCs w:val="20"/>
        </w:rPr>
      </w:pPr>
      <w:r w:rsidRPr="0088673F">
        <w:rPr>
          <w:sz w:val="20"/>
          <w:szCs w:val="20"/>
        </w:rPr>
        <w:t xml:space="preserve">conform to </w:t>
      </w:r>
      <w:r w:rsidR="00DB0D33" w:rsidRPr="0088673F">
        <w:rPr>
          <w:sz w:val="20"/>
          <w:szCs w:val="20"/>
        </w:rPr>
        <w:t>d</w:t>
      </w:r>
      <w:r w:rsidR="00CF3931" w:rsidRPr="0088673F">
        <w:rPr>
          <w:sz w:val="20"/>
          <w:szCs w:val="20"/>
        </w:rPr>
        <w:t xml:space="preserve">esign </w:t>
      </w:r>
      <w:r w:rsidR="00DB0D33" w:rsidRPr="0088673F">
        <w:rPr>
          <w:sz w:val="20"/>
          <w:szCs w:val="20"/>
        </w:rPr>
        <w:t>r</w:t>
      </w:r>
      <w:r w:rsidR="00CF3931" w:rsidRPr="0088673F">
        <w:rPr>
          <w:sz w:val="20"/>
          <w:szCs w:val="20"/>
        </w:rPr>
        <w:t>ules for motor vehicles</w:t>
      </w:r>
    </w:p>
    <w:p w:rsidR="0022115C" w:rsidRDefault="005E5D89" w:rsidP="00C01E7C">
      <w:pPr>
        <w:pStyle w:val="ListParagraph"/>
        <w:keepNext w:val="0"/>
        <w:numPr>
          <w:ilvl w:val="0"/>
          <w:numId w:val="12"/>
        </w:numPr>
        <w:spacing w:before="120" w:after="0"/>
        <w:ind w:left="340" w:hanging="340"/>
        <w:contextualSpacing w:val="0"/>
        <w:rPr>
          <w:sz w:val="20"/>
          <w:szCs w:val="20"/>
        </w:rPr>
      </w:pPr>
      <w:r w:rsidRPr="0022115C">
        <w:rPr>
          <w:sz w:val="20"/>
          <w:szCs w:val="20"/>
        </w:rPr>
        <w:t>are</w:t>
      </w:r>
      <w:r w:rsidR="0092613E" w:rsidRPr="0022115C">
        <w:rPr>
          <w:sz w:val="20"/>
          <w:szCs w:val="20"/>
        </w:rPr>
        <w:t xml:space="preserve"> mechanically sound and</w:t>
      </w:r>
      <w:r w:rsidR="007A4579" w:rsidRPr="0022115C">
        <w:rPr>
          <w:sz w:val="20"/>
          <w:szCs w:val="20"/>
        </w:rPr>
        <w:t xml:space="preserve"> are</w:t>
      </w:r>
      <w:r w:rsidR="0092613E" w:rsidRPr="0022115C">
        <w:rPr>
          <w:sz w:val="20"/>
          <w:szCs w:val="20"/>
        </w:rPr>
        <w:t xml:space="preserve"> serviced and maintained regularly </w:t>
      </w:r>
    </w:p>
    <w:p w:rsidR="00546D1E" w:rsidRPr="0022115C" w:rsidRDefault="00DB0D33" w:rsidP="00C01E7C">
      <w:pPr>
        <w:pStyle w:val="ListParagraph"/>
        <w:keepNext w:val="0"/>
        <w:numPr>
          <w:ilvl w:val="0"/>
          <w:numId w:val="12"/>
        </w:numPr>
        <w:spacing w:before="120" w:after="0"/>
        <w:ind w:left="340" w:hanging="340"/>
        <w:contextualSpacing w:val="0"/>
        <w:rPr>
          <w:sz w:val="20"/>
          <w:szCs w:val="20"/>
        </w:rPr>
      </w:pPr>
      <w:r w:rsidRPr="0022115C">
        <w:rPr>
          <w:sz w:val="20"/>
          <w:szCs w:val="20"/>
        </w:rPr>
        <w:t>have working</w:t>
      </w:r>
      <w:r w:rsidR="005E5D89" w:rsidRPr="0022115C">
        <w:rPr>
          <w:sz w:val="20"/>
          <w:szCs w:val="20"/>
        </w:rPr>
        <w:t xml:space="preserve"> heating and air-conditioning systems</w:t>
      </w:r>
    </w:p>
    <w:p w:rsidR="00546D1E" w:rsidRPr="0088673F" w:rsidRDefault="00327F41" w:rsidP="00C01E7C">
      <w:pPr>
        <w:pStyle w:val="ListParagraph"/>
        <w:keepNext w:val="0"/>
        <w:numPr>
          <w:ilvl w:val="0"/>
          <w:numId w:val="12"/>
        </w:numPr>
        <w:spacing w:before="120" w:after="0"/>
        <w:ind w:left="340" w:hanging="340"/>
        <w:contextualSpacing w:val="0"/>
        <w:rPr>
          <w:sz w:val="20"/>
          <w:szCs w:val="20"/>
        </w:rPr>
      </w:pPr>
      <w:r w:rsidRPr="0088673F">
        <w:rPr>
          <w:sz w:val="20"/>
          <w:szCs w:val="20"/>
        </w:rPr>
        <w:t xml:space="preserve">where reasonably practicable </w:t>
      </w:r>
      <w:r w:rsidR="00EC76D7" w:rsidRPr="0088673F">
        <w:rPr>
          <w:sz w:val="20"/>
          <w:szCs w:val="20"/>
        </w:rPr>
        <w:t>include the following safety features:</w:t>
      </w:r>
    </w:p>
    <w:p w:rsidR="00546D1E" w:rsidRPr="0088673F" w:rsidRDefault="00EC76D7" w:rsidP="00C01E7C">
      <w:pPr>
        <w:pStyle w:val="ListParagraph"/>
        <w:keepNext w:val="0"/>
        <w:numPr>
          <w:ilvl w:val="1"/>
          <w:numId w:val="12"/>
        </w:numPr>
        <w:spacing w:before="120" w:after="0"/>
        <w:ind w:left="680" w:hanging="340"/>
        <w:contextualSpacing w:val="0"/>
        <w:rPr>
          <w:sz w:val="20"/>
          <w:szCs w:val="20"/>
        </w:rPr>
      </w:pPr>
      <w:r w:rsidRPr="0088673F">
        <w:rPr>
          <w:sz w:val="20"/>
          <w:szCs w:val="20"/>
        </w:rPr>
        <w:t xml:space="preserve">back to base </w:t>
      </w:r>
      <w:r w:rsidR="006A5D6F" w:rsidRPr="0088673F">
        <w:rPr>
          <w:sz w:val="20"/>
          <w:szCs w:val="20"/>
        </w:rPr>
        <w:t>voice communication</w:t>
      </w:r>
      <w:r w:rsidR="00C05B1C" w:rsidRPr="0088673F">
        <w:rPr>
          <w:sz w:val="20"/>
          <w:szCs w:val="20"/>
        </w:rPr>
        <w:t xml:space="preserve"> equipment </w:t>
      </w:r>
      <w:r w:rsidRPr="0088673F">
        <w:rPr>
          <w:sz w:val="20"/>
          <w:szCs w:val="20"/>
        </w:rPr>
        <w:t>with override button for use in an emergency</w:t>
      </w:r>
    </w:p>
    <w:p w:rsidR="00546D1E" w:rsidRPr="0088673F" w:rsidRDefault="00E57202" w:rsidP="00C01E7C">
      <w:pPr>
        <w:pStyle w:val="ListParagraph"/>
        <w:keepNext w:val="0"/>
        <w:numPr>
          <w:ilvl w:val="1"/>
          <w:numId w:val="12"/>
        </w:numPr>
        <w:spacing w:before="120" w:after="0"/>
        <w:ind w:left="680" w:hanging="340"/>
        <w:contextualSpacing w:val="0"/>
        <w:rPr>
          <w:sz w:val="20"/>
          <w:szCs w:val="20"/>
        </w:rPr>
      </w:pPr>
      <w:r w:rsidRPr="0088673F">
        <w:rPr>
          <w:sz w:val="20"/>
          <w:szCs w:val="20"/>
        </w:rPr>
        <w:t xml:space="preserve">an </w:t>
      </w:r>
      <w:r w:rsidR="00EC76D7" w:rsidRPr="0088673F">
        <w:rPr>
          <w:sz w:val="20"/>
          <w:szCs w:val="20"/>
        </w:rPr>
        <w:t>alternative communication method effective in reception ‘black spots’</w:t>
      </w:r>
      <w:r w:rsidR="005057E4" w:rsidRPr="0088673F">
        <w:rPr>
          <w:sz w:val="20"/>
          <w:szCs w:val="20"/>
        </w:rPr>
        <w:t xml:space="preserve"> </w:t>
      </w:r>
      <w:r w:rsidR="00DB0D33" w:rsidRPr="0088673F">
        <w:rPr>
          <w:sz w:val="20"/>
          <w:szCs w:val="20"/>
        </w:rPr>
        <w:t xml:space="preserve">e.g. in </w:t>
      </w:r>
      <w:r w:rsidR="005057E4" w:rsidRPr="0088673F">
        <w:rPr>
          <w:sz w:val="20"/>
          <w:szCs w:val="20"/>
        </w:rPr>
        <w:t>remote</w:t>
      </w:r>
      <w:r w:rsidR="00DB0D33" w:rsidRPr="0088673F">
        <w:rPr>
          <w:sz w:val="20"/>
          <w:szCs w:val="20"/>
        </w:rPr>
        <w:t xml:space="preserve"> parts of</w:t>
      </w:r>
      <w:r w:rsidR="005057E4" w:rsidRPr="0088673F">
        <w:rPr>
          <w:sz w:val="20"/>
          <w:szCs w:val="20"/>
        </w:rPr>
        <w:t xml:space="preserve"> Australia</w:t>
      </w:r>
      <w:r w:rsidR="00254771" w:rsidRPr="0088673F">
        <w:rPr>
          <w:sz w:val="20"/>
          <w:szCs w:val="20"/>
        </w:rPr>
        <w:t xml:space="preserve"> or underground car parks</w:t>
      </w:r>
    </w:p>
    <w:p w:rsidR="00546D1E" w:rsidRPr="0088673F" w:rsidRDefault="00EC76D7" w:rsidP="00C01E7C">
      <w:pPr>
        <w:pStyle w:val="ListParagraph"/>
        <w:keepNext w:val="0"/>
        <w:numPr>
          <w:ilvl w:val="1"/>
          <w:numId w:val="12"/>
        </w:numPr>
        <w:spacing w:before="120" w:after="0"/>
        <w:ind w:left="680" w:hanging="340"/>
        <w:contextualSpacing w:val="0"/>
        <w:rPr>
          <w:sz w:val="20"/>
          <w:szCs w:val="20"/>
        </w:rPr>
      </w:pPr>
      <w:r w:rsidRPr="0088673F">
        <w:rPr>
          <w:sz w:val="20"/>
          <w:szCs w:val="20"/>
        </w:rPr>
        <w:t>hands-free mobile telephone if the driver is required to make phone calls</w:t>
      </w:r>
    </w:p>
    <w:p w:rsidR="00323BF3" w:rsidRPr="0088673F" w:rsidRDefault="00EC76D7" w:rsidP="00323BF3">
      <w:pPr>
        <w:pStyle w:val="ListParagraph"/>
        <w:keepNext w:val="0"/>
        <w:numPr>
          <w:ilvl w:val="1"/>
          <w:numId w:val="12"/>
        </w:numPr>
        <w:spacing w:before="120" w:after="0"/>
        <w:ind w:left="680" w:hanging="340"/>
        <w:contextualSpacing w:val="0"/>
        <w:rPr>
          <w:sz w:val="20"/>
          <w:szCs w:val="20"/>
        </w:rPr>
      </w:pPr>
      <w:r w:rsidRPr="0088673F">
        <w:rPr>
          <w:sz w:val="20"/>
          <w:szCs w:val="20"/>
        </w:rPr>
        <w:t>duress alarm with back to base alert</w:t>
      </w:r>
    </w:p>
    <w:p w:rsidR="00546D1E" w:rsidRPr="0088673F" w:rsidRDefault="00EC76D7" w:rsidP="00323BF3">
      <w:pPr>
        <w:pStyle w:val="ListParagraph"/>
        <w:keepNext w:val="0"/>
        <w:numPr>
          <w:ilvl w:val="1"/>
          <w:numId w:val="12"/>
        </w:numPr>
        <w:spacing w:before="120" w:after="0"/>
        <w:ind w:left="680" w:hanging="340"/>
        <w:contextualSpacing w:val="0"/>
        <w:rPr>
          <w:sz w:val="20"/>
          <w:szCs w:val="20"/>
        </w:rPr>
      </w:pPr>
      <w:r w:rsidRPr="0088673F">
        <w:rPr>
          <w:sz w:val="20"/>
          <w:szCs w:val="20"/>
        </w:rPr>
        <w:t xml:space="preserve">remotely activated central locking or </w:t>
      </w:r>
      <w:r w:rsidR="00254771" w:rsidRPr="0088673F">
        <w:rPr>
          <w:sz w:val="20"/>
          <w:szCs w:val="20"/>
        </w:rPr>
        <w:t xml:space="preserve">an </w:t>
      </w:r>
      <w:r w:rsidRPr="0088673F">
        <w:rPr>
          <w:sz w:val="20"/>
          <w:szCs w:val="20"/>
        </w:rPr>
        <w:t>alternative method of preventing unauthorised entry into the vehicle</w:t>
      </w:r>
    </w:p>
    <w:p w:rsidR="000C4713" w:rsidRPr="0088673F" w:rsidRDefault="00307A79" w:rsidP="00C01E7C">
      <w:pPr>
        <w:pStyle w:val="ListParagraph"/>
        <w:keepNext w:val="0"/>
        <w:numPr>
          <w:ilvl w:val="1"/>
          <w:numId w:val="12"/>
        </w:numPr>
        <w:spacing w:before="120" w:after="0"/>
        <w:ind w:left="680" w:hanging="340"/>
        <w:contextualSpacing w:val="0"/>
        <w:rPr>
          <w:sz w:val="20"/>
          <w:szCs w:val="20"/>
        </w:rPr>
      </w:pPr>
      <w:r w:rsidRPr="0088673F">
        <w:rPr>
          <w:sz w:val="20"/>
          <w:szCs w:val="20"/>
        </w:rPr>
        <w:t>drop safe</w:t>
      </w:r>
      <w:r w:rsidR="00365674" w:rsidRPr="0088673F">
        <w:rPr>
          <w:sz w:val="20"/>
          <w:szCs w:val="20"/>
        </w:rPr>
        <w:t xml:space="preserve">, </w:t>
      </w:r>
      <w:r w:rsidR="000C4713" w:rsidRPr="0088673F">
        <w:rPr>
          <w:sz w:val="20"/>
          <w:szCs w:val="20"/>
        </w:rPr>
        <w:t xml:space="preserve">secure container </w:t>
      </w:r>
      <w:r w:rsidR="00365674" w:rsidRPr="0088673F">
        <w:rPr>
          <w:sz w:val="20"/>
          <w:szCs w:val="20"/>
        </w:rPr>
        <w:t xml:space="preserve">or other method of ensuring </w:t>
      </w:r>
      <w:r w:rsidR="000C4713" w:rsidRPr="0088673F">
        <w:rPr>
          <w:sz w:val="20"/>
          <w:szCs w:val="20"/>
        </w:rPr>
        <w:t>cash</w:t>
      </w:r>
      <w:r w:rsidR="00365674" w:rsidRPr="0088673F">
        <w:rPr>
          <w:sz w:val="20"/>
          <w:szCs w:val="20"/>
        </w:rPr>
        <w:t xml:space="preserve"> is secure</w:t>
      </w:r>
    </w:p>
    <w:p w:rsidR="000C4713" w:rsidRPr="0088673F" w:rsidRDefault="000C4713" w:rsidP="00C01E7C">
      <w:pPr>
        <w:pStyle w:val="ListParagraph"/>
        <w:keepNext w:val="0"/>
        <w:numPr>
          <w:ilvl w:val="1"/>
          <w:numId w:val="12"/>
        </w:numPr>
        <w:spacing w:before="120" w:after="0"/>
        <w:ind w:left="680" w:hanging="340"/>
        <w:contextualSpacing w:val="0"/>
        <w:rPr>
          <w:sz w:val="20"/>
          <w:szCs w:val="20"/>
        </w:rPr>
      </w:pPr>
      <w:r w:rsidRPr="0088673F">
        <w:rPr>
          <w:sz w:val="20"/>
          <w:szCs w:val="20"/>
        </w:rPr>
        <w:t>an engine immobiliser designed to prevent unauthorised ignition</w:t>
      </w:r>
    </w:p>
    <w:p w:rsidR="00546D1E" w:rsidRPr="0088673F" w:rsidRDefault="006A5D6F" w:rsidP="00812FDC">
      <w:pPr>
        <w:pStyle w:val="ListParagraph"/>
        <w:keepNext w:val="0"/>
        <w:numPr>
          <w:ilvl w:val="1"/>
          <w:numId w:val="12"/>
        </w:numPr>
        <w:spacing w:before="120" w:after="0"/>
        <w:ind w:left="680" w:hanging="340"/>
        <w:contextualSpacing w:val="0"/>
        <w:rPr>
          <w:sz w:val="20"/>
          <w:szCs w:val="20"/>
        </w:rPr>
      </w:pPr>
      <w:r w:rsidRPr="0088673F">
        <w:rPr>
          <w:sz w:val="20"/>
          <w:szCs w:val="20"/>
        </w:rPr>
        <w:lastRenderedPageBreak/>
        <w:t>engine shutdown from remote monitoring centre or base</w:t>
      </w:r>
      <w:r w:rsidR="00102D40" w:rsidRPr="0088673F">
        <w:rPr>
          <w:sz w:val="20"/>
          <w:szCs w:val="20"/>
        </w:rPr>
        <w:t>, and</w:t>
      </w:r>
    </w:p>
    <w:p w:rsidR="00546D1E" w:rsidRPr="0088673F" w:rsidRDefault="00EC76D7">
      <w:pPr>
        <w:pStyle w:val="ListParagraph"/>
        <w:keepNext w:val="0"/>
        <w:numPr>
          <w:ilvl w:val="1"/>
          <w:numId w:val="12"/>
        </w:numPr>
        <w:spacing w:before="120" w:after="0"/>
        <w:ind w:left="680" w:hanging="340"/>
        <w:contextualSpacing w:val="0"/>
        <w:rPr>
          <w:sz w:val="20"/>
          <w:szCs w:val="20"/>
        </w:rPr>
      </w:pPr>
      <w:r w:rsidRPr="0088673F">
        <w:rPr>
          <w:sz w:val="20"/>
          <w:szCs w:val="20"/>
        </w:rPr>
        <w:t>G</w:t>
      </w:r>
      <w:r w:rsidR="00BF0E1C" w:rsidRPr="0088673F">
        <w:rPr>
          <w:sz w:val="20"/>
          <w:szCs w:val="20"/>
        </w:rPr>
        <w:t xml:space="preserve">lobal </w:t>
      </w:r>
      <w:r w:rsidRPr="0088673F">
        <w:rPr>
          <w:sz w:val="20"/>
          <w:szCs w:val="20"/>
        </w:rPr>
        <w:t>P</w:t>
      </w:r>
      <w:r w:rsidR="00BF0E1C" w:rsidRPr="0088673F">
        <w:rPr>
          <w:sz w:val="20"/>
          <w:szCs w:val="20"/>
        </w:rPr>
        <w:t xml:space="preserve">ositioning </w:t>
      </w:r>
      <w:r w:rsidRPr="0088673F">
        <w:rPr>
          <w:sz w:val="20"/>
          <w:szCs w:val="20"/>
        </w:rPr>
        <w:t>S</w:t>
      </w:r>
      <w:r w:rsidR="00BF0E1C" w:rsidRPr="0088673F">
        <w:rPr>
          <w:sz w:val="20"/>
          <w:szCs w:val="20"/>
        </w:rPr>
        <w:t>ystem</w:t>
      </w:r>
      <w:r w:rsidRPr="0088673F">
        <w:rPr>
          <w:sz w:val="20"/>
          <w:szCs w:val="20"/>
        </w:rPr>
        <w:t xml:space="preserve"> or other vehicle tracking system to locate the vehicle </w:t>
      </w:r>
      <w:r w:rsidR="004745B9" w:rsidRPr="0088673F">
        <w:rPr>
          <w:sz w:val="20"/>
          <w:szCs w:val="20"/>
        </w:rPr>
        <w:t>when required</w:t>
      </w:r>
      <w:r w:rsidRPr="0088673F">
        <w:rPr>
          <w:sz w:val="20"/>
          <w:szCs w:val="20"/>
        </w:rPr>
        <w:t xml:space="preserve">. </w:t>
      </w:r>
    </w:p>
    <w:p w:rsidR="00812FDC" w:rsidRDefault="00EC76D7">
      <w:pPr>
        <w:rPr>
          <w:sz w:val="20"/>
          <w:szCs w:val="20"/>
        </w:rPr>
      </w:pPr>
      <w:r w:rsidRPr="0088673F">
        <w:rPr>
          <w:sz w:val="20"/>
          <w:szCs w:val="20"/>
        </w:rPr>
        <w:t xml:space="preserve">Armoured vehicles used for </w:t>
      </w:r>
      <w:r w:rsidR="00944949" w:rsidRPr="0088673F">
        <w:rPr>
          <w:sz w:val="20"/>
          <w:szCs w:val="20"/>
        </w:rPr>
        <w:t>overt</w:t>
      </w:r>
      <w:r w:rsidRPr="0088673F">
        <w:rPr>
          <w:sz w:val="20"/>
          <w:szCs w:val="20"/>
        </w:rPr>
        <w:t xml:space="preserve"> activities should </w:t>
      </w:r>
      <w:r w:rsidR="004C6752" w:rsidRPr="0088673F">
        <w:rPr>
          <w:sz w:val="20"/>
          <w:szCs w:val="20"/>
        </w:rPr>
        <w:t xml:space="preserve">be identifiable as belonging to the </w:t>
      </w:r>
      <w:r w:rsidR="005C06EF" w:rsidRPr="0088673F">
        <w:rPr>
          <w:sz w:val="20"/>
          <w:szCs w:val="20"/>
        </w:rPr>
        <w:t>security provider</w:t>
      </w:r>
      <w:r w:rsidR="004C6752" w:rsidRPr="0088673F">
        <w:rPr>
          <w:sz w:val="20"/>
          <w:szCs w:val="20"/>
        </w:rPr>
        <w:t xml:space="preserve">, for example marked with the provider’s name and logo. </w:t>
      </w:r>
      <w:r w:rsidR="00812FDC">
        <w:rPr>
          <w:sz w:val="20"/>
          <w:szCs w:val="20"/>
        </w:rPr>
        <w:t>Armoured vehicles</w:t>
      </w:r>
      <w:r w:rsidR="00812FDC" w:rsidRPr="0088673F">
        <w:rPr>
          <w:sz w:val="20"/>
          <w:szCs w:val="20"/>
        </w:rPr>
        <w:t xml:space="preserve"> </w:t>
      </w:r>
      <w:r w:rsidR="004C6752" w:rsidRPr="0088673F">
        <w:rPr>
          <w:sz w:val="20"/>
          <w:szCs w:val="20"/>
        </w:rPr>
        <w:t>should</w:t>
      </w:r>
      <w:r w:rsidR="00812FDC">
        <w:rPr>
          <w:sz w:val="20"/>
          <w:szCs w:val="20"/>
        </w:rPr>
        <w:t>:</w:t>
      </w:r>
    </w:p>
    <w:p w:rsidR="00812FDC" w:rsidRDefault="00EC76D7" w:rsidP="00CC5923">
      <w:pPr>
        <w:pStyle w:val="ListParagraph"/>
        <w:keepNext w:val="0"/>
        <w:numPr>
          <w:ilvl w:val="0"/>
          <w:numId w:val="43"/>
        </w:numPr>
        <w:spacing w:before="120" w:after="0"/>
        <w:ind w:left="340" w:hanging="340"/>
        <w:contextualSpacing w:val="0"/>
        <w:rPr>
          <w:sz w:val="20"/>
          <w:szCs w:val="20"/>
        </w:rPr>
      </w:pPr>
      <w:r w:rsidRPr="00812FDC">
        <w:rPr>
          <w:sz w:val="20"/>
          <w:szCs w:val="20"/>
        </w:rPr>
        <w:t xml:space="preserve">be </w:t>
      </w:r>
      <w:r w:rsidR="004C6752" w:rsidRPr="00812FDC">
        <w:rPr>
          <w:sz w:val="20"/>
          <w:szCs w:val="20"/>
        </w:rPr>
        <w:t>operated</w:t>
      </w:r>
      <w:r w:rsidR="000C4713" w:rsidRPr="00812FDC">
        <w:rPr>
          <w:sz w:val="20"/>
          <w:szCs w:val="20"/>
        </w:rPr>
        <w:t xml:space="preserve"> by uniformed personnel carrying firearms </w:t>
      </w:r>
    </w:p>
    <w:p w:rsidR="00812FDC" w:rsidRDefault="00255485" w:rsidP="00CC5923">
      <w:pPr>
        <w:pStyle w:val="ListParagraph"/>
        <w:keepNext w:val="0"/>
        <w:numPr>
          <w:ilvl w:val="0"/>
          <w:numId w:val="43"/>
        </w:numPr>
        <w:spacing w:before="120" w:after="0"/>
        <w:ind w:left="340" w:hanging="340"/>
        <w:contextualSpacing w:val="0"/>
        <w:rPr>
          <w:sz w:val="20"/>
          <w:szCs w:val="20"/>
        </w:rPr>
      </w:pPr>
      <w:r w:rsidRPr="00812FDC">
        <w:rPr>
          <w:sz w:val="20"/>
          <w:szCs w:val="20"/>
        </w:rPr>
        <w:t xml:space="preserve">be </w:t>
      </w:r>
      <w:r w:rsidR="00EC76D7" w:rsidRPr="00812FDC">
        <w:rPr>
          <w:sz w:val="20"/>
          <w:szCs w:val="20"/>
        </w:rPr>
        <w:t>purpose built for transport</w:t>
      </w:r>
      <w:r w:rsidR="00DB0D33" w:rsidRPr="00812FDC">
        <w:rPr>
          <w:sz w:val="20"/>
          <w:szCs w:val="20"/>
        </w:rPr>
        <w:t>ing</w:t>
      </w:r>
      <w:r w:rsidR="00EC76D7" w:rsidRPr="00812FDC">
        <w:rPr>
          <w:sz w:val="20"/>
          <w:szCs w:val="20"/>
        </w:rPr>
        <w:t xml:space="preserve"> cash</w:t>
      </w:r>
      <w:r w:rsidR="000C4713" w:rsidRPr="00812FDC">
        <w:rPr>
          <w:sz w:val="20"/>
          <w:szCs w:val="20"/>
        </w:rPr>
        <w:t xml:space="preserve"> including </w:t>
      </w:r>
      <w:r w:rsidR="00EC76D7" w:rsidRPr="00812FDC">
        <w:rPr>
          <w:sz w:val="20"/>
          <w:szCs w:val="20"/>
        </w:rPr>
        <w:t>b</w:t>
      </w:r>
      <w:r w:rsidR="00944949" w:rsidRPr="00812FDC">
        <w:rPr>
          <w:sz w:val="20"/>
          <w:szCs w:val="20"/>
        </w:rPr>
        <w:t>allistic-</w:t>
      </w:r>
      <w:r w:rsidR="00EC76D7" w:rsidRPr="00812FDC">
        <w:rPr>
          <w:sz w:val="20"/>
          <w:szCs w:val="20"/>
        </w:rPr>
        <w:t>rated protection from armed attack</w:t>
      </w:r>
      <w:r w:rsidR="007C5A33">
        <w:rPr>
          <w:sz w:val="20"/>
          <w:szCs w:val="20"/>
        </w:rPr>
        <w:t>, and</w:t>
      </w:r>
      <w:r w:rsidR="00812FDC" w:rsidRPr="00812FDC">
        <w:rPr>
          <w:sz w:val="20"/>
          <w:szCs w:val="20"/>
        </w:rPr>
        <w:t xml:space="preserve"> </w:t>
      </w:r>
    </w:p>
    <w:p w:rsidR="00812FDC" w:rsidRPr="00385A06" w:rsidRDefault="00812FDC" w:rsidP="00CC5923">
      <w:pPr>
        <w:pStyle w:val="ListParagraph"/>
        <w:keepNext w:val="0"/>
        <w:numPr>
          <w:ilvl w:val="0"/>
          <w:numId w:val="43"/>
        </w:numPr>
        <w:spacing w:before="120" w:after="0"/>
        <w:ind w:left="340" w:hanging="340"/>
        <w:contextualSpacing w:val="0"/>
        <w:rPr>
          <w:sz w:val="20"/>
          <w:szCs w:val="20"/>
        </w:rPr>
      </w:pPr>
      <w:r w:rsidRPr="00385A06">
        <w:rPr>
          <w:sz w:val="20"/>
          <w:szCs w:val="20"/>
        </w:rPr>
        <w:t>include a system of secure partitioning that allows the crew to enter and exit the vehicle without exposing the crew and that restricts access to the vehicle’s cargo by persons other than the crew</w:t>
      </w:r>
      <w:r w:rsidR="007C5A33" w:rsidRPr="00385A06">
        <w:rPr>
          <w:sz w:val="20"/>
          <w:szCs w:val="20"/>
        </w:rPr>
        <w:t>.</w:t>
      </w:r>
      <w:r w:rsidR="00307A79" w:rsidRPr="00385A06">
        <w:rPr>
          <w:sz w:val="20"/>
          <w:szCs w:val="20"/>
        </w:rPr>
        <w:t xml:space="preserve"> </w:t>
      </w:r>
    </w:p>
    <w:p w:rsidR="00697F0D" w:rsidRPr="0088673F" w:rsidRDefault="004E5754" w:rsidP="00812FDC">
      <w:pPr>
        <w:rPr>
          <w:sz w:val="20"/>
          <w:szCs w:val="20"/>
        </w:rPr>
      </w:pPr>
      <w:r w:rsidRPr="0088673F">
        <w:rPr>
          <w:sz w:val="20"/>
          <w:szCs w:val="20"/>
        </w:rPr>
        <w:t xml:space="preserve">Non-armoured vehicles, or </w:t>
      </w:r>
      <w:r w:rsidR="0092613E" w:rsidRPr="0088673F">
        <w:rPr>
          <w:sz w:val="20"/>
          <w:szCs w:val="20"/>
        </w:rPr>
        <w:t>‘</w:t>
      </w:r>
      <w:r w:rsidRPr="0088673F">
        <w:rPr>
          <w:sz w:val="20"/>
          <w:szCs w:val="20"/>
        </w:rPr>
        <w:t>s</w:t>
      </w:r>
      <w:r w:rsidR="0092613E" w:rsidRPr="0088673F">
        <w:rPr>
          <w:sz w:val="20"/>
          <w:szCs w:val="20"/>
        </w:rPr>
        <w:t>oft skin’ vehicles</w:t>
      </w:r>
      <w:r w:rsidR="00EE6FE1" w:rsidRPr="0088673F">
        <w:rPr>
          <w:sz w:val="20"/>
          <w:szCs w:val="20"/>
        </w:rPr>
        <w:t xml:space="preserve">, </w:t>
      </w:r>
      <w:r w:rsidR="008D027F" w:rsidRPr="0088673F">
        <w:rPr>
          <w:sz w:val="20"/>
          <w:szCs w:val="20"/>
        </w:rPr>
        <w:t xml:space="preserve">used for covert activities </w:t>
      </w:r>
      <w:r w:rsidR="004F4322" w:rsidRPr="0088673F">
        <w:rPr>
          <w:sz w:val="20"/>
          <w:szCs w:val="20"/>
        </w:rPr>
        <w:t xml:space="preserve">should be </w:t>
      </w:r>
      <w:r w:rsidR="008D027F" w:rsidRPr="0088673F">
        <w:rPr>
          <w:sz w:val="20"/>
          <w:szCs w:val="20"/>
        </w:rPr>
        <w:t xml:space="preserve">unmarked and workers carrying out the covert activity </w:t>
      </w:r>
      <w:r w:rsidR="004F4322" w:rsidRPr="0088673F">
        <w:rPr>
          <w:sz w:val="20"/>
          <w:szCs w:val="20"/>
        </w:rPr>
        <w:t xml:space="preserve">should </w:t>
      </w:r>
      <w:r w:rsidR="008D027F" w:rsidRPr="0088673F">
        <w:rPr>
          <w:sz w:val="20"/>
          <w:szCs w:val="20"/>
        </w:rPr>
        <w:t xml:space="preserve">not </w:t>
      </w:r>
      <w:r w:rsidR="004F4322" w:rsidRPr="0088673F">
        <w:rPr>
          <w:sz w:val="20"/>
          <w:szCs w:val="20"/>
        </w:rPr>
        <w:t xml:space="preserve">be </w:t>
      </w:r>
      <w:r w:rsidR="008D027F" w:rsidRPr="0088673F">
        <w:rPr>
          <w:sz w:val="20"/>
          <w:szCs w:val="20"/>
        </w:rPr>
        <w:t>in uniform</w:t>
      </w:r>
      <w:r w:rsidR="00652BF5" w:rsidRPr="0088673F">
        <w:rPr>
          <w:sz w:val="20"/>
          <w:szCs w:val="20"/>
        </w:rPr>
        <w:t>—</w:t>
      </w:r>
      <w:r w:rsidR="008D027F" w:rsidRPr="0088673F">
        <w:rPr>
          <w:sz w:val="20"/>
          <w:szCs w:val="20"/>
        </w:rPr>
        <w:t xml:space="preserve">noting they may or may not carry firearms depending on </w:t>
      </w:r>
      <w:r w:rsidR="003F102C" w:rsidRPr="0088673F">
        <w:rPr>
          <w:sz w:val="20"/>
          <w:szCs w:val="20"/>
        </w:rPr>
        <w:t>a</w:t>
      </w:r>
      <w:r w:rsidR="008D027F" w:rsidRPr="0088673F">
        <w:rPr>
          <w:sz w:val="20"/>
          <w:szCs w:val="20"/>
        </w:rPr>
        <w:t xml:space="preserve"> risk assessment. </w:t>
      </w:r>
    </w:p>
    <w:p w:rsidR="00077C9F" w:rsidRPr="0088673F" w:rsidRDefault="00C327B6" w:rsidP="009F1FF2">
      <w:pPr>
        <w:pStyle w:val="Heading2"/>
      </w:pPr>
      <w:bookmarkStart w:id="21" w:name="_Toc384041134"/>
      <w:r w:rsidRPr="0088673F">
        <w:t>C</w:t>
      </w:r>
      <w:r w:rsidR="0092613E" w:rsidRPr="0088673F">
        <w:t>ommunication systems</w:t>
      </w:r>
      <w:bookmarkEnd w:id="21"/>
    </w:p>
    <w:p w:rsidR="00847924" w:rsidRPr="0088673F" w:rsidRDefault="00847924" w:rsidP="00DE1694">
      <w:pPr>
        <w:rPr>
          <w:sz w:val="20"/>
          <w:szCs w:val="20"/>
        </w:rPr>
      </w:pPr>
      <w:r w:rsidRPr="0088673F">
        <w:rPr>
          <w:sz w:val="20"/>
          <w:szCs w:val="20"/>
        </w:rPr>
        <w:t xml:space="preserve">Before implementing communication systems, security providers must consider eliminating or minimising the need for </w:t>
      </w:r>
      <w:r w:rsidR="00AA5336" w:rsidRPr="0088673F">
        <w:rPr>
          <w:sz w:val="20"/>
          <w:szCs w:val="20"/>
        </w:rPr>
        <w:t>workers to work alone or in remote locations.</w:t>
      </w:r>
    </w:p>
    <w:p w:rsidR="0092613E" w:rsidRPr="0088673F" w:rsidRDefault="0092613E" w:rsidP="00DE1694">
      <w:pPr>
        <w:rPr>
          <w:sz w:val="20"/>
          <w:szCs w:val="20"/>
        </w:rPr>
      </w:pPr>
      <w:r w:rsidRPr="0088673F">
        <w:rPr>
          <w:sz w:val="20"/>
          <w:szCs w:val="20"/>
        </w:rPr>
        <w:t xml:space="preserve">Where a cash-in-transit worker is isolated from the </w:t>
      </w:r>
      <w:r w:rsidR="00A26D87" w:rsidRPr="0088673F">
        <w:rPr>
          <w:sz w:val="20"/>
          <w:szCs w:val="20"/>
        </w:rPr>
        <w:t>help</w:t>
      </w:r>
      <w:r w:rsidRPr="0088673F">
        <w:rPr>
          <w:sz w:val="20"/>
          <w:szCs w:val="20"/>
        </w:rPr>
        <w:t xml:space="preserve"> of other </w:t>
      </w:r>
      <w:r w:rsidR="00EE6FE1" w:rsidRPr="0088673F">
        <w:rPr>
          <w:sz w:val="20"/>
          <w:szCs w:val="20"/>
        </w:rPr>
        <w:t>people</w:t>
      </w:r>
      <w:r w:rsidR="00375ADE" w:rsidRPr="0088673F">
        <w:rPr>
          <w:sz w:val="20"/>
          <w:szCs w:val="20"/>
        </w:rPr>
        <w:t xml:space="preserve"> </w:t>
      </w:r>
      <w:r w:rsidRPr="0088673F">
        <w:rPr>
          <w:sz w:val="20"/>
          <w:szCs w:val="20"/>
        </w:rPr>
        <w:t>because of the work site location</w:t>
      </w:r>
      <w:r w:rsidR="00DC40DE">
        <w:rPr>
          <w:sz w:val="20"/>
          <w:szCs w:val="20"/>
        </w:rPr>
        <w:t>, the time</w:t>
      </w:r>
      <w:r w:rsidRPr="0088673F">
        <w:rPr>
          <w:sz w:val="20"/>
          <w:szCs w:val="20"/>
        </w:rPr>
        <w:t xml:space="preserve"> or the nature of the cash-in-transit work</w:t>
      </w:r>
      <w:r w:rsidR="00375ADE" w:rsidRPr="0088673F">
        <w:rPr>
          <w:sz w:val="20"/>
          <w:szCs w:val="20"/>
        </w:rPr>
        <w:t xml:space="preserve">, </w:t>
      </w:r>
      <w:r w:rsidRPr="0088673F">
        <w:rPr>
          <w:sz w:val="20"/>
          <w:szCs w:val="20"/>
        </w:rPr>
        <w:t>an effective communication s</w:t>
      </w:r>
      <w:r w:rsidR="00AA5336" w:rsidRPr="0088673F">
        <w:rPr>
          <w:sz w:val="20"/>
          <w:szCs w:val="20"/>
        </w:rPr>
        <w:t>ystem must be provided. This could</w:t>
      </w:r>
      <w:r w:rsidRPr="0088673F">
        <w:rPr>
          <w:sz w:val="20"/>
          <w:szCs w:val="20"/>
        </w:rPr>
        <w:t xml:space="preserve"> include back-to-base communication equipment, personal duress alarms and arrangements for emergency communication. </w:t>
      </w:r>
    </w:p>
    <w:p w:rsidR="0092613E" w:rsidRPr="0088673F" w:rsidRDefault="0092613E" w:rsidP="00DE1694">
      <w:pPr>
        <w:rPr>
          <w:sz w:val="20"/>
          <w:szCs w:val="20"/>
        </w:rPr>
      </w:pPr>
      <w:r w:rsidRPr="0088673F">
        <w:rPr>
          <w:sz w:val="20"/>
          <w:szCs w:val="20"/>
        </w:rPr>
        <w:t xml:space="preserve">Communication ‘black spots’ identified in the risk management process should be controlled with </w:t>
      </w:r>
      <w:r w:rsidR="007F3F8E" w:rsidRPr="0088673F">
        <w:rPr>
          <w:sz w:val="20"/>
          <w:szCs w:val="20"/>
        </w:rPr>
        <w:t>suitable</w:t>
      </w:r>
      <w:r w:rsidRPr="0088673F">
        <w:rPr>
          <w:sz w:val="20"/>
          <w:szCs w:val="20"/>
        </w:rPr>
        <w:t xml:space="preserve"> equipment and procedures.</w:t>
      </w:r>
      <w:r w:rsidR="0039743F" w:rsidRPr="0088673F">
        <w:rPr>
          <w:sz w:val="20"/>
          <w:szCs w:val="20"/>
        </w:rPr>
        <w:t xml:space="preserve"> </w:t>
      </w:r>
    </w:p>
    <w:p w:rsidR="002F6C02" w:rsidRPr="0088673F" w:rsidRDefault="00C327B6" w:rsidP="009F1FF2">
      <w:pPr>
        <w:pStyle w:val="Heading2"/>
      </w:pPr>
      <w:bookmarkStart w:id="22" w:name="_Toc343844230"/>
      <w:bookmarkStart w:id="23" w:name="_Toc384041135"/>
      <w:r w:rsidRPr="0088673F">
        <w:t>S</w:t>
      </w:r>
      <w:r w:rsidR="002F6C02" w:rsidRPr="0088673F">
        <w:t>afe work procedures</w:t>
      </w:r>
      <w:bookmarkEnd w:id="22"/>
      <w:bookmarkEnd w:id="23"/>
    </w:p>
    <w:p w:rsidR="00697F0D" w:rsidRPr="0088673F" w:rsidRDefault="00C327B6" w:rsidP="00DE1694">
      <w:pPr>
        <w:rPr>
          <w:sz w:val="20"/>
          <w:szCs w:val="20"/>
        </w:rPr>
      </w:pPr>
      <w:r w:rsidRPr="0088673F">
        <w:rPr>
          <w:sz w:val="20"/>
          <w:szCs w:val="20"/>
        </w:rPr>
        <w:t>S</w:t>
      </w:r>
      <w:r w:rsidR="002F6C02" w:rsidRPr="0088673F">
        <w:rPr>
          <w:sz w:val="20"/>
          <w:szCs w:val="20"/>
        </w:rPr>
        <w:t xml:space="preserve">ecurity providers should develop safe work procedures in consultation with those involved in cash-in-transit activities. These procedures should be based on the outcomes </w:t>
      </w:r>
      <w:r w:rsidR="00697F0D" w:rsidRPr="0088673F">
        <w:rPr>
          <w:sz w:val="20"/>
          <w:szCs w:val="20"/>
        </w:rPr>
        <w:t>of the risk management process.</w:t>
      </w:r>
    </w:p>
    <w:p w:rsidR="002F6C02" w:rsidRPr="0088673F" w:rsidRDefault="002F6C02" w:rsidP="00DE1694">
      <w:pPr>
        <w:rPr>
          <w:sz w:val="20"/>
          <w:szCs w:val="20"/>
        </w:rPr>
      </w:pPr>
      <w:r w:rsidRPr="0088673F">
        <w:rPr>
          <w:sz w:val="20"/>
          <w:szCs w:val="20"/>
        </w:rPr>
        <w:t xml:space="preserve">Safe work procedures </w:t>
      </w:r>
      <w:r w:rsidR="00E73745" w:rsidRPr="0088673F">
        <w:rPr>
          <w:sz w:val="20"/>
          <w:szCs w:val="20"/>
        </w:rPr>
        <w:t>should</w:t>
      </w:r>
      <w:r w:rsidRPr="0088673F">
        <w:rPr>
          <w:sz w:val="20"/>
          <w:szCs w:val="20"/>
        </w:rPr>
        <w:t xml:space="preserve"> include: </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 xml:space="preserve">each duty holder clearly defining and communicating the roles of each worker involved in the cash-in-transit work activity </w:t>
      </w:r>
      <w:r w:rsidR="00DB0D33" w:rsidRPr="0088673F">
        <w:rPr>
          <w:sz w:val="20"/>
          <w:szCs w:val="20"/>
        </w:rPr>
        <w:t>e.g.</w:t>
      </w:r>
      <w:r w:rsidRPr="0088673F">
        <w:rPr>
          <w:sz w:val="20"/>
          <w:szCs w:val="20"/>
        </w:rPr>
        <w:t xml:space="preserve"> driver, escort guard or cash carrier </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pre-departure</w:t>
      </w:r>
      <w:r w:rsidR="001C1659">
        <w:rPr>
          <w:sz w:val="20"/>
          <w:szCs w:val="20"/>
        </w:rPr>
        <w:t>,</w:t>
      </w:r>
      <w:r w:rsidRPr="0088673F">
        <w:rPr>
          <w:sz w:val="20"/>
          <w:szCs w:val="20"/>
        </w:rPr>
        <w:t xml:space="preserve"> </w:t>
      </w:r>
      <w:r w:rsidR="001C1659" w:rsidRPr="0088673F">
        <w:rPr>
          <w:sz w:val="20"/>
          <w:szCs w:val="20"/>
        </w:rPr>
        <w:t>arrival and departure procedures</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procedures for maintaining confidentiality</w:t>
      </w:r>
      <w:r w:rsidR="00DB0D33" w:rsidRPr="0088673F">
        <w:rPr>
          <w:sz w:val="20"/>
          <w:szCs w:val="20"/>
        </w:rPr>
        <w:t xml:space="preserve"> e.g.</w:t>
      </w:r>
      <w:r w:rsidRPr="0088673F">
        <w:rPr>
          <w:sz w:val="20"/>
          <w:szCs w:val="20"/>
        </w:rPr>
        <w:t xml:space="preserve"> description of the work site by security code</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conduct</w:t>
      </w:r>
      <w:r w:rsidR="004C6752" w:rsidRPr="0088673F">
        <w:rPr>
          <w:sz w:val="20"/>
          <w:szCs w:val="20"/>
        </w:rPr>
        <w:t>ing</w:t>
      </w:r>
      <w:r w:rsidRPr="0088673F">
        <w:rPr>
          <w:sz w:val="20"/>
          <w:szCs w:val="20"/>
        </w:rPr>
        <w:t xml:space="preserve"> cash-in-transit activities outside regular business hours</w:t>
      </w:r>
      <w:r w:rsidR="00327F41" w:rsidRPr="0088673F">
        <w:rPr>
          <w:sz w:val="20"/>
          <w:szCs w:val="20"/>
        </w:rPr>
        <w:t xml:space="preserve"> </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 xml:space="preserve">varying cash-in-transit routes, delivery and pick-up times </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communicating with the base including provi</w:t>
      </w:r>
      <w:r w:rsidR="005B63E3" w:rsidRPr="0088673F">
        <w:rPr>
          <w:sz w:val="20"/>
          <w:szCs w:val="20"/>
        </w:rPr>
        <w:t>ding</w:t>
      </w:r>
      <w:r w:rsidRPr="0088673F">
        <w:rPr>
          <w:sz w:val="20"/>
          <w:szCs w:val="20"/>
        </w:rPr>
        <w:t xml:space="preserve"> daily welfare checks</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 xml:space="preserve">procedures to defer pick-up or delivery and arrangements for back-up help where suspicious behaviour or other potential hazards </w:t>
      </w:r>
      <w:r w:rsidR="004C6752" w:rsidRPr="0088673F">
        <w:rPr>
          <w:sz w:val="20"/>
          <w:szCs w:val="20"/>
        </w:rPr>
        <w:t>are</w:t>
      </w:r>
      <w:r w:rsidRPr="0088673F">
        <w:rPr>
          <w:sz w:val="20"/>
          <w:szCs w:val="20"/>
        </w:rPr>
        <w:t xml:space="preserve"> identified </w:t>
      </w:r>
    </w:p>
    <w:p w:rsidR="002F6C02"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procedures for vehicle collision and vehicle equipment breakdown</w:t>
      </w:r>
    </w:p>
    <w:p w:rsidR="002F6C02" w:rsidRPr="0088673F" w:rsidRDefault="003448BD" w:rsidP="00C01E7C">
      <w:pPr>
        <w:pStyle w:val="ListParagraph"/>
        <w:keepNext w:val="0"/>
        <w:numPr>
          <w:ilvl w:val="0"/>
          <w:numId w:val="13"/>
        </w:numPr>
        <w:spacing w:before="120" w:after="0"/>
        <w:ind w:left="340" w:hanging="340"/>
        <w:contextualSpacing w:val="0"/>
        <w:rPr>
          <w:sz w:val="20"/>
          <w:szCs w:val="20"/>
        </w:rPr>
      </w:pPr>
      <w:r w:rsidRPr="0088673F">
        <w:rPr>
          <w:sz w:val="20"/>
          <w:szCs w:val="20"/>
        </w:rPr>
        <w:t xml:space="preserve">policies and </w:t>
      </w:r>
      <w:r w:rsidR="00307A79" w:rsidRPr="0088673F">
        <w:rPr>
          <w:sz w:val="20"/>
          <w:szCs w:val="20"/>
        </w:rPr>
        <w:t xml:space="preserve">processes to monitor </w:t>
      </w:r>
      <w:r w:rsidR="00974BEF" w:rsidRPr="0088673F">
        <w:rPr>
          <w:sz w:val="20"/>
          <w:szCs w:val="20"/>
        </w:rPr>
        <w:t>and reduce the build-</w:t>
      </w:r>
      <w:r w:rsidRPr="0088673F">
        <w:rPr>
          <w:sz w:val="20"/>
          <w:szCs w:val="20"/>
        </w:rPr>
        <w:t xml:space="preserve">up of cash </w:t>
      </w:r>
    </w:p>
    <w:p w:rsidR="00FE2300" w:rsidRPr="0088673F" w:rsidRDefault="002F6C02" w:rsidP="00C01E7C">
      <w:pPr>
        <w:pStyle w:val="ListParagraph"/>
        <w:keepNext w:val="0"/>
        <w:numPr>
          <w:ilvl w:val="0"/>
          <w:numId w:val="13"/>
        </w:numPr>
        <w:spacing w:before="120" w:after="0"/>
        <w:ind w:left="340" w:hanging="340"/>
        <w:contextualSpacing w:val="0"/>
        <w:rPr>
          <w:sz w:val="20"/>
          <w:szCs w:val="20"/>
        </w:rPr>
      </w:pPr>
      <w:r w:rsidRPr="0088673F">
        <w:rPr>
          <w:sz w:val="20"/>
          <w:szCs w:val="20"/>
        </w:rPr>
        <w:t>hold-up and post hold-up procedures</w:t>
      </w:r>
    </w:p>
    <w:p w:rsidR="00B93119" w:rsidRPr="00D128B2" w:rsidRDefault="00FE2300">
      <w:pPr>
        <w:pStyle w:val="ListParagraph"/>
        <w:keepNext w:val="0"/>
        <w:numPr>
          <w:ilvl w:val="0"/>
          <w:numId w:val="13"/>
        </w:numPr>
        <w:spacing w:before="120" w:after="0"/>
        <w:ind w:left="340" w:hanging="340"/>
        <w:contextualSpacing w:val="0"/>
        <w:rPr>
          <w:sz w:val="20"/>
          <w:szCs w:val="20"/>
        </w:rPr>
      </w:pPr>
      <w:r w:rsidRPr="0088673F">
        <w:rPr>
          <w:sz w:val="20"/>
          <w:szCs w:val="20"/>
        </w:rPr>
        <w:t>testing emergency procedures</w:t>
      </w:r>
      <w:r w:rsidR="002F6C02" w:rsidRPr="0088673F">
        <w:rPr>
          <w:sz w:val="20"/>
          <w:szCs w:val="20"/>
        </w:rPr>
        <w:t xml:space="preserve"> </w:t>
      </w:r>
      <w:r w:rsidR="003B1BA1">
        <w:rPr>
          <w:sz w:val="20"/>
          <w:szCs w:val="20"/>
        </w:rPr>
        <w:t xml:space="preserve">and </w:t>
      </w:r>
      <w:r w:rsidR="00B93119" w:rsidRPr="00D128B2">
        <w:rPr>
          <w:sz w:val="20"/>
          <w:szCs w:val="20"/>
        </w:rPr>
        <w:t>safety equipment regularly e.g. communication devices and duress alarms</w:t>
      </w:r>
    </w:p>
    <w:p w:rsidR="00B93119" w:rsidRPr="0088673F" w:rsidRDefault="00B93119" w:rsidP="00B93119">
      <w:pPr>
        <w:pStyle w:val="ListParagraph"/>
        <w:keepNext w:val="0"/>
        <w:numPr>
          <w:ilvl w:val="0"/>
          <w:numId w:val="13"/>
        </w:numPr>
        <w:spacing w:before="120" w:after="0"/>
        <w:ind w:left="340" w:hanging="340"/>
        <w:contextualSpacing w:val="0"/>
        <w:rPr>
          <w:sz w:val="20"/>
          <w:szCs w:val="20"/>
        </w:rPr>
      </w:pPr>
      <w:r w:rsidRPr="0088673F">
        <w:rPr>
          <w:sz w:val="20"/>
          <w:szCs w:val="20"/>
        </w:rPr>
        <w:t>inspecting and maintaining vehicles, PPE and other safety equipment regularly</w:t>
      </w:r>
    </w:p>
    <w:p w:rsidR="0022115C" w:rsidRDefault="002F6C02" w:rsidP="0022115C">
      <w:pPr>
        <w:pStyle w:val="ListParagraph"/>
        <w:keepNext w:val="0"/>
        <w:numPr>
          <w:ilvl w:val="0"/>
          <w:numId w:val="13"/>
        </w:numPr>
        <w:spacing w:before="120" w:after="0"/>
        <w:ind w:left="340" w:hanging="340"/>
        <w:contextualSpacing w:val="0"/>
        <w:rPr>
          <w:sz w:val="20"/>
          <w:szCs w:val="20"/>
        </w:rPr>
      </w:pPr>
      <w:r w:rsidRPr="0088673F">
        <w:rPr>
          <w:sz w:val="20"/>
          <w:szCs w:val="20"/>
        </w:rPr>
        <w:t>processes to address fatigue and stress</w:t>
      </w:r>
      <w:r w:rsidR="0010362B" w:rsidRPr="0088673F">
        <w:rPr>
          <w:sz w:val="20"/>
          <w:szCs w:val="20"/>
        </w:rPr>
        <w:t>, and</w:t>
      </w:r>
    </w:p>
    <w:p w:rsidR="0022115C" w:rsidRPr="0022115C" w:rsidRDefault="002F6C02" w:rsidP="0022115C">
      <w:pPr>
        <w:pStyle w:val="ListParagraph"/>
        <w:keepNext w:val="0"/>
        <w:numPr>
          <w:ilvl w:val="0"/>
          <w:numId w:val="13"/>
        </w:numPr>
        <w:spacing w:before="120" w:after="0"/>
        <w:ind w:left="340" w:hanging="340"/>
        <w:contextualSpacing w:val="0"/>
        <w:rPr>
          <w:sz w:val="20"/>
          <w:szCs w:val="20"/>
        </w:rPr>
      </w:pPr>
      <w:r w:rsidRPr="0022115C">
        <w:rPr>
          <w:sz w:val="20"/>
          <w:szCs w:val="20"/>
        </w:rPr>
        <w:t>hazard and incident reporting process.</w:t>
      </w:r>
    </w:p>
    <w:p w:rsidR="005950B5" w:rsidRDefault="005950B5">
      <w:pPr>
        <w:spacing w:before="0"/>
        <w:outlineLvl w:val="9"/>
        <w:rPr>
          <w:b/>
          <w:color w:val="C00000"/>
        </w:rPr>
      </w:pPr>
      <w:r>
        <w:br w:type="page"/>
      </w:r>
    </w:p>
    <w:p w:rsidR="00BB5EA3" w:rsidRDefault="00BB5EA3" w:rsidP="009F1FF2">
      <w:pPr>
        <w:pStyle w:val="Heading2"/>
      </w:pPr>
      <w:r w:rsidRPr="0022115C">
        <w:lastRenderedPageBreak/>
        <w:t>C</w:t>
      </w:r>
      <w:r>
        <w:t>lient work sites</w:t>
      </w:r>
    </w:p>
    <w:p w:rsidR="004856DA" w:rsidRDefault="004856DA" w:rsidP="00D128B2">
      <w:pPr>
        <w:rPr>
          <w:sz w:val="20"/>
          <w:szCs w:val="20"/>
        </w:rPr>
      </w:pPr>
      <w:r>
        <w:rPr>
          <w:sz w:val="20"/>
          <w:szCs w:val="20"/>
        </w:rPr>
        <w:t xml:space="preserve">Review the client’s work site to identify potential hazards and risks. </w:t>
      </w:r>
      <w:r w:rsidR="00265BF4">
        <w:rPr>
          <w:sz w:val="20"/>
          <w:szCs w:val="20"/>
        </w:rPr>
        <w:t xml:space="preserve">For example </w:t>
      </w:r>
      <w:r w:rsidR="00C775E6">
        <w:rPr>
          <w:sz w:val="20"/>
          <w:szCs w:val="20"/>
        </w:rPr>
        <w:t>consider</w:t>
      </w:r>
      <w:r>
        <w:rPr>
          <w:sz w:val="20"/>
          <w:szCs w:val="20"/>
        </w:rPr>
        <w:t>:</w:t>
      </w:r>
    </w:p>
    <w:p w:rsidR="00511542" w:rsidRDefault="00ED4C6A" w:rsidP="00CC5923">
      <w:pPr>
        <w:pStyle w:val="ListParagraph"/>
        <w:keepNext w:val="0"/>
        <w:numPr>
          <w:ilvl w:val="0"/>
          <w:numId w:val="42"/>
        </w:numPr>
        <w:spacing w:before="120" w:after="0"/>
        <w:ind w:left="340" w:hanging="340"/>
        <w:contextualSpacing w:val="0"/>
        <w:rPr>
          <w:sz w:val="20"/>
          <w:szCs w:val="20"/>
        </w:rPr>
      </w:pPr>
      <w:r>
        <w:rPr>
          <w:sz w:val="20"/>
          <w:szCs w:val="20"/>
        </w:rPr>
        <w:t xml:space="preserve">whether </w:t>
      </w:r>
      <w:r w:rsidR="00573FFE">
        <w:rPr>
          <w:sz w:val="20"/>
          <w:szCs w:val="20"/>
        </w:rPr>
        <w:t>the route to the site</w:t>
      </w:r>
      <w:r>
        <w:rPr>
          <w:sz w:val="20"/>
          <w:szCs w:val="20"/>
        </w:rPr>
        <w:t xml:space="preserve"> or the timing is</w:t>
      </w:r>
      <w:r w:rsidR="00511542">
        <w:rPr>
          <w:sz w:val="20"/>
          <w:szCs w:val="20"/>
        </w:rPr>
        <w:t xml:space="preserve"> predictable</w:t>
      </w:r>
    </w:p>
    <w:p w:rsidR="00820489" w:rsidRDefault="00820489" w:rsidP="00CC5923">
      <w:pPr>
        <w:pStyle w:val="ListParagraph"/>
        <w:keepNext w:val="0"/>
        <w:numPr>
          <w:ilvl w:val="0"/>
          <w:numId w:val="42"/>
        </w:numPr>
        <w:spacing w:before="120" w:after="0"/>
        <w:ind w:left="340" w:hanging="340"/>
        <w:contextualSpacing w:val="0"/>
        <w:rPr>
          <w:sz w:val="20"/>
          <w:szCs w:val="20"/>
        </w:rPr>
      </w:pPr>
      <w:r>
        <w:rPr>
          <w:sz w:val="20"/>
          <w:szCs w:val="20"/>
        </w:rPr>
        <w:t xml:space="preserve">traffic in the area including </w:t>
      </w:r>
      <w:r w:rsidRPr="00BC3D55">
        <w:rPr>
          <w:sz w:val="20"/>
          <w:szCs w:val="20"/>
        </w:rPr>
        <w:t>road works</w:t>
      </w:r>
      <w:r>
        <w:rPr>
          <w:sz w:val="20"/>
          <w:szCs w:val="20"/>
        </w:rPr>
        <w:t xml:space="preserve"> or obstacles</w:t>
      </w:r>
    </w:p>
    <w:p w:rsidR="004856DA" w:rsidRDefault="00573FFE" w:rsidP="00CC5923">
      <w:pPr>
        <w:pStyle w:val="ListParagraph"/>
        <w:keepNext w:val="0"/>
        <w:numPr>
          <w:ilvl w:val="0"/>
          <w:numId w:val="42"/>
        </w:numPr>
        <w:spacing w:before="120" w:after="0"/>
        <w:ind w:left="340" w:hanging="340"/>
        <w:contextualSpacing w:val="0"/>
        <w:rPr>
          <w:sz w:val="20"/>
          <w:szCs w:val="20"/>
        </w:rPr>
      </w:pPr>
      <w:r>
        <w:rPr>
          <w:sz w:val="20"/>
          <w:szCs w:val="20"/>
        </w:rPr>
        <w:t>the location</w:t>
      </w:r>
      <w:r w:rsidR="004856DA" w:rsidRPr="00BC3D55">
        <w:rPr>
          <w:sz w:val="20"/>
          <w:szCs w:val="20"/>
        </w:rPr>
        <w:t xml:space="preserve"> of </w:t>
      </w:r>
      <w:r>
        <w:rPr>
          <w:sz w:val="20"/>
          <w:szCs w:val="20"/>
        </w:rPr>
        <w:t xml:space="preserve">parking, </w:t>
      </w:r>
      <w:r w:rsidR="0028566E" w:rsidRPr="00BC3D55">
        <w:rPr>
          <w:sz w:val="20"/>
          <w:szCs w:val="20"/>
        </w:rPr>
        <w:t>client entrance</w:t>
      </w:r>
      <w:r w:rsidR="0028566E">
        <w:rPr>
          <w:sz w:val="20"/>
          <w:szCs w:val="20"/>
        </w:rPr>
        <w:t xml:space="preserve">s, </w:t>
      </w:r>
      <w:r w:rsidR="00922DC9">
        <w:rPr>
          <w:sz w:val="20"/>
          <w:szCs w:val="20"/>
        </w:rPr>
        <w:t xml:space="preserve">vehicle entries and exits </w:t>
      </w:r>
    </w:p>
    <w:p w:rsidR="000A14DE" w:rsidRPr="00D128B2" w:rsidRDefault="000A14DE" w:rsidP="00CC5923">
      <w:pPr>
        <w:pStyle w:val="ListParagraph"/>
        <w:keepNext w:val="0"/>
        <w:numPr>
          <w:ilvl w:val="0"/>
          <w:numId w:val="42"/>
        </w:numPr>
        <w:spacing w:before="120" w:after="0"/>
        <w:ind w:left="340" w:hanging="340"/>
        <w:contextualSpacing w:val="0"/>
        <w:rPr>
          <w:sz w:val="20"/>
          <w:szCs w:val="20"/>
        </w:rPr>
      </w:pPr>
      <w:r>
        <w:rPr>
          <w:sz w:val="20"/>
          <w:szCs w:val="20"/>
        </w:rPr>
        <w:t>slips, trips</w:t>
      </w:r>
      <w:r w:rsidRPr="000A14DE">
        <w:rPr>
          <w:sz w:val="20"/>
          <w:szCs w:val="20"/>
        </w:rPr>
        <w:t xml:space="preserve"> or fall</w:t>
      </w:r>
      <w:r>
        <w:rPr>
          <w:sz w:val="20"/>
          <w:szCs w:val="20"/>
        </w:rPr>
        <w:t xml:space="preserve"> hazard</w:t>
      </w:r>
      <w:r w:rsidRPr="000A14DE">
        <w:rPr>
          <w:sz w:val="20"/>
          <w:szCs w:val="20"/>
        </w:rPr>
        <w:t xml:space="preserve">s </w:t>
      </w:r>
      <w:r>
        <w:rPr>
          <w:sz w:val="20"/>
          <w:szCs w:val="20"/>
        </w:rPr>
        <w:t>which could</w:t>
      </w:r>
      <w:r w:rsidRPr="000A14DE">
        <w:rPr>
          <w:sz w:val="20"/>
          <w:szCs w:val="20"/>
        </w:rPr>
        <w:t xml:space="preserve"> make a security worker vulnerable to robber</w:t>
      </w:r>
      <w:r w:rsidR="00E37E12">
        <w:rPr>
          <w:sz w:val="20"/>
          <w:szCs w:val="20"/>
        </w:rPr>
        <w:t>y</w:t>
      </w:r>
    </w:p>
    <w:p w:rsidR="004856DA" w:rsidRPr="00BC3D55" w:rsidRDefault="004856DA" w:rsidP="00CC5923">
      <w:pPr>
        <w:pStyle w:val="ListParagraph"/>
        <w:keepNext w:val="0"/>
        <w:numPr>
          <w:ilvl w:val="0"/>
          <w:numId w:val="42"/>
        </w:numPr>
        <w:spacing w:before="120" w:after="0"/>
        <w:ind w:left="340" w:hanging="340"/>
        <w:contextualSpacing w:val="0"/>
        <w:rPr>
          <w:sz w:val="20"/>
          <w:szCs w:val="20"/>
        </w:rPr>
      </w:pPr>
      <w:r w:rsidRPr="00BC3D55">
        <w:rPr>
          <w:sz w:val="20"/>
          <w:szCs w:val="20"/>
        </w:rPr>
        <w:t>lighting</w:t>
      </w:r>
      <w:r w:rsidR="003F3DB9">
        <w:rPr>
          <w:sz w:val="20"/>
          <w:szCs w:val="20"/>
        </w:rPr>
        <w:t xml:space="preserve"> at entrance points</w:t>
      </w:r>
      <w:r w:rsidR="0028566E">
        <w:rPr>
          <w:sz w:val="20"/>
          <w:szCs w:val="20"/>
        </w:rPr>
        <w:t>,</w:t>
      </w:r>
      <w:r w:rsidR="003F3DB9">
        <w:rPr>
          <w:sz w:val="20"/>
          <w:szCs w:val="20"/>
        </w:rPr>
        <w:t xml:space="preserve"> service points</w:t>
      </w:r>
      <w:r w:rsidR="0028566E">
        <w:rPr>
          <w:sz w:val="20"/>
          <w:szCs w:val="20"/>
        </w:rPr>
        <w:t xml:space="preserve"> and where the vehicle will be parked</w:t>
      </w:r>
    </w:p>
    <w:p w:rsidR="004856DA" w:rsidRDefault="0028566E" w:rsidP="00CC5923">
      <w:pPr>
        <w:pStyle w:val="ListParagraph"/>
        <w:keepNext w:val="0"/>
        <w:numPr>
          <w:ilvl w:val="0"/>
          <w:numId w:val="42"/>
        </w:numPr>
        <w:spacing w:before="120" w:after="0"/>
        <w:ind w:left="340" w:hanging="340"/>
        <w:contextualSpacing w:val="0"/>
        <w:rPr>
          <w:sz w:val="20"/>
          <w:szCs w:val="20"/>
        </w:rPr>
      </w:pPr>
      <w:r>
        <w:rPr>
          <w:sz w:val="20"/>
          <w:szCs w:val="20"/>
        </w:rPr>
        <w:t xml:space="preserve">areas where </w:t>
      </w:r>
      <w:r w:rsidR="004856DA" w:rsidRPr="00D128B2">
        <w:rPr>
          <w:sz w:val="20"/>
          <w:szCs w:val="20"/>
        </w:rPr>
        <w:t>offender</w:t>
      </w:r>
      <w:r>
        <w:rPr>
          <w:sz w:val="20"/>
          <w:szCs w:val="20"/>
        </w:rPr>
        <w:t>s could be</w:t>
      </w:r>
      <w:r w:rsidR="004856DA" w:rsidRPr="00D128B2">
        <w:rPr>
          <w:sz w:val="20"/>
          <w:szCs w:val="20"/>
        </w:rPr>
        <w:t xml:space="preserve"> conceal</w:t>
      </w:r>
      <w:r>
        <w:rPr>
          <w:sz w:val="20"/>
          <w:szCs w:val="20"/>
        </w:rPr>
        <w:t>ed including inside the service point</w:t>
      </w:r>
    </w:p>
    <w:p w:rsidR="004856DA" w:rsidRDefault="004856DA" w:rsidP="00CC5923">
      <w:pPr>
        <w:pStyle w:val="ListParagraph"/>
        <w:keepNext w:val="0"/>
        <w:numPr>
          <w:ilvl w:val="0"/>
          <w:numId w:val="42"/>
        </w:numPr>
        <w:spacing w:before="120" w:after="0"/>
        <w:ind w:left="340" w:hanging="340"/>
        <w:contextualSpacing w:val="0"/>
        <w:rPr>
          <w:sz w:val="20"/>
          <w:szCs w:val="20"/>
        </w:rPr>
      </w:pPr>
      <w:r w:rsidRPr="00BC3D55">
        <w:rPr>
          <w:sz w:val="20"/>
          <w:szCs w:val="20"/>
        </w:rPr>
        <w:t>h</w:t>
      </w:r>
      <w:r>
        <w:rPr>
          <w:sz w:val="20"/>
          <w:szCs w:val="20"/>
        </w:rPr>
        <w:t>igh people density at the site with the</w:t>
      </w:r>
      <w:r w:rsidRPr="00BC3D55">
        <w:rPr>
          <w:sz w:val="20"/>
          <w:szCs w:val="20"/>
        </w:rPr>
        <w:t xml:space="preserve"> potential for disguised offenders</w:t>
      </w:r>
    </w:p>
    <w:p w:rsidR="004856DA" w:rsidRDefault="004856DA" w:rsidP="00CC5923">
      <w:pPr>
        <w:pStyle w:val="ListParagraph"/>
        <w:keepNext w:val="0"/>
        <w:numPr>
          <w:ilvl w:val="0"/>
          <w:numId w:val="42"/>
        </w:numPr>
        <w:spacing w:before="120" w:after="0"/>
        <w:ind w:left="340" w:hanging="340"/>
        <w:contextualSpacing w:val="0"/>
        <w:rPr>
          <w:sz w:val="20"/>
          <w:szCs w:val="20"/>
        </w:rPr>
      </w:pPr>
      <w:r>
        <w:rPr>
          <w:sz w:val="20"/>
          <w:szCs w:val="20"/>
        </w:rPr>
        <w:t xml:space="preserve">whether the service point </w:t>
      </w:r>
      <w:r w:rsidR="00482F55">
        <w:rPr>
          <w:sz w:val="20"/>
          <w:szCs w:val="20"/>
        </w:rPr>
        <w:t>requires</w:t>
      </w:r>
      <w:r>
        <w:rPr>
          <w:sz w:val="20"/>
          <w:szCs w:val="20"/>
        </w:rPr>
        <w:t xml:space="preserve"> keys, codes or ID passes</w:t>
      </w:r>
      <w:r w:rsidR="0028566E">
        <w:rPr>
          <w:sz w:val="20"/>
          <w:szCs w:val="20"/>
        </w:rPr>
        <w:t xml:space="preserve"> which could cause excessive entry delay, and</w:t>
      </w:r>
    </w:p>
    <w:p w:rsidR="004856DA" w:rsidRPr="00D128B2" w:rsidRDefault="0028566E" w:rsidP="00CC5923">
      <w:pPr>
        <w:pStyle w:val="ListParagraph"/>
        <w:keepNext w:val="0"/>
        <w:numPr>
          <w:ilvl w:val="0"/>
          <w:numId w:val="42"/>
        </w:numPr>
        <w:spacing w:before="120" w:after="0"/>
        <w:ind w:left="340" w:hanging="340"/>
        <w:contextualSpacing w:val="0"/>
        <w:rPr>
          <w:sz w:val="20"/>
          <w:szCs w:val="20"/>
        </w:rPr>
      </w:pPr>
      <w:r>
        <w:rPr>
          <w:sz w:val="20"/>
          <w:szCs w:val="20"/>
        </w:rPr>
        <w:t>emergency exits that are clearly marked and accessible.</w:t>
      </w:r>
    </w:p>
    <w:p w:rsidR="002F6C02" w:rsidRPr="0022115C" w:rsidRDefault="002F6C02" w:rsidP="009F1FF2">
      <w:pPr>
        <w:pStyle w:val="Heading2"/>
      </w:pPr>
      <w:r w:rsidRPr="0022115C">
        <w:t>Contracting arrangements</w:t>
      </w:r>
    </w:p>
    <w:p w:rsidR="002F6C02" w:rsidRPr="0088673F" w:rsidRDefault="002F6C02" w:rsidP="00D7163B">
      <w:pPr>
        <w:rPr>
          <w:sz w:val="20"/>
          <w:szCs w:val="20"/>
        </w:rPr>
      </w:pPr>
      <w:r w:rsidRPr="0088673F">
        <w:rPr>
          <w:sz w:val="20"/>
          <w:szCs w:val="20"/>
        </w:rPr>
        <w:t xml:space="preserve">If a security provider engages another business to carry out cash-in-transit work, the security provider </w:t>
      </w:r>
      <w:r w:rsidR="00910F42" w:rsidRPr="0088673F">
        <w:rPr>
          <w:sz w:val="20"/>
          <w:szCs w:val="20"/>
        </w:rPr>
        <w:t>should</w:t>
      </w:r>
      <w:r w:rsidRPr="0088673F">
        <w:rPr>
          <w:sz w:val="20"/>
          <w:szCs w:val="20"/>
        </w:rPr>
        <w:t xml:space="preserve"> ensure this contracted business—referred to as </w:t>
      </w:r>
      <w:r w:rsidR="00895789" w:rsidRPr="0088673F">
        <w:rPr>
          <w:sz w:val="20"/>
          <w:szCs w:val="20"/>
        </w:rPr>
        <w:t xml:space="preserve">a </w:t>
      </w:r>
      <w:r w:rsidRPr="0088673F">
        <w:rPr>
          <w:sz w:val="20"/>
          <w:szCs w:val="20"/>
        </w:rPr>
        <w:t xml:space="preserve">contractor—is carrying out the work safely. The security provider and contractor should agree on the safe work procedures including arrangements </w:t>
      </w:r>
      <w:r w:rsidR="003448BD" w:rsidRPr="0088673F">
        <w:rPr>
          <w:sz w:val="20"/>
          <w:szCs w:val="20"/>
        </w:rPr>
        <w:t>to</w:t>
      </w:r>
      <w:r w:rsidRPr="0088673F">
        <w:rPr>
          <w:sz w:val="20"/>
          <w:szCs w:val="20"/>
        </w:rPr>
        <w:t xml:space="preserve"> manag</w:t>
      </w:r>
      <w:r w:rsidR="003448BD" w:rsidRPr="0088673F">
        <w:rPr>
          <w:sz w:val="20"/>
          <w:szCs w:val="20"/>
        </w:rPr>
        <w:t xml:space="preserve">e </w:t>
      </w:r>
      <w:r w:rsidRPr="0088673F">
        <w:rPr>
          <w:sz w:val="20"/>
          <w:szCs w:val="20"/>
        </w:rPr>
        <w:t>health and safety incident</w:t>
      </w:r>
      <w:r w:rsidR="009C58F7" w:rsidRPr="0088673F">
        <w:rPr>
          <w:sz w:val="20"/>
          <w:szCs w:val="20"/>
        </w:rPr>
        <w:t>s</w:t>
      </w:r>
      <w:r w:rsidRPr="0088673F">
        <w:rPr>
          <w:sz w:val="20"/>
          <w:szCs w:val="20"/>
        </w:rPr>
        <w:t>. The security provider should disclose</w:t>
      </w:r>
      <w:r w:rsidR="003448BD" w:rsidRPr="0088673F">
        <w:rPr>
          <w:sz w:val="20"/>
          <w:szCs w:val="20"/>
        </w:rPr>
        <w:t xml:space="preserve"> </w:t>
      </w:r>
      <w:r w:rsidRPr="0088673F">
        <w:rPr>
          <w:sz w:val="20"/>
          <w:szCs w:val="20"/>
        </w:rPr>
        <w:t xml:space="preserve">prior attempted robbery, actual robbery or other incidents </w:t>
      </w:r>
      <w:r w:rsidR="00C405B3">
        <w:rPr>
          <w:sz w:val="20"/>
          <w:szCs w:val="20"/>
        </w:rPr>
        <w:t>and</w:t>
      </w:r>
      <w:r w:rsidRPr="0088673F">
        <w:rPr>
          <w:sz w:val="20"/>
          <w:szCs w:val="20"/>
        </w:rPr>
        <w:t xml:space="preserve"> risk</w:t>
      </w:r>
      <w:r w:rsidR="00C405B3">
        <w:rPr>
          <w:sz w:val="20"/>
          <w:szCs w:val="20"/>
        </w:rPr>
        <w:t>s</w:t>
      </w:r>
      <w:r w:rsidRPr="0088673F">
        <w:rPr>
          <w:sz w:val="20"/>
          <w:szCs w:val="20"/>
        </w:rPr>
        <w:t xml:space="preserve"> related to cash-in-transit activities. The security provider should monitor the contractor</w:t>
      </w:r>
      <w:r w:rsidR="002E717A" w:rsidRPr="0088673F">
        <w:rPr>
          <w:sz w:val="20"/>
          <w:szCs w:val="20"/>
        </w:rPr>
        <w:t>’</w:t>
      </w:r>
      <w:r w:rsidRPr="0088673F">
        <w:rPr>
          <w:sz w:val="20"/>
          <w:szCs w:val="20"/>
        </w:rPr>
        <w:t>s activities regularly.</w:t>
      </w:r>
    </w:p>
    <w:p w:rsidR="00802ECA" w:rsidRPr="0088673F" w:rsidRDefault="00802ECA" w:rsidP="009F1FF2">
      <w:pPr>
        <w:pStyle w:val="Heading2"/>
      </w:pPr>
      <w:bookmarkStart w:id="24" w:name="_Toc343844231"/>
      <w:r w:rsidRPr="0088673F">
        <w:t>Varying delivery routes and times</w:t>
      </w:r>
      <w:bookmarkEnd w:id="24"/>
    </w:p>
    <w:p w:rsidR="0017269C" w:rsidRPr="0088673F" w:rsidRDefault="0017269C" w:rsidP="00DE1694">
      <w:pPr>
        <w:rPr>
          <w:sz w:val="20"/>
          <w:szCs w:val="20"/>
        </w:rPr>
      </w:pPr>
      <w:r w:rsidRPr="0088673F">
        <w:rPr>
          <w:sz w:val="20"/>
          <w:szCs w:val="20"/>
        </w:rPr>
        <w:t xml:space="preserve">Regular route and delivery times increase vulnerability to robbery attempts. </w:t>
      </w:r>
      <w:r w:rsidR="002E717A" w:rsidRPr="0088673F">
        <w:rPr>
          <w:sz w:val="20"/>
          <w:szCs w:val="20"/>
        </w:rPr>
        <w:t>D</w:t>
      </w:r>
      <w:r w:rsidRPr="0088673F">
        <w:rPr>
          <w:sz w:val="20"/>
          <w:szCs w:val="20"/>
        </w:rPr>
        <w:t xml:space="preserve">elivery routes and times </w:t>
      </w:r>
      <w:r w:rsidR="002E717A" w:rsidRPr="0088673F">
        <w:rPr>
          <w:sz w:val="20"/>
          <w:szCs w:val="20"/>
        </w:rPr>
        <w:t xml:space="preserve">should be varied </w:t>
      </w:r>
      <w:r w:rsidRPr="0088673F">
        <w:rPr>
          <w:sz w:val="20"/>
          <w:szCs w:val="20"/>
        </w:rPr>
        <w:t xml:space="preserve">as much as </w:t>
      </w:r>
      <w:r w:rsidR="00910F42" w:rsidRPr="0088673F">
        <w:rPr>
          <w:sz w:val="20"/>
          <w:szCs w:val="20"/>
        </w:rPr>
        <w:t>possible</w:t>
      </w:r>
      <w:r w:rsidRPr="0088673F">
        <w:rPr>
          <w:sz w:val="20"/>
          <w:szCs w:val="20"/>
        </w:rPr>
        <w:t>. Where delivery routes and times are identified as risk factors, risk management strategies should be put in place.</w:t>
      </w:r>
    </w:p>
    <w:p w:rsidR="0092613E" w:rsidRPr="0088673F" w:rsidRDefault="003448BD" w:rsidP="009F1FF2">
      <w:pPr>
        <w:pStyle w:val="Heading2"/>
      </w:pPr>
      <w:bookmarkStart w:id="25" w:name="_Toc343844232"/>
      <w:r w:rsidRPr="0088673F">
        <w:t>Reducing cash build-up</w:t>
      </w:r>
      <w:bookmarkEnd w:id="25"/>
    </w:p>
    <w:p w:rsidR="009B053D" w:rsidRPr="0088673F" w:rsidRDefault="002A2D6C" w:rsidP="00DE1694">
      <w:pPr>
        <w:rPr>
          <w:sz w:val="20"/>
          <w:szCs w:val="20"/>
        </w:rPr>
      </w:pPr>
      <w:r w:rsidRPr="0088673F">
        <w:rPr>
          <w:sz w:val="20"/>
          <w:szCs w:val="20"/>
        </w:rPr>
        <w:t xml:space="preserve">Security providers should </w:t>
      </w:r>
      <w:r w:rsidR="00885ED0" w:rsidRPr="0088673F">
        <w:rPr>
          <w:sz w:val="20"/>
          <w:szCs w:val="20"/>
        </w:rPr>
        <w:t>try to reduce cash build-up</w:t>
      </w:r>
      <w:r w:rsidR="003448BD" w:rsidRPr="0088673F">
        <w:rPr>
          <w:sz w:val="20"/>
          <w:szCs w:val="20"/>
        </w:rPr>
        <w:t>. This may be achieved by putting in place</w:t>
      </w:r>
      <w:r w:rsidRPr="0088673F">
        <w:rPr>
          <w:sz w:val="20"/>
          <w:szCs w:val="20"/>
        </w:rPr>
        <w:t xml:space="preserve"> c</w:t>
      </w:r>
      <w:r w:rsidR="0092613E" w:rsidRPr="0088673F">
        <w:rPr>
          <w:sz w:val="20"/>
          <w:szCs w:val="20"/>
        </w:rPr>
        <w:t xml:space="preserve">ash limits for each cash-in-transit activity </w:t>
      </w:r>
      <w:r w:rsidR="00C568B7" w:rsidRPr="0088673F">
        <w:rPr>
          <w:sz w:val="20"/>
          <w:szCs w:val="20"/>
        </w:rPr>
        <w:t>based on</w:t>
      </w:r>
      <w:r w:rsidR="0092613E" w:rsidRPr="0088673F">
        <w:rPr>
          <w:sz w:val="20"/>
          <w:szCs w:val="20"/>
        </w:rPr>
        <w:t xml:space="preserve"> a </w:t>
      </w:r>
      <w:r w:rsidR="00EA5BD8" w:rsidRPr="0088673F">
        <w:rPr>
          <w:sz w:val="20"/>
          <w:szCs w:val="20"/>
        </w:rPr>
        <w:t>risk assessment</w:t>
      </w:r>
      <w:r w:rsidR="00C516E3" w:rsidRPr="0088673F">
        <w:rPr>
          <w:sz w:val="20"/>
          <w:szCs w:val="20"/>
        </w:rPr>
        <w:t xml:space="preserve"> and </w:t>
      </w:r>
      <w:r w:rsidR="0092613E" w:rsidRPr="0088673F">
        <w:rPr>
          <w:sz w:val="20"/>
          <w:szCs w:val="20"/>
        </w:rPr>
        <w:t>operational needs.</w:t>
      </w:r>
      <w:bookmarkStart w:id="26" w:name="_Toc343844233"/>
    </w:p>
    <w:bookmarkEnd w:id="26"/>
    <w:p w:rsidR="0092613E" w:rsidRPr="00BC3D55" w:rsidRDefault="0092613E" w:rsidP="009F1FF2">
      <w:pPr>
        <w:pStyle w:val="Heading2"/>
      </w:pPr>
      <w:r w:rsidRPr="0088673F">
        <w:t>Qualifications</w:t>
      </w:r>
    </w:p>
    <w:p w:rsidR="000558F5" w:rsidRPr="0088673F" w:rsidRDefault="00BE1ED4" w:rsidP="00DE1694">
      <w:pPr>
        <w:rPr>
          <w:sz w:val="20"/>
          <w:szCs w:val="20"/>
        </w:rPr>
      </w:pPr>
      <w:r w:rsidRPr="0088673F">
        <w:rPr>
          <w:sz w:val="20"/>
          <w:szCs w:val="20"/>
        </w:rPr>
        <w:t>S</w:t>
      </w:r>
      <w:r w:rsidR="00C533EC" w:rsidRPr="0088673F">
        <w:rPr>
          <w:sz w:val="20"/>
          <w:szCs w:val="20"/>
        </w:rPr>
        <w:t>ecurity and firearm legislation requires</w:t>
      </w:r>
      <w:r w:rsidR="0092613E" w:rsidRPr="0088673F">
        <w:rPr>
          <w:sz w:val="20"/>
          <w:szCs w:val="20"/>
        </w:rPr>
        <w:t xml:space="preserve"> workers carrying out cash-in-transit activities </w:t>
      </w:r>
      <w:r w:rsidR="00C533EC" w:rsidRPr="0088673F">
        <w:rPr>
          <w:sz w:val="20"/>
          <w:szCs w:val="20"/>
        </w:rPr>
        <w:t xml:space="preserve">and consultants providing security advice to </w:t>
      </w:r>
      <w:r w:rsidR="0092613E" w:rsidRPr="0088673F">
        <w:rPr>
          <w:sz w:val="20"/>
          <w:szCs w:val="20"/>
        </w:rPr>
        <w:t>hold qualifications relevant</w:t>
      </w:r>
      <w:r w:rsidR="00C533EC" w:rsidRPr="0088673F">
        <w:rPr>
          <w:sz w:val="20"/>
          <w:szCs w:val="20"/>
        </w:rPr>
        <w:t xml:space="preserve"> to their work</w:t>
      </w:r>
      <w:r w:rsidR="0092613E" w:rsidRPr="0088673F">
        <w:rPr>
          <w:sz w:val="20"/>
          <w:szCs w:val="20"/>
        </w:rPr>
        <w:t>. Work activities should be limited by the level of the qualification and should comply with licensing and regulatory requirements</w:t>
      </w:r>
      <w:r w:rsidRPr="0088673F">
        <w:rPr>
          <w:sz w:val="20"/>
          <w:szCs w:val="20"/>
        </w:rPr>
        <w:t xml:space="preserve"> outside work health and safety</w:t>
      </w:r>
      <w:r w:rsidR="0092613E" w:rsidRPr="0088673F">
        <w:rPr>
          <w:sz w:val="20"/>
          <w:szCs w:val="20"/>
        </w:rPr>
        <w:t xml:space="preserve">. </w:t>
      </w:r>
    </w:p>
    <w:p w:rsidR="00322871" w:rsidRPr="0088673F" w:rsidRDefault="005E4E70" w:rsidP="005E4E70">
      <w:pPr>
        <w:rPr>
          <w:sz w:val="20"/>
          <w:szCs w:val="20"/>
        </w:rPr>
      </w:pPr>
      <w:r w:rsidRPr="0088673F">
        <w:rPr>
          <w:sz w:val="20"/>
          <w:szCs w:val="20"/>
        </w:rPr>
        <w:t>T</w:t>
      </w:r>
      <w:r w:rsidR="00BE1ED4" w:rsidRPr="0088673F">
        <w:rPr>
          <w:sz w:val="20"/>
          <w:szCs w:val="20"/>
        </w:rPr>
        <w:t>he person who</w:t>
      </w:r>
      <w:r w:rsidR="00C568B7" w:rsidRPr="0088673F">
        <w:rPr>
          <w:sz w:val="20"/>
          <w:szCs w:val="20"/>
        </w:rPr>
        <w:t xml:space="preserve"> c</w:t>
      </w:r>
      <w:r w:rsidR="007F3F8E" w:rsidRPr="0088673F">
        <w:rPr>
          <w:sz w:val="20"/>
          <w:szCs w:val="20"/>
        </w:rPr>
        <w:t>arries out</w:t>
      </w:r>
      <w:r w:rsidR="00C568B7" w:rsidRPr="0088673F">
        <w:rPr>
          <w:sz w:val="20"/>
          <w:szCs w:val="20"/>
        </w:rPr>
        <w:t xml:space="preserve"> a </w:t>
      </w:r>
      <w:r w:rsidR="00546D1E" w:rsidRPr="0088673F">
        <w:rPr>
          <w:sz w:val="20"/>
          <w:szCs w:val="20"/>
        </w:rPr>
        <w:t xml:space="preserve">risk assessment </w:t>
      </w:r>
      <w:r w:rsidR="008605BC" w:rsidRPr="0088673F">
        <w:rPr>
          <w:sz w:val="20"/>
          <w:szCs w:val="20"/>
        </w:rPr>
        <w:t>of</w:t>
      </w:r>
      <w:r w:rsidR="00546D1E" w:rsidRPr="0088673F">
        <w:rPr>
          <w:sz w:val="20"/>
          <w:szCs w:val="20"/>
        </w:rPr>
        <w:t xml:space="preserve"> cash-in-transit </w:t>
      </w:r>
      <w:r w:rsidR="008605BC" w:rsidRPr="0088673F">
        <w:rPr>
          <w:sz w:val="20"/>
          <w:szCs w:val="20"/>
        </w:rPr>
        <w:t>activities</w:t>
      </w:r>
      <w:r w:rsidRPr="0088673F">
        <w:rPr>
          <w:sz w:val="20"/>
          <w:szCs w:val="20"/>
        </w:rPr>
        <w:t xml:space="preserve"> should be </w:t>
      </w:r>
      <w:r w:rsidR="00BE1ED4" w:rsidRPr="0088673F">
        <w:rPr>
          <w:bCs w:val="0"/>
          <w:sz w:val="20"/>
          <w:szCs w:val="20"/>
        </w:rPr>
        <w:t xml:space="preserve">a </w:t>
      </w:r>
      <w:r w:rsidR="0017269C" w:rsidRPr="0088673F">
        <w:rPr>
          <w:sz w:val="20"/>
          <w:szCs w:val="20"/>
        </w:rPr>
        <w:t>competent person</w:t>
      </w:r>
      <w:r w:rsidRPr="0088673F">
        <w:rPr>
          <w:sz w:val="20"/>
          <w:szCs w:val="20"/>
        </w:rPr>
        <w:t xml:space="preserve"> who </w:t>
      </w:r>
      <w:r w:rsidR="0017269C" w:rsidRPr="0088673F">
        <w:rPr>
          <w:sz w:val="20"/>
          <w:szCs w:val="20"/>
        </w:rPr>
        <w:t>hold</w:t>
      </w:r>
      <w:r w:rsidR="00C568B7" w:rsidRPr="0088673F">
        <w:rPr>
          <w:sz w:val="20"/>
          <w:szCs w:val="20"/>
        </w:rPr>
        <w:t>s</w:t>
      </w:r>
      <w:r w:rsidR="0017269C" w:rsidRPr="0088673F">
        <w:rPr>
          <w:sz w:val="20"/>
          <w:szCs w:val="20"/>
        </w:rPr>
        <w:t xml:space="preserve"> qualifications in Security Risk Management</w:t>
      </w:r>
      <w:r w:rsidRPr="0088673F">
        <w:rPr>
          <w:sz w:val="20"/>
          <w:szCs w:val="20"/>
        </w:rPr>
        <w:t>—for example</w:t>
      </w:r>
      <w:r w:rsidR="0017269C" w:rsidRPr="0088673F">
        <w:rPr>
          <w:sz w:val="20"/>
          <w:szCs w:val="20"/>
        </w:rPr>
        <w:t xml:space="preserve"> a minimum Certificate 4 Risk </w:t>
      </w:r>
      <w:r w:rsidR="009F53E9" w:rsidRPr="0088673F">
        <w:rPr>
          <w:sz w:val="20"/>
          <w:szCs w:val="20"/>
        </w:rPr>
        <w:t>Management</w:t>
      </w:r>
      <w:r w:rsidRPr="0088673F">
        <w:rPr>
          <w:sz w:val="20"/>
          <w:szCs w:val="20"/>
        </w:rPr>
        <w:t xml:space="preserve">—and </w:t>
      </w:r>
      <w:r w:rsidR="0017269C" w:rsidRPr="0088673F">
        <w:rPr>
          <w:sz w:val="20"/>
          <w:szCs w:val="20"/>
        </w:rPr>
        <w:t>ha</w:t>
      </w:r>
      <w:r w:rsidR="00C568B7" w:rsidRPr="0088673F">
        <w:rPr>
          <w:sz w:val="20"/>
          <w:szCs w:val="20"/>
        </w:rPr>
        <w:t>s</w:t>
      </w:r>
      <w:r w:rsidR="0017269C" w:rsidRPr="0088673F">
        <w:rPr>
          <w:sz w:val="20"/>
          <w:szCs w:val="20"/>
        </w:rPr>
        <w:t xml:space="preserve"> cash-in-transit industry experience.</w:t>
      </w:r>
    </w:p>
    <w:p w:rsidR="00F33A83" w:rsidRPr="00F33A83" w:rsidRDefault="00F33A83" w:rsidP="009F1FF2">
      <w:pPr>
        <w:pStyle w:val="Heading2"/>
      </w:pPr>
      <w:r w:rsidRPr="00F33A83">
        <w:t>Hazardous manual tasks</w:t>
      </w:r>
    </w:p>
    <w:p w:rsidR="00F33A83" w:rsidRPr="00F33A83" w:rsidRDefault="00F33A83" w:rsidP="00F33A83">
      <w:pPr>
        <w:rPr>
          <w:sz w:val="20"/>
          <w:szCs w:val="20"/>
        </w:rPr>
      </w:pPr>
      <w:r w:rsidRPr="00F33A83">
        <w:rPr>
          <w:sz w:val="20"/>
          <w:szCs w:val="20"/>
        </w:rPr>
        <w:t>Cash-in-transit activities often involve hazardous manua</w:t>
      </w:r>
      <w:r>
        <w:rPr>
          <w:sz w:val="20"/>
          <w:szCs w:val="20"/>
        </w:rPr>
        <w:t xml:space="preserve">l tasks like lifting cash bags. </w:t>
      </w:r>
      <w:r w:rsidRPr="00F33A83">
        <w:rPr>
          <w:sz w:val="20"/>
          <w:szCs w:val="20"/>
        </w:rPr>
        <w:t>These manual tasks should be evaluated during the ri</w:t>
      </w:r>
      <w:r>
        <w:rPr>
          <w:sz w:val="20"/>
          <w:szCs w:val="20"/>
        </w:rPr>
        <w:t xml:space="preserve">sk management process. Examples </w:t>
      </w:r>
      <w:r w:rsidRPr="00F33A83">
        <w:rPr>
          <w:sz w:val="20"/>
          <w:szCs w:val="20"/>
        </w:rPr>
        <w:t>of control measures include:</w:t>
      </w:r>
    </w:p>
    <w:p w:rsidR="00F33A83" w:rsidRPr="00F33A83" w:rsidRDefault="00F33A83" w:rsidP="007B4D38">
      <w:pPr>
        <w:pStyle w:val="ListParagraph"/>
        <w:numPr>
          <w:ilvl w:val="0"/>
          <w:numId w:val="44"/>
        </w:numPr>
        <w:spacing w:before="120" w:after="0"/>
        <w:ind w:left="340" w:hanging="340"/>
        <w:contextualSpacing w:val="0"/>
        <w:rPr>
          <w:sz w:val="20"/>
          <w:szCs w:val="20"/>
        </w:rPr>
      </w:pPr>
      <w:r w:rsidRPr="00F33A83">
        <w:rPr>
          <w:sz w:val="20"/>
          <w:szCs w:val="20"/>
        </w:rPr>
        <w:t>changing the layout of the workplace to minimise the distance cargo is carried</w:t>
      </w:r>
    </w:p>
    <w:p w:rsidR="00F33A83" w:rsidRPr="00F33A83" w:rsidRDefault="00F33A83" w:rsidP="007B4D38">
      <w:pPr>
        <w:pStyle w:val="ListParagraph"/>
        <w:numPr>
          <w:ilvl w:val="0"/>
          <w:numId w:val="44"/>
        </w:numPr>
        <w:spacing w:before="120" w:after="0"/>
        <w:ind w:left="340" w:hanging="340"/>
        <w:contextualSpacing w:val="0"/>
        <w:rPr>
          <w:sz w:val="20"/>
          <w:szCs w:val="20"/>
        </w:rPr>
      </w:pPr>
      <w:r w:rsidRPr="00F33A83">
        <w:rPr>
          <w:sz w:val="20"/>
          <w:szCs w:val="20"/>
        </w:rPr>
        <w:t>limiting the size and weight of bags and packages to allow for easier handling, and</w:t>
      </w:r>
    </w:p>
    <w:p w:rsidR="00F33A83" w:rsidRPr="00F33A83" w:rsidRDefault="00F33A83">
      <w:pPr>
        <w:pStyle w:val="ListParagraph"/>
        <w:numPr>
          <w:ilvl w:val="0"/>
          <w:numId w:val="44"/>
        </w:numPr>
        <w:spacing w:before="120" w:after="0"/>
        <w:ind w:left="340" w:hanging="340"/>
        <w:contextualSpacing w:val="0"/>
        <w:rPr>
          <w:sz w:val="20"/>
          <w:szCs w:val="20"/>
        </w:rPr>
      </w:pPr>
      <w:r w:rsidRPr="00F33A83">
        <w:rPr>
          <w:sz w:val="20"/>
          <w:szCs w:val="20"/>
        </w:rPr>
        <w:t>providing mechanical aids like trolleys.</w:t>
      </w:r>
    </w:p>
    <w:p w:rsidR="00F33A83" w:rsidRPr="00F33A83" w:rsidRDefault="00F33A83" w:rsidP="00F33A83">
      <w:pPr>
        <w:rPr>
          <w:sz w:val="20"/>
          <w:szCs w:val="20"/>
        </w:rPr>
      </w:pPr>
      <w:r w:rsidRPr="00F33A83">
        <w:rPr>
          <w:sz w:val="20"/>
          <w:szCs w:val="20"/>
        </w:rPr>
        <w:t xml:space="preserve">The </w:t>
      </w:r>
      <w:hyperlink r:id="rId17" w:history="1">
        <w:r w:rsidRPr="00D61D0E">
          <w:rPr>
            <w:rStyle w:val="Hyperlink"/>
            <w:sz w:val="20"/>
            <w:szCs w:val="20"/>
          </w:rPr>
          <w:t xml:space="preserve">Code of Practice: </w:t>
        </w:r>
        <w:r w:rsidRPr="00D61D0E">
          <w:rPr>
            <w:rStyle w:val="Hyperlink"/>
            <w:i/>
            <w:sz w:val="20"/>
            <w:szCs w:val="20"/>
          </w:rPr>
          <w:t>Hazardous manual tasks</w:t>
        </w:r>
      </w:hyperlink>
      <w:r w:rsidRPr="00F33A83">
        <w:rPr>
          <w:sz w:val="20"/>
          <w:szCs w:val="20"/>
        </w:rPr>
        <w:t xml:space="preserve"> explains h</w:t>
      </w:r>
      <w:r>
        <w:rPr>
          <w:sz w:val="20"/>
          <w:szCs w:val="20"/>
        </w:rPr>
        <w:t xml:space="preserve">ow to identify hazardous manual </w:t>
      </w:r>
      <w:r w:rsidRPr="00F33A83">
        <w:rPr>
          <w:sz w:val="20"/>
          <w:szCs w:val="20"/>
        </w:rPr>
        <w:t>tasks, assess the risks of musculoskeletal disorders and elimi</w:t>
      </w:r>
      <w:r>
        <w:rPr>
          <w:sz w:val="20"/>
          <w:szCs w:val="20"/>
        </w:rPr>
        <w:t xml:space="preserve">nate or minimise those risks so </w:t>
      </w:r>
      <w:r w:rsidRPr="00F33A83">
        <w:rPr>
          <w:sz w:val="20"/>
          <w:szCs w:val="20"/>
        </w:rPr>
        <w:t>far as is reasonably practicable.</w:t>
      </w:r>
    </w:p>
    <w:p w:rsidR="0092613E" w:rsidRPr="0088673F" w:rsidRDefault="006F6C08" w:rsidP="009F1FF2">
      <w:pPr>
        <w:pStyle w:val="Heading2"/>
      </w:pPr>
      <w:r>
        <w:lastRenderedPageBreak/>
        <w:t>Information, t</w:t>
      </w:r>
      <w:r w:rsidR="0092613E" w:rsidRPr="0088673F">
        <w:t xml:space="preserve">raining and </w:t>
      </w:r>
      <w:r w:rsidR="00ED6812" w:rsidRPr="0088673F">
        <w:t>s</w:t>
      </w:r>
      <w:r w:rsidR="0092613E" w:rsidRPr="0088673F">
        <w:t>upervision</w:t>
      </w:r>
    </w:p>
    <w:p w:rsidR="006F6C08" w:rsidRDefault="006F6C08" w:rsidP="00D7163B">
      <w:pPr>
        <w:rPr>
          <w:sz w:val="20"/>
          <w:szCs w:val="20"/>
        </w:rPr>
      </w:pPr>
      <w:r>
        <w:rPr>
          <w:sz w:val="20"/>
          <w:szCs w:val="20"/>
        </w:rPr>
        <w:t>Workers should be provided</w:t>
      </w:r>
      <w:r w:rsidR="00DB2A39">
        <w:rPr>
          <w:sz w:val="20"/>
          <w:szCs w:val="20"/>
        </w:rPr>
        <w:t xml:space="preserve"> with</w:t>
      </w:r>
      <w:r>
        <w:rPr>
          <w:sz w:val="20"/>
          <w:szCs w:val="20"/>
        </w:rPr>
        <w:t xml:space="preserve"> information on safe work procedures, the results of risk assessments and the safe use of plant including </w:t>
      </w:r>
      <w:r w:rsidR="00DB2A39">
        <w:rPr>
          <w:sz w:val="20"/>
          <w:szCs w:val="20"/>
        </w:rPr>
        <w:t>manufacturers’</w:t>
      </w:r>
      <w:r>
        <w:rPr>
          <w:sz w:val="20"/>
          <w:szCs w:val="20"/>
        </w:rPr>
        <w:t xml:space="preserve"> instructions.</w:t>
      </w:r>
    </w:p>
    <w:p w:rsidR="00D7163B" w:rsidRPr="0088673F" w:rsidRDefault="00863264" w:rsidP="00D7163B">
      <w:pPr>
        <w:rPr>
          <w:sz w:val="20"/>
          <w:szCs w:val="20"/>
        </w:rPr>
      </w:pPr>
      <w:r w:rsidRPr="0088673F">
        <w:rPr>
          <w:sz w:val="20"/>
          <w:szCs w:val="20"/>
        </w:rPr>
        <w:t>Workers must be provided with training that gives them the skills necessary to carry out their duties safely and competently.</w:t>
      </w:r>
      <w:r>
        <w:rPr>
          <w:sz w:val="20"/>
          <w:szCs w:val="20"/>
        </w:rPr>
        <w:t xml:space="preserve"> </w:t>
      </w:r>
      <w:r w:rsidR="0092613E" w:rsidRPr="0088673F">
        <w:rPr>
          <w:sz w:val="20"/>
          <w:szCs w:val="20"/>
        </w:rPr>
        <w:t xml:space="preserve">Workers </w:t>
      </w:r>
      <w:r w:rsidR="00401CB6" w:rsidRPr="0088673F">
        <w:rPr>
          <w:sz w:val="20"/>
          <w:szCs w:val="20"/>
        </w:rPr>
        <w:t xml:space="preserve">carrying out </w:t>
      </w:r>
      <w:r w:rsidR="0092613E" w:rsidRPr="0088673F">
        <w:rPr>
          <w:sz w:val="20"/>
          <w:szCs w:val="20"/>
        </w:rPr>
        <w:t xml:space="preserve">cash-in-transit work should only </w:t>
      </w:r>
      <w:r w:rsidR="00AD1CEA" w:rsidRPr="0088673F">
        <w:rPr>
          <w:sz w:val="20"/>
          <w:szCs w:val="20"/>
        </w:rPr>
        <w:t xml:space="preserve">perform </w:t>
      </w:r>
      <w:r w:rsidR="0092613E" w:rsidRPr="0088673F">
        <w:rPr>
          <w:sz w:val="20"/>
          <w:szCs w:val="20"/>
        </w:rPr>
        <w:t>duties consistent with their qualifications</w:t>
      </w:r>
      <w:r w:rsidR="00AD1CEA" w:rsidRPr="0088673F">
        <w:rPr>
          <w:sz w:val="20"/>
          <w:szCs w:val="20"/>
        </w:rPr>
        <w:t xml:space="preserve"> and experience. </w:t>
      </w:r>
      <w:r>
        <w:rPr>
          <w:sz w:val="20"/>
          <w:szCs w:val="20"/>
        </w:rPr>
        <w:t>Workers should be supervised</w:t>
      </w:r>
      <w:r w:rsidR="0092613E" w:rsidRPr="0088673F">
        <w:rPr>
          <w:sz w:val="20"/>
          <w:szCs w:val="20"/>
        </w:rPr>
        <w:t xml:space="preserve"> to ensure they carry out their duties </w:t>
      </w:r>
      <w:r w:rsidR="00645625" w:rsidRPr="0088673F">
        <w:rPr>
          <w:sz w:val="20"/>
          <w:szCs w:val="20"/>
        </w:rPr>
        <w:t>in this way</w:t>
      </w:r>
      <w:r w:rsidR="0092613E" w:rsidRPr="0088673F">
        <w:rPr>
          <w:sz w:val="20"/>
          <w:szCs w:val="20"/>
        </w:rPr>
        <w:t xml:space="preserve">. </w:t>
      </w:r>
    </w:p>
    <w:p w:rsidR="0092613E" w:rsidRPr="0088673F" w:rsidRDefault="0092613E" w:rsidP="00D7163B">
      <w:pPr>
        <w:rPr>
          <w:sz w:val="20"/>
          <w:szCs w:val="20"/>
        </w:rPr>
      </w:pPr>
      <w:r w:rsidRPr="0088673F">
        <w:rPr>
          <w:sz w:val="20"/>
          <w:szCs w:val="20"/>
        </w:rPr>
        <w:t xml:space="preserve">A person who is gaining </w:t>
      </w:r>
      <w:r w:rsidR="003766EE" w:rsidRPr="0088673F">
        <w:rPr>
          <w:sz w:val="20"/>
          <w:szCs w:val="20"/>
        </w:rPr>
        <w:t xml:space="preserve">competency skills </w:t>
      </w:r>
      <w:r w:rsidRPr="0088673F">
        <w:rPr>
          <w:sz w:val="20"/>
          <w:szCs w:val="20"/>
        </w:rPr>
        <w:t>to provide cash-in-transit services</w:t>
      </w:r>
      <w:r w:rsidR="009F53E9" w:rsidRPr="0088673F">
        <w:rPr>
          <w:sz w:val="20"/>
          <w:szCs w:val="20"/>
        </w:rPr>
        <w:t xml:space="preserve">, either </w:t>
      </w:r>
      <w:r w:rsidRPr="0088673F">
        <w:rPr>
          <w:sz w:val="20"/>
          <w:szCs w:val="20"/>
        </w:rPr>
        <w:t>covert or overt</w:t>
      </w:r>
      <w:r w:rsidR="009F53E9" w:rsidRPr="0088673F">
        <w:rPr>
          <w:sz w:val="20"/>
          <w:szCs w:val="20"/>
        </w:rPr>
        <w:t xml:space="preserve">, </w:t>
      </w:r>
      <w:r w:rsidRPr="0088673F">
        <w:rPr>
          <w:sz w:val="20"/>
          <w:szCs w:val="20"/>
        </w:rPr>
        <w:t xml:space="preserve">should </w:t>
      </w:r>
      <w:r w:rsidR="003766EE" w:rsidRPr="0088673F">
        <w:rPr>
          <w:sz w:val="20"/>
          <w:szCs w:val="20"/>
        </w:rPr>
        <w:t>work in a</w:t>
      </w:r>
      <w:r w:rsidR="003150A9" w:rsidRPr="0088673F">
        <w:rPr>
          <w:sz w:val="20"/>
          <w:szCs w:val="20"/>
        </w:rPr>
        <w:t xml:space="preserve"> ‘</w:t>
      </w:r>
      <w:r w:rsidR="003766EE" w:rsidRPr="0088673F">
        <w:rPr>
          <w:sz w:val="20"/>
          <w:szCs w:val="20"/>
        </w:rPr>
        <w:t>buddy system</w:t>
      </w:r>
      <w:r w:rsidR="000C37F8" w:rsidRPr="0088673F">
        <w:rPr>
          <w:sz w:val="20"/>
          <w:szCs w:val="20"/>
        </w:rPr>
        <w:t>’</w:t>
      </w:r>
      <w:r w:rsidR="003766EE" w:rsidRPr="0088673F">
        <w:rPr>
          <w:sz w:val="20"/>
          <w:szCs w:val="20"/>
        </w:rPr>
        <w:t xml:space="preserve"> </w:t>
      </w:r>
      <w:r w:rsidRPr="0088673F">
        <w:rPr>
          <w:sz w:val="20"/>
          <w:szCs w:val="20"/>
        </w:rPr>
        <w:t xml:space="preserve">under the direct supervision of a person with </w:t>
      </w:r>
      <w:r w:rsidR="00C951B4" w:rsidRPr="0088673F">
        <w:rPr>
          <w:sz w:val="20"/>
          <w:szCs w:val="20"/>
        </w:rPr>
        <w:t>qualifications,</w:t>
      </w:r>
      <w:r w:rsidRPr="0088673F">
        <w:rPr>
          <w:sz w:val="20"/>
          <w:szCs w:val="20"/>
        </w:rPr>
        <w:t xml:space="preserve"> skills and experience </w:t>
      </w:r>
      <w:r w:rsidR="0065074D" w:rsidRPr="0088673F">
        <w:rPr>
          <w:sz w:val="20"/>
          <w:szCs w:val="20"/>
        </w:rPr>
        <w:t>until they</w:t>
      </w:r>
      <w:r w:rsidRPr="0088673F">
        <w:rPr>
          <w:sz w:val="20"/>
          <w:szCs w:val="20"/>
        </w:rPr>
        <w:t xml:space="preserve"> demonstrate</w:t>
      </w:r>
      <w:r w:rsidR="0065074D" w:rsidRPr="0088673F">
        <w:rPr>
          <w:sz w:val="20"/>
          <w:szCs w:val="20"/>
        </w:rPr>
        <w:t xml:space="preserve"> the</w:t>
      </w:r>
      <w:r w:rsidRPr="0088673F">
        <w:rPr>
          <w:sz w:val="20"/>
          <w:szCs w:val="20"/>
        </w:rPr>
        <w:t xml:space="preserve"> skills to </w:t>
      </w:r>
      <w:r w:rsidR="003B3020" w:rsidRPr="0088673F">
        <w:rPr>
          <w:sz w:val="20"/>
          <w:szCs w:val="20"/>
        </w:rPr>
        <w:t>carry out</w:t>
      </w:r>
      <w:r w:rsidRPr="0088673F">
        <w:rPr>
          <w:sz w:val="20"/>
          <w:szCs w:val="20"/>
        </w:rPr>
        <w:t xml:space="preserve"> the </w:t>
      </w:r>
      <w:r w:rsidR="003B3020" w:rsidRPr="0088673F">
        <w:rPr>
          <w:sz w:val="20"/>
          <w:szCs w:val="20"/>
        </w:rPr>
        <w:t>work</w:t>
      </w:r>
      <w:r w:rsidRPr="0088673F">
        <w:rPr>
          <w:sz w:val="20"/>
          <w:szCs w:val="20"/>
        </w:rPr>
        <w:t xml:space="preserve"> safely.</w:t>
      </w:r>
    </w:p>
    <w:p w:rsidR="00492266" w:rsidRPr="0088673F" w:rsidRDefault="00492266" w:rsidP="00D7163B">
      <w:pPr>
        <w:rPr>
          <w:sz w:val="20"/>
          <w:szCs w:val="20"/>
        </w:rPr>
      </w:pPr>
      <w:r w:rsidRPr="0088673F">
        <w:rPr>
          <w:sz w:val="20"/>
          <w:szCs w:val="20"/>
        </w:rPr>
        <w:t>Security providers should ensure refresher programs form part of the education and training cycle</w:t>
      </w:r>
      <w:r w:rsidR="005D0B5B" w:rsidRPr="0088673F">
        <w:rPr>
          <w:sz w:val="20"/>
          <w:szCs w:val="20"/>
        </w:rPr>
        <w:t xml:space="preserve"> of their workers</w:t>
      </w:r>
      <w:r w:rsidRPr="0088673F">
        <w:rPr>
          <w:sz w:val="20"/>
          <w:szCs w:val="20"/>
        </w:rPr>
        <w:t xml:space="preserve"> including simulated street operations for vehicle operators.</w:t>
      </w:r>
    </w:p>
    <w:p w:rsidR="0092613E" w:rsidRPr="0088673F" w:rsidRDefault="0092613E" w:rsidP="009F1FF2">
      <w:pPr>
        <w:pStyle w:val="Heading2"/>
      </w:pPr>
      <w:r w:rsidRPr="0088673F">
        <w:t>Who should receive training?</w:t>
      </w:r>
    </w:p>
    <w:p w:rsidR="00546D1E" w:rsidRPr="0088673F" w:rsidRDefault="0092613E" w:rsidP="00DE1694">
      <w:pPr>
        <w:rPr>
          <w:sz w:val="20"/>
          <w:szCs w:val="20"/>
        </w:rPr>
      </w:pPr>
      <w:r w:rsidRPr="0088673F">
        <w:rPr>
          <w:sz w:val="20"/>
          <w:szCs w:val="20"/>
        </w:rPr>
        <w:t>Training at the workplace should be provided to:</w:t>
      </w:r>
    </w:p>
    <w:p w:rsidR="00546D1E" w:rsidRPr="0022115C" w:rsidRDefault="0092613E" w:rsidP="0022115C">
      <w:pPr>
        <w:pStyle w:val="ListParagraph"/>
        <w:numPr>
          <w:ilvl w:val="0"/>
          <w:numId w:val="41"/>
        </w:numPr>
        <w:spacing w:before="120" w:after="0"/>
        <w:ind w:left="340" w:hanging="340"/>
        <w:contextualSpacing w:val="0"/>
        <w:rPr>
          <w:sz w:val="20"/>
          <w:szCs w:val="20"/>
        </w:rPr>
      </w:pPr>
      <w:r w:rsidRPr="0022115C">
        <w:rPr>
          <w:sz w:val="20"/>
          <w:szCs w:val="20"/>
        </w:rPr>
        <w:t xml:space="preserve">workers </w:t>
      </w:r>
      <w:r w:rsidR="00DC204E" w:rsidRPr="0022115C">
        <w:rPr>
          <w:sz w:val="20"/>
          <w:szCs w:val="20"/>
        </w:rPr>
        <w:t>carrying out cash-in-transit</w:t>
      </w:r>
      <w:r w:rsidRPr="0022115C">
        <w:rPr>
          <w:sz w:val="20"/>
          <w:szCs w:val="20"/>
        </w:rPr>
        <w:t xml:space="preserve"> activities </w:t>
      </w:r>
      <w:r w:rsidR="00DA59D4" w:rsidRPr="0022115C">
        <w:rPr>
          <w:sz w:val="20"/>
          <w:szCs w:val="20"/>
        </w:rPr>
        <w:t>who</w:t>
      </w:r>
      <w:r w:rsidR="0080797E" w:rsidRPr="0022115C">
        <w:rPr>
          <w:sz w:val="20"/>
          <w:szCs w:val="20"/>
        </w:rPr>
        <w:t xml:space="preserve"> </w:t>
      </w:r>
      <w:r w:rsidR="00DC204E" w:rsidRPr="0022115C">
        <w:rPr>
          <w:sz w:val="20"/>
          <w:szCs w:val="20"/>
        </w:rPr>
        <w:t>may be</w:t>
      </w:r>
      <w:r w:rsidRPr="0022115C">
        <w:rPr>
          <w:sz w:val="20"/>
          <w:szCs w:val="20"/>
        </w:rPr>
        <w:t xml:space="preserve"> expose</w:t>
      </w:r>
      <w:r w:rsidR="00DC204E" w:rsidRPr="0022115C">
        <w:rPr>
          <w:sz w:val="20"/>
          <w:szCs w:val="20"/>
        </w:rPr>
        <w:t>d</w:t>
      </w:r>
      <w:r w:rsidRPr="0022115C">
        <w:rPr>
          <w:sz w:val="20"/>
          <w:szCs w:val="20"/>
        </w:rPr>
        <w:t xml:space="preserve"> to </w:t>
      </w:r>
      <w:r w:rsidR="00DC204E" w:rsidRPr="0022115C">
        <w:rPr>
          <w:sz w:val="20"/>
          <w:szCs w:val="20"/>
        </w:rPr>
        <w:t xml:space="preserve">a </w:t>
      </w:r>
      <w:r w:rsidRPr="0022115C">
        <w:rPr>
          <w:sz w:val="20"/>
          <w:szCs w:val="20"/>
        </w:rPr>
        <w:t xml:space="preserve">risk </w:t>
      </w:r>
      <w:r w:rsidR="00DC204E" w:rsidRPr="0022115C">
        <w:rPr>
          <w:sz w:val="20"/>
          <w:szCs w:val="20"/>
        </w:rPr>
        <w:t>to their health and safety</w:t>
      </w:r>
    </w:p>
    <w:p w:rsidR="00546D1E" w:rsidRPr="0022115C" w:rsidRDefault="0092613E" w:rsidP="0022115C">
      <w:pPr>
        <w:pStyle w:val="ListParagraph"/>
        <w:numPr>
          <w:ilvl w:val="0"/>
          <w:numId w:val="41"/>
        </w:numPr>
        <w:spacing w:before="120" w:after="0"/>
        <w:ind w:left="340" w:hanging="340"/>
        <w:contextualSpacing w:val="0"/>
        <w:rPr>
          <w:sz w:val="20"/>
          <w:szCs w:val="20"/>
        </w:rPr>
      </w:pPr>
      <w:r w:rsidRPr="0022115C">
        <w:rPr>
          <w:sz w:val="20"/>
          <w:szCs w:val="20"/>
        </w:rPr>
        <w:t>managers and supervisors of workers carrying out cash-in-transit activities who have responsibility for implementing safe work procedures</w:t>
      </w:r>
    </w:p>
    <w:p w:rsidR="00546D1E" w:rsidRPr="0022115C" w:rsidRDefault="0092613E" w:rsidP="0022115C">
      <w:pPr>
        <w:pStyle w:val="ListParagraph"/>
        <w:numPr>
          <w:ilvl w:val="0"/>
          <w:numId w:val="41"/>
        </w:numPr>
        <w:spacing w:before="120" w:after="0"/>
        <w:ind w:left="340" w:hanging="340"/>
        <w:contextualSpacing w:val="0"/>
        <w:rPr>
          <w:sz w:val="20"/>
          <w:szCs w:val="20"/>
        </w:rPr>
      </w:pPr>
      <w:r w:rsidRPr="0022115C">
        <w:rPr>
          <w:sz w:val="20"/>
          <w:szCs w:val="20"/>
        </w:rPr>
        <w:t xml:space="preserve">staff responsible for </w:t>
      </w:r>
      <w:r w:rsidR="00401CB6" w:rsidRPr="0022115C">
        <w:rPr>
          <w:sz w:val="20"/>
          <w:szCs w:val="20"/>
        </w:rPr>
        <w:t>buy</w:t>
      </w:r>
      <w:r w:rsidRPr="0022115C">
        <w:rPr>
          <w:sz w:val="20"/>
          <w:szCs w:val="20"/>
        </w:rPr>
        <w:t xml:space="preserve">ing plant, </w:t>
      </w:r>
      <w:r w:rsidR="00B469E7" w:rsidRPr="0022115C">
        <w:rPr>
          <w:sz w:val="20"/>
          <w:szCs w:val="20"/>
        </w:rPr>
        <w:t>PPE</w:t>
      </w:r>
      <w:r w:rsidRPr="0022115C">
        <w:rPr>
          <w:sz w:val="20"/>
          <w:szCs w:val="20"/>
        </w:rPr>
        <w:t xml:space="preserve"> and for designing, scheduling </w:t>
      </w:r>
      <w:r w:rsidR="006F4019" w:rsidRPr="0022115C">
        <w:rPr>
          <w:sz w:val="20"/>
          <w:szCs w:val="20"/>
        </w:rPr>
        <w:t xml:space="preserve">or </w:t>
      </w:r>
      <w:r w:rsidRPr="0022115C">
        <w:rPr>
          <w:sz w:val="20"/>
          <w:szCs w:val="20"/>
        </w:rPr>
        <w:t>organising work activities</w:t>
      </w:r>
      <w:r w:rsidR="00960FE4" w:rsidRPr="0022115C">
        <w:rPr>
          <w:sz w:val="20"/>
          <w:szCs w:val="20"/>
        </w:rPr>
        <w:t>, and</w:t>
      </w:r>
      <w:r w:rsidRPr="0022115C">
        <w:rPr>
          <w:sz w:val="20"/>
          <w:szCs w:val="20"/>
        </w:rPr>
        <w:t xml:space="preserve"> </w:t>
      </w:r>
    </w:p>
    <w:p w:rsidR="00546D1E" w:rsidRPr="0022115C" w:rsidRDefault="0092613E" w:rsidP="0022115C">
      <w:pPr>
        <w:pStyle w:val="ListParagraph"/>
        <w:numPr>
          <w:ilvl w:val="0"/>
          <w:numId w:val="41"/>
        </w:numPr>
        <w:spacing w:before="120" w:after="0"/>
        <w:ind w:left="340" w:hanging="340"/>
        <w:contextualSpacing w:val="0"/>
        <w:rPr>
          <w:sz w:val="20"/>
          <w:szCs w:val="20"/>
        </w:rPr>
      </w:pPr>
      <w:r w:rsidRPr="0022115C">
        <w:rPr>
          <w:sz w:val="20"/>
          <w:szCs w:val="20"/>
        </w:rPr>
        <w:t>risk assessors.</w:t>
      </w:r>
    </w:p>
    <w:p w:rsidR="00323BF3" w:rsidRPr="0088673F" w:rsidRDefault="0092613E" w:rsidP="00DE1694">
      <w:pPr>
        <w:rPr>
          <w:sz w:val="20"/>
          <w:szCs w:val="20"/>
        </w:rPr>
      </w:pPr>
      <w:r w:rsidRPr="0088673F">
        <w:rPr>
          <w:sz w:val="20"/>
          <w:szCs w:val="20"/>
        </w:rPr>
        <w:t xml:space="preserve">The content and methods of presenting training material should be tailored to meet the specific needs of each group. Training should be provided by a </w:t>
      </w:r>
      <w:r w:rsidR="00D859A6" w:rsidRPr="0088673F">
        <w:rPr>
          <w:sz w:val="20"/>
          <w:szCs w:val="20"/>
        </w:rPr>
        <w:t>person who has the knowledge and skills, developed through training, qualifications or experience. Security legislation in your jurisdiction may require a person to be licensed to deliver security training</w:t>
      </w:r>
      <w:r w:rsidR="00DE1694" w:rsidRPr="0088673F">
        <w:rPr>
          <w:sz w:val="20"/>
          <w:szCs w:val="20"/>
        </w:rPr>
        <w:t>.</w:t>
      </w:r>
    </w:p>
    <w:p w:rsidR="0092613E" w:rsidRPr="0088673F" w:rsidRDefault="0092613E" w:rsidP="009F1FF2">
      <w:pPr>
        <w:pStyle w:val="Heading2"/>
      </w:pPr>
      <w:r w:rsidRPr="0088673F">
        <w:t>Training topics</w:t>
      </w:r>
    </w:p>
    <w:p w:rsidR="00546D1E" w:rsidRPr="0088673F" w:rsidRDefault="0092613E" w:rsidP="00DE1694">
      <w:pPr>
        <w:rPr>
          <w:sz w:val="20"/>
          <w:szCs w:val="20"/>
        </w:rPr>
      </w:pPr>
      <w:r w:rsidRPr="0088673F">
        <w:rPr>
          <w:sz w:val="20"/>
          <w:szCs w:val="20"/>
        </w:rPr>
        <w:t xml:space="preserve">Training </w:t>
      </w:r>
      <w:r w:rsidR="0004753A" w:rsidRPr="0088673F">
        <w:rPr>
          <w:sz w:val="20"/>
          <w:szCs w:val="20"/>
        </w:rPr>
        <w:t>topics could</w:t>
      </w:r>
      <w:r w:rsidRPr="0088673F">
        <w:rPr>
          <w:sz w:val="20"/>
          <w:szCs w:val="20"/>
        </w:rPr>
        <w:t xml:space="preserve"> include:</w:t>
      </w:r>
    </w:p>
    <w:p w:rsidR="00546D1E" w:rsidRPr="0088673F" w:rsidRDefault="0092613E" w:rsidP="00C01E7C">
      <w:pPr>
        <w:pStyle w:val="ListParagraph"/>
        <w:keepNext w:val="0"/>
        <w:numPr>
          <w:ilvl w:val="0"/>
          <w:numId w:val="14"/>
        </w:numPr>
        <w:spacing w:before="120" w:after="0"/>
        <w:ind w:left="340" w:hanging="340"/>
        <w:contextualSpacing w:val="0"/>
        <w:rPr>
          <w:sz w:val="20"/>
          <w:szCs w:val="20"/>
        </w:rPr>
      </w:pPr>
      <w:r w:rsidRPr="0088673F">
        <w:rPr>
          <w:sz w:val="20"/>
          <w:szCs w:val="20"/>
        </w:rPr>
        <w:t>the work health and safety duties of everyone involved in cash-in-transit activities</w:t>
      </w:r>
    </w:p>
    <w:p w:rsidR="00546D1E" w:rsidRPr="0088673F" w:rsidRDefault="0092613E" w:rsidP="00C01E7C">
      <w:pPr>
        <w:pStyle w:val="ListParagraph"/>
        <w:keepNext w:val="0"/>
        <w:numPr>
          <w:ilvl w:val="0"/>
          <w:numId w:val="14"/>
        </w:numPr>
        <w:spacing w:before="120" w:after="0"/>
        <w:ind w:left="340" w:hanging="340"/>
        <w:contextualSpacing w:val="0"/>
        <w:rPr>
          <w:sz w:val="20"/>
          <w:szCs w:val="20"/>
        </w:rPr>
      </w:pPr>
      <w:r w:rsidRPr="0088673F">
        <w:rPr>
          <w:sz w:val="20"/>
          <w:szCs w:val="20"/>
        </w:rPr>
        <w:t xml:space="preserve">the nature and extent of hazards </w:t>
      </w:r>
      <w:r w:rsidR="0024032B" w:rsidRPr="0088673F">
        <w:rPr>
          <w:sz w:val="20"/>
          <w:szCs w:val="20"/>
        </w:rPr>
        <w:t xml:space="preserve">and risks </w:t>
      </w:r>
      <w:r w:rsidRPr="0088673F">
        <w:rPr>
          <w:sz w:val="20"/>
          <w:szCs w:val="20"/>
        </w:rPr>
        <w:t xml:space="preserve">identified in the work </w:t>
      </w:r>
      <w:r w:rsidR="00742DBF" w:rsidRPr="0088673F">
        <w:rPr>
          <w:sz w:val="20"/>
          <w:szCs w:val="20"/>
        </w:rPr>
        <w:t>carried out</w:t>
      </w:r>
    </w:p>
    <w:p w:rsidR="00546D1E" w:rsidRPr="0088673F" w:rsidRDefault="0092613E" w:rsidP="00C01E7C">
      <w:pPr>
        <w:pStyle w:val="ListParagraph"/>
        <w:keepNext w:val="0"/>
        <w:numPr>
          <w:ilvl w:val="0"/>
          <w:numId w:val="14"/>
        </w:numPr>
        <w:spacing w:before="120" w:after="0"/>
        <w:ind w:left="340" w:hanging="340"/>
        <w:contextualSpacing w:val="0"/>
        <w:rPr>
          <w:sz w:val="20"/>
          <w:szCs w:val="20"/>
        </w:rPr>
      </w:pPr>
      <w:r w:rsidRPr="0088673F">
        <w:rPr>
          <w:sz w:val="20"/>
          <w:szCs w:val="20"/>
        </w:rPr>
        <w:t>how to respond during a robbery or violent incident</w:t>
      </w:r>
    </w:p>
    <w:p w:rsidR="0017269C" w:rsidRPr="0088673F" w:rsidRDefault="00BF71F7" w:rsidP="00C01E7C">
      <w:pPr>
        <w:pStyle w:val="ListParagraph"/>
        <w:keepNext w:val="0"/>
        <w:numPr>
          <w:ilvl w:val="0"/>
          <w:numId w:val="14"/>
        </w:numPr>
        <w:spacing w:before="120" w:after="0"/>
        <w:ind w:left="340" w:hanging="340"/>
        <w:contextualSpacing w:val="0"/>
        <w:rPr>
          <w:sz w:val="20"/>
          <w:szCs w:val="20"/>
        </w:rPr>
      </w:pPr>
      <w:r w:rsidRPr="0088673F">
        <w:rPr>
          <w:sz w:val="20"/>
          <w:szCs w:val="20"/>
        </w:rPr>
        <w:t xml:space="preserve">situational awareness </w:t>
      </w:r>
    </w:p>
    <w:p w:rsidR="00546D1E" w:rsidRPr="0088673F" w:rsidRDefault="0092613E" w:rsidP="00C01E7C">
      <w:pPr>
        <w:pStyle w:val="ListParagraph"/>
        <w:keepNext w:val="0"/>
        <w:numPr>
          <w:ilvl w:val="0"/>
          <w:numId w:val="14"/>
        </w:numPr>
        <w:spacing w:before="120" w:after="0"/>
        <w:ind w:left="340" w:hanging="340"/>
        <w:contextualSpacing w:val="0"/>
        <w:rPr>
          <w:sz w:val="20"/>
          <w:szCs w:val="20"/>
        </w:rPr>
      </w:pPr>
      <w:r w:rsidRPr="0088673F">
        <w:rPr>
          <w:sz w:val="20"/>
          <w:szCs w:val="20"/>
        </w:rPr>
        <w:t>hazard and incident reporting systems includ</w:t>
      </w:r>
      <w:r w:rsidR="0080797E" w:rsidRPr="0088673F">
        <w:rPr>
          <w:sz w:val="20"/>
          <w:szCs w:val="20"/>
        </w:rPr>
        <w:t>ing</w:t>
      </w:r>
      <w:r w:rsidRPr="0088673F">
        <w:rPr>
          <w:sz w:val="20"/>
          <w:szCs w:val="20"/>
        </w:rPr>
        <w:t xml:space="preserve"> arrangements for reporting defects in plant used for cash-in-transit work</w:t>
      </w:r>
      <w:r w:rsidR="0080797E" w:rsidRPr="0088673F">
        <w:rPr>
          <w:sz w:val="20"/>
          <w:szCs w:val="20"/>
        </w:rPr>
        <w:t xml:space="preserve"> and</w:t>
      </w:r>
      <w:r w:rsidRPr="0088673F">
        <w:rPr>
          <w:sz w:val="20"/>
          <w:szCs w:val="20"/>
        </w:rPr>
        <w:t xml:space="preserve"> other hazards </w:t>
      </w:r>
      <w:r w:rsidR="00742DBF" w:rsidRPr="0088673F">
        <w:rPr>
          <w:sz w:val="20"/>
          <w:szCs w:val="20"/>
        </w:rPr>
        <w:t>e.g.</w:t>
      </w:r>
      <w:r w:rsidRPr="0088673F">
        <w:rPr>
          <w:sz w:val="20"/>
          <w:szCs w:val="20"/>
        </w:rPr>
        <w:t xml:space="preserve"> hazardous manual tasks</w:t>
      </w:r>
      <w:r w:rsidR="00EE6FE1" w:rsidRPr="0088673F">
        <w:rPr>
          <w:sz w:val="20"/>
          <w:szCs w:val="20"/>
        </w:rPr>
        <w:t>,</w:t>
      </w:r>
      <w:r w:rsidRPr="0088673F">
        <w:rPr>
          <w:sz w:val="20"/>
          <w:szCs w:val="20"/>
        </w:rPr>
        <w:t xml:space="preserve"> hold-ups, attempted robber</w:t>
      </w:r>
      <w:r w:rsidR="0080797E" w:rsidRPr="0088673F">
        <w:rPr>
          <w:sz w:val="20"/>
          <w:szCs w:val="20"/>
        </w:rPr>
        <w:t>ies</w:t>
      </w:r>
      <w:r w:rsidRPr="0088673F">
        <w:rPr>
          <w:sz w:val="20"/>
          <w:szCs w:val="20"/>
        </w:rPr>
        <w:t xml:space="preserve"> </w:t>
      </w:r>
      <w:r w:rsidR="0080797E" w:rsidRPr="0088673F">
        <w:rPr>
          <w:sz w:val="20"/>
          <w:szCs w:val="20"/>
        </w:rPr>
        <w:t xml:space="preserve">or </w:t>
      </w:r>
      <w:r w:rsidRPr="0088673F">
        <w:rPr>
          <w:sz w:val="20"/>
          <w:szCs w:val="20"/>
        </w:rPr>
        <w:t>vehicle collision</w:t>
      </w:r>
      <w:r w:rsidR="0080797E" w:rsidRPr="0088673F">
        <w:rPr>
          <w:sz w:val="20"/>
          <w:szCs w:val="20"/>
        </w:rPr>
        <w:t>s</w:t>
      </w:r>
    </w:p>
    <w:p w:rsidR="00764F17" w:rsidRPr="0088673F" w:rsidRDefault="0092613E" w:rsidP="00C01E7C">
      <w:pPr>
        <w:pStyle w:val="ListParagraph"/>
        <w:keepNext w:val="0"/>
        <w:numPr>
          <w:ilvl w:val="0"/>
          <w:numId w:val="14"/>
        </w:numPr>
        <w:spacing w:before="120" w:after="0"/>
        <w:ind w:left="340" w:hanging="340"/>
        <w:contextualSpacing w:val="0"/>
        <w:rPr>
          <w:sz w:val="20"/>
          <w:szCs w:val="20"/>
        </w:rPr>
      </w:pPr>
      <w:r w:rsidRPr="0088673F">
        <w:rPr>
          <w:sz w:val="20"/>
          <w:szCs w:val="20"/>
        </w:rPr>
        <w:t xml:space="preserve">safe work procedures and other control measures </w:t>
      </w:r>
      <w:r w:rsidR="00987268" w:rsidRPr="0088673F">
        <w:rPr>
          <w:sz w:val="20"/>
          <w:szCs w:val="20"/>
        </w:rPr>
        <w:t>used</w:t>
      </w:r>
      <w:r w:rsidRPr="0088673F">
        <w:rPr>
          <w:sz w:val="20"/>
          <w:szCs w:val="20"/>
        </w:rPr>
        <w:t xml:space="preserve"> to minimise risk</w:t>
      </w:r>
      <w:r w:rsidR="00987268" w:rsidRPr="0088673F">
        <w:rPr>
          <w:sz w:val="20"/>
          <w:szCs w:val="20"/>
        </w:rPr>
        <w:t>s</w:t>
      </w:r>
      <w:r w:rsidRPr="0088673F">
        <w:rPr>
          <w:sz w:val="20"/>
          <w:szCs w:val="20"/>
        </w:rPr>
        <w:t xml:space="preserve"> </w:t>
      </w:r>
      <w:r w:rsidR="00987268" w:rsidRPr="0088673F">
        <w:rPr>
          <w:sz w:val="20"/>
          <w:szCs w:val="20"/>
        </w:rPr>
        <w:t>including</w:t>
      </w:r>
      <w:r w:rsidRPr="0088673F">
        <w:rPr>
          <w:sz w:val="20"/>
          <w:szCs w:val="20"/>
        </w:rPr>
        <w:t xml:space="preserve"> instruction on:</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departure, arrival and on-site procedures</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staffing levels</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communication systems including a secondary system</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cash limits</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us</w:t>
      </w:r>
      <w:r w:rsidR="00DA59D4" w:rsidRPr="0088673F">
        <w:rPr>
          <w:sz w:val="20"/>
          <w:szCs w:val="20"/>
        </w:rPr>
        <w:t>ing</w:t>
      </w:r>
      <w:r w:rsidRPr="0088673F">
        <w:rPr>
          <w:sz w:val="20"/>
          <w:szCs w:val="20"/>
        </w:rPr>
        <w:t xml:space="preserve"> and operat</w:t>
      </w:r>
      <w:r w:rsidR="00DA59D4" w:rsidRPr="0088673F">
        <w:rPr>
          <w:sz w:val="20"/>
          <w:szCs w:val="20"/>
        </w:rPr>
        <w:t>ing</w:t>
      </w:r>
      <w:r w:rsidRPr="0088673F">
        <w:rPr>
          <w:sz w:val="20"/>
          <w:szCs w:val="20"/>
        </w:rPr>
        <w:t xml:space="preserve"> vehicles and their safety features</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plant and associated equipment</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 xml:space="preserve">when and how to use </w:t>
      </w:r>
      <w:r w:rsidR="00B469E7" w:rsidRPr="0088673F">
        <w:rPr>
          <w:sz w:val="20"/>
          <w:szCs w:val="20"/>
        </w:rPr>
        <w:t>PPE</w:t>
      </w:r>
      <w:r w:rsidRPr="0088673F">
        <w:rPr>
          <w:sz w:val="20"/>
          <w:szCs w:val="20"/>
        </w:rPr>
        <w:t xml:space="preserve"> including selectin</w:t>
      </w:r>
      <w:r w:rsidR="00DA59D4" w:rsidRPr="0088673F">
        <w:rPr>
          <w:sz w:val="20"/>
          <w:szCs w:val="20"/>
        </w:rPr>
        <w:t>g</w:t>
      </w:r>
      <w:r w:rsidRPr="0088673F">
        <w:rPr>
          <w:sz w:val="20"/>
          <w:szCs w:val="20"/>
        </w:rPr>
        <w:t>, fitting, care and maintenance</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 xml:space="preserve">correct firearms </w:t>
      </w:r>
      <w:r w:rsidR="00DA59D4" w:rsidRPr="0088673F">
        <w:rPr>
          <w:sz w:val="20"/>
          <w:szCs w:val="20"/>
        </w:rPr>
        <w:t>use</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confidentiality</w:t>
      </w:r>
    </w:p>
    <w:p w:rsidR="00764F17"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t>how to access health and safety information</w:t>
      </w:r>
    </w:p>
    <w:p w:rsidR="00381AB9" w:rsidRPr="0088673F" w:rsidRDefault="0092613E" w:rsidP="00C01E7C">
      <w:pPr>
        <w:pStyle w:val="ListParagraph"/>
        <w:keepNext w:val="0"/>
        <w:numPr>
          <w:ilvl w:val="1"/>
          <w:numId w:val="14"/>
        </w:numPr>
        <w:spacing w:before="120" w:after="0"/>
        <w:ind w:left="680" w:hanging="340"/>
        <w:contextualSpacing w:val="0"/>
        <w:rPr>
          <w:sz w:val="20"/>
          <w:szCs w:val="20"/>
        </w:rPr>
      </w:pPr>
      <w:r w:rsidRPr="0088673F">
        <w:rPr>
          <w:sz w:val="20"/>
          <w:szCs w:val="20"/>
        </w:rPr>
        <w:lastRenderedPageBreak/>
        <w:t xml:space="preserve">procedures </w:t>
      </w:r>
      <w:r w:rsidR="00DA59D4" w:rsidRPr="0088673F">
        <w:rPr>
          <w:sz w:val="20"/>
          <w:szCs w:val="20"/>
        </w:rPr>
        <w:t xml:space="preserve">for </w:t>
      </w:r>
      <w:r w:rsidRPr="0088673F">
        <w:rPr>
          <w:sz w:val="20"/>
          <w:szCs w:val="20"/>
        </w:rPr>
        <w:t>a hold-up or other emergency, vehicle collision</w:t>
      </w:r>
      <w:r w:rsidR="00DF31B4" w:rsidRPr="0088673F">
        <w:rPr>
          <w:sz w:val="20"/>
          <w:szCs w:val="20"/>
        </w:rPr>
        <w:t xml:space="preserve">, </w:t>
      </w:r>
      <w:r w:rsidRPr="0088673F">
        <w:rPr>
          <w:sz w:val="20"/>
          <w:szCs w:val="20"/>
        </w:rPr>
        <w:t xml:space="preserve">breakdown or other type of incident </w:t>
      </w:r>
    </w:p>
    <w:p w:rsidR="00764F17" w:rsidRPr="0088673F" w:rsidRDefault="00987268" w:rsidP="00C01E7C">
      <w:pPr>
        <w:pStyle w:val="ListParagraph"/>
        <w:keepNext w:val="0"/>
        <w:numPr>
          <w:ilvl w:val="1"/>
          <w:numId w:val="14"/>
        </w:numPr>
        <w:spacing w:before="120" w:after="0"/>
        <w:ind w:left="680" w:hanging="340"/>
        <w:contextualSpacing w:val="0"/>
        <w:rPr>
          <w:sz w:val="20"/>
          <w:szCs w:val="20"/>
        </w:rPr>
      </w:pPr>
      <w:r w:rsidRPr="0088673F">
        <w:rPr>
          <w:sz w:val="20"/>
          <w:szCs w:val="20"/>
        </w:rPr>
        <w:t xml:space="preserve">the effects of robbery on </w:t>
      </w:r>
      <w:r w:rsidR="00DA59D4" w:rsidRPr="0088673F">
        <w:rPr>
          <w:sz w:val="20"/>
          <w:szCs w:val="20"/>
        </w:rPr>
        <w:t>workers and others carrying out</w:t>
      </w:r>
      <w:r w:rsidR="0092613E" w:rsidRPr="0088673F">
        <w:rPr>
          <w:sz w:val="20"/>
          <w:szCs w:val="20"/>
        </w:rPr>
        <w:t xml:space="preserve"> cash-in-transit activities</w:t>
      </w:r>
    </w:p>
    <w:p w:rsidR="00764F17" w:rsidRPr="0088673F" w:rsidRDefault="006C6480" w:rsidP="00C01E7C">
      <w:pPr>
        <w:pStyle w:val="ListParagraph"/>
        <w:keepNext w:val="0"/>
        <w:numPr>
          <w:ilvl w:val="1"/>
          <w:numId w:val="14"/>
        </w:numPr>
        <w:spacing w:before="120" w:after="0"/>
        <w:ind w:left="680" w:hanging="340"/>
        <w:contextualSpacing w:val="0"/>
        <w:rPr>
          <w:sz w:val="20"/>
          <w:szCs w:val="20"/>
        </w:rPr>
      </w:pPr>
      <w:r w:rsidRPr="0088673F">
        <w:rPr>
          <w:sz w:val="20"/>
          <w:szCs w:val="20"/>
        </w:rPr>
        <w:t>planning transit routes and times to minimise predictability</w:t>
      </w:r>
      <w:r w:rsidR="00102D40" w:rsidRPr="0088673F">
        <w:rPr>
          <w:sz w:val="20"/>
          <w:szCs w:val="20"/>
        </w:rPr>
        <w:t>, and</w:t>
      </w:r>
    </w:p>
    <w:p w:rsidR="00DE1694" w:rsidRPr="0088673F" w:rsidRDefault="004E5754" w:rsidP="00DE1694">
      <w:pPr>
        <w:pStyle w:val="ListParagraph"/>
        <w:keepNext w:val="0"/>
        <w:numPr>
          <w:ilvl w:val="1"/>
          <w:numId w:val="14"/>
        </w:numPr>
        <w:spacing w:before="120" w:after="0"/>
        <w:ind w:left="680" w:hanging="340"/>
        <w:contextualSpacing w:val="0"/>
        <w:rPr>
          <w:sz w:val="20"/>
          <w:szCs w:val="20"/>
        </w:rPr>
      </w:pPr>
      <w:r w:rsidRPr="0088673F">
        <w:rPr>
          <w:sz w:val="20"/>
          <w:szCs w:val="20"/>
        </w:rPr>
        <w:t>worker fatigue and stress management</w:t>
      </w:r>
      <w:r w:rsidR="0092613E" w:rsidRPr="0088673F">
        <w:rPr>
          <w:sz w:val="20"/>
          <w:szCs w:val="20"/>
        </w:rPr>
        <w:t>.</w:t>
      </w:r>
      <w:bookmarkStart w:id="27" w:name="_Toc343844235"/>
    </w:p>
    <w:p w:rsidR="00DE1694" w:rsidRPr="009F1FF2" w:rsidRDefault="0092613E" w:rsidP="00CC5923">
      <w:pPr>
        <w:pStyle w:val="Heading2"/>
        <w:keepNext/>
      </w:pPr>
      <w:bookmarkStart w:id="28" w:name="_Toc384041137"/>
      <w:r w:rsidRPr="009F1FF2">
        <w:t xml:space="preserve">Personal </w:t>
      </w:r>
      <w:r w:rsidR="00616F3F" w:rsidRPr="009F1FF2">
        <w:t>p</w:t>
      </w:r>
      <w:r w:rsidRPr="009F1FF2">
        <w:t xml:space="preserve">rotective </w:t>
      </w:r>
      <w:r w:rsidR="00616F3F" w:rsidRPr="009F1FF2">
        <w:t>e</w:t>
      </w:r>
      <w:r w:rsidRPr="009F1FF2">
        <w:t>quipment</w:t>
      </w:r>
      <w:bookmarkEnd w:id="27"/>
      <w:bookmarkEnd w:id="28"/>
    </w:p>
    <w:p w:rsidR="009C7AF9" w:rsidRPr="0088673F" w:rsidRDefault="0058793C" w:rsidP="00DE1694">
      <w:pPr>
        <w:rPr>
          <w:sz w:val="20"/>
          <w:szCs w:val="20"/>
        </w:rPr>
      </w:pPr>
      <w:r w:rsidRPr="0058793C">
        <w:rPr>
          <w:sz w:val="20"/>
          <w:szCs w:val="20"/>
        </w:rPr>
        <w:t>If PPE is required, the person conduc</w:t>
      </w:r>
      <w:r>
        <w:rPr>
          <w:sz w:val="20"/>
          <w:szCs w:val="20"/>
        </w:rPr>
        <w:t xml:space="preserve">ting a business or undertaking </w:t>
      </w:r>
      <w:r w:rsidRPr="0058793C">
        <w:rPr>
          <w:sz w:val="20"/>
          <w:szCs w:val="20"/>
        </w:rPr>
        <w:t xml:space="preserve">who is directing the work must provide </w:t>
      </w:r>
      <w:r>
        <w:rPr>
          <w:sz w:val="20"/>
          <w:szCs w:val="20"/>
        </w:rPr>
        <w:t>PPE to workers at the workplace</w:t>
      </w:r>
      <w:r w:rsidRPr="0058793C">
        <w:rPr>
          <w:sz w:val="20"/>
          <w:szCs w:val="20"/>
        </w:rPr>
        <w:t xml:space="preserve">. </w:t>
      </w:r>
      <w:r w:rsidR="00F365F8" w:rsidRPr="0088673F">
        <w:rPr>
          <w:sz w:val="20"/>
          <w:szCs w:val="20"/>
        </w:rPr>
        <w:t>PPE</w:t>
      </w:r>
      <w:r w:rsidR="009C7AF9" w:rsidRPr="0088673F">
        <w:rPr>
          <w:sz w:val="20"/>
          <w:szCs w:val="20"/>
        </w:rPr>
        <w:t xml:space="preserve"> supplied to workers carrying out cash-in-transit activities may include:</w:t>
      </w:r>
    </w:p>
    <w:p w:rsidR="009C7AF9" w:rsidRPr="0088673F" w:rsidRDefault="009C7AF9" w:rsidP="00DE1694">
      <w:pPr>
        <w:pStyle w:val="ListParagraph"/>
        <w:numPr>
          <w:ilvl w:val="0"/>
          <w:numId w:val="26"/>
        </w:numPr>
        <w:spacing w:before="120" w:after="0"/>
        <w:ind w:left="340" w:hanging="340"/>
        <w:contextualSpacing w:val="0"/>
        <w:rPr>
          <w:sz w:val="20"/>
          <w:szCs w:val="20"/>
        </w:rPr>
      </w:pPr>
      <w:r w:rsidRPr="0088673F">
        <w:rPr>
          <w:sz w:val="20"/>
          <w:szCs w:val="20"/>
        </w:rPr>
        <w:t>firearms in a holster compliant with the relevant Firearms Act or equivalent that includes a locking strap in the case of overt activities or as required in the case of a covert activity</w:t>
      </w:r>
    </w:p>
    <w:p w:rsidR="009C7AF9" w:rsidRPr="0088673F" w:rsidRDefault="009C7AF9" w:rsidP="00DE1694">
      <w:pPr>
        <w:pStyle w:val="ListParagraph"/>
        <w:numPr>
          <w:ilvl w:val="0"/>
          <w:numId w:val="26"/>
        </w:numPr>
        <w:spacing w:before="120" w:after="0"/>
        <w:ind w:left="340" w:hanging="340"/>
        <w:contextualSpacing w:val="0"/>
        <w:rPr>
          <w:sz w:val="20"/>
          <w:szCs w:val="20"/>
        </w:rPr>
      </w:pPr>
      <w:r w:rsidRPr="0088673F">
        <w:rPr>
          <w:sz w:val="20"/>
          <w:szCs w:val="20"/>
        </w:rPr>
        <w:t>back-to-base voice communication equipment</w:t>
      </w:r>
    </w:p>
    <w:p w:rsidR="009C7AF9" w:rsidRPr="0088673F" w:rsidRDefault="009C7AF9" w:rsidP="00DE1694">
      <w:pPr>
        <w:pStyle w:val="ListParagraph"/>
        <w:numPr>
          <w:ilvl w:val="0"/>
          <w:numId w:val="26"/>
        </w:numPr>
        <w:spacing w:before="120" w:after="0"/>
        <w:ind w:left="340" w:hanging="340"/>
        <w:contextualSpacing w:val="0"/>
        <w:rPr>
          <w:sz w:val="20"/>
          <w:szCs w:val="20"/>
        </w:rPr>
      </w:pPr>
      <w:r w:rsidRPr="0088673F">
        <w:rPr>
          <w:sz w:val="20"/>
          <w:szCs w:val="20"/>
        </w:rPr>
        <w:t>personal duress alarms</w:t>
      </w:r>
    </w:p>
    <w:p w:rsidR="00546D1E" w:rsidRPr="0088673F" w:rsidRDefault="0092613E" w:rsidP="00DE1694">
      <w:pPr>
        <w:pStyle w:val="ListParagraph"/>
        <w:numPr>
          <w:ilvl w:val="0"/>
          <w:numId w:val="26"/>
        </w:numPr>
        <w:spacing w:before="120" w:after="0"/>
        <w:ind w:left="340" w:hanging="340"/>
        <w:contextualSpacing w:val="0"/>
        <w:rPr>
          <w:sz w:val="20"/>
          <w:szCs w:val="20"/>
        </w:rPr>
      </w:pPr>
      <w:r w:rsidRPr="0088673F">
        <w:rPr>
          <w:sz w:val="20"/>
          <w:szCs w:val="20"/>
        </w:rPr>
        <w:t>non-slip footwear</w:t>
      </w:r>
    </w:p>
    <w:p w:rsidR="00546D1E" w:rsidRPr="0088673F" w:rsidRDefault="00CF3931" w:rsidP="00C01E7C">
      <w:pPr>
        <w:pStyle w:val="ListParagraph"/>
        <w:spacing w:before="120" w:after="0"/>
        <w:ind w:left="340" w:hanging="340"/>
        <w:contextualSpacing w:val="0"/>
        <w:rPr>
          <w:sz w:val="20"/>
          <w:szCs w:val="20"/>
        </w:rPr>
      </w:pPr>
      <w:r w:rsidRPr="0088673F">
        <w:rPr>
          <w:sz w:val="20"/>
          <w:szCs w:val="20"/>
        </w:rPr>
        <w:t>personal body armour</w:t>
      </w:r>
      <w:r w:rsidR="00307E52" w:rsidRPr="0088673F">
        <w:rPr>
          <w:sz w:val="20"/>
          <w:szCs w:val="20"/>
        </w:rPr>
        <w:t xml:space="preserve"> </w:t>
      </w:r>
      <w:r w:rsidR="00ED2B26" w:rsidRPr="0088673F">
        <w:rPr>
          <w:sz w:val="20"/>
          <w:szCs w:val="20"/>
        </w:rPr>
        <w:t>where</w:t>
      </w:r>
      <w:r w:rsidR="00307E52" w:rsidRPr="0088673F">
        <w:rPr>
          <w:sz w:val="20"/>
          <w:szCs w:val="20"/>
        </w:rPr>
        <w:t xml:space="preserve"> approved by </w:t>
      </w:r>
      <w:r w:rsidR="00CA6B33" w:rsidRPr="0088673F">
        <w:rPr>
          <w:sz w:val="20"/>
          <w:szCs w:val="20"/>
        </w:rPr>
        <w:t>the relevant</w:t>
      </w:r>
      <w:r w:rsidR="00307E52" w:rsidRPr="0088673F">
        <w:rPr>
          <w:sz w:val="20"/>
          <w:szCs w:val="20"/>
        </w:rPr>
        <w:t xml:space="preserve"> </w:t>
      </w:r>
      <w:r w:rsidR="004D5EF6" w:rsidRPr="0088673F">
        <w:rPr>
          <w:sz w:val="20"/>
          <w:szCs w:val="20"/>
        </w:rPr>
        <w:t xml:space="preserve">security </w:t>
      </w:r>
      <w:r w:rsidR="00307E52" w:rsidRPr="0088673F">
        <w:rPr>
          <w:sz w:val="20"/>
          <w:szCs w:val="20"/>
        </w:rPr>
        <w:t>authority</w:t>
      </w:r>
      <w:r w:rsidR="00AF3325" w:rsidRPr="0088673F">
        <w:rPr>
          <w:sz w:val="20"/>
          <w:szCs w:val="20"/>
        </w:rPr>
        <w:t>, and</w:t>
      </w:r>
    </w:p>
    <w:p w:rsidR="00546D1E" w:rsidRPr="0088673F" w:rsidRDefault="00957D9C" w:rsidP="00C01E7C">
      <w:pPr>
        <w:pStyle w:val="ListParagraph"/>
        <w:spacing w:before="120" w:after="0"/>
        <w:ind w:left="340" w:hanging="340"/>
        <w:contextualSpacing w:val="0"/>
        <w:rPr>
          <w:sz w:val="20"/>
          <w:szCs w:val="20"/>
        </w:rPr>
      </w:pPr>
      <w:r w:rsidRPr="0088673F">
        <w:rPr>
          <w:sz w:val="20"/>
          <w:szCs w:val="20"/>
        </w:rPr>
        <w:t>reflective vest</w:t>
      </w:r>
      <w:r w:rsidR="0004753A" w:rsidRPr="0088673F">
        <w:rPr>
          <w:sz w:val="20"/>
          <w:szCs w:val="20"/>
        </w:rPr>
        <w:t>s</w:t>
      </w:r>
      <w:r w:rsidRPr="0088673F">
        <w:rPr>
          <w:sz w:val="20"/>
          <w:szCs w:val="20"/>
        </w:rPr>
        <w:t xml:space="preserve"> or stripping</w:t>
      </w:r>
      <w:r w:rsidR="0092613E" w:rsidRPr="0088673F">
        <w:rPr>
          <w:sz w:val="20"/>
          <w:szCs w:val="20"/>
        </w:rPr>
        <w:t>.</w:t>
      </w:r>
    </w:p>
    <w:p w:rsidR="009B053D" w:rsidRPr="0088673F" w:rsidRDefault="008A67F1" w:rsidP="00277382">
      <w:pPr>
        <w:rPr>
          <w:sz w:val="20"/>
          <w:szCs w:val="20"/>
        </w:rPr>
      </w:pPr>
      <w:r w:rsidRPr="0088673F">
        <w:rPr>
          <w:sz w:val="20"/>
          <w:szCs w:val="20"/>
        </w:rPr>
        <w:t xml:space="preserve">When carrying out a </w:t>
      </w:r>
      <w:r w:rsidR="00406278" w:rsidRPr="0088673F">
        <w:rPr>
          <w:sz w:val="20"/>
          <w:szCs w:val="20"/>
        </w:rPr>
        <w:t xml:space="preserve">risk assessment </w:t>
      </w:r>
      <w:r w:rsidRPr="0088673F">
        <w:rPr>
          <w:sz w:val="20"/>
          <w:szCs w:val="20"/>
        </w:rPr>
        <w:t xml:space="preserve">you </w:t>
      </w:r>
      <w:r w:rsidR="00406278" w:rsidRPr="0088673F">
        <w:rPr>
          <w:sz w:val="20"/>
          <w:szCs w:val="20"/>
        </w:rPr>
        <w:t xml:space="preserve">should consider the </w:t>
      </w:r>
      <w:r w:rsidR="00A73202" w:rsidRPr="0088673F">
        <w:rPr>
          <w:sz w:val="20"/>
          <w:szCs w:val="20"/>
        </w:rPr>
        <w:t>suitability</w:t>
      </w:r>
      <w:r w:rsidR="00406278" w:rsidRPr="0088673F">
        <w:rPr>
          <w:sz w:val="20"/>
          <w:szCs w:val="20"/>
        </w:rPr>
        <w:t xml:space="preserve"> of </w:t>
      </w:r>
      <w:r w:rsidR="00B469E7" w:rsidRPr="0088673F">
        <w:rPr>
          <w:sz w:val="20"/>
          <w:szCs w:val="20"/>
        </w:rPr>
        <w:t>PPE</w:t>
      </w:r>
      <w:r w:rsidR="00406278" w:rsidRPr="0088673F">
        <w:rPr>
          <w:sz w:val="20"/>
          <w:szCs w:val="20"/>
        </w:rPr>
        <w:t xml:space="preserve"> </w:t>
      </w:r>
      <w:r w:rsidR="00A73202" w:rsidRPr="0088673F">
        <w:rPr>
          <w:sz w:val="20"/>
          <w:szCs w:val="20"/>
        </w:rPr>
        <w:t xml:space="preserve">during </w:t>
      </w:r>
      <w:r w:rsidR="00406278" w:rsidRPr="0088673F">
        <w:rPr>
          <w:sz w:val="20"/>
          <w:szCs w:val="20"/>
        </w:rPr>
        <w:t>cas</w:t>
      </w:r>
      <w:r w:rsidR="005D0B5B" w:rsidRPr="0088673F">
        <w:rPr>
          <w:sz w:val="20"/>
          <w:szCs w:val="20"/>
        </w:rPr>
        <w:t>h-in-transit activities</w:t>
      </w:r>
      <w:r w:rsidR="00406278" w:rsidRPr="0088673F">
        <w:rPr>
          <w:sz w:val="20"/>
          <w:szCs w:val="20"/>
        </w:rPr>
        <w:t xml:space="preserve"> including if their use introduces new risks. </w:t>
      </w:r>
      <w:r w:rsidR="00EA5BD8" w:rsidRPr="0088673F">
        <w:rPr>
          <w:sz w:val="20"/>
          <w:szCs w:val="20"/>
        </w:rPr>
        <w:t xml:space="preserve">For example, consider whether personal body armour might affect </w:t>
      </w:r>
      <w:r w:rsidRPr="0088673F">
        <w:rPr>
          <w:sz w:val="20"/>
          <w:szCs w:val="20"/>
        </w:rPr>
        <w:t>work</w:t>
      </w:r>
      <w:r w:rsidR="00EA5BD8" w:rsidRPr="0088673F">
        <w:rPr>
          <w:sz w:val="20"/>
          <w:szCs w:val="20"/>
        </w:rPr>
        <w:t xml:space="preserve"> </w:t>
      </w:r>
      <w:r w:rsidRPr="0088673F">
        <w:rPr>
          <w:sz w:val="20"/>
          <w:szCs w:val="20"/>
        </w:rPr>
        <w:t>carried out</w:t>
      </w:r>
      <w:r w:rsidR="00EA5BD8" w:rsidRPr="0088673F">
        <w:rPr>
          <w:sz w:val="20"/>
          <w:szCs w:val="20"/>
        </w:rPr>
        <w:t xml:space="preserve"> in extremes of heat or cold or in smaller spaces where movement is restricted.</w:t>
      </w:r>
      <w:bookmarkStart w:id="29" w:name="_Toc343844236"/>
    </w:p>
    <w:bookmarkEnd w:id="29"/>
    <w:p w:rsidR="00B27BD8" w:rsidRPr="0088673F" w:rsidRDefault="00B27BD8" w:rsidP="009F1FF2">
      <w:pPr>
        <w:pStyle w:val="Heading2"/>
      </w:pPr>
      <w:r w:rsidRPr="0088673F">
        <w:t>Emergency plans</w:t>
      </w:r>
    </w:p>
    <w:p w:rsidR="00EF4019" w:rsidRPr="0088673F" w:rsidRDefault="00987268" w:rsidP="009F1FF2">
      <w:pPr>
        <w:shd w:val="clear" w:color="auto" w:fill="FFFFFF"/>
        <w:ind w:right="79"/>
        <w:outlineLvl w:val="9"/>
        <w:rPr>
          <w:sz w:val="20"/>
          <w:szCs w:val="20"/>
        </w:rPr>
      </w:pPr>
      <w:r w:rsidRPr="0088673F">
        <w:rPr>
          <w:sz w:val="20"/>
          <w:szCs w:val="20"/>
        </w:rPr>
        <w:t>Duty holders like</w:t>
      </w:r>
      <w:r w:rsidR="00EF4019" w:rsidRPr="0088673F">
        <w:rPr>
          <w:sz w:val="20"/>
          <w:szCs w:val="20"/>
        </w:rPr>
        <w:t xml:space="preserve"> se</w:t>
      </w:r>
      <w:r w:rsidRPr="0088673F">
        <w:rPr>
          <w:sz w:val="20"/>
          <w:szCs w:val="20"/>
        </w:rPr>
        <w:t>curity providers, their clients and</w:t>
      </w:r>
      <w:r w:rsidR="00EF4019" w:rsidRPr="0088673F">
        <w:rPr>
          <w:sz w:val="20"/>
          <w:szCs w:val="20"/>
        </w:rPr>
        <w:t xml:space="preserve"> the managers of clients’ have obligations to ensure there is </w:t>
      </w:r>
      <w:r w:rsidR="00302C3F" w:rsidRPr="0088673F">
        <w:rPr>
          <w:sz w:val="20"/>
          <w:szCs w:val="20"/>
        </w:rPr>
        <w:t xml:space="preserve">effective </w:t>
      </w:r>
      <w:r w:rsidR="00EF4019" w:rsidRPr="0088673F">
        <w:rPr>
          <w:sz w:val="20"/>
          <w:szCs w:val="20"/>
        </w:rPr>
        <w:t>emergency planning and access to first aid for people involved in cash-in-transit activities.</w:t>
      </w:r>
    </w:p>
    <w:p w:rsidR="00B27BD8" w:rsidRPr="0088673F" w:rsidRDefault="0038561F" w:rsidP="004E74D4">
      <w:pPr>
        <w:shd w:val="clear" w:color="auto" w:fill="FFFFFF"/>
        <w:spacing w:before="0" w:after="120"/>
        <w:ind w:right="79"/>
        <w:outlineLvl w:val="9"/>
        <w:rPr>
          <w:sz w:val="20"/>
          <w:szCs w:val="20"/>
        </w:rPr>
      </w:pPr>
      <w:r w:rsidRPr="0088673F">
        <w:rPr>
          <w:sz w:val="20"/>
          <w:szCs w:val="20"/>
        </w:rPr>
        <w:t>D</w:t>
      </w:r>
      <w:r w:rsidR="000515D9" w:rsidRPr="0088673F">
        <w:rPr>
          <w:sz w:val="20"/>
          <w:szCs w:val="20"/>
        </w:rPr>
        <w:t xml:space="preserve">uty holders </w:t>
      </w:r>
      <w:r w:rsidR="0092613E" w:rsidRPr="0088673F">
        <w:rPr>
          <w:sz w:val="20"/>
          <w:szCs w:val="20"/>
        </w:rPr>
        <w:t>should consult</w:t>
      </w:r>
      <w:r w:rsidR="000515D9" w:rsidRPr="0088673F">
        <w:rPr>
          <w:sz w:val="20"/>
          <w:szCs w:val="20"/>
        </w:rPr>
        <w:t>, co-operate and co-ordinate</w:t>
      </w:r>
      <w:r w:rsidR="0092613E" w:rsidRPr="0088673F">
        <w:rPr>
          <w:sz w:val="20"/>
          <w:szCs w:val="20"/>
        </w:rPr>
        <w:t xml:space="preserve"> to ensure </w:t>
      </w:r>
      <w:r w:rsidR="00352E65" w:rsidRPr="0088673F">
        <w:rPr>
          <w:sz w:val="20"/>
          <w:szCs w:val="20"/>
        </w:rPr>
        <w:t xml:space="preserve">people involved in cash-in-transit activities </w:t>
      </w:r>
      <w:r w:rsidR="0092613E" w:rsidRPr="0088673F">
        <w:rPr>
          <w:sz w:val="20"/>
          <w:szCs w:val="20"/>
        </w:rPr>
        <w:t xml:space="preserve">know how to respond in an emergency. </w:t>
      </w:r>
    </w:p>
    <w:p w:rsidR="0092613E" w:rsidRPr="0088673F" w:rsidRDefault="00792FAC" w:rsidP="004E74D4">
      <w:pPr>
        <w:shd w:val="clear" w:color="auto" w:fill="FFFFFF"/>
        <w:spacing w:before="0" w:after="120"/>
        <w:ind w:right="79"/>
        <w:outlineLvl w:val="9"/>
        <w:rPr>
          <w:sz w:val="20"/>
          <w:szCs w:val="20"/>
        </w:rPr>
      </w:pPr>
      <w:r w:rsidRPr="0088673F">
        <w:rPr>
          <w:sz w:val="20"/>
          <w:szCs w:val="20"/>
        </w:rPr>
        <w:t>A</w:t>
      </w:r>
      <w:r w:rsidR="0018665B" w:rsidRPr="0088673F">
        <w:rPr>
          <w:sz w:val="20"/>
          <w:szCs w:val="20"/>
        </w:rPr>
        <w:t xml:space="preserve">n emergency plan </w:t>
      </w:r>
      <w:r w:rsidRPr="0088673F">
        <w:rPr>
          <w:sz w:val="20"/>
          <w:szCs w:val="20"/>
        </w:rPr>
        <w:t>must be</w:t>
      </w:r>
      <w:r w:rsidR="0018665B" w:rsidRPr="0088673F">
        <w:rPr>
          <w:sz w:val="20"/>
          <w:szCs w:val="20"/>
        </w:rPr>
        <w:t xml:space="preserve"> prepared for the workplace, including for workers who may work at multiple workplaces. </w:t>
      </w:r>
      <w:r w:rsidR="005651A2" w:rsidRPr="0088673F">
        <w:rPr>
          <w:sz w:val="20"/>
          <w:szCs w:val="20"/>
        </w:rPr>
        <w:t xml:space="preserve">Emergency plans for cash-in-transit activities must provide procedures on how to respond effectively in </w:t>
      </w:r>
      <w:r w:rsidR="00B27BD8" w:rsidRPr="0088673F">
        <w:rPr>
          <w:sz w:val="20"/>
          <w:szCs w:val="20"/>
        </w:rPr>
        <w:t xml:space="preserve">a range of potential </w:t>
      </w:r>
      <w:r w:rsidR="005651A2" w:rsidRPr="0088673F">
        <w:rPr>
          <w:sz w:val="20"/>
          <w:szCs w:val="20"/>
        </w:rPr>
        <w:t>emergenc</w:t>
      </w:r>
      <w:r w:rsidR="00B27BD8" w:rsidRPr="0088673F">
        <w:rPr>
          <w:sz w:val="20"/>
          <w:szCs w:val="20"/>
        </w:rPr>
        <w:t>ies</w:t>
      </w:r>
      <w:r w:rsidR="005651A2" w:rsidRPr="0088673F">
        <w:rPr>
          <w:sz w:val="20"/>
          <w:szCs w:val="20"/>
        </w:rPr>
        <w:t xml:space="preserve">, for example </w:t>
      </w:r>
      <w:r w:rsidR="00B27BD8" w:rsidRPr="0088673F">
        <w:rPr>
          <w:sz w:val="20"/>
          <w:szCs w:val="20"/>
        </w:rPr>
        <w:t xml:space="preserve">an armed robbery </w:t>
      </w:r>
      <w:r w:rsidR="00087A61" w:rsidRPr="0088673F">
        <w:rPr>
          <w:sz w:val="20"/>
          <w:szCs w:val="20"/>
        </w:rPr>
        <w:t>or</w:t>
      </w:r>
      <w:r w:rsidR="00B27BD8" w:rsidRPr="0088673F">
        <w:rPr>
          <w:sz w:val="20"/>
          <w:szCs w:val="20"/>
        </w:rPr>
        <w:t xml:space="preserve"> vehicle collision</w:t>
      </w:r>
      <w:r w:rsidR="005651A2" w:rsidRPr="0088673F">
        <w:rPr>
          <w:sz w:val="20"/>
          <w:szCs w:val="20"/>
        </w:rPr>
        <w:t xml:space="preserve">. </w:t>
      </w:r>
      <w:r w:rsidR="0092613E" w:rsidRPr="0088673F">
        <w:rPr>
          <w:sz w:val="20"/>
          <w:szCs w:val="20"/>
        </w:rPr>
        <w:t>The</w:t>
      </w:r>
      <w:r w:rsidR="005651A2" w:rsidRPr="0088673F">
        <w:rPr>
          <w:sz w:val="20"/>
          <w:szCs w:val="20"/>
        </w:rPr>
        <w:t>y</w:t>
      </w:r>
      <w:r w:rsidR="0092613E" w:rsidRPr="0088673F">
        <w:rPr>
          <w:sz w:val="20"/>
          <w:szCs w:val="20"/>
        </w:rPr>
        <w:t xml:space="preserve"> should </w:t>
      </w:r>
      <w:r w:rsidR="005651A2" w:rsidRPr="0088673F">
        <w:rPr>
          <w:sz w:val="20"/>
          <w:szCs w:val="20"/>
        </w:rPr>
        <w:t xml:space="preserve">also </w:t>
      </w:r>
      <w:r w:rsidR="0092613E" w:rsidRPr="0088673F">
        <w:rPr>
          <w:sz w:val="20"/>
          <w:szCs w:val="20"/>
        </w:rPr>
        <w:t>include procedures on how to evacuate people from the workplace in a controlled manner</w:t>
      </w:r>
      <w:r w:rsidR="006F68CE">
        <w:rPr>
          <w:sz w:val="20"/>
          <w:szCs w:val="20"/>
        </w:rPr>
        <w:t xml:space="preserve"> and </w:t>
      </w:r>
      <w:r w:rsidR="00BF76C2">
        <w:rPr>
          <w:sz w:val="20"/>
          <w:szCs w:val="20"/>
        </w:rPr>
        <w:t>provide for the testing of emergency procedures</w:t>
      </w:r>
      <w:r w:rsidR="0092613E" w:rsidRPr="0088673F">
        <w:rPr>
          <w:sz w:val="20"/>
          <w:szCs w:val="20"/>
        </w:rPr>
        <w:t>. Contact numbers for emergency services should be displayed</w:t>
      </w:r>
      <w:r w:rsidR="00B27BD8" w:rsidRPr="0088673F">
        <w:rPr>
          <w:sz w:val="20"/>
          <w:szCs w:val="20"/>
        </w:rPr>
        <w:t xml:space="preserve"> in the armoured vehicle and programmed into phones or other communication systems.</w:t>
      </w:r>
      <w:r w:rsidR="0092613E" w:rsidRPr="0088673F">
        <w:rPr>
          <w:sz w:val="20"/>
          <w:szCs w:val="20"/>
        </w:rPr>
        <w:t xml:space="preserve"> </w:t>
      </w:r>
    </w:p>
    <w:p w:rsidR="00323BF3" w:rsidRPr="0088673F" w:rsidRDefault="00D41E5A" w:rsidP="004E74D4">
      <w:pPr>
        <w:shd w:val="clear" w:color="auto" w:fill="FFFFFF"/>
        <w:spacing w:before="0" w:after="120"/>
        <w:ind w:right="79"/>
        <w:outlineLvl w:val="9"/>
        <w:rPr>
          <w:b/>
          <w:sz w:val="20"/>
          <w:szCs w:val="20"/>
        </w:rPr>
      </w:pPr>
      <w:r w:rsidRPr="0088673F">
        <w:rPr>
          <w:sz w:val="20"/>
          <w:szCs w:val="20"/>
        </w:rPr>
        <w:t xml:space="preserve">Further </w:t>
      </w:r>
      <w:r w:rsidR="00374C08" w:rsidRPr="0088673F">
        <w:rPr>
          <w:sz w:val="20"/>
          <w:szCs w:val="20"/>
        </w:rPr>
        <w:t xml:space="preserve">information is in the </w:t>
      </w:r>
      <w:hyperlink r:id="rId18" w:history="1">
        <w:r w:rsidR="00374C08" w:rsidRPr="002A17CB">
          <w:rPr>
            <w:rStyle w:val="Hyperlink"/>
            <w:i/>
            <w:sz w:val="20"/>
            <w:szCs w:val="20"/>
          </w:rPr>
          <w:t xml:space="preserve">Emergency </w:t>
        </w:r>
        <w:r w:rsidR="00385A06" w:rsidRPr="002A17CB">
          <w:rPr>
            <w:rStyle w:val="Hyperlink"/>
            <w:i/>
            <w:sz w:val="20"/>
            <w:szCs w:val="20"/>
          </w:rPr>
          <w:t>plans fact s</w:t>
        </w:r>
        <w:r w:rsidR="00374C08" w:rsidRPr="002A17CB">
          <w:rPr>
            <w:rStyle w:val="Hyperlink"/>
            <w:i/>
            <w:sz w:val="20"/>
            <w:szCs w:val="20"/>
          </w:rPr>
          <w:t>heet</w:t>
        </w:r>
      </w:hyperlink>
      <w:r w:rsidR="004033C5" w:rsidRPr="0088673F">
        <w:rPr>
          <w:i/>
          <w:sz w:val="20"/>
          <w:szCs w:val="20"/>
        </w:rPr>
        <w:t>,</w:t>
      </w:r>
      <w:r w:rsidR="00374C08" w:rsidRPr="0088673F">
        <w:rPr>
          <w:sz w:val="20"/>
          <w:szCs w:val="20"/>
        </w:rPr>
        <w:t xml:space="preserve"> the </w:t>
      </w:r>
      <w:hyperlink r:id="rId19" w:history="1">
        <w:r w:rsidRPr="00D61D0E">
          <w:rPr>
            <w:rStyle w:val="Hyperlink"/>
            <w:bCs w:val="0"/>
            <w:sz w:val="20"/>
            <w:szCs w:val="20"/>
          </w:rPr>
          <w:t xml:space="preserve">Code of Practice: </w:t>
        </w:r>
        <w:r w:rsidRPr="00D61D0E">
          <w:rPr>
            <w:rStyle w:val="Hyperlink"/>
            <w:bCs w:val="0"/>
            <w:i/>
            <w:sz w:val="20"/>
            <w:szCs w:val="20"/>
          </w:rPr>
          <w:t xml:space="preserve">Managing the </w:t>
        </w:r>
        <w:r w:rsidR="00087A61" w:rsidRPr="00D61D0E">
          <w:rPr>
            <w:rStyle w:val="Hyperlink"/>
            <w:bCs w:val="0"/>
            <w:i/>
            <w:sz w:val="20"/>
            <w:szCs w:val="20"/>
          </w:rPr>
          <w:t>w</w:t>
        </w:r>
        <w:r w:rsidRPr="00D61D0E">
          <w:rPr>
            <w:rStyle w:val="Hyperlink"/>
            <w:bCs w:val="0"/>
            <w:i/>
            <w:sz w:val="20"/>
            <w:szCs w:val="20"/>
          </w:rPr>
          <w:t xml:space="preserve">ork </w:t>
        </w:r>
        <w:r w:rsidR="00087A61" w:rsidRPr="00D61D0E">
          <w:rPr>
            <w:rStyle w:val="Hyperlink"/>
            <w:bCs w:val="0"/>
            <w:i/>
            <w:sz w:val="20"/>
            <w:szCs w:val="20"/>
          </w:rPr>
          <w:t>e</w:t>
        </w:r>
        <w:r w:rsidRPr="00D61D0E">
          <w:rPr>
            <w:rStyle w:val="Hyperlink"/>
            <w:bCs w:val="0"/>
            <w:i/>
            <w:sz w:val="20"/>
            <w:szCs w:val="20"/>
          </w:rPr>
          <w:t xml:space="preserve">nvironment and </w:t>
        </w:r>
        <w:r w:rsidR="00087A61" w:rsidRPr="00D61D0E">
          <w:rPr>
            <w:rStyle w:val="Hyperlink"/>
            <w:bCs w:val="0"/>
            <w:i/>
            <w:sz w:val="20"/>
            <w:szCs w:val="20"/>
          </w:rPr>
          <w:t>f</w:t>
        </w:r>
        <w:r w:rsidRPr="00D61D0E">
          <w:rPr>
            <w:rStyle w:val="Hyperlink"/>
            <w:bCs w:val="0"/>
            <w:i/>
            <w:sz w:val="20"/>
            <w:szCs w:val="20"/>
          </w:rPr>
          <w:t>acilities</w:t>
        </w:r>
      </w:hyperlink>
      <w:r w:rsidR="007F1D6E" w:rsidRPr="0088673F">
        <w:rPr>
          <w:i/>
          <w:sz w:val="20"/>
          <w:szCs w:val="20"/>
        </w:rPr>
        <w:t xml:space="preserve"> </w:t>
      </w:r>
      <w:r w:rsidR="007F1D6E" w:rsidRPr="0088673F">
        <w:rPr>
          <w:sz w:val="20"/>
          <w:szCs w:val="20"/>
        </w:rPr>
        <w:t xml:space="preserve">and the </w:t>
      </w:r>
      <w:hyperlink r:id="rId20" w:history="1">
        <w:r w:rsidR="007F1D6E" w:rsidRPr="00D61D0E">
          <w:rPr>
            <w:rStyle w:val="Hyperlink"/>
            <w:sz w:val="20"/>
            <w:szCs w:val="20"/>
          </w:rPr>
          <w:t xml:space="preserve">Code of Practice: </w:t>
        </w:r>
        <w:r w:rsidR="007F1D6E" w:rsidRPr="00D61D0E">
          <w:rPr>
            <w:rStyle w:val="Hyperlink"/>
            <w:i/>
            <w:sz w:val="20"/>
            <w:szCs w:val="20"/>
          </w:rPr>
          <w:t xml:space="preserve">First </w:t>
        </w:r>
        <w:r w:rsidR="00087A61" w:rsidRPr="00D61D0E">
          <w:rPr>
            <w:rStyle w:val="Hyperlink"/>
            <w:i/>
            <w:sz w:val="20"/>
            <w:szCs w:val="20"/>
          </w:rPr>
          <w:t>a</w:t>
        </w:r>
        <w:r w:rsidR="007F1D6E" w:rsidRPr="00D61D0E">
          <w:rPr>
            <w:rStyle w:val="Hyperlink"/>
            <w:i/>
            <w:sz w:val="20"/>
            <w:szCs w:val="20"/>
          </w:rPr>
          <w:t xml:space="preserve">id in the </w:t>
        </w:r>
        <w:r w:rsidR="00087A61" w:rsidRPr="00D61D0E">
          <w:rPr>
            <w:rStyle w:val="Hyperlink"/>
            <w:i/>
            <w:sz w:val="20"/>
            <w:szCs w:val="20"/>
          </w:rPr>
          <w:t>w</w:t>
        </w:r>
        <w:r w:rsidR="007F1D6E" w:rsidRPr="00D61D0E">
          <w:rPr>
            <w:rStyle w:val="Hyperlink"/>
            <w:i/>
            <w:sz w:val="20"/>
            <w:szCs w:val="20"/>
          </w:rPr>
          <w:t>orkplace</w:t>
        </w:r>
      </w:hyperlink>
      <w:r w:rsidR="007F1D6E" w:rsidRPr="0088673F">
        <w:rPr>
          <w:i/>
          <w:sz w:val="20"/>
          <w:szCs w:val="20"/>
        </w:rPr>
        <w:t>.</w:t>
      </w:r>
    </w:p>
    <w:p w:rsidR="00B27BD8" w:rsidRDefault="00B27BD8" w:rsidP="00531A92">
      <w:pPr>
        <w:pStyle w:val="Heading2"/>
      </w:pPr>
      <w:r w:rsidRPr="0088673F">
        <w:t>Effective response to an armed robbery</w:t>
      </w:r>
    </w:p>
    <w:p w:rsidR="00C07636" w:rsidRPr="0088673F" w:rsidRDefault="00B27BD8" w:rsidP="009F1FF2">
      <w:pPr>
        <w:rPr>
          <w:sz w:val="20"/>
          <w:szCs w:val="20"/>
        </w:rPr>
      </w:pPr>
      <w:r w:rsidRPr="0088673F">
        <w:rPr>
          <w:sz w:val="20"/>
          <w:szCs w:val="20"/>
        </w:rPr>
        <w:t xml:space="preserve">An armed robbery </w:t>
      </w:r>
      <w:r w:rsidR="000654C4" w:rsidRPr="0088673F">
        <w:rPr>
          <w:sz w:val="20"/>
          <w:szCs w:val="20"/>
        </w:rPr>
        <w:t xml:space="preserve">or other violent incident </w:t>
      </w:r>
      <w:r w:rsidRPr="0088673F">
        <w:rPr>
          <w:sz w:val="20"/>
          <w:szCs w:val="20"/>
        </w:rPr>
        <w:t xml:space="preserve">is a particularly dangerous and frightening incident for workers. Part of the emergency plan </w:t>
      </w:r>
      <w:r w:rsidR="00F83E5C" w:rsidRPr="0088673F">
        <w:rPr>
          <w:sz w:val="20"/>
          <w:szCs w:val="20"/>
        </w:rPr>
        <w:t>must</w:t>
      </w:r>
      <w:r w:rsidRPr="0088673F">
        <w:rPr>
          <w:sz w:val="20"/>
          <w:szCs w:val="20"/>
        </w:rPr>
        <w:t xml:space="preserve"> include </w:t>
      </w:r>
      <w:r w:rsidR="00C07636" w:rsidRPr="0088673F">
        <w:rPr>
          <w:sz w:val="20"/>
          <w:szCs w:val="20"/>
        </w:rPr>
        <w:t xml:space="preserve">procedures </w:t>
      </w:r>
      <w:r w:rsidR="0004753A" w:rsidRPr="0088673F">
        <w:rPr>
          <w:sz w:val="20"/>
          <w:szCs w:val="20"/>
        </w:rPr>
        <w:t>for</w:t>
      </w:r>
      <w:r w:rsidR="00C07636" w:rsidRPr="0088673F">
        <w:rPr>
          <w:sz w:val="20"/>
          <w:szCs w:val="20"/>
        </w:rPr>
        <w:t xml:space="preserve"> when an armed robbery occurs. This should include:</w:t>
      </w:r>
    </w:p>
    <w:p w:rsidR="008E126A" w:rsidRPr="0088673F" w:rsidRDefault="00C07636" w:rsidP="002638FB">
      <w:pPr>
        <w:pStyle w:val="ListParagraph"/>
        <w:keepNext w:val="0"/>
        <w:numPr>
          <w:ilvl w:val="0"/>
          <w:numId w:val="16"/>
        </w:numPr>
        <w:spacing w:before="120" w:after="0"/>
        <w:ind w:left="340" w:hanging="340"/>
        <w:contextualSpacing w:val="0"/>
        <w:rPr>
          <w:sz w:val="20"/>
          <w:szCs w:val="20"/>
        </w:rPr>
      </w:pPr>
      <w:r w:rsidRPr="0088673F">
        <w:rPr>
          <w:sz w:val="20"/>
          <w:szCs w:val="20"/>
        </w:rPr>
        <w:t>H</w:t>
      </w:r>
      <w:r w:rsidR="00B27BD8" w:rsidRPr="0088673F">
        <w:rPr>
          <w:sz w:val="20"/>
          <w:szCs w:val="20"/>
        </w:rPr>
        <w:t xml:space="preserve">ow to respond </w:t>
      </w:r>
      <w:r w:rsidRPr="0088673F">
        <w:rPr>
          <w:sz w:val="20"/>
          <w:szCs w:val="20"/>
        </w:rPr>
        <w:t>when an armed robbery is taking place</w:t>
      </w:r>
      <w:r w:rsidR="007F1D6E" w:rsidRPr="0088673F">
        <w:rPr>
          <w:sz w:val="20"/>
          <w:szCs w:val="20"/>
        </w:rPr>
        <w:t xml:space="preserve">—it is important </w:t>
      </w:r>
      <w:r w:rsidR="00C277C6" w:rsidRPr="0088673F">
        <w:rPr>
          <w:sz w:val="20"/>
          <w:szCs w:val="20"/>
        </w:rPr>
        <w:t xml:space="preserve">that people </w:t>
      </w:r>
      <w:r w:rsidR="007F1D6E" w:rsidRPr="0088673F">
        <w:rPr>
          <w:sz w:val="20"/>
          <w:szCs w:val="20"/>
        </w:rPr>
        <w:t>do not do anything that may put the health and safety</w:t>
      </w:r>
      <w:r w:rsidR="00C277C6" w:rsidRPr="0088673F">
        <w:rPr>
          <w:sz w:val="20"/>
          <w:szCs w:val="20"/>
        </w:rPr>
        <w:t xml:space="preserve"> of themselves </w:t>
      </w:r>
      <w:r w:rsidR="007F1D6E" w:rsidRPr="0088673F">
        <w:rPr>
          <w:sz w:val="20"/>
          <w:szCs w:val="20"/>
        </w:rPr>
        <w:t>or other people at the workplace at further risk</w:t>
      </w:r>
      <w:r w:rsidRPr="0088673F">
        <w:rPr>
          <w:sz w:val="20"/>
          <w:szCs w:val="20"/>
        </w:rPr>
        <w:t>.</w:t>
      </w:r>
      <w:r w:rsidR="009C728C" w:rsidRPr="0088673F">
        <w:rPr>
          <w:sz w:val="20"/>
          <w:szCs w:val="20"/>
        </w:rPr>
        <w:t xml:space="preserve"> Once the risk is over</w:t>
      </w:r>
      <w:r w:rsidR="00302C3F" w:rsidRPr="0088673F">
        <w:rPr>
          <w:sz w:val="20"/>
          <w:szCs w:val="20"/>
        </w:rPr>
        <w:t xml:space="preserve"> </w:t>
      </w:r>
      <w:r w:rsidR="009C728C" w:rsidRPr="0088673F">
        <w:rPr>
          <w:sz w:val="20"/>
          <w:szCs w:val="20"/>
        </w:rPr>
        <w:t>firearm</w:t>
      </w:r>
      <w:r w:rsidR="004574CF" w:rsidRPr="0088673F">
        <w:rPr>
          <w:sz w:val="20"/>
          <w:szCs w:val="20"/>
        </w:rPr>
        <w:t>s</w:t>
      </w:r>
      <w:r w:rsidR="00302C3F" w:rsidRPr="0088673F">
        <w:rPr>
          <w:sz w:val="20"/>
          <w:szCs w:val="20"/>
        </w:rPr>
        <w:t xml:space="preserve"> should be secured</w:t>
      </w:r>
      <w:r w:rsidR="009C728C" w:rsidRPr="0088673F">
        <w:rPr>
          <w:sz w:val="20"/>
          <w:szCs w:val="20"/>
        </w:rPr>
        <w:t>.</w:t>
      </w:r>
    </w:p>
    <w:p w:rsidR="009C7AF9" w:rsidRPr="0088673F" w:rsidRDefault="0026372D" w:rsidP="002638FB">
      <w:pPr>
        <w:pStyle w:val="ListParagraph"/>
        <w:keepNext w:val="0"/>
        <w:numPr>
          <w:ilvl w:val="0"/>
          <w:numId w:val="16"/>
        </w:numPr>
        <w:spacing w:before="120" w:after="0"/>
        <w:ind w:left="340" w:hanging="340"/>
        <w:contextualSpacing w:val="0"/>
        <w:rPr>
          <w:sz w:val="20"/>
          <w:szCs w:val="20"/>
        </w:rPr>
      </w:pPr>
      <w:r w:rsidRPr="0088673F">
        <w:rPr>
          <w:sz w:val="20"/>
          <w:szCs w:val="20"/>
        </w:rPr>
        <w:t>Training and practis</w:t>
      </w:r>
      <w:r w:rsidR="00C07636" w:rsidRPr="0088673F">
        <w:rPr>
          <w:sz w:val="20"/>
          <w:szCs w:val="20"/>
        </w:rPr>
        <w:t>e—w</w:t>
      </w:r>
      <w:r w:rsidR="00B27BD8" w:rsidRPr="0088673F">
        <w:rPr>
          <w:sz w:val="20"/>
          <w:szCs w:val="20"/>
        </w:rPr>
        <w:t>orkers should be trai</w:t>
      </w:r>
      <w:r w:rsidR="00BE476E" w:rsidRPr="0088673F">
        <w:rPr>
          <w:sz w:val="20"/>
          <w:szCs w:val="20"/>
        </w:rPr>
        <w:t>ned in this response and practis</w:t>
      </w:r>
      <w:r w:rsidR="00B27BD8" w:rsidRPr="0088673F">
        <w:rPr>
          <w:sz w:val="20"/>
          <w:szCs w:val="20"/>
        </w:rPr>
        <w:t>e the response regularly</w:t>
      </w:r>
      <w:r w:rsidRPr="0088673F">
        <w:rPr>
          <w:sz w:val="20"/>
          <w:szCs w:val="20"/>
        </w:rPr>
        <w:t>. This should cover how and when workers should</w:t>
      </w:r>
      <w:r w:rsidR="009224C2" w:rsidRPr="0088673F">
        <w:rPr>
          <w:sz w:val="20"/>
          <w:szCs w:val="20"/>
        </w:rPr>
        <w:t xml:space="preserve"> communicate with the security provider and emergency services</w:t>
      </w:r>
      <w:r w:rsidR="00B27BD8" w:rsidRPr="0088673F">
        <w:rPr>
          <w:sz w:val="20"/>
          <w:szCs w:val="20"/>
        </w:rPr>
        <w:t>.</w:t>
      </w:r>
    </w:p>
    <w:p w:rsidR="00F83E5C" w:rsidRPr="0088673F" w:rsidRDefault="00C07636" w:rsidP="002638FB">
      <w:pPr>
        <w:pStyle w:val="ListParagraph"/>
        <w:keepNext w:val="0"/>
        <w:numPr>
          <w:ilvl w:val="0"/>
          <w:numId w:val="16"/>
        </w:numPr>
        <w:spacing w:before="120" w:after="0"/>
        <w:ind w:left="340" w:hanging="340"/>
        <w:contextualSpacing w:val="0"/>
        <w:rPr>
          <w:sz w:val="20"/>
          <w:szCs w:val="20"/>
        </w:rPr>
      </w:pPr>
      <w:r w:rsidRPr="0088673F">
        <w:rPr>
          <w:sz w:val="20"/>
          <w:szCs w:val="20"/>
        </w:rPr>
        <w:t xml:space="preserve">Medical assistance and first aid—workers must have access to first aid equipment and </w:t>
      </w:r>
      <w:r w:rsidR="00C71058" w:rsidRPr="0088673F">
        <w:rPr>
          <w:sz w:val="20"/>
          <w:szCs w:val="20"/>
        </w:rPr>
        <w:t>a</w:t>
      </w:r>
      <w:r w:rsidR="007F3F8E" w:rsidRPr="0088673F">
        <w:rPr>
          <w:sz w:val="20"/>
          <w:szCs w:val="20"/>
        </w:rPr>
        <w:t xml:space="preserve"> suitable</w:t>
      </w:r>
      <w:r w:rsidRPr="0088673F">
        <w:rPr>
          <w:sz w:val="20"/>
          <w:szCs w:val="20"/>
        </w:rPr>
        <w:t xml:space="preserve"> number of workers must be trained to administer first aid.</w:t>
      </w:r>
    </w:p>
    <w:p w:rsidR="00F83E5C" w:rsidRDefault="000654C4" w:rsidP="002638FB">
      <w:pPr>
        <w:pStyle w:val="ListParagraph"/>
        <w:keepNext w:val="0"/>
        <w:numPr>
          <w:ilvl w:val="0"/>
          <w:numId w:val="16"/>
        </w:numPr>
        <w:spacing w:before="120" w:after="0"/>
        <w:ind w:left="340" w:hanging="340"/>
        <w:contextualSpacing w:val="0"/>
        <w:rPr>
          <w:sz w:val="20"/>
          <w:szCs w:val="20"/>
        </w:rPr>
      </w:pPr>
      <w:r w:rsidRPr="0088673F">
        <w:rPr>
          <w:sz w:val="20"/>
          <w:szCs w:val="20"/>
        </w:rPr>
        <w:t>Incident reporting—</w:t>
      </w:r>
      <w:r w:rsidR="0004753A" w:rsidRPr="0088673F">
        <w:rPr>
          <w:sz w:val="20"/>
          <w:szCs w:val="20"/>
        </w:rPr>
        <w:t>you</w:t>
      </w:r>
      <w:r w:rsidRPr="0088673F">
        <w:rPr>
          <w:sz w:val="20"/>
          <w:szCs w:val="20"/>
        </w:rPr>
        <w:t xml:space="preserve"> </w:t>
      </w:r>
      <w:r w:rsidR="0004753A" w:rsidRPr="0088673F">
        <w:rPr>
          <w:sz w:val="20"/>
          <w:szCs w:val="20"/>
        </w:rPr>
        <w:t>must</w:t>
      </w:r>
      <w:r w:rsidRPr="0088673F">
        <w:rPr>
          <w:sz w:val="20"/>
          <w:szCs w:val="20"/>
        </w:rPr>
        <w:t xml:space="preserve"> report a </w:t>
      </w:r>
      <w:r w:rsidR="007F1D6E" w:rsidRPr="0088673F">
        <w:rPr>
          <w:sz w:val="20"/>
          <w:szCs w:val="20"/>
        </w:rPr>
        <w:t xml:space="preserve">death, serious injury or illness as soon as </w:t>
      </w:r>
      <w:r w:rsidR="0004753A" w:rsidRPr="0088673F">
        <w:rPr>
          <w:sz w:val="20"/>
          <w:szCs w:val="20"/>
        </w:rPr>
        <w:t>you</w:t>
      </w:r>
      <w:r w:rsidR="007F1D6E" w:rsidRPr="0088673F">
        <w:rPr>
          <w:sz w:val="20"/>
          <w:szCs w:val="20"/>
        </w:rPr>
        <w:t xml:space="preserve"> are aware of it to the regulator. A record of the incident notification must be kept for </w:t>
      </w:r>
      <w:r w:rsidR="00291DFA" w:rsidRPr="0088673F">
        <w:rPr>
          <w:sz w:val="20"/>
          <w:szCs w:val="20"/>
        </w:rPr>
        <w:t>five</w:t>
      </w:r>
      <w:r w:rsidR="007F1D6E" w:rsidRPr="0088673F">
        <w:rPr>
          <w:sz w:val="20"/>
          <w:szCs w:val="20"/>
        </w:rPr>
        <w:t xml:space="preserve"> years.</w:t>
      </w:r>
    </w:p>
    <w:p w:rsidR="005950B5" w:rsidRPr="0088673F" w:rsidRDefault="005950B5" w:rsidP="005950B5">
      <w:pPr>
        <w:pStyle w:val="ListParagraph"/>
        <w:keepNext w:val="0"/>
        <w:numPr>
          <w:ilvl w:val="0"/>
          <w:numId w:val="0"/>
        </w:numPr>
        <w:spacing w:before="120" w:after="0"/>
        <w:ind w:left="340"/>
        <w:contextualSpacing w:val="0"/>
        <w:rPr>
          <w:sz w:val="20"/>
          <w:szCs w:val="20"/>
        </w:rPr>
      </w:pPr>
    </w:p>
    <w:p w:rsidR="007F1D6E" w:rsidRPr="0088673F" w:rsidRDefault="007F1D6E" w:rsidP="002638FB">
      <w:pPr>
        <w:pStyle w:val="ListParagraph"/>
        <w:keepNext w:val="0"/>
        <w:numPr>
          <w:ilvl w:val="0"/>
          <w:numId w:val="16"/>
        </w:numPr>
        <w:spacing w:before="120" w:after="0"/>
        <w:ind w:left="340" w:hanging="340"/>
        <w:contextualSpacing w:val="0"/>
        <w:rPr>
          <w:sz w:val="20"/>
          <w:szCs w:val="20"/>
        </w:rPr>
      </w:pPr>
      <w:r w:rsidRPr="0088673F">
        <w:rPr>
          <w:sz w:val="20"/>
          <w:szCs w:val="20"/>
        </w:rPr>
        <w:lastRenderedPageBreak/>
        <w:t>P</w:t>
      </w:r>
      <w:r w:rsidR="000654C4" w:rsidRPr="0088673F">
        <w:rPr>
          <w:sz w:val="20"/>
          <w:szCs w:val="20"/>
        </w:rPr>
        <w:t>rocedures</w:t>
      </w:r>
      <w:r w:rsidRPr="0088673F">
        <w:rPr>
          <w:sz w:val="20"/>
          <w:szCs w:val="20"/>
        </w:rPr>
        <w:t xml:space="preserve"> after the incident</w:t>
      </w:r>
      <w:r w:rsidR="004A230F" w:rsidRPr="0088673F">
        <w:rPr>
          <w:sz w:val="20"/>
          <w:szCs w:val="20"/>
        </w:rPr>
        <w:t xml:space="preserve"> </w:t>
      </w:r>
      <w:r w:rsidR="000654C4" w:rsidRPr="0088673F">
        <w:rPr>
          <w:sz w:val="20"/>
          <w:szCs w:val="20"/>
        </w:rPr>
        <w:t>including</w:t>
      </w:r>
      <w:r w:rsidRPr="0088673F">
        <w:rPr>
          <w:sz w:val="20"/>
          <w:szCs w:val="20"/>
        </w:rPr>
        <w:t>:</w:t>
      </w:r>
    </w:p>
    <w:p w:rsidR="007F1D6E" w:rsidRPr="0088673F" w:rsidRDefault="007F1D6E" w:rsidP="002638FB">
      <w:pPr>
        <w:pStyle w:val="ListParagraph"/>
        <w:keepNext w:val="0"/>
        <w:numPr>
          <w:ilvl w:val="1"/>
          <w:numId w:val="16"/>
        </w:numPr>
        <w:spacing w:before="120" w:after="0"/>
        <w:ind w:left="680" w:hanging="340"/>
        <w:contextualSpacing w:val="0"/>
        <w:rPr>
          <w:sz w:val="20"/>
          <w:szCs w:val="20"/>
        </w:rPr>
      </w:pPr>
      <w:r w:rsidRPr="0088673F">
        <w:rPr>
          <w:sz w:val="20"/>
          <w:szCs w:val="20"/>
        </w:rPr>
        <w:t xml:space="preserve">what workers can </w:t>
      </w:r>
      <w:r w:rsidR="009C728C" w:rsidRPr="0088673F">
        <w:rPr>
          <w:sz w:val="20"/>
          <w:szCs w:val="20"/>
        </w:rPr>
        <w:t>expect from contact with police after the incident e.g. reporting what and who they saw</w:t>
      </w:r>
    </w:p>
    <w:p w:rsidR="007F1D6E" w:rsidRPr="0088673F" w:rsidRDefault="000654C4" w:rsidP="002638FB">
      <w:pPr>
        <w:pStyle w:val="ListParagraph"/>
        <w:keepNext w:val="0"/>
        <w:numPr>
          <w:ilvl w:val="1"/>
          <w:numId w:val="16"/>
        </w:numPr>
        <w:spacing w:before="120" w:after="0"/>
        <w:ind w:left="680" w:hanging="340"/>
        <w:contextualSpacing w:val="0"/>
        <w:rPr>
          <w:sz w:val="20"/>
          <w:szCs w:val="20"/>
        </w:rPr>
      </w:pPr>
      <w:r w:rsidRPr="0088673F">
        <w:rPr>
          <w:sz w:val="20"/>
          <w:szCs w:val="20"/>
        </w:rPr>
        <w:t>not disturbing evidence</w:t>
      </w:r>
      <w:r w:rsidR="007F1D6E" w:rsidRPr="0088673F">
        <w:rPr>
          <w:sz w:val="20"/>
          <w:szCs w:val="20"/>
        </w:rPr>
        <w:t xml:space="preserve"> at the incident site</w:t>
      </w:r>
      <w:r w:rsidR="007963C9" w:rsidRPr="0088673F">
        <w:rPr>
          <w:sz w:val="20"/>
          <w:szCs w:val="20"/>
        </w:rPr>
        <w:t xml:space="preserve"> (</w:t>
      </w:r>
      <w:r w:rsidR="007F1D6E" w:rsidRPr="0088673F">
        <w:rPr>
          <w:sz w:val="20"/>
          <w:szCs w:val="20"/>
        </w:rPr>
        <w:t>see section 39 of the WHS Act</w:t>
      </w:r>
      <w:r w:rsidR="007963C9" w:rsidRPr="0088673F">
        <w:rPr>
          <w:sz w:val="20"/>
          <w:szCs w:val="20"/>
        </w:rPr>
        <w:t>)</w:t>
      </w:r>
    </w:p>
    <w:p w:rsidR="007F1D6E" w:rsidRPr="0088673F" w:rsidRDefault="007F1D6E" w:rsidP="002638FB">
      <w:pPr>
        <w:pStyle w:val="ListParagraph"/>
        <w:keepNext w:val="0"/>
        <w:numPr>
          <w:ilvl w:val="1"/>
          <w:numId w:val="16"/>
        </w:numPr>
        <w:spacing w:before="120" w:after="0"/>
        <w:ind w:left="680" w:hanging="340"/>
        <w:contextualSpacing w:val="0"/>
        <w:rPr>
          <w:sz w:val="20"/>
          <w:szCs w:val="20"/>
        </w:rPr>
      </w:pPr>
      <w:r w:rsidRPr="0088673F">
        <w:rPr>
          <w:sz w:val="20"/>
          <w:szCs w:val="20"/>
        </w:rPr>
        <w:t>contacting victims’ families and other workers</w:t>
      </w:r>
      <w:r w:rsidR="009C728C" w:rsidRPr="0088673F">
        <w:rPr>
          <w:sz w:val="20"/>
          <w:szCs w:val="20"/>
        </w:rPr>
        <w:t xml:space="preserve"> </w:t>
      </w:r>
    </w:p>
    <w:p w:rsidR="007F1D6E" w:rsidRPr="0088673F" w:rsidRDefault="007F1D6E" w:rsidP="002638FB">
      <w:pPr>
        <w:pStyle w:val="ListParagraph"/>
        <w:keepNext w:val="0"/>
        <w:numPr>
          <w:ilvl w:val="1"/>
          <w:numId w:val="16"/>
        </w:numPr>
        <w:spacing w:before="120" w:after="0"/>
        <w:ind w:left="680" w:hanging="340"/>
        <w:contextualSpacing w:val="0"/>
        <w:rPr>
          <w:sz w:val="20"/>
          <w:szCs w:val="20"/>
        </w:rPr>
      </w:pPr>
      <w:r w:rsidRPr="0088673F">
        <w:rPr>
          <w:sz w:val="20"/>
          <w:szCs w:val="20"/>
        </w:rPr>
        <w:t>r</w:t>
      </w:r>
      <w:r w:rsidR="000654C4" w:rsidRPr="0088673F">
        <w:rPr>
          <w:sz w:val="20"/>
          <w:szCs w:val="20"/>
        </w:rPr>
        <w:t xml:space="preserve">eviewing risk assessments and control measures </w:t>
      </w:r>
    </w:p>
    <w:p w:rsidR="00E95A91" w:rsidRPr="0088673F" w:rsidRDefault="000654C4" w:rsidP="002638FB">
      <w:pPr>
        <w:pStyle w:val="ListParagraph"/>
        <w:keepNext w:val="0"/>
        <w:numPr>
          <w:ilvl w:val="1"/>
          <w:numId w:val="16"/>
        </w:numPr>
        <w:spacing w:before="120" w:after="0"/>
        <w:ind w:left="680" w:hanging="340"/>
        <w:contextualSpacing w:val="0"/>
        <w:rPr>
          <w:sz w:val="20"/>
          <w:szCs w:val="20"/>
        </w:rPr>
      </w:pPr>
      <w:r w:rsidRPr="0088673F">
        <w:rPr>
          <w:sz w:val="20"/>
          <w:szCs w:val="20"/>
        </w:rPr>
        <w:t xml:space="preserve">providing debriefings </w:t>
      </w:r>
      <w:r w:rsidR="00E95A91" w:rsidRPr="0088673F">
        <w:rPr>
          <w:sz w:val="20"/>
          <w:szCs w:val="20"/>
        </w:rPr>
        <w:t xml:space="preserve">to workers </w:t>
      </w:r>
    </w:p>
    <w:p w:rsidR="00E95A91" w:rsidRPr="0088673F" w:rsidRDefault="00E95A91" w:rsidP="002638FB">
      <w:pPr>
        <w:pStyle w:val="ListParagraph"/>
        <w:keepNext w:val="0"/>
        <w:numPr>
          <w:ilvl w:val="1"/>
          <w:numId w:val="16"/>
        </w:numPr>
        <w:spacing w:before="120" w:after="0"/>
        <w:ind w:left="680" w:hanging="340"/>
        <w:contextualSpacing w:val="0"/>
        <w:rPr>
          <w:sz w:val="20"/>
          <w:szCs w:val="20"/>
        </w:rPr>
      </w:pPr>
      <w:r w:rsidRPr="0088673F">
        <w:rPr>
          <w:sz w:val="20"/>
          <w:szCs w:val="20"/>
        </w:rPr>
        <w:t xml:space="preserve">providing and encouraging counselling for </w:t>
      </w:r>
      <w:r w:rsidR="000654C4" w:rsidRPr="0088673F">
        <w:rPr>
          <w:sz w:val="20"/>
          <w:szCs w:val="20"/>
        </w:rPr>
        <w:t xml:space="preserve">workers </w:t>
      </w:r>
      <w:r w:rsidR="00E37E12">
        <w:rPr>
          <w:sz w:val="20"/>
          <w:szCs w:val="20"/>
        </w:rPr>
        <w:t xml:space="preserve">and other people </w:t>
      </w:r>
      <w:r w:rsidR="000654C4" w:rsidRPr="0088673F">
        <w:rPr>
          <w:sz w:val="20"/>
          <w:szCs w:val="20"/>
        </w:rPr>
        <w:t>affec</w:t>
      </w:r>
      <w:r w:rsidR="00763902" w:rsidRPr="0088673F">
        <w:rPr>
          <w:sz w:val="20"/>
          <w:szCs w:val="20"/>
        </w:rPr>
        <w:t>ted by the incident</w:t>
      </w:r>
      <w:r w:rsidR="00D26A7D" w:rsidRPr="0088673F">
        <w:rPr>
          <w:sz w:val="20"/>
          <w:szCs w:val="20"/>
        </w:rPr>
        <w:t xml:space="preserve"> </w:t>
      </w:r>
      <w:r w:rsidR="009D58DA" w:rsidRPr="0088673F">
        <w:rPr>
          <w:sz w:val="20"/>
          <w:szCs w:val="20"/>
        </w:rPr>
        <w:t>e.g.</w:t>
      </w:r>
      <w:r w:rsidR="000654C4" w:rsidRPr="0088673F">
        <w:rPr>
          <w:sz w:val="20"/>
          <w:szCs w:val="20"/>
        </w:rPr>
        <w:t xml:space="preserve"> colleagues of the victims</w:t>
      </w:r>
      <w:r w:rsidR="006974B2" w:rsidRPr="0088673F">
        <w:rPr>
          <w:sz w:val="20"/>
          <w:szCs w:val="20"/>
        </w:rPr>
        <w:t>, and</w:t>
      </w:r>
    </w:p>
    <w:p w:rsidR="000654C4" w:rsidRDefault="00E95A91" w:rsidP="002638FB">
      <w:pPr>
        <w:pStyle w:val="ListParagraph"/>
        <w:keepNext w:val="0"/>
        <w:numPr>
          <w:ilvl w:val="1"/>
          <w:numId w:val="16"/>
        </w:numPr>
        <w:spacing w:before="120" w:after="0"/>
        <w:ind w:left="680" w:hanging="340"/>
        <w:contextualSpacing w:val="0"/>
      </w:pPr>
      <w:r w:rsidRPr="0088673F">
        <w:rPr>
          <w:sz w:val="20"/>
          <w:szCs w:val="20"/>
        </w:rPr>
        <w:t xml:space="preserve">contacting workers who take time off following an incident to check they are receiving medical and psychological </w:t>
      </w:r>
      <w:r w:rsidR="00235554" w:rsidRPr="0088673F">
        <w:rPr>
          <w:sz w:val="20"/>
          <w:szCs w:val="20"/>
        </w:rPr>
        <w:t>help to</w:t>
      </w:r>
      <w:r w:rsidR="007F1D6E" w:rsidRPr="0088673F">
        <w:rPr>
          <w:sz w:val="20"/>
          <w:szCs w:val="20"/>
        </w:rPr>
        <w:t xml:space="preserve"> minimise</w:t>
      </w:r>
      <w:r w:rsidR="005104FD" w:rsidRPr="0088673F">
        <w:rPr>
          <w:sz w:val="20"/>
          <w:szCs w:val="20"/>
        </w:rPr>
        <w:t>, so far as is reasonably practicable,</w:t>
      </w:r>
      <w:r w:rsidR="007F1D6E" w:rsidRPr="0088673F">
        <w:rPr>
          <w:sz w:val="20"/>
          <w:szCs w:val="20"/>
        </w:rPr>
        <w:t xml:space="preserve"> the risk of mental illness</w:t>
      </w:r>
      <w:r w:rsidR="000654C4" w:rsidRPr="0088673F">
        <w:rPr>
          <w:sz w:val="20"/>
          <w:szCs w:val="20"/>
        </w:rPr>
        <w:t>.</w:t>
      </w:r>
    </w:p>
    <w:bookmarkEnd w:id="20"/>
    <w:p w:rsidR="0088673F" w:rsidRDefault="0088673F">
      <w:pPr>
        <w:spacing w:before="0"/>
        <w:outlineLvl w:val="9"/>
      </w:pPr>
    </w:p>
    <w:p w:rsidR="0022115C" w:rsidRDefault="0022115C">
      <w:pPr>
        <w:spacing w:before="0"/>
        <w:outlineLvl w:val="9"/>
        <w:sectPr w:rsidR="0022115C" w:rsidSect="00F26E95">
          <w:headerReference w:type="default" r:id="rId21"/>
          <w:footerReference w:type="default" r:id="rId22"/>
          <w:headerReference w:type="first" r:id="rId23"/>
          <w:footerReference w:type="first" r:id="rId24"/>
          <w:pgSz w:w="11906" w:h="16838" w:code="9"/>
          <w:pgMar w:top="1418" w:right="1134" w:bottom="1418" w:left="1134" w:header="454" w:footer="227" w:gutter="0"/>
          <w:pgNumType w:start="1"/>
          <w:cols w:space="708"/>
          <w:titlePg/>
          <w:docGrid w:linePitch="360"/>
        </w:sectPr>
      </w:pPr>
    </w:p>
    <w:p w:rsidR="00BC3D55" w:rsidRDefault="00BC3D55">
      <w:pPr>
        <w:spacing w:before="0"/>
        <w:outlineLvl w:val="9"/>
        <w:sectPr w:rsidR="00BC3D55" w:rsidSect="0022115C">
          <w:type w:val="continuous"/>
          <w:pgSz w:w="11906" w:h="16838" w:code="9"/>
          <w:pgMar w:top="1418" w:right="1134" w:bottom="1418" w:left="1418" w:header="454" w:footer="227" w:gutter="0"/>
          <w:pgNumType w:start="2"/>
          <w:cols w:num="2" w:space="708"/>
          <w:titlePg/>
          <w:docGrid w:linePitch="360"/>
        </w:sectPr>
      </w:pPr>
    </w:p>
    <w:p w:rsidR="003D6BE0" w:rsidRPr="003D6BE0" w:rsidRDefault="003D6BE0" w:rsidP="00D128B2">
      <w:pPr>
        <w:pStyle w:val="HeadingB"/>
        <w:keepNext w:val="0"/>
        <w:tabs>
          <w:tab w:val="clear" w:pos="9214"/>
        </w:tabs>
        <w:spacing w:after="120"/>
        <w:ind w:left="0" w:firstLine="0"/>
        <w:outlineLvl w:val="9"/>
      </w:pPr>
    </w:p>
    <w:sectPr w:rsidR="003D6BE0" w:rsidRPr="003D6BE0" w:rsidSect="00D128B2">
      <w:footerReference w:type="default" r:id="rId25"/>
      <w:footerReference w:type="first" r:id="rId26"/>
      <w:type w:val="continuous"/>
      <w:pgSz w:w="11906" w:h="16838" w:code="9"/>
      <w:pgMar w:top="1418" w:right="1134" w:bottom="1418" w:left="1418" w:header="454" w:footer="22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26" w:rsidRDefault="007E6D26" w:rsidP="00D5736B">
      <w:pPr>
        <w:spacing w:before="0"/>
      </w:pPr>
      <w:r>
        <w:separator/>
      </w:r>
    </w:p>
  </w:endnote>
  <w:endnote w:type="continuationSeparator" w:id="0">
    <w:p w:rsidR="007E6D26" w:rsidRDefault="007E6D26" w:rsidP="00D573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 Light">
    <w:altName w:val="Arial"/>
    <w:panose1 w:val="00000000000000000000"/>
    <w:charset w:val="00"/>
    <w:family w:val="auto"/>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95" w:rsidRPr="00385A06" w:rsidRDefault="00813828" w:rsidP="00385A06">
    <w:pPr>
      <w:pStyle w:val="Footer"/>
      <w:tabs>
        <w:tab w:val="clear" w:pos="4513"/>
        <w:tab w:val="left" w:pos="6946"/>
        <w:tab w:val="left" w:pos="8080"/>
      </w:tabs>
      <w:rPr>
        <w:bCs w:val="0"/>
        <w:i/>
        <w:sz w:val="18"/>
        <w:szCs w:val="18"/>
      </w:rPr>
    </w:pPr>
    <w:r>
      <w:rPr>
        <w:i/>
        <w:sz w:val="18"/>
        <w:szCs w:val="18"/>
      </w:rPr>
      <w:t>General guide for managing cash-i</w:t>
    </w:r>
    <w:r w:rsidRPr="00385A06">
      <w:rPr>
        <w:i/>
        <w:sz w:val="18"/>
        <w:szCs w:val="18"/>
      </w:rPr>
      <w:t>n-transit security risks</w:t>
    </w:r>
    <w:r w:rsidR="00385A06">
      <w:rPr>
        <w:i/>
        <w:sz w:val="18"/>
        <w:szCs w:val="18"/>
      </w:rPr>
      <w:tab/>
    </w:r>
    <w:r w:rsidR="00385A06">
      <w:rPr>
        <w:sz w:val="18"/>
        <w:szCs w:val="18"/>
      </w:rPr>
      <w:t>J</w:t>
    </w:r>
    <w:r w:rsidR="00D61D0E">
      <w:rPr>
        <w:sz w:val="18"/>
        <w:szCs w:val="18"/>
      </w:rPr>
      <w:t>uly</w:t>
    </w:r>
    <w:r w:rsidR="00385A06" w:rsidRPr="00385A06">
      <w:rPr>
        <w:sz w:val="18"/>
        <w:szCs w:val="18"/>
      </w:rPr>
      <w:t xml:space="preserve"> 2014</w:t>
    </w:r>
    <w:r w:rsidR="00385A06">
      <w:rPr>
        <w:sz w:val="18"/>
        <w:szCs w:val="18"/>
      </w:rPr>
      <w:tab/>
    </w:r>
    <w:r w:rsidR="00F26E95" w:rsidRPr="00385A06">
      <w:rPr>
        <w:sz w:val="18"/>
        <w:szCs w:val="18"/>
      </w:rPr>
      <w:t xml:space="preserve">Page </w:t>
    </w:r>
    <w:r w:rsidR="00F26E95" w:rsidRPr="00385A06">
      <w:rPr>
        <w:bCs w:val="0"/>
        <w:sz w:val="18"/>
        <w:szCs w:val="18"/>
      </w:rPr>
      <w:fldChar w:fldCharType="begin"/>
    </w:r>
    <w:r w:rsidR="00F26E95" w:rsidRPr="00385A06">
      <w:rPr>
        <w:sz w:val="18"/>
        <w:szCs w:val="18"/>
      </w:rPr>
      <w:instrText xml:space="preserve"> PAGE </w:instrText>
    </w:r>
    <w:r w:rsidR="00F26E95" w:rsidRPr="00385A06">
      <w:rPr>
        <w:bCs w:val="0"/>
        <w:sz w:val="18"/>
        <w:szCs w:val="18"/>
      </w:rPr>
      <w:fldChar w:fldCharType="separate"/>
    </w:r>
    <w:r w:rsidR="00074D69">
      <w:rPr>
        <w:noProof/>
        <w:sz w:val="18"/>
        <w:szCs w:val="18"/>
      </w:rPr>
      <w:t>10</w:t>
    </w:r>
    <w:r w:rsidR="00F26E95" w:rsidRPr="00385A06">
      <w:rPr>
        <w:bCs w:val="0"/>
        <w:sz w:val="18"/>
        <w:szCs w:val="18"/>
      </w:rPr>
      <w:fldChar w:fldCharType="end"/>
    </w:r>
    <w:r w:rsidR="00F26E95" w:rsidRPr="00385A06">
      <w:rPr>
        <w:sz w:val="18"/>
        <w:szCs w:val="18"/>
      </w:rPr>
      <w:t xml:space="preserve"> of </w:t>
    </w:r>
    <w:r w:rsidR="00F26E95" w:rsidRPr="00385A06">
      <w:rPr>
        <w:bCs w:val="0"/>
        <w:sz w:val="18"/>
        <w:szCs w:val="18"/>
      </w:rPr>
      <w:fldChar w:fldCharType="begin"/>
    </w:r>
    <w:r w:rsidR="00F26E95" w:rsidRPr="00385A06">
      <w:rPr>
        <w:sz w:val="18"/>
        <w:szCs w:val="18"/>
      </w:rPr>
      <w:instrText xml:space="preserve"> NUMPAGES  </w:instrText>
    </w:r>
    <w:r w:rsidR="00F26E95" w:rsidRPr="00385A06">
      <w:rPr>
        <w:bCs w:val="0"/>
        <w:sz w:val="18"/>
        <w:szCs w:val="18"/>
      </w:rPr>
      <w:fldChar w:fldCharType="separate"/>
    </w:r>
    <w:r w:rsidR="00074D69">
      <w:rPr>
        <w:noProof/>
        <w:sz w:val="18"/>
        <w:szCs w:val="18"/>
      </w:rPr>
      <w:t>10</w:t>
    </w:r>
    <w:r w:rsidR="00F26E95" w:rsidRPr="00385A06">
      <w:rPr>
        <w:bCs w:val="0"/>
        <w:sz w:val="18"/>
        <w:szCs w:val="18"/>
      </w:rPr>
      <w:fldChar w:fldCharType="end"/>
    </w:r>
  </w:p>
  <w:p w:rsidR="00F26E95" w:rsidRPr="00FE0DFC" w:rsidRDefault="00F26E95" w:rsidP="00FE0DF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06" w:rsidRDefault="00D63CED" w:rsidP="00AB2663">
    <w:pPr>
      <w:pStyle w:val="Footer"/>
      <w:tabs>
        <w:tab w:val="clear" w:pos="4513"/>
        <w:tab w:val="clear" w:pos="9026"/>
        <w:tab w:val="left" w:pos="6946"/>
      </w:tabs>
    </w:pPr>
    <w:r w:rsidRPr="00F0121A">
      <w:rPr>
        <w:b/>
        <w:noProof/>
        <w:sz w:val="20"/>
        <w:szCs w:val="20"/>
      </w:rPr>
      <w:drawing>
        <wp:inline distT="0" distB="0" distL="0" distR="0" wp14:anchorId="08D54B0F" wp14:editId="79AD464D">
          <wp:extent cx="1226572" cy="432000"/>
          <wp:effectExtent l="0" t="0" r="0" b="6350"/>
          <wp:docPr id="6" name="Picture 6" descr="Creative commons - non commercial icon"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 non commercial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572" cy="432000"/>
                  </a:xfrm>
                  <a:prstGeom prst="rect">
                    <a:avLst/>
                  </a:prstGeom>
                  <a:noFill/>
                  <a:ln>
                    <a:noFill/>
                  </a:ln>
                </pic:spPr>
              </pic:pic>
            </a:graphicData>
          </a:graphic>
        </wp:inline>
      </w:drawing>
    </w:r>
    <w:r w:rsidR="007B173A" w:rsidRPr="007B173A">
      <w:rPr>
        <w:sz w:val="18"/>
        <w:szCs w:val="18"/>
      </w:rPr>
      <w:ptab w:relativeTo="margin" w:alignment="center" w:leader="none"/>
    </w:r>
    <w:r w:rsidR="007B173A">
      <w:rPr>
        <w:sz w:val="18"/>
        <w:szCs w:val="18"/>
      </w:rPr>
      <w:t>978-1-74361-716-8 [Multi-Vol. Set]</w:t>
    </w:r>
    <w:r w:rsidR="00AB2663">
      <w:rPr>
        <w:sz w:val="18"/>
        <w:szCs w:val="18"/>
      </w:rPr>
      <w:tab/>
    </w:r>
    <w:r w:rsidR="007B173A" w:rsidRPr="005D7C15">
      <w:rPr>
        <w:rFonts w:eastAsia="Calibri"/>
        <w:sz w:val="18"/>
        <w:szCs w:val="18"/>
      </w:rPr>
      <w:t>978-1-74361-</w:t>
    </w:r>
    <w:r w:rsidR="007B173A">
      <w:rPr>
        <w:rFonts w:eastAsia="Calibri"/>
        <w:sz w:val="18"/>
        <w:szCs w:val="18"/>
      </w:rPr>
      <w:t>717</w:t>
    </w:r>
    <w:r w:rsidR="007B173A" w:rsidRPr="005D7C15">
      <w:rPr>
        <w:rFonts w:eastAsia="Calibri"/>
        <w:sz w:val="18"/>
        <w:szCs w:val="18"/>
      </w:rPr>
      <w:t>-</w:t>
    </w:r>
    <w:r w:rsidR="007B173A">
      <w:rPr>
        <w:rFonts w:eastAsia="Calibri"/>
        <w:sz w:val="18"/>
        <w:szCs w:val="18"/>
      </w:rPr>
      <w:t>5   [PDF]</w:t>
    </w:r>
    <w:r w:rsidR="007B173A">
      <w:rPr>
        <w:rFonts w:eastAsia="Calibri"/>
        <w:sz w:val="18"/>
        <w:szCs w:val="18"/>
      </w:rPr>
      <w:tab/>
    </w:r>
    <w:r w:rsidR="007B173A" w:rsidRPr="005D7C15">
      <w:rPr>
        <w:rFonts w:eastAsia="Calibri"/>
        <w:sz w:val="18"/>
        <w:szCs w:val="18"/>
      </w:rPr>
      <w:t>978-1-74361-</w:t>
    </w:r>
    <w:r w:rsidR="007B173A">
      <w:rPr>
        <w:rFonts w:eastAsia="Calibri"/>
        <w:sz w:val="18"/>
        <w:szCs w:val="18"/>
      </w:rPr>
      <w:t>718</w:t>
    </w:r>
    <w:r w:rsidR="007B173A" w:rsidRPr="005D7C15">
      <w:rPr>
        <w:rFonts w:eastAsia="Calibri"/>
        <w:sz w:val="18"/>
        <w:szCs w:val="18"/>
      </w:rPr>
      <w:t>-</w:t>
    </w:r>
    <w:r w:rsidR="007B173A">
      <w:rPr>
        <w:rFonts w:eastAsia="Calibri"/>
        <w:sz w:val="18"/>
        <w:szCs w:val="18"/>
      </w:rPr>
      <w:t>2</w:t>
    </w:r>
    <w:r w:rsidR="007B173A" w:rsidRPr="005D7C15">
      <w:rPr>
        <w:rFonts w:eastAsia="Calibri"/>
        <w:sz w:val="18"/>
        <w:szCs w:val="18"/>
      </w:rPr>
      <w:t xml:space="preserve">   [DOCX]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26" w:rsidRDefault="007E6D26" w:rsidP="0088673F">
    <w:pPr>
      <w:rPr>
        <w:sz w:val="18"/>
        <w:szCs w:val="18"/>
      </w:rPr>
    </w:pPr>
    <w:r w:rsidRPr="004617C5">
      <w:rPr>
        <w:noProof/>
        <w:sz w:val="20"/>
        <w:szCs w:val="20"/>
      </w:rPr>
      <w:drawing>
        <wp:inline distT="0" distB="0" distL="0" distR="0" wp14:anchorId="45831A1D" wp14:editId="518DACC4">
          <wp:extent cx="1527048" cy="534466"/>
          <wp:effectExtent l="0" t="0" r="0" b="0"/>
          <wp:docPr id="27" name="Picture 27" descr="Creative Commons ic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534466"/>
                  </a:xfrm>
                  <a:prstGeom prst="rect">
                    <a:avLst/>
                  </a:prstGeom>
                </pic:spPr>
              </pic:pic>
            </a:graphicData>
          </a:graphic>
        </wp:inline>
      </w:drawing>
    </w:r>
  </w:p>
  <w:p w:rsidR="007E6D26" w:rsidRDefault="007E6D26" w:rsidP="008A5BC2">
    <w:pPr>
      <w:jc w:val="right"/>
      <w:rPr>
        <w:sz w:val="18"/>
        <w:szCs w:val="18"/>
      </w:rPr>
    </w:pPr>
    <w:r w:rsidRPr="009C5E70">
      <w:rPr>
        <w:sz w:val="18"/>
        <w:szCs w:val="18"/>
      </w:rPr>
      <w:t xml:space="preserve">Page </w:t>
    </w:r>
    <w:r>
      <w:rPr>
        <w:sz w:val="18"/>
        <w:szCs w:val="18"/>
      </w:rPr>
      <w:t>15</w:t>
    </w:r>
    <w:r w:rsidRPr="009C5E70">
      <w:rPr>
        <w:sz w:val="18"/>
        <w:szCs w:val="18"/>
      </w:rPr>
      <w:t xml:space="preserve"> of </w:t>
    </w:r>
    <w:r w:rsidRPr="009C5E70">
      <w:rPr>
        <w:bCs w:val="0"/>
        <w:sz w:val="18"/>
        <w:szCs w:val="18"/>
      </w:rPr>
      <w:fldChar w:fldCharType="begin"/>
    </w:r>
    <w:r w:rsidRPr="009C5E70">
      <w:rPr>
        <w:sz w:val="18"/>
        <w:szCs w:val="18"/>
      </w:rPr>
      <w:instrText xml:space="preserve"> NUMPAGES  </w:instrText>
    </w:r>
    <w:r w:rsidRPr="009C5E70">
      <w:rPr>
        <w:bCs w:val="0"/>
        <w:sz w:val="18"/>
        <w:szCs w:val="18"/>
      </w:rPr>
      <w:fldChar w:fldCharType="separate"/>
    </w:r>
    <w:r w:rsidR="00AB2663">
      <w:rPr>
        <w:noProof/>
        <w:sz w:val="18"/>
        <w:szCs w:val="18"/>
      </w:rPr>
      <w:t>10</w:t>
    </w:r>
    <w:r w:rsidRPr="009C5E70">
      <w:rPr>
        <w:bCs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7577"/>
      <w:docPartObj>
        <w:docPartGallery w:val="Page Numbers (Bottom of Page)"/>
        <w:docPartUnique/>
      </w:docPartObj>
    </w:sdtPr>
    <w:sdtEndPr/>
    <w:sdtContent>
      <w:sdt>
        <w:sdtPr>
          <w:id w:val="125284672"/>
          <w:docPartObj>
            <w:docPartGallery w:val="Page Numbers (Top of Page)"/>
            <w:docPartUnique/>
          </w:docPartObj>
        </w:sdtPr>
        <w:sdtEndPr/>
        <w:sdtContent>
          <w:p w:rsidR="007E6D26" w:rsidRDefault="007E6D26" w:rsidP="001B5557">
            <w:pPr>
              <w:pStyle w:val="Footer"/>
              <w:spacing w:before="0"/>
            </w:pPr>
            <w:r w:rsidRPr="004617C5">
              <w:rPr>
                <w:noProof/>
                <w:sz w:val="20"/>
                <w:szCs w:val="20"/>
              </w:rPr>
              <w:drawing>
                <wp:inline distT="0" distB="0" distL="0" distR="0" wp14:anchorId="48FC9462" wp14:editId="1CD5408E">
                  <wp:extent cx="1527048" cy="534466"/>
                  <wp:effectExtent l="0" t="0" r="0" b="0"/>
                  <wp:docPr id="26" name="Picture 26" descr="Creative Commons ic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534466"/>
                          </a:xfrm>
                          <a:prstGeom prst="rect">
                            <a:avLst/>
                          </a:prstGeom>
                        </pic:spPr>
                      </pic:pic>
                    </a:graphicData>
                  </a:graphic>
                </wp:inline>
              </w:drawing>
            </w:r>
          </w:p>
          <w:p w:rsidR="007E6D26" w:rsidRDefault="007E6D26" w:rsidP="001B5557">
            <w:pPr>
              <w:pStyle w:val="Footer"/>
              <w:spacing w:before="0"/>
              <w:jc w:val="right"/>
            </w:pPr>
            <w:r w:rsidRPr="009C5E70">
              <w:rPr>
                <w:sz w:val="18"/>
                <w:szCs w:val="18"/>
              </w:rPr>
              <w:t xml:space="preserve">Page </w:t>
            </w:r>
            <w:r w:rsidR="00CC5369">
              <w:rPr>
                <w:sz w:val="18"/>
                <w:szCs w:val="18"/>
              </w:rPr>
              <w:t>10</w:t>
            </w:r>
            <w:r w:rsidR="00CC5369" w:rsidRPr="009C5E70">
              <w:rPr>
                <w:sz w:val="18"/>
                <w:szCs w:val="18"/>
              </w:rPr>
              <w:t xml:space="preserve"> </w:t>
            </w:r>
            <w:r w:rsidRPr="009C5E70">
              <w:rPr>
                <w:sz w:val="18"/>
                <w:szCs w:val="18"/>
              </w:rPr>
              <w:t xml:space="preserve">of </w:t>
            </w:r>
            <w:r w:rsidRPr="009C5E70">
              <w:rPr>
                <w:bCs w:val="0"/>
                <w:sz w:val="18"/>
                <w:szCs w:val="18"/>
              </w:rPr>
              <w:fldChar w:fldCharType="begin"/>
            </w:r>
            <w:r w:rsidRPr="009C5E70">
              <w:rPr>
                <w:sz w:val="18"/>
                <w:szCs w:val="18"/>
              </w:rPr>
              <w:instrText xml:space="preserve"> NUMPAGES  </w:instrText>
            </w:r>
            <w:r w:rsidRPr="009C5E70">
              <w:rPr>
                <w:bCs w:val="0"/>
                <w:sz w:val="18"/>
                <w:szCs w:val="18"/>
              </w:rPr>
              <w:fldChar w:fldCharType="separate"/>
            </w:r>
            <w:r w:rsidR="00AB2663">
              <w:rPr>
                <w:noProof/>
                <w:sz w:val="18"/>
                <w:szCs w:val="18"/>
              </w:rPr>
              <w:t>10</w:t>
            </w:r>
            <w:r w:rsidRPr="009C5E70">
              <w:rPr>
                <w:bCs w:val="0"/>
                <w:sz w:val="18"/>
                <w:szCs w:val="18"/>
              </w:rPr>
              <w:fldChar w:fldCharType="end"/>
            </w:r>
          </w:p>
        </w:sdtContent>
      </w:sdt>
    </w:sdtContent>
  </w:sdt>
  <w:p w:rsidR="007E6D26" w:rsidRDefault="007E6D26" w:rsidP="0088673F">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26" w:rsidRDefault="007E6D26" w:rsidP="00D5736B">
      <w:pPr>
        <w:spacing w:before="0"/>
      </w:pPr>
      <w:r>
        <w:separator/>
      </w:r>
    </w:p>
  </w:footnote>
  <w:footnote w:type="continuationSeparator" w:id="0">
    <w:p w:rsidR="007E6D26" w:rsidRDefault="007E6D26" w:rsidP="00D5736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26" w:rsidRDefault="007E6D26">
    <w:pPr>
      <w:pStyle w:val="Header"/>
    </w:pPr>
    <w:r w:rsidRPr="007167E1">
      <w:rPr>
        <w:b/>
        <w:noProof/>
        <w:color w:val="000000"/>
        <w:sz w:val="52"/>
        <w:szCs w:val="52"/>
      </w:rPr>
      <w:drawing>
        <wp:inline distT="0" distB="0" distL="0" distR="0" wp14:anchorId="52018E63" wp14:editId="20C046B5">
          <wp:extent cx="2071999" cy="432000"/>
          <wp:effectExtent l="0" t="0" r="0" b="6350"/>
          <wp:docPr id="8" name="Picture 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p w:rsidR="00CC5923" w:rsidRDefault="00CC5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26" w:rsidRDefault="007E6D26">
    <w:pPr>
      <w:pStyle w:val="Header"/>
    </w:pPr>
    <w:r w:rsidRPr="007167E1">
      <w:rPr>
        <w:b/>
        <w:noProof/>
        <w:color w:val="000000"/>
        <w:sz w:val="52"/>
        <w:szCs w:val="52"/>
      </w:rPr>
      <w:drawing>
        <wp:inline distT="0" distB="0" distL="0" distR="0" wp14:anchorId="0B653FF6" wp14:editId="4653684E">
          <wp:extent cx="2071999" cy="432000"/>
          <wp:effectExtent l="0" t="0" r="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p w:rsidR="00CC5923" w:rsidRDefault="00CC5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BBA"/>
    <w:multiLevelType w:val="hybridMultilevel"/>
    <w:tmpl w:val="0BA2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E6835"/>
    <w:multiLevelType w:val="hybridMultilevel"/>
    <w:tmpl w:val="2F46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7D2BAD"/>
    <w:multiLevelType w:val="hybridMultilevel"/>
    <w:tmpl w:val="7B38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114F2D"/>
    <w:multiLevelType w:val="hybridMultilevel"/>
    <w:tmpl w:val="5BAC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0148B1"/>
    <w:multiLevelType w:val="hybridMultilevel"/>
    <w:tmpl w:val="BFDC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933E8C"/>
    <w:multiLevelType w:val="hybridMultilevel"/>
    <w:tmpl w:val="6582B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F55319"/>
    <w:multiLevelType w:val="hybridMultilevel"/>
    <w:tmpl w:val="6C8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961C76"/>
    <w:multiLevelType w:val="hybridMultilevel"/>
    <w:tmpl w:val="1E3419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19237AC1"/>
    <w:multiLevelType w:val="hybridMultilevel"/>
    <w:tmpl w:val="47B0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42067E"/>
    <w:multiLevelType w:val="hybridMultilevel"/>
    <w:tmpl w:val="9C841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FA012E"/>
    <w:multiLevelType w:val="hybridMultilevel"/>
    <w:tmpl w:val="BAF26DE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nsid w:val="232F7105"/>
    <w:multiLevelType w:val="hybridMultilevel"/>
    <w:tmpl w:val="4EAE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443093"/>
    <w:multiLevelType w:val="hybridMultilevel"/>
    <w:tmpl w:val="42C28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1F6133"/>
    <w:multiLevelType w:val="hybridMultilevel"/>
    <w:tmpl w:val="4072D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19543A"/>
    <w:multiLevelType w:val="hybridMultilevel"/>
    <w:tmpl w:val="FBE4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0E6342A"/>
    <w:multiLevelType w:val="hybridMultilevel"/>
    <w:tmpl w:val="0252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4B7EB6"/>
    <w:multiLevelType w:val="hybridMultilevel"/>
    <w:tmpl w:val="CB3E9D82"/>
    <w:lvl w:ilvl="0" w:tplc="3150595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F0C7C38"/>
    <w:multiLevelType w:val="hybridMultilevel"/>
    <w:tmpl w:val="9D9ABF8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3F335B39"/>
    <w:multiLevelType w:val="hybridMultilevel"/>
    <w:tmpl w:val="D8A0F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0B1381"/>
    <w:multiLevelType w:val="hybridMultilevel"/>
    <w:tmpl w:val="FA426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42284290"/>
    <w:multiLevelType w:val="hybridMultilevel"/>
    <w:tmpl w:val="B7F00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4356E7"/>
    <w:multiLevelType w:val="hybridMultilevel"/>
    <w:tmpl w:val="6744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E75774"/>
    <w:multiLevelType w:val="hybridMultilevel"/>
    <w:tmpl w:val="9D7A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3141D6"/>
    <w:multiLevelType w:val="hybridMultilevel"/>
    <w:tmpl w:val="31CA65A4"/>
    <w:lvl w:ilvl="0" w:tplc="D26AB6F8">
      <w:start w:val="1"/>
      <w:numFmt w:val="decimal"/>
      <w:lvlText w:val="%1."/>
      <w:lvlJc w:val="left"/>
      <w:pPr>
        <w:tabs>
          <w:tab w:val="num" w:pos="360"/>
        </w:tabs>
        <w:ind w:left="360" w:hanging="360"/>
      </w:pPr>
      <w:rPr>
        <w:rFonts w:hint="default"/>
        <w:b/>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26">
    <w:nsid w:val="55530B65"/>
    <w:multiLevelType w:val="hybridMultilevel"/>
    <w:tmpl w:val="B5C0FAF2"/>
    <w:lvl w:ilvl="0" w:tplc="499A2C38">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48079E"/>
    <w:multiLevelType w:val="hybridMultilevel"/>
    <w:tmpl w:val="EEBC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8A4527"/>
    <w:multiLevelType w:val="hybridMultilevel"/>
    <w:tmpl w:val="55EE140A"/>
    <w:lvl w:ilvl="0" w:tplc="D2F6E5FE">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BC280F"/>
    <w:multiLevelType w:val="hybridMultilevel"/>
    <w:tmpl w:val="1BD2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0909E4"/>
    <w:multiLevelType w:val="hybridMultilevel"/>
    <w:tmpl w:val="4D4CA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5F334D"/>
    <w:multiLevelType w:val="hybridMultilevel"/>
    <w:tmpl w:val="BD30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64363A0"/>
    <w:multiLevelType w:val="hybridMultilevel"/>
    <w:tmpl w:val="B178FE38"/>
    <w:lvl w:ilvl="0" w:tplc="6BA86D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531586"/>
    <w:multiLevelType w:val="hybridMultilevel"/>
    <w:tmpl w:val="B4F00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F56A53"/>
    <w:multiLevelType w:val="multilevel"/>
    <w:tmpl w:val="D474E7B6"/>
    <w:lvl w:ilvl="0">
      <w:start w:val="1"/>
      <w:numFmt w:val="decimal"/>
      <w:pStyle w:val="Partheadings"/>
      <w:lvlText w:val="Part %1:"/>
      <w:lvlJc w:val="left"/>
      <w:pPr>
        <w:tabs>
          <w:tab w:val="num" w:pos="1674"/>
        </w:tabs>
        <w:ind w:left="167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816CF9"/>
    <w:multiLevelType w:val="hybridMultilevel"/>
    <w:tmpl w:val="B81A33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00C526A"/>
    <w:multiLevelType w:val="hybridMultilevel"/>
    <w:tmpl w:val="CF86D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F27701"/>
    <w:multiLevelType w:val="hybridMultilevel"/>
    <w:tmpl w:val="6252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DA3070"/>
    <w:multiLevelType w:val="hybridMultilevel"/>
    <w:tmpl w:val="CA583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49338B"/>
    <w:multiLevelType w:val="hybridMultilevel"/>
    <w:tmpl w:val="2990F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A851F99"/>
    <w:multiLevelType w:val="hybridMultilevel"/>
    <w:tmpl w:val="F46A3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D4374C"/>
    <w:multiLevelType w:val="hybridMultilevel"/>
    <w:tmpl w:val="3B6A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1"/>
  </w:num>
  <w:num w:numId="4">
    <w:abstractNumId w:val="19"/>
  </w:num>
  <w:num w:numId="5">
    <w:abstractNumId w:val="22"/>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35"/>
  </w:num>
  <w:num w:numId="10">
    <w:abstractNumId w:val="16"/>
  </w:num>
  <w:num w:numId="11">
    <w:abstractNumId w:val="23"/>
  </w:num>
  <w:num w:numId="12">
    <w:abstractNumId w:val="6"/>
  </w:num>
  <w:num w:numId="13">
    <w:abstractNumId w:val="4"/>
  </w:num>
  <w:num w:numId="14">
    <w:abstractNumId w:val="1"/>
  </w:num>
  <w:num w:numId="15">
    <w:abstractNumId w:val="27"/>
  </w:num>
  <w:num w:numId="16">
    <w:abstractNumId w:val="36"/>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8"/>
  </w:num>
  <w:num w:numId="20">
    <w:abstractNumId w:val="37"/>
  </w:num>
  <w:num w:numId="21">
    <w:abstractNumId w:val="28"/>
  </w:num>
  <w:num w:numId="22">
    <w:abstractNumId w:val="3"/>
  </w:num>
  <w:num w:numId="23">
    <w:abstractNumId w:val="41"/>
  </w:num>
  <w:num w:numId="24">
    <w:abstractNumId w:val="26"/>
  </w:num>
  <w:num w:numId="25">
    <w:abstractNumId w:val="13"/>
  </w:num>
  <w:num w:numId="26">
    <w:abstractNumId w:val="29"/>
  </w:num>
  <w:num w:numId="27">
    <w:abstractNumId w:val="2"/>
  </w:num>
  <w:num w:numId="28">
    <w:abstractNumId w:val="17"/>
  </w:num>
  <w:num w:numId="29">
    <w:abstractNumId w:val="17"/>
  </w:num>
  <w:num w:numId="30">
    <w:abstractNumId w:val="17"/>
  </w:num>
  <w:num w:numId="31">
    <w:abstractNumId w:val="40"/>
  </w:num>
  <w:num w:numId="32">
    <w:abstractNumId w:val="0"/>
  </w:num>
  <w:num w:numId="33">
    <w:abstractNumId w:val="11"/>
  </w:num>
  <w:num w:numId="34">
    <w:abstractNumId w:val="17"/>
  </w:num>
  <w:num w:numId="35">
    <w:abstractNumId w:val="5"/>
  </w:num>
  <w:num w:numId="36">
    <w:abstractNumId w:val="12"/>
  </w:num>
  <w:num w:numId="37">
    <w:abstractNumId w:val="39"/>
  </w:num>
  <w:num w:numId="38">
    <w:abstractNumId w:val="20"/>
  </w:num>
  <w:num w:numId="39">
    <w:abstractNumId w:val="31"/>
  </w:num>
  <w:num w:numId="40">
    <w:abstractNumId w:val="30"/>
  </w:num>
  <w:num w:numId="41">
    <w:abstractNumId w:val="33"/>
  </w:num>
  <w:num w:numId="42">
    <w:abstractNumId w:val="14"/>
  </w:num>
  <w:num w:numId="43">
    <w:abstractNumId w:val="7"/>
  </w:num>
  <w:num w:numId="44">
    <w:abstractNumId w:val="8"/>
  </w:num>
  <w:num w:numId="45">
    <w:abstractNumId w:val="25"/>
  </w:num>
  <w:num w:numId="4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3E"/>
    <w:rsid w:val="000018C0"/>
    <w:rsid w:val="000056DA"/>
    <w:rsid w:val="000057CD"/>
    <w:rsid w:val="00006F06"/>
    <w:rsid w:val="00006F7E"/>
    <w:rsid w:val="00007B21"/>
    <w:rsid w:val="000107EE"/>
    <w:rsid w:val="00012835"/>
    <w:rsid w:val="00012B9E"/>
    <w:rsid w:val="00014171"/>
    <w:rsid w:val="0001456B"/>
    <w:rsid w:val="00014D3A"/>
    <w:rsid w:val="00020017"/>
    <w:rsid w:val="000202A0"/>
    <w:rsid w:val="000203B8"/>
    <w:rsid w:val="00023F83"/>
    <w:rsid w:val="000244A3"/>
    <w:rsid w:val="0002597C"/>
    <w:rsid w:val="000302F5"/>
    <w:rsid w:val="00031045"/>
    <w:rsid w:val="0003174B"/>
    <w:rsid w:val="00032FE1"/>
    <w:rsid w:val="00033B34"/>
    <w:rsid w:val="00034E3A"/>
    <w:rsid w:val="00035824"/>
    <w:rsid w:val="0003672A"/>
    <w:rsid w:val="00036885"/>
    <w:rsid w:val="00037F7F"/>
    <w:rsid w:val="000408B7"/>
    <w:rsid w:val="00040DE6"/>
    <w:rsid w:val="00045165"/>
    <w:rsid w:val="0004568F"/>
    <w:rsid w:val="00046917"/>
    <w:rsid w:val="00046F66"/>
    <w:rsid w:val="000470F0"/>
    <w:rsid w:val="0004753A"/>
    <w:rsid w:val="00047C67"/>
    <w:rsid w:val="00050EBB"/>
    <w:rsid w:val="000515D9"/>
    <w:rsid w:val="00053FE6"/>
    <w:rsid w:val="0005560D"/>
    <w:rsid w:val="000558F5"/>
    <w:rsid w:val="000560CB"/>
    <w:rsid w:val="00057307"/>
    <w:rsid w:val="000601E4"/>
    <w:rsid w:val="00060F5F"/>
    <w:rsid w:val="00062DAA"/>
    <w:rsid w:val="000654C4"/>
    <w:rsid w:val="00065998"/>
    <w:rsid w:val="00070DE5"/>
    <w:rsid w:val="00070F91"/>
    <w:rsid w:val="000721D5"/>
    <w:rsid w:val="00072AD6"/>
    <w:rsid w:val="00074D69"/>
    <w:rsid w:val="00075437"/>
    <w:rsid w:val="00077C9F"/>
    <w:rsid w:val="0008125E"/>
    <w:rsid w:val="000840DA"/>
    <w:rsid w:val="00085312"/>
    <w:rsid w:val="00085DE7"/>
    <w:rsid w:val="00087A61"/>
    <w:rsid w:val="00090F0E"/>
    <w:rsid w:val="00092684"/>
    <w:rsid w:val="000934DE"/>
    <w:rsid w:val="0009513D"/>
    <w:rsid w:val="00096B2F"/>
    <w:rsid w:val="00097575"/>
    <w:rsid w:val="00097C6D"/>
    <w:rsid w:val="00097D61"/>
    <w:rsid w:val="000A0FC9"/>
    <w:rsid w:val="000A14DE"/>
    <w:rsid w:val="000A16CE"/>
    <w:rsid w:val="000A16F4"/>
    <w:rsid w:val="000A18D4"/>
    <w:rsid w:val="000A192C"/>
    <w:rsid w:val="000A234E"/>
    <w:rsid w:val="000A2873"/>
    <w:rsid w:val="000A3BDB"/>
    <w:rsid w:val="000A4148"/>
    <w:rsid w:val="000A59C4"/>
    <w:rsid w:val="000B1C87"/>
    <w:rsid w:val="000B24B4"/>
    <w:rsid w:val="000B3244"/>
    <w:rsid w:val="000B4819"/>
    <w:rsid w:val="000B65D5"/>
    <w:rsid w:val="000B7372"/>
    <w:rsid w:val="000B75D3"/>
    <w:rsid w:val="000C1218"/>
    <w:rsid w:val="000C168B"/>
    <w:rsid w:val="000C26DB"/>
    <w:rsid w:val="000C3456"/>
    <w:rsid w:val="000C37F8"/>
    <w:rsid w:val="000C4713"/>
    <w:rsid w:val="000C4771"/>
    <w:rsid w:val="000C5502"/>
    <w:rsid w:val="000C5E6A"/>
    <w:rsid w:val="000C60CE"/>
    <w:rsid w:val="000C6CCB"/>
    <w:rsid w:val="000C6ED9"/>
    <w:rsid w:val="000D0441"/>
    <w:rsid w:val="000D381B"/>
    <w:rsid w:val="000D397F"/>
    <w:rsid w:val="000D49B0"/>
    <w:rsid w:val="000D4B2F"/>
    <w:rsid w:val="000D52E1"/>
    <w:rsid w:val="000D78B6"/>
    <w:rsid w:val="000E1184"/>
    <w:rsid w:val="000E1423"/>
    <w:rsid w:val="000E17F0"/>
    <w:rsid w:val="000E1D48"/>
    <w:rsid w:val="000E388F"/>
    <w:rsid w:val="000E5075"/>
    <w:rsid w:val="000E7D0D"/>
    <w:rsid w:val="000F13C3"/>
    <w:rsid w:val="000F144C"/>
    <w:rsid w:val="000F265A"/>
    <w:rsid w:val="000F305F"/>
    <w:rsid w:val="000F42BA"/>
    <w:rsid w:val="000F446F"/>
    <w:rsid w:val="000F45B2"/>
    <w:rsid w:val="000F488C"/>
    <w:rsid w:val="000F657C"/>
    <w:rsid w:val="000F66BC"/>
    <w:rsid w:val="000F6B3C"/>
    <w:rsid w:val="000F7482"/>
    <w:rsid w:val="000F75CA"/>
    <w:rsid w:val="001001BF"/>
    <w:rsid w:val="00100FFF"/>
    <w:rsid w:val="001013D9"/>
    <w:rsid w:val="00101860"/>
    <w:rsid w:val="00102402"/>
    <w:rsid w:val="00102D40"/>
    <w:rsid w:val="0010353F"/>
    <w:rsid w:val="0010362B"/>
    <w:rsid w:val="0010430E"/>
    <w:rsid w:val="00104321"/>
    <w:rsid w:val="00106DCC"/>
    <w:rsid w:val="00110DCD"/>
    <w:rsid w:val="0011144F"/>
    <w:rsid w:val="00112128"/>
    <w:rsid w:val="001121B1"/>
    <w:rsid w:val="00113E46"/>
    <w:rsid w:val="00114A70"/>
    <w:rsid w:val="0011530E"/>
    <w:rsid w:val="00115404"/>
    <w:rsid w:val="00115420"/>
    <w:rsid w:val="00117A0B"/>
    <w:rsid w:val="0012000D"/>
    <w:rsid w:val="001202D6"/>
    <w:rsid w:val="001218CF"/>
    <w:rsid w:val="00122261"/>
    <w:rsid w:val="00122964"/>
    <w:rsid w:val="00122B90"/>
    <w:rsid w:val="001235E7"/>
    <w:rsid w:val="00124717"/>
    <w:rsid w:val="00125056"/>
    <w:rsid w:val="00125C6B"/>
    <w:rsid w:val="00126967"/>
    <w:rsid w:val="001277D0"/>
    <w:rsid w:val="00127A24"/>
    <w:rsid w:val="00130A37"/>
    <w:rsid w:val="00130FD2"/>
    <w:rsid w:val="00132BAE"/>
    <w:rsid w:val="00133875"/>
    <w:rsid w:val="00134188"/>
    <w:rsid w:val="00135595"/>
    <w:rsid w:val="00136086"/>
    <w:rsid w:val="0013658D"/>
    <w:rsid w:val="001421A0"/>
    <w:rsid w:val="00142C52"/>
    <w:rsid w:val="00144E29"/>
    <w:rsid w:val="001453A6"/>
    <w:rsid w:val="00145D24"/>
    <w:rsid w:val="001464D6"/>
    <w:rsid w:val="0014665B"/>
    <w:rsid w:val="001478B5"/>
    <w:rsid w:val="00147E44"/>
    <w:rsid w:val="00150AE9"/>
    <w:rsid w:val="00153A79"/>
    <w:rsid w:val="00154208"/>
    <w:rsid w:val="00155D43"/>
    <w:rsid w:val="00155E67"/>
    <w:rsid w:val="001563AC"/>
    <w:rsid w:val="0015681D"/>
    <w:rsid w:val="00156E1E"/>
    <w:rsid w:val="00157AA1"/>
    <w:rsid w:val="00157DCC"/>
    <w:rsid w:val="00160A70"/>
    <w:rsid w:val="0016181E"/>
    <w:rsid w:val="001634F8"/>
    <w:rsid w:val="001639EC"/>
    <w:rsid w:val="00163D5D"/>
    <w:rsid w:val="0016415B"/>
    <w:rsid w:val="00164EAB"/>
    <w:rsid w:val="001656D5"/>
    <w:rsid w:val="00167B08"/>
    <w:rsid w:val="00167BDA"/>
    <w:rsid w:val="00172115"/>
    <w:rsid w:val="0017269C"/>
    <w:rsid w:val="0017334C"/>
    <w:rsid w:val="00174A84"/>
    <w:rsid w:val="00174B05"/>
    <w:rsid w:val="00175DCF"/>
    <w:rsid w:val="00176B73"/>
    <w:rsid w:val="00180429"/>
    <w:rsid w:val="001830F4"/>
    <w:rsid w:val="001831B3"/>
    <w:rsid w:val="0018350C"/>
    <w:rsid w:val="00183B41"/>
    <w:rsid w:val="001849D8"/>
    <w:rsid w:val="00185795"/>
    <w:rsid w:val="00186507"/>
    <w:rsid w:val="0018665B"/>
    <w:rsid w:val="001933EC"/>
    <w:rsid w:val="00194206"/>
    <w:rsid w:val="00195B50"/>
    <w:rsid w:val="0019652C"/>
    <w:rsid w:val="00196AAA"/>
    <w:rsid w:val="001A0583"/>
    <w:rsid w:val="001A2608"/>
    <w:rsid w:val="001A2777"/>
    <w:rsid w:val="001A4250"/>
    <w:rsid w:val="001A59B4"/>
    <w:rsid w:val="001A5D2A"/>
    <w:rsid w:val="001B06FD"/>
    <w:rsid w:val="001B3515"/>
    <w:rsid w:val="001B390F"/>
    <w:rsid w:val="001B3E00"/>
    <w:rsid w:val="001B463D"/>
    <w:rsid w:val="001B5557"/>
    <w:rsid w:val="001B5BD5"/>
    <w:rsid w:val="001B751A"/>
    <w:rsid w:val="001C06B0"/>
    <w:rsid w:val="001C1659"/>
    <w:rsid w:val="001C1CED"/>
    <w:rsid w:val="001C289F"/>
    <w:rsid w:val="001C3035"/>
    <w:rsid w:val="001C30A0"/>
    <w:rsid w:val="001C45EE"/>
    <w:rsid w:val="001C55DE"/>
    <w:rsid w:val="001C70B3"/>
    <w:rsid w:val="001C7942"/>
    <w:rsid w:val="001D23E7"/>
    <w:rsid w:val="001D32E0"/>
    <w:rsid w:val="001D63D3"/>
    <w:rsid w:val="001D6A7C"/>
    <w:rsid w:val="001D7A22"/>
    <w:rsid w:val="001E0405"/>
    <w:rsid w:val="001E0991"/>
    <w:rsid w:val="001E0D62"/>
    <w:rsid w:val="001E2E53"/>
    <w:rsid w:val="001E5FEC"/>
    <w:rsid w:val="001E6BAB"/>
    <w:rsid w:val="001E7794"/>
    <w:rsid w:val="001F2BC2"/>
    <w:rsid w:val="001F2DCD"/>
    <w:rsid w:val="001F364B"/>
    <w:rsid w:val="001F3A12"/>
    <w:rsid w:val="001F45E6"/>
    <w:rsid w:val="001F48CF"/>
    <w:rsid w:val="001F6564"/>
    <w:rsid w:val="001F730F"/>
    <w:rsid w:val="001F7F7C"/>
    <w:rsid w:val="00200A4E"/>
    <w:rsid w:val="00202331"/>
    <w:rsid w:val="00204EA5"/>
    <w:rsid w:val="0020585D"/>
    <w:rsid w:val="00206185"/>
    <w:rsid w:val="00206431"/>
    <w:rsid w:val="002068B1"/>
    <w:rsid w:val="00207A84"/>
    <w:rsid w:val="002103DD"/>
    <w:rsid w:val="00210A2A"/>
    <w:rsid w:val="00210F80"/>
    <w:rsid w:val="00211FA8"/>
    <w:rsid w:val="002126A4"/>
    <w:rsid w:val="00212C86"/>
    <w:rsid w:val="00215D1D"/>
    <w:rsid w:val="00216A1C"/>
    <w:rsid w:val="0021749A"/>
    <w:rsid w:val="002174A3"/>
    <w:rsid w:val="0022115C"/>
    <w:rsid w:val="002211F3"/>
    <w:rsid w:val="00221CD8"/>
    <w:rsid w:val="00221E58"/>
    <w:rsid w:val="00221EDD"/>
    <w:rsid w:val="002224C4"/>
    <w:rsid w:val="002236EF"/>
    <w:rsid w:val="0022390A"/>
    <w:rsid w:val="00224CD6"/>
    <w:rsid w:val="0022680B"/>
    <w:rsid w:val="00230D7E"/>
    <w:rsid w:val="00231438"/>
    <w:rsid w:val="0023165F"/>
    <w:rsid w:val="00231F42"/>
    <w:rsid w:val="00232E3D"/>
    <w:rsid w:val="00235554"/>
    <w:rsid w:val="00237FD6"/>
    <w:rsid w:val="0024032B"/>
    <w:rsid w:val="00241E78"/>
    <w:rsid w:val="00242A38"/>
    <w:rsid w:val="00243678"/>
    <w:rsid w:val="0024402A"/>
    <w:rsid w:val="0024511B"/>
    <w:rsid w:val="00245422"/>
    <w:rsid w:val="00246479"/>
    <w:rsid w:val="002507F8"/>
    <w:rsid w:val="00254771"/>
    <w:rsid w:val="00255485"/>
    <w:rsid w:val="00256209"/>
    <w:rsid w:val="00256246"/>
    <w:rsid w:val="00257368"/>
    <w:rsid w:val="0025757B"/>
    <w:rsid w:val="0026237E"/>
    <w:rsid w:val="00262DA2"/>
    <w:rsid w:val="00263623"/>
    <w:rsid w:val="0026372D"/>
    <w:rsid w:val="002638FB"/>
    <w:rsid w:val="002652C9"/>
    <w:rsid w:val="00265523"/>
    <w:rsid w:val="00265BF4"/>
    <w:rsid w:val="00265C07"/>
    <w:rsid w:val="00267812"/>
    <w:rsid w:val="00272CE6"/>
    <w:rsid w:val="002748D1"/>
    <w:rsid w:val="00275E17"/>
    <w:rsid w:val="00276850"/>
    <w:rsid w:val="00277382"/>
    <w:rsid w:val="002776AE"/>
    <w:rsid w:val="00277C68"/>
    <w:rsid w:val="0028063D"/>
    <w:rsid w:val="00281CFB"/>
    <w:rsid w:val="00283E0E"/>
    <w:rsid w:val="00284363"/>
    <w:rsid w:val="002843AE"/>
    <w:rsid w:val="0028566E"/>
    <w:rsid w:val="00285FBC"/>
    <w:rsid w:val="00286668"/>
    <w:rsid w:val="002869D0"/>
    <w:rsid w:val="00287DEC"/>
    <w:rsid w:val="00291375"/>
    <w:rsid w:val="002915EF"/>
    <w:rsid w:val="00291DFA"/>
    <w:rsid w:val="00293971"/>
    <w:rsid w:val="00297698"/>
    <w:rsid w:val="002A0B17"/>
    <w:rsid w:val="002A17CB"/>
    <w:rsid w:val="002A209E"/>
    <w:rsid w:val="002A2D6C"/>
    <w:rsid w:val="002A3BA7"/>
    <w:rsid w:val="002A63E7"/>
    <w:rsid w:val="002A6952"/>
    <w:rsid w:val="002A6D22"/>
    <w:rsid w:val="002B2ECE"/>
    <w:rsid w:val="002B32F8"/>
    <w:rsid w:val="002B3B2E"/>
    <w:rsid w:val="002B4374"/>
    <w:rsid w:val="002B5168"/>
    <w:rsid w:val="002B5620"/>
    <w:rsid w:val="002B7E00"/>
    <w:rsid w:val="002C058C"/>
    <w:rsid w:val="002C0C1D"/>
    <w:rsid w:val="002C0C72"/>
    <w:rsid w:val="002C122F"/>
    <w:rsid w:val="002C191B"/>
    <w:rsid w:val="002C3FA3"/>
    <w:rsid w:val="002C49A3"/>
    <w:rsid w:val="002C510F"/>
    <w:rsid w:val="002C54D8"/>
    <w:rsid w:val="002C560F"/>
    <w:rsid w:val="002C624E"/>
    <w:rsid w:val="002C66AA"/>
    <w:rsid w:val="002C6AB3"/>
    <w:rsid w:val="002C72E5"/>
    <w:rsid w:val="002D2484"/>
    <w:rsid w:val="002D435D"/>
    <w:rsid w:val="002D4A59"/>
    <w:rsid w:val="002D6348"/>
    <w:rsid w:val="002D6751"/>
    <w:rsid w:val="002D7B5F"/>
    <w:rsid w:val="002D7C06"/>
    <w:rsid w:val="002E0717"/>
    <w:rsid w:val="002E4C73"/>
    <w:rsid w:val="002E6319"/>
    <w:rsid w:val="002E6439"/>
    <w:rsid w:val="002E6E86"/>
    <w:rsid w:val="002E717A"/>
    <w:rsid w:val="002F2AF7"/>
    <w:rsid w:val="002F3522"/>
    <w:rsid w:val="002F3DEE"/>
    <w:rsid w:val="002F6229"/>
    <w:rsid w:val="002F6C02"/>
    <w:rsid w:val="00301CE3"/>
    <w:rsid w:val="00301DA8"/>
    <w:rsid w:val="00302295"/>
    <w:rsid w:val="00302C3F"/>
    <w:rsid w:val="00303CC4"/>
    <w:rsid w:val="003040F8"/>
    <w:rsid w:val="00307478"/>
    <w:rsid w:val="00307A79"/>
    <w:rsid w:val="00307E52"/>
    <w:rsid w:val="0031261C"/>
    <w:rsid w:val="00312BFA"/>
    <w:rsid w:val="003150A9"/>
    <w:rsid w:val="00316986"/>
    <w:rsid w:val="0031795D"/>
    <w:rsid w:val="00321293"/>
    <w:rsid w:val="00321E9D"/>
    <w:rsid w:val="00322871"/>
    <w:rsid w:val="0032300E"/>
    <w:rsid w:val="00323A37"/>
    <w:rsid w:val="00323BF3"/>
    <w:rsid w:val="00323F65"/>
    <w:rsid w:val="003255EE"/>
    <w:rsid w:val="003263F5"/>
    <w:rsid w:val="00327F41"/>
    <w:rsid w:val="00330A8E"/>
    <w:rsid w:val="00331634"/>
    <w:rsid w:val="0033198B"/>
    <w:rsid w:val="00331DA6"/>
    <w:rsid w:val="0033280B"/>
    <w:rsid w:val="0033293B"/>
    <w:rsid w:val="0033300D"/>
    <w:rsid w:val="00335791"/>
    <w:rsid w:val="00336933"/>
    <w:rsid w:val="00337541"/>
    <w:rsid w:val="0034022B"/>
    <w:rsid w:val="00342C8A"/>
    <w:rsid w:val="00342CE8"/>
    <w:rsid w:val="00343C3E"/>
    <w:rsid w:val="00343E35"/>
    <w:rsid w:val="003448BD"/>
    <w:rsid w:val="00347008"/>
    <w:rsid w:val="00350228"/>
    <w:rsid w:val="00350CED"/>
    <w:rsid w:val="00351EE4"/>
    <w:rsid w:val="00352847"/>
    <w:rsid w:val="00352E65"/>
    <w:rsid w:val="0035524C"/>
    <w:rsid w:val="0036126A"/>
    <w:rsid w:val="00362F6D"/>
    <w:rsid w:val="00363BAD"/>
    <w:rsid w:val="00364BAE"/>
    <w:rsid w:val="00364E84"/>
    <w:rsid w:val="003654F7"/>
    <w:rsid w:val="00365611"/>
    <w:rsid w:val="00365674"/>
    <w:rsid w:val="003666B6"/>
    <w:rsid w:val="0037113B"/>
    <w:rsid w:val="003728EE"/>
    <w:rsid w:val="00372CBB"/>
    <w:rsid w:val="00372D48"/>
    <w:rsid w:val="003733E7"/>
    <w:rsid w:val="00373AB3"/>
    <w:rsid w:val="00374C08"/>
    <w:rsid w:val="00375ADE"/>
    <w:rsid w:val="00376162"/>
    <w:rsid w:val="003766EE"/>
    <w:rsid w:val="00380A57"/>
    <w:rsid w:val="00380FDB"/>
    <w:rsid w:val="0038104E"/>
    <w:rsid w:val="00381AB9"/>
    <w:rsid w:val="0038227E"/>
    <w:rsid w:val="0038538A"/>
    <w:rsid w:val="0038561F"/>
    <w:rsid w:val="003858FF"/>
    <w:rsid w:val="00385A06"/>
    <w:rsid w:val="00386C9F"/>
    <w:rsid w:val="00392095"/>
    <w:rsid w:val="0039228D"/>
    <w:rsid w:val="00392358"/>
    <w:rsid w:val="003932E7"/>
    <w:rsid w:val="00393952"/>
    <w:rsid w:val="00393BB8"/>
    <w:rsid w:val="00395360"/>
    <w:rsid w:val="0039743F"/>
    <w:rsid w:val="003A0EA1"/>
    <w:rsid w:val="003A11E3"/>
    <w:rsid w:val="003A2175"/>
    <w:rsid w:val="003A2D03"/>
    <w:rsid w:val="003A4E4A"/>
    <w:rsid w:val="003A62FD"/>
    <w:rsid w:val="003A6A99"/>
    <w:rsid w:val="003A79E5"/>
    <w:rsid w:val="003B0349"/>
    <w:rsid w:val="003B0BA8"/>
    <w:rsid w:val="003B18D8"/>
    <w:rsid w:val="003B1BA1"/>
    <w:rsid w:val="003B1D0A"/>
    <w:rsid w:val="003B2496"/>
    <w:rsid w:val="003B29D5"/>
    <w:rsid w:val="003B2B80"/>
    <w:rsid w:val="003B3020"/>
    <w:rsid w:val="003B53F6"/>
    <w:rsid w:val="003B5426"/>
    <w:rsid w:val="003B685A"/>
    <w:rsid w:val="003B6EBD"/>
    <w:rsid w:val="003B7DE1"/>
    <w:rsid w:val="003C006E"/>
    <w:rsid w:val="003C1F10"/>
    <w:rsid w:val="003C272D"/>
    <w:rsid w:val="003C3132"/>
    <w:rsid w:val="003C6FB3"/>
    <w:rsid w:val="003D1067"/>
    <w:rsid w:val="003D15E9"/>
    <w:rsid w:val="003D22B9"/>
    <w:rsid w:val="003D350C"/>
    <w:rsid w:val="003D521A"/>
    <w:rsid w:val="003D6A1C"/>
    <w:rsid w:val="003D6BE0"/>
    <w:rsid w:val="003D6E45"/>
    <w:rsid w:val="003E0CD1"/>
    <w:rsid w:val="003E3254"/>
    <w:rsid w:val="003E3697"/>
    <w:rsid w:val="003E3EB6"/>
    <w:rsid w:val="003E40B0"/>
    <w:rsid w:val="003E4258"/>
    <w:rsid w:val="003E496B"/>
    <w:rsid w:val="003F102C"/>
    <w:rsid w:val="003F212B"/>
    <w:rsid w:val="003F26AC"/>
    <w:rsid w:val="003F3DB9"/>
    <w:rsid w:val="003F58A4"/>
    <w:rsid w:val="003F5EDC"/>
    <w:rsid w:val="003F6D84"/>
    <w:rsid w:val="003F7F16"/>
    <w:rsid w:val="00401CB6"/>
    <w:rsid w:val="004033C5"/>
    <w:rsid w:val="00404DFB"/>
    <w:rsid w:val="00404FD4"/>
    <w:rsid w:val="004054C8"/>
    <w:rsid w:val="00405D80"/>
    <w:rsid w:val="00406278"/>
    <w:rsid w:val="004069EB"/>
    <w:rsid w:val="004073BC"/>
    <w:rsid w:val="004102C3"/>
    <w:rsid w:val="00410F7D"/>
    <w:rsid w:val="0041321D"/>
    <w:rsid w:val="0041378F"/>
    <w:rsid w:val="00413B42"/>
    <w:rsid w:val="0041605A"/>
    <w:rsid w:val="00417B77"/>
    <w:rsid w:val="00421928"/>
    <w:rsid w:val="00421B36"/>
    <w:rsid w:val="00422173"/>
    <w:rsid w:val="004242FA"/>
    <w:rsid w:val="00426299"/>
    <w:rsid w:val="004270A6"/>
    <w:rsid w:val="004274D1"/>
    <w:rsid w:val="00427C01"/>
    <w:rsid w:val="00430E47"/>
    <w:rsid w:val="004314CC"/>
    <w:rsid w:val="004329A3"/>
    <w:rsid w:val="00432A4B"/>
    <w:rsid w:val="0043467F"/>
    <w:rsid w:val="00436140"/>
    <w:rsid w:val="00437BE6"/>
    <w:rsid w:val="00440536"/>
    <w:rsid w:val="004410E4"/>
    <w:rsid w:val="00442822"/>
    <w:rsid w:val="00445984"/>
    <w:rsid w:val="00446481"/>
    <w:rsid w:val="00446A67"/>
    <w:rsid w:val="00446EED"/>
    <w:rsid w:val="00446FA1"/>
    <w:rsid w:val="0044758E"/>
    <w:rsid w:val="00447D50"/>
    <w:rsid w:val="00450F78"/>
    <w:rsid w:val="00451043"/>
    <w:rsid w:val="0045274E"/>
    <w:rsid w:val="004539BF"/>
    <w:rsid w:val="00453DAC"/>
    <w:rsid w:val="00454BC5"/>
    <w:rsid w:val="0045574E"/>
    <w:rsid w:val="00456D15"/>
    <w:rsid w:val="004574CF"/>
    <w:rsid w:val="004602D5"/>
    <w:rsid w:val="00460327"/>
    <w:rsid w:val="004617C5"/>
    <w:rsid w:val="00461EEC"/>
    <w:rsid w:val="0046238E"/>
    <w:rsid w:val="00465AD6"/>
    <w:rsid w:val="004673BC"/>
    <w:rsid w:val="00470237"/>
    <w:rsid w:val="0047148F"/>
    <w:rsid w:val="004724B0"/>
    <w:rsid w:val="004726B1"/>
    <w:rsid w:val="00472C30"/>
    <w:rsid w:val="00472FC9"/>
    <w:rsid w:val="004731A3"/>
    <w:rsid w:val="004743F3"/>
    <w:rsid w:val="004745B9"/>
    <w:rsid w:val="00474C75"/>
    <w:rsid w:val="004756DF"/>
    <w:rsid w:val="00476976"/>
    <w:rsid w:val="00477645"/>
    <w:rsid w:val="00480092"/>
    <w:rsid w:val="00481569"/>
    <w:rsid w:val="00482F55"/>
    <w:rsid w:val="004832D7"/>
    <w:rsid w:val="0048411F"/>
    <w:rsid w:val="004842AC"/>
    <w:rsid w:val="004856DA"/>
    <w:rsid w:val="00485A04"/>
    <w:rsid w:val="004873DA"/>
    <w:rsid w:val="00487616"/>
    <w:rsid w:val="004907CE"/>
    <w:rsid w:val="0049087F"/>
    <w:rsid w:val="00491825"/>
    <w:rsid w:val="0049186A"/>
    <w:rsid w:val="00491B78"/>
    <w:rsid w:val="0049215A"/>
    <w:rsid w:val="0049215D"/>
    <w:rsid w:val="00492266"/>
    <w:rsid w:val="004936D9"/>
    <w:rsid w:val="00494FB3"/>
    <w:rsid w:val="004950C0"/>
    <w:rsid w:val="004A063A"/>
    <w:rsid w:val="004A066E"/>
    <w:rsid w:val="004A177F"/>
    <w:rsid w:val="004A230F"/>
    <w:rsid w:val="004A39AC"/>
    <w:rsid w:val="004A57B5"/>
    <w:rsid w:val="004A61D2"/>
    <w:rsid w:val="004A6E83"/>
    <w:rsid w:val="004B00F5"/>
    <w:rsid w:val="004B0E36"/>
    <w:rsid w:val="004B0EA4"/>
    <w:rsid w:val="004B0F5D"/>
    <w:rsid w:val="004B2108"/>
    <w:rsid w:val="004B30DE"/>
    <w:rsid w:val="004B3193"/>
    <w:rsid w:val="004B6A34"/>
    <w:rsid w:val="004B79B4"/>
    <w:rsid w:val="004C1469"/>
    <w:rsid w:val="004C3782"/>
    <w:rsid w:val="004C4C76"/>
    <w:rsid w:val="004C5176"/>
    <w:rsid w:val="004C553A"/>
    <w:rsid w:val="004C6752"/>
    <w:rsid w:val="004C6835"/>
    <w:rsid w:val="004D1E4C"/>
    <w:rsid w:val="004D516B"/>
    <w:rsid w:val="004D5EF6"/>
    <w:rsid w:val="004D6D00"/>
    <w:rsid w:val="004D6F90"/>
    <w:rsid w:val="004E07F6"/>
    <w:rsid w:val="004E0AAF"/>
    <w:rsid w:val="004E0B2E"/>
    <w:rsid w:val="004E26A3"/>
    <w:rsid w:val="004E377B"/>
    <w:rsid w:val="004E4579"/>
    <w:rsid w:val="004E4C4E"/>
    <w:rsid w:val="004E515B"/>
    <w:rsid w:val="004E5754"/>
    <w:rsid w:val="004E5B41"/>
    <w:rsid w:val="004E5C74"/>
    <w:rsid w:val="004E5E8E"/>
    <w:rsid w:val="004E5F78"/>
    <w:rsid w:val="004E6F83"/>
    <w:rsid w:val="004E74D4"/>
    <w:rsid w:val="004E76BD"/>
    <w:rsid w:val="004F0097"/>
    <w:rsid w:val="004F032E"/>
    <w:rsid w:val="004F1473"/>
    <w:rsid w:val="004F34FB"/>
    <w:rsid w:val="004F4322"/>
    <w:rsid w:val="004F44C9"/>
    <w:rsid w:val="004F4E05"/>
    <w:rsid w:val="004F52EB"/>
    <w:rsid w:val="004F5CC2"/>
    <w:rsid w:val="0050117C"/>
    <w:rsid w:val="005032E6"/>
    <w:rsid w:val="005038BF"/>
    <w:rsid w:val="00504338"/>
    <w:rsid w:val="005057E4"/>
    <w:rsid w:val="00505B23"/>
    <w:rsid w:val="005077AA"/>
    <w:rsid w:val="005104FD"/>
    <w:rsid w:val="00511470"/>
    <w:rsid w:val="00511542"/>
    <w:rsid w:val="00511F7D"/>
    <w:rsid w:val="00512246"/>
    <w:rsid w:val="0051238B"/>
    <w:rsid w:val="005126D1"/>
    <w:rsid w:val="00513800"/>
    <w:rsid w:val="005140BF"/>
    <w:rsid w:val="00514B11"/>
    <w:rsid w:val="00514B88"/>
    <w:rsid w:val="005156CD"/>
    <w:rsid w:val="005158DF"/>
    <w:rsid w:val="00515E6D"/>
    <w:rsid w:val="00517086"/>
    <w:rsid w:val="00520045"/>
    <w:rsid w:val="00521425"/>
    <w:rsid w:val="005227FE"/>
    <w:rsid w:val="0052325E"/>
    <w:rsid w:val="005249FC"/>
    <w:rsid w:val="00524CD6"/>
    <w:rsid w:val="005256BD"/>
    <w:rsid w:val="005256D3"/>
    <w:rsid w:val="00526DD8"/>
    <w:rsid w:val="00531374"/>
    <w:rsid w:val="00531A92"/>
    <w:rsid w:val="00531D19"/>
    <w:rsid w:val="0053289D"/>
    <w:rsid w:val="00532A0B"/>
    <w:rsid w:val="00534BCB"/>
    <w:rsid w:val="00534BE1"/>
    <w:rsid w:val="005358E1"/>
    <w:rsid w:val="00537149"/>
    <w:rsid w:val="0053748F"/>
    <w:rsid w:val="00537EA0"/>
    <w:rsid w:val="005412A2"/>
    <w:rsid w:val="00543E70"/>
    <w:rsid w:val="00543EC9"/>
    <w:rsid w:val="00544199"/>
    <w:rsid w:val="005458C4"/>
    <w:rsid w:val="00546D1E"/>
    <w:rsid w:val="00547005"/>
    <w:rsid w:val="00547309"/>
    <w:rsid w:val="00547576"/>
    <w:rsid w:val="005500B8"/>
    <w:rsid w:val="00550EA3"/>
    <w:rsid w:val="00552C3B"/>
    <w:rsid w:val="0055592F"/>
    <w:rsid w:val="005565A3"/>
    <w:rsid w:val="0055669F"/>
    <w:rsid w:val="005566B2"/>
    <w:rsid w:val="005622AD"/>
    <w:rsid w:val="00562C3C"/>
    <w:rsid w:val="005639E3"/>
    <w:rsid w:val="00563C24"/>
    <w:rsid w:val="005650D3"/>
    <w:rsid w:val="005651A2"/>
    <w:rsid w:val="005655DE"/>
    <w:rsid w:val="005664E3"/>
    <w:rsid w:val="00567899"/>
    <w:rsid w:val="00567BF9"/>
    <w:rsid w:val="00570436"/>
    <w:rsid w:val="005708BE"/>
    <w:rsid w:val="00572C54"/>
    <w:rsid w:val="00573FFE"/>
    <w:rsid w:val="0057463B"/>
    <w:rsid w:val="005752A0"/>
    <w:rsid w:val="00576EB8"/>
    <w:rsid w:val="005844F0"/>
    <w:rsid w:val="0058492D"/>
    <w:rsid w:val="00584D2F"/>
    <w:rsid w:val="0058793C"/>
    <w:rsid w:val="00592015"/>
    <w:rsid w:val="005928DA"/>
    <w:rsid w:val="0059441E"/>
    <w:rsid w:val="005950B5"/>
    <w:rsid w:val="00597D28"/>
    <w:rsid w:val="00597EA6"/>
    <w:rsid w:val="005A0BDC"/>
    <w:rsid w:val="005A0C08"/>
    <w:rsid w:val="005A18E8"/>
    <w:rsid w:val="005A1A64"/>
    <w:rsid w:val="005A2912"/>
    <w:rsid w:val="005A46CB"/>
    <w:rsid w:val="005A4957"/>
    <w:rsid w:val="005A4BDD"/>
    <w:rsid w:val="005A59FF"/>
    <w:rsid w:val="005A5A46"/>
    <w:rsid w:val="005B0739"/>
    <w:rsid w:val="005B0F1F"/>
    <w:rsid w:val="005B0FD8"/>
    <w:rsid w:val="005B10F4"/>
    <w:rsid w:val="005B2599"/>
    <w:rsid w:val="005B282B"/>
    <w:rsid w:val="005B2C0C"/>
    <w:rsid w:val="005B63E3"/>
    <w:rsid w:val="005B7B22"/>
    <w:rsid w:val="005C06EF"/>
    <w:rsid w:val="005C2C16"/>
    <w:rsid w:val="005D0B5B"/>
    <w:rsid w:val="005D0C30"/>
    <w:rsid w:val="005D243B"/>
    <w:rsid w:val="005D2AA4"/>
    <w:rsid w:val="005D309F"/>
    <w:rsid w:val="005D4BE6"/>
    <w:rsid w:val="005D61A8"/>
    <w:rsid w:val="005D6FED"/>
    <w:rsid w:val="005D776A"/>
    <w:rsid w:val="005E0779"/>
    <w:rsid w:val="005E20B0"/>
    <w:rsid w:val="005E4E70"/>
    <w:rsid w:val="005E587E"/>
    <w:rsid w:val="005E5D89"/>
    <w:rsid w:val="005E60D0"/>
    <w:rsid w:val="005E6DB8"/>
    <w:rsid w:val="005E7FF5"/>
    <w:rsid w:val="005F062F"/>
    <w:rsid w:val="005F0E40"/>
    <w:rsid w:val="005F28FE"/>
    <w:rsid w:val="005F2F43"/>
    <w:rsid w:val="005F33B3"/>
    <w:rsid w:val="005F43C1"/>
    <w:rsid w:val="005F6DF4"/>
    <w:rsid w:val="005F6FE8"/>
    <w:rsid w:val="005F788D"/>
    <w:rsid w:val="005F7932"/>
    <w:rsid w:val="006007DD"/>
    <w:rsid w:val="00601C4E"/>
    <w:rsid w:val="00602D38"/>
    <w:rsid w:val="00603117"/>
    <w:rsid w:val="006031AE"/>
    <w:rsid w:val="0060407A"/>
    <w:rsid w:val="00607B80"/>
    <w:rsid w:val="006163D0"/>
    <w:rsid w:val="00616F3F"/>
    <w:rsid w:val="006175CA"/>
    <w:rsid w:val="00621208"/>
    <w:rsid w:val="006219A5"/>
    <w:rsid w:val="00621B19"/>
    <w:rsid w:val="00621E9B"/>
    <w:rsid w:val="00621FBC"/>
    <w:rsid w:val="006229AD"/>
    <w:rsid w:val="00626994"/>
    <w:rsid w:val="00635759"/>
    <w:rsid w:val="00637E97"/>
    <w:rsid w:val="00640189"/>
    <w:rsid w:val="0064037C"/>
    <w:rsid w:val="00640F22"/>
    <w:rsid w:val="00644908"/>
    <w:rsid w:val="00645625"/>
    <w:rsid w:val="00645D72"/>
    <w:rsid w:val="00647BE9"/>
    <w:rsid w:val="0065074D"/>
    <w:rsid w:val="00650879"/>
    <w:rsid w:val="00652BF5"/>
    <w:rsid w:val="00654775"/>
    <w:rsid w:val="00654C44"/>
    <w:rsid w:val="006559A9"/>
    <w:rsid w:val="00657484"/>
    <w:rsid w:val="006620A3"/>
    <w:rsid w:val="00663E97"/>
    <w:rsid w:val="0066697B"/>
    <w:rsid w:val="00667D08"/>
    <w:rsid w:val="00670A5C"/>
    <w:rsid w:val="00672F11"/>
    <w:rsid w:val="0067346F"/>
    <w:rsid w:val="00674806"/>
    <w:rsid w:val="00674D19"/>
    <w:rsid w:val="006755EB"/>
    <w:rsid w:val="00675AD4"/>
    <w:rsid w:val="00676893"/>
    <w:rsid w:val="00676C0C"/>
    <w:rsid w:val="00677863"/>
    <w:rsid w:val="0068308C"/>
    <w:rsid w:val="006850D5"/>
    <w:rsid w:val="006856D7"/>
    <w:rsid w:val="00685E3A"/>
    <w:rsid w:val="0068665C"/>
    <w:rsid w:val="006900A0"/>
    <w:rsid w:val="00695541"/>
    <w:rsid w:val="00696BA2"/>
    <w:rsid w:val="00696EAE"/>
    <w:rsid w:val="00697025"/>
    <w:rsid w:val="006974B2"/>
    <w:rsid w:val="00697F0D"/>
    <w:rsid w:val="006A0AB9"/>
    <w:rsid w:val="006A0C69"/>
    <w:rsid w:val="006A1AB5"/>
    <w:rsid w:val="006A2750"/>
    <w:rsid w:val="006A3F00"/>
    <w:rsid w:val="006A43B2"/>
    <w:rsid w:val="006A4B04"/>
    <w:rsid w:val="006A4D72"/>
    <w:rsid w:val="006A5C64"/>
    <w:rsid w:val="006A5D6F"/>
    <w:rsid w:val="006A6867"/>
    <w:rsid w:val="006A75DD"/>
    <w:rsid w:val="006B0D85"/>
    <w:rsid w:val="006B27AC"/>
    <w:rsid w:val="006B2A7B"/>
    <w:rsid w:val="006B39E1"/>
    <w:rsid w:val="006B4370"/>
    <w:rsid w:val="006B55E5"/>
    <w:rsid w:val="006B6240"/>
    <w:rsid w:val="006B6581"/>
    <w:rsid w:val="006B67A1"/>
    <w:rsid w:val="006B7D74"/>
    <w:rsid w:val="006C137B"/>
    <w:rsid w:val="006C47DE"/>
    <w:rsid w:val="006C4B6C"/>
    <w:rsid w:val="006C5898"/>
    <w:rsid w:val="006C6480"/>
    <w:rsid w:val="006C7131"/>
    <w:rsid w:val="006C7315"/>
    <w:rsid w:val="006D094B"/>
    <w:rsid w:val="006D0A84"/>
    <w:rsid w:val="006D0DC4"/>
    <w:rsid w:val="006D1C80"/>
    <w:rsid w:val="006D27B5"/>
    <w:rsid w:val="006D3E41"/>
    <w:rsid w:val="006D5A43"/>
    <w:rsid w:val="006D66F0"/>
    <w:rsid w:val="006D692C"/>
    <w:rsid w:val="006D6A02"/>
    <w:rsid w:val="006D6DCE"/>
    <w:rsid w:val="006D78F8"/>
    <w:rsid w:val="006E079C"/>
    <w:rsid w:val="006E1CA4"/>
    <w:rsid w:val="006E1DFB"/>
    <w:rsid w:val="006E2C48"/>
    <w:rsid w:val="006E3012"/>
    <w:rsid w:val="006E3A6F"/>
    <w:rsid w:val="006E3FC2"/>
    <w:rsid w:val="006E5FCE"/>
    <w:rsid w:val="006E7739"/>
    <w:rsid w:val="006E7D36"/>
    <w:rsid w:val="006F02D6"/>
    <w:rsid w:val="006F0E82"/>
    <w:rsid w:val="006F4019"/>
    <w:rsid w:val="006F413C"/>
    <w:rsid w:val="006F4B46"/>
    <w:rsid w:val="006F68CE"/>
    <w:rsid w:val="006F6C08"/>
    <w:rsid w:val="007000CF"/>
    <w:rsid w:val="0070200E"/>
    <w:rsid w:val="007031EF"/>
    <w:rsid w:val="0070388F"/>
    <w:rsid w:val="007049A2"/>
    <w:rsid w:val="007120EC"/>
    <w:rsid w:val="00716116"/>
    <w:rsid w:val="00717028"/>
    <w:rsid w:val="00717FBE"/>
    <w:rsid w:val="0072002E"/>
    <w:rsid w:val="007213C3"/>
    <w:rsid w:val="00722992"/>
    <w:rsid w:val="00723494"/>
    <w:rsid w:val="007239B9"/>
    <w:rsid w:val="00724848"/>
    <w:rsid w:val="0072488C"/>
    <w:rsid w:val="00725447"/>
    <w:rsid w:val="007261BC"/>
    <w:rsid w:val="00726D61"/>
    <w:rsid w:val="00726EC6"/>
    <w:rsid w:val="007276B6"/>
    <w:rsid w:val="00730931"/>
    <w:rsid w:val="007312C2"/>
    <w:rsid w:val="00733CD4"/>
    <w:rsid w:val="0073510F"/>
    <w:rsid w:val="00735421"/>
    <w:rsid w:val="007363D6"/>
    <w:rsid w:val="0073694D"/>
    <w:rsid w:val="00736AB3"/>
    <w:rsid w:val="00742DBF"/>
    <w:rsid w:val="00744190"/>
    <w:rsid w:val="0074683C"/>
    <w:rsid w:val="007472EA"/>
    <w:rsid w:val="00750E75"/>
    <w:rsid w:val="00751311"/>
    <w:rsid w:val="00753003"/>
    <w:rsid w:val="0075589E"/>
    <w:rsid w:val="00757EAA"/>
    <w:rsid w:val="0076138A"/>
    <w:rsid w:val="007625CE"/>
    <w:rsid w:val="00763902"/>
    <w:rsid w:val="00763BA6"/>
    <w:rsid w:val="00764F17"/>
    <w:rsid w:val="007657C7"/>
    <w:rsid w:val="00765B0F"/>
    <w:rsid w:val="00766E38"/>
    <w:rsid w:val="00770C23"/>
    <w:rsid w:val="0077123A"/>
    <w:rsid w:val="00771443"/>
    <w:rsid w:val="00771FEA"/>
    <w:rsid w:val="00772112"/>
    <w:rsid w:val="007728AD"/>
    <w:rsid w:val="007753CC"/>
    <w:rsid w:val="00775BF6"/>
    <w:rsid w:val="00775D3C"/>
    <w:rsid w:val="007779A9"/>
    <w:rsid w:val="00777CD8"/>
    <w:rsid w:val="00782221"/>
    <w:rsid w:val="0078402E"/>
    <w:rsid w:val="00787FCB"/>
    <w:rsid w:val="00790508"/>
    <w:rsid w:val="00790DF2"/>
    <w:rsid w:val="00790F92"/>
    <w:rsid w:val="00792FAC"/>
    <w:rsid w:val="007931A8"/>
    <w:rsid w:val="00793549"/>
    <w:rsid w:val="0079579E"/>
    <w:rsid w:val="00796084"/>
    <w:rsid w:val="007963C9"/>
    <w:rsid w:val="0079762D"/>
    <w:rsid w:val="00797860"/>
    <w:rsid w:val="007A154E"/>
    <w:rsid w:val="007A2901"/>
    <w:rsid w:val="007A4579"/>
    <w:rsid w:val="007A60A5"/>
    <w:rsid w:val="007A65BF"/>
    <w:rsid w:val="007A6C4B"/>
    <w:rsid w:val="007B093F"/>
    <w:rsid w:val="007B11C7"/>
    <w:rsid w:val="007B173A"/>
    <w:rsid w:val="007B1C46"/>
    <w:rsid w:val="007B23E9"/>
    <w:rsid w:val="007B4489"/>
    <w:rsid w:val="007B4D38"/>
    <w:rsid w:val="007B794F"/>
    <w:rsid w:val="007C136D"/>
    <w:rsid w:val="007C1BDD"/>
    <w:rsid w:val="007C250D"/>
    <w:rsid w:val="007C2C67"/>
    <w:rsid w:val="007C4016"/>
    <w:rsid w:val="007C4021"/>
    <w:rsid w:val="007C4195"/>
    <w:rsid w:val="007C46AC"/>
    <w:rsid w:val="007C46DC"/>
    <w:rsid w:val="007C5A33"/>
    <w:rsid w:val="007D1427"/>
    <w:rsid w:val="007D1B42"/>
    <w:rsid w:val="007D2062"/>
    <w:rsid w:val="007D3868"/>
    <w:rsid w:val="007D450C"/>
    <w:rsid w:val="007D5013"/>
    <w:rsid w:val="007D68A5"/>
    <w:rsid w:val="007D7B71"/>
    <w:rsid w:val="007D7CED"/>
    <w:rsid w:val="007D7FF7"/>
    <w:rsid w:val="007E0D64"/>
    <w:rsid w:val="007E283E"/>
    <w:rsid w:val="007E2F9A"/>
    <w:rsid w:val="007E3012"/>
    <w:rsid w:val="007E6A6F"/>
    <w:rsid w:val="007E6D26"/>
    <w:rsid w:val="007F0306"/>
    <w:rsid w:val="007F051C"/>
    <w:rsid w:val="007F1D6E"/>
    <w:rsid w:val="007F23B6"/>
    <w:rsid w:val="007F243A"/>
    <w:rsid w:val="007F2939"/>
    <w:rsid w:val="007F3B09"/>
    <w:rsid w:val="007F3F8E"/>
    <w:rsid w:val="007F45C6"/>
    <w:rsid w:val="007F4B09"/>
    <w:rsid w:val="007F5996"/>
    <w:rsid w:val="007F6CA2"/>
    <w:rsid w:val="007F734D"/>
    <w:rsid w:val="007F7FA8"/>
    <w:rsid w:val="008006E6"/>
    <w:rsid w:val="008017A9"/>
    <w:rsid w:val="00801853"/>
    <w:rsid w:val="00801A11"/>
    <w:rsid w:val="00801E37"/>
    <w:rsid w:val="00802ECA"/>
    <w:rsid w:val="008035CA"/>
    <w:rsid w:val="00804826"/>
    <w:rsid w:val="00804FFA"/>
    <w:rsid w:val="008052FA"/>
    <w:rsid w:val="00805313"/>
    <w:rsid w:val="0080645F"/>
    <w:rsid w:val="008065A6"/>
    <w:rsid w:val="0080797E"/>
    <w:rsid w:val="00807B60"/>
    <w:rsid w:val="00807DD2"/>
    <w:rsid w:val="00810EA1"/>
    <w:rsid w:val="0081135B"/>
    <w:rsid w:val="00812D3B"/>
    <w:rsid w:val="00812FDC"/>
    <w:rsid w:val="0081334F"/>
    <w:rsid w:val="00813828"/>
    <w:rsid w:val="008144B6"/>
    <w:rsid w:val="00815E2C"/>
    <w:rsid w:val="0081774E"/>
    <w:rsid w:val="00817892"/>
    <w:rsid w:val="0081791C"/>
    <w:rsid w:val="008203EE"/>
    <w:rsid w:val="00820489"/>
    <w:rsid w:val="00820616"/>
    <w:rsid w:val="0082098A"/>
    <w:rsid w:val="00821E4F"/>
    <w:rsid w:val="0082310F"/>
    <w:rsid w:val="00823EEE"/>
    <w:rsid w:val="0082413A"/>
    <w:rsid w:val="00824B11"/>
    <w:rsid w:val="0082597D"/>
    <w:rsid w:val="008268B2"/>
    <w:rsid w:val="00826C28"/>
    <w:rsid w:val="008272B9"/>
    <w:rsid w:val="00827EED"/>
    <w:rsid w:val="008307D9"/>
    <w:rsid w:val="00834595"/>
    <w:rsid w:val="0083463F"/>
    <w:rsid w:val="00844805"/>
    <w:rsid w:val="008448AF"/>
    <w:rsid w:val="0084500B"/>
    <w:rsid w:val="00846EF7"/>
    <w:rsid w:val="00847479"/>
    <w:rsid w:val="00847924"/>
    <w:rsid w:val="008502B2"/>
    <w:rsid w:val="008502D1"/>
    <w:rsid w:val="00851021"/>
    <w:rsid w:val="008524EC"/>
    <w:rsid w:val="008532D0"/>
    <w:rsid w:val="008533FC"/>
    <w:rsid w:val="00854131"/>
    <w:rsid w:val="00855F21"/>
    <w:rsid w:val="0085796A"/>
    <w:rsid w:val="00857FC6"/>
    <w:rsid w:val="0086002E"/>
    <w:rsid w:val="008605BC"/>
    <w:rsid w:val="00860A9E"/>
    <w:rsid w:val="008616EA"/>
    <w:rsid w:val="00861E31"/>
    <w:rsid w:val="0086255D"/>
    <w:rsid w:val="00863070"/>
    <w:rsid w:val="008630D7"/>
    <w:rsid w:val="00863264"/>
    <w:rsid w:val="00863900"/>
    <w:rsid w:val="0086416F"/>
    <w:rsid w:val="0086485F"/>
    <w:rsid w:val="00864865"/>
    <w:rsid w:val="00864923"/>
    <w:rsid w:val="00864DEF"/>
    <w:rsid w:val="008657F6"/>
    <w:rsid w:val="00865B90"/>
    <w:rsid w:val="008675C3"/>
    <w:rsid w:val="0087005D"/>
    <w:rsid w:val="00870F3F"/>
    <w:rsid w:val="0087181C"/>
    <w:rsid w:val="008720A6"/>
    <w:rsid w:val="00875C56"/>
    <w:rsid w:val="00875E42"/>
    <w:rsid w:val="008762D7"/>
    <w:rsid w:val="00876FE4"/>
    <w:rsid w:val="00877915"/>
    <w:rsid w:val="00877B0F"/>
    <w:rsid w:val="00877C04"/>
    <w:rsid w:val="00880171"/>
    <w:rsid w:val="008812DE"/>
    <w:rsid w:val="00881525"/>
    <w:rsid w:val="00881579"/>
    <w:rsid w:val="0088290D"/>
    <w:rsid w:val="00882FDA"/>
    <w:rsid w:val="00883DA4"/>
    <w:rsid w:val="00884FEE"/>
    <w:rsid w:val="00885ED0"/>
    <w:rsid w:val="0088673F"/>
    <w:rsid w:val="008869B9"/>
    <w:rsid w:val="00887F94"/>
    <w:rsid w:val="00890A1D"/>
    <w:rsid w:val="00890F03"/>
    <w:rsid w:val="0089132E"/>
    <w:rsid w:val="00892134"/>
    <w:rsid w:val="00893207"/>
    <w:rsid w:val="00893D6E"/>
    <w:rsid w:val="00895789"/>
    <w:rsid w:val="008963C0"/>
    <w:rsid w:val="00897422"/>
    <w:rsid w:val="008975A1"/>
    <w:rsid w:val="008A1B3E"/>
    <w:rsid w:val="008A1FC3"/>
    <w:rsid w:val="008A42ED"/>
    <w:rsid w:val="008A43F8"/>
    <w:rsid w:val="008A5BC2"/>
    <w:rsid w:val="008A5BE9"/>
    <w:rsid w:val="008A6673"/>
    <w:rsid w:val="008A67F1"/>
    <w:rsid w:val="008A6C05"/>
    <w:rsid w:val="008A7208"/>
    <w:rsid w:val="008A7251"/>
    <w:rsid w:val="008B1E53"/>
    <w:rsid w:val="008B3F65"/>
    <w:rsid w:val="008B51B8"/>
    <w:rsid w:val="008B68D9"/>
    <w:rsid w:val="008B6976"/>
    <w:rsid w:val="008C03C1"/>
    <w:rsid w:val="008C1220"/>
    <w:rsid w:val="008C19F5"/>
    <w:rsid w:val="008C345B"/>
    <w:rsid w:val="008C42B4"/>
    <w:rsid w:val="008C4FF3"/>
    <w:rsid w:val="008C770B"/>
    <w:rsid w:val="008C7DCF"/>
    <w:rsid w:val="008D027F"/>
    <w:rsid w:val="008D0E2F"/>
    <w:rsid w:val="008D400D"/>
    <w:rsid w:val="008D50F5"/>
    <w:rsid w:val="008D5AE2"/>
    <w:rsid w:val="008D695F"/>
    <w:rsid w:val="008D764E"/>
    <w:rsid w:val="008D7F8D"/>
    <w:rsid w:val="008E1040"/>
    <w:rsid w:val="008E126A"/>
    <w:rsid w:val="008E1739"/>
    <w:rsid w:val="008E21DA"/>
    <w:rsid w:val="008E23C0"/>
    <w:rsid w:val="008E2B49"/>
    <w:rsid w:val="008E3093"/>
    <w:rsid w:val="008E3F53"/>
    <w:rsid w:val="008E4005"/>
    <w:rsid w:val="008E7A63"/>
    <w:rsid w:val="008F140B"/>
    <w:rsid w:val="008F1916"/>
    <w:rsid w:val="008F279F"/>
    <w:rsid w:val="008F2B09"/>
    <w:rsid w:val="008F494C"/>
    <w:rsid w:val="008F4B12"/>
    <w:rsid w:val="008F53E5"/>
    <w:rsid w:val="008F595E"/>
    <w:rsid w:val="008F7F60"/>
    <w:rsid w:val="00900605"/>
    <w:rsid w:val="0090104D"/>
    <w:rsid w:val="009018F4"/>
    <w:rsid w:val="00903CC9"/>
    <w:rsid w:val="00904049"/>
    <w:rsid w:val="00904D8F"/>
    <w:rsid w:val="00905DEB"/>
    <w:rsid w:val="009063CF"/>
    <w:rsid w:val="0090766F"/>
    <w:rsid w:val="00910C3E"/>
    <w:rsid w:val="00910F42"/>
    <w:rsid w:val="009127F9"/>
    <w:rsid w:val="0091287E"/>
    <w:rsid w:val="00913801"/>
    <w:rsid w:val="00913BB3"/>
    <w:rsid w:val="00914225"/>
    <w:rsid w:val="0091573E"/>
    <w:rsid w:val="0091732C"/>
    <w:rsid w:val="0091752B"/>
    <w:rsid w:val="00917688"/>
    <w:rsid w:val="00917DB2"/>
    <w:rsid w:val="00921C72"/>
    <w:rsid w:val="009224C2"/>
    <w:rsid w:val="0092287B"/>
    <w:rsid w:val="00922DC9"/>
    <w:rsid w:val="0092304F"/>
    <w:rsid w:val="009232B9"/>
    <w:rsid w:val="00923822"/>
    <w:rsid w:val="00923A85"/>
    <w:rsid w:val="00925D41"/>
    <w:rsid w:val="00925F73"/>
    <w:rsid w:val="0092613E"/>
    <w:rsid w:val="0092700D"/>
    <w:rsid w:val="009277FC"/>
    <w:rsid w:val="00927963"/>
    <w:rsid w:val="009279AE"/>
    <w:rsid w:val="00930E1C"/>
    <w:rsid w:val="00931170"/>
    <w:rsid w:val="00931FE8"/>
    <w:rsid w:val="00932046"/>
    <w:rsid w:val="009326B3"/>
    <w:rsid w:val="00933ADA"/>
    <w:rsid w:val="0093444E"/>
    <w:rsid w:val="00935E36"/>
    <w:rsid w:val="00937D72"/>
    <w:rsid w:val="00942C89"/>
    <w:rsid w:val="009437A4"/>
    <w:rsid w:val="00944851"/>
    <w:rsid w:val="00944949"/>
    <w:rsid w:val="00950D10"/>
    <w:rsid w:val="00950D30"/>
    <w:rsid w:val="0095106E"/>
    <w:rsid w:val="009527CA"/>
    <w:rsid w:val="00953DD2"/>
    <w:rsid w:val="00955ABA"/>
    <w:rsid w:val="009570CA"/>
    <w:rsid w:val="0095756B"/>
    <w:rsid w:val="00957D9C"/>
    <w:rsid w:val="00960FE4"/>
    <w:rsid w:val="00961465"/>
    <w:rsid w:val="009627CF"/>
    <w:rsid w:val="00963616"/>
    <w:rsid w:val="009637B0"/>
    <w:rsid w:val="00963AF1"/>
    <w:rsid w:val="00970FF5"/>
    <w:rsid w:val="00972308"/>
    <w:rsid w:val="009734D3"/>
    <w:rsid w:val="009735DF"/>
    <w:rsid w:val="00974BEF"/>
    <w:rsid w:val="009757D9"/>
    <w:rsid w:val="009772F4"/>
    <w:rsid w:val="00977616"/>
    <w:rsid w:val="00981785"/>
    <w:rsid w:val="00983E32"/>
    <w:rsid w:val="009853B1"/>
    <w:rsid w:val="0098582F"/>
    <w:rsid w:val="0098689D"/>
    <w:rsid w:val="00986B00"/>
    <w:rsid w:val="00987268"/>
    <w:rsid w:val="00987A56"/>
    <w:rsid w:val="00990D0D"/>
    <w:rsid w:val="00991AA4"/>
    <w:rsid w:val="00992BF9"/>
    <w:rsid w:val="0099384A"/>
    <w:rsid w:val="00993A0B"/>
    <w:rsid w:val="00994EA7"/>
    <w:rsid w:val="009952D9"/>
    <w:rsid w:val="00997CA3"/>
    <w:rsid w:val="009A186C"/>
    <w:rsid w:val="009A19DE"/>
    <w:rsid w:val="009A20C5"/>
    <w:rsid w:val="009A2187"/>
    <w:rsid w:val="009A293C"/>
    <w:rsid w:val="009A64CB"/>
    <w:rsid w:val="009A7734"/>
    <w:rsid w:val="009B053D"/>
    <w:rsid w:val="009B554C"/>
    <w:rsid w:val="009B5799"/>
    <w:rsid w:val="009B6C5B"/>
    <w:rsid w:val="009C0961"/>
    <w:rsid w:val="009C1355"/>
    <w:rsid w:val="009C14EE"/>
    <w:rsid w:val="009C4766"/>
    <w:rsid w:val="009C58F7"/>
    <w:rsid w:val="009C59F2"/>
    <w:rsid w:val="009C5E70"/>
    <w:rsid w:val="009C728C"/>
    <w:rsid w:val="009C75DD"/>
    <w:rsid w:val="009C7679"/>
    <w:rsid w:val="009C7AF9"/>
    <w:rsid w:val="009C7F5F"/>
    <w:rsid w:val="009D1E26"/>
    <w:rsid w:val="009D40B2"/>
    <w:rsid w:val="009D4A80"/>
    <w:rsid w:val="009D507F"/>
    <w:rsid w:val="009D54DD"/>
    <w:rsid w:val="009D58DA"/>
    <w:rsid w:val="009D63F5"/>
    <w:rsid w:val="009D6B6E"/>
    <w:rsid w:val="009D76BB"/>
    <w:rsid w:val="009E100D"/>
    <w:rsid w:val="009E2004"/>
    <w:rsid w:val="009E32F7"/>
    <w:rsid w:val="009E435B"/>
    <w:rsid w:val="009E45AF"/>
    <w:rsid w:val="009E479C"/>
    <w:rsid w:val="009E4FC6"/>
    <w:rsid w:val="009E6C61"/>
    <w:rsid w:val="009E7D3F"/>
    <w:rsid w:val="009F006C"/>
    <w:rsid w:val="009F0652"/>
    <w:rsid w:val="009F1FF2"/>
    <w:rsid w:val="009F438B"/>
    <w:rsid w:val="009F53E9"/>
    <w:rsid w:val="009F7831"/>
    <w:rsid w:val="009F7C8A"/>
    <w:rsid w:val="00A01437"/>
    <w:rsid w:val="00A01CEF"/>
    <w:rsid w:val="00A0200A"/>
    <w:rsid w:val="00A02DA6"/>
    <w:rsid w:val="00A03DCA"/>
    <w:rsid w:val="00A0450B"/>
    <w:rsid w:val="00A04850"/>
    <w:rsid w:val="00A05F5B"/>
    <w:rsid w:val="00A07A5C"/>
    <w:rsid w:val="00A14A2B"/>
    <w:rsid w:val="00A15F71"/>
    <w:rsid w:val="00A21053"/>
    <w:rsid w:val="00A211A5"/>
    <w:rsid w:val="00A21A57"/>
    <w:rsid w:val="00A22318"/>
    <w:rsid w:val="00A22F35"/>
    <w:rsid w:val="00A23314"/>
    <w:rsid w:val="00A236A3"/>
    <w:rsid w:val="00A237F1"/>
    <w:rsid w:val="00A256AC"/>
    <w:rsid w:val="00A25BBC"/>
    <w:rsid w:val="00A26657"/>
    <w:rsid w:val="00A2674A"/>
    <w:rsid w:val="00A26ABD"/>
    <w:rsid w:val="00A26CF6"/>
    <w:rsid w:val="00A26D87"/>
    <w:rsid w:val="00A2782F"/>
    <w:rsid w:val="00A27E15"/>
    <w:rsid w:val="00A27F9D"/>
    <w:rsid w:val="00A30F1F"/>
    <w:rsid w:val="00A35010"/>
    <w:rsid w:val="00A4100D"/>
    <w:rsid w:val="00A41D4C"/>
    <w:rsid w:val="00A50B37"/>
    <w:rsid w:val="00A50BD2"/>
    <w:rsid w:val="00A52AAB"/>
    <w:rsid w:val="00A5313B"/>
    <w:rsid w:val="00A54814"/>
    <w:rsid w:val="00A55593"/>
    <w:rsid w:val="00A56A1A"/>
    <w:rsid w:val="00A62D0E"/>
    <w:rsid w:val="00A6353B"/>
    <w:rsid w:val="00A63B31"/>
    <w:rsid w:val="00A63B80"/>
    <w:rsid w:val="00A63E60"/>
    <w:rsid w:val="00A668BB"/>
    <w:rsid w:val="00A66DBA"/>
    <w:rsid w:val="00A71C38"/>
    <w:rsid w:val="00A71CF1"/>
    <w:rsid w:val="00A72CE6"/>
    <w:rsid w:val="00A73202"/>
    <w:rsid w:val="00A74842"/>
    <w:rsid w:val="00A75679"/>
    <w:rsid w:val="00A76657"/>
    <w:rsid w:val="00A77E27"/>
    <w:rsid w:val="00A80A91"/>
    <w:rsid w:val="00A80FB0"/>
    <w:rsid w:val="00A8189D"/>
    <w:rsid w:val="00A82033"/>
    <w:rsid w:val="00A826C6"/>
    <w:rsid w:val="00A844B1"/>
    <w:rsid w:val="00A84E61"/>
    <w:rsid w:val="00A85323"/>
    <w:rsid w:val="00A8534D"/>
    <w:rsid w:val="00A85D96"/>
    <w:rsid w:val="00A85EE9"/>
    <w:rsid w:val="00A862C3"/>
    <w:rsid w:val="00A86705"/>
    <w:rsid w:val="00A9237C"/>
    <w:rsid w:val="00A93CCC"/>
    <w:rsid w:val="00A93E30"/>
    <w:rsid w:val="00A95806"/>
    <w:rsid w:val="00A95BDF"/>
    <w:rsid w:val="00A95E6A"/>
    <w:rsid w:val="00A96B7F"/>
    <w:rsid w:val="00A97D38"/>
    <w:rsid w:val="00AA170A"/>
    <w:rsid w:val="00AA176C"/>
    <w:rsid w:val="00AA1C50"/>
    <w:rsid w:val="00AA31B4"/>
    <w:rsid w:val="00AA31F3"/>
    <w:rsid w:val="00AA3898"/>
    <w:rsid w:val="00AA39F0"/>
    <w:rsid w:val="00AA47C7"/>
    <w:rsid w:val="00AA4BDA"/>
    <w:rsid w:val="00AA5336"/>
    <w:rsid w:val="00AA63B1"/>
    <w:rsid w:val="00AA7234"/>
    <w:rsid w:val="00AB10B7"/>
    <w:rsid w:val="00AB264C"/>
    <w:rsid w:val="00AB2663"/>
    <w:rsid w:val="00AB4A28"/>
    <w:rsid w:val="00AB6657"/>
    <w:rsid w:val="00AB796C"/>
    <w:rsid w:val="00AB79FF"/>
    <w:rsid w:val="00AB7DA7"/>
    <w:rsid w:val="00AB7FB5"/>
    <w:rsid w:val="00AC29FC"/>
    <w:rsid w:val="00AC55EA"/>
    <w:rsid w:val="00AC5818"/>
    <w:rsid w:val="00AC5940"/>
    <w:rsid w:val="00AC5F11"/>
    <w:rsid w:val="00AC5F70"/>
    <w:rsid w:val="00AC74CC"/>
    <w:rsid w:val="00AC7DC3"/>
    <w:rsid w:val="00AD08D3"/>
    <w:rsid w:val="00AD08D6"/>
    <w:rsid w:val="00AD1CEA"/>
    <w:rsid w:val="00AD5E10"/>
    <w:rsid w:val="00AD658C"/>
    <w:rsid w:val="00AD7554"/>
    <w:rsid w:val="00AE2D04"/>
    <w:rsid w:val="00AE3C98"/>
    <w:rsid w:val="00AE5AAB"/>
    <w:rsid w:val="00AE5C5A"/>
    <w:rsid w:val="00AE65E1"/>
    <w:rsid w:val="00AE66A3"/>
    <w:rsid w:val="00AE7283"/>
    <w:rsid w:val="00AF1AF7"/>
    <w:rsid w:val="00AF3325"/>
    <w:rsid w:val="00AF3D0C"/>
    <w:rsid w:val="00AF4378"/>
    <w:rsid w:val="00AF5592"/>
    <w:rsid w:val="00AF781F"/>
    <w:rsid w:val="00B01A14"/>
    <w:rsid w:val="00B01D1D"/>
    <w:rsid w:val="00B04B8B"/>
    <w:rsid w:val="00B05608"/>
    <w:rsid w:val="00B10266"/>
    <w:rsid w:val="00B103A8"/>
    <w:rsid w:val="00B1050A"/>
    <w:rsid w:val="00B1376B"/>
    <w:rsid w:val="00B15116"/>
    <w:rsid w:val="00B15D5D"/>
    <w:rsid w:val="00B16D65"/>
    <w:rsid w:val="00B17D38"/>
    <w:rsid w:val="00B276C5"/>
    <w:rsid w:val="00B27761"/>
    <w:rsid w:val="00B27BD8"/>
    <w:rsid w:val="00B3195F"/>
    <w:rsid w:val="00B3225A"/>
    <w:rsid w:val="00B34BC9"/>
    <w:rsid w:val="00B34FF4"/>
    <w:rsid w:val="00B35DFC"/>
    <w:rsid w:val="00B37929"/>
    <w:rsid w:val="00B37AF1"/>
    <w:rsid w:val="00B37E40"/>
    <w:rsid w:val="00B37EA9"/>
    <w:rsid w:val="00B40674"/>
    <w:rsid w:val="00B40974"/>
    <w:rsid w:val="00B40C54"/>
    <w:rsid w:val="00B4120C"/>
    <w:rsid w:val="00B425DA"/>
    <w:rsid w:val="00B42645"/>
    <w:rsid w:val="00B44177"/>
    <w:rsid w:val="00B44620"/>
    <w:rsid w:val="00B44C4B"/>
    <w:rsid w:val="00B458FD"/>
    <w:rsid w:val="00B469E7"/>
    <w:rsid w:val="00B46E0B"/>
    <w:rsid w:val="00B46E36"/>
    <w:rsid w:val="00B47955"/>
    <w:rsid w:val="00B50136"/>
    <w:rsid w:val="00B50471"/>
    <w:rsid w:val="00B51B33"/>
    <w:rsid w:val="00B55A38"/>
    <w:rsid w:val="00B55A63"/>
    <w:rsid w:val="00B60128"/>
    <w:rsid w:val="00B6270D"/>
    <w:rsid w:val="00B62DF3"/>
    <w:rsid w:val="00B6459B"/>
    <w:rsid w:val="00B6493A"/>
    <w:rsid w:val="00B66976"/>
    <w:rsid w:val="00B669CE"/>
    <w:rsid w:val="00B6718A"/>
    <w:rsid w:val="00B67866"/>
    <w:rsid w:val="00B709DB"/>
    <w:rsid w:val="00B71CC8"/>
    <w:rsid w:val="00B727FF"/>
    <w:rsid w:val="00B730E3"/>
    <w:rsid w:val="00B74920"/>
    <w:rsid w:val="00B755BF"/>
    <w:rsid w:val="00B766E4"/>
    <w:rsid w:val="00B77655"/>
    <w:rsid w:val="00B77D94"/>
    <w:rsid w:val="00B8036D"/>
    <w:rsid w:val="00B80995"/>
    <w:rsid w:val="00B81D76"/>
    <w:rsid w:val="00B830FB"/>
    <w:rsid w:val="00B84BEE"/>
    <w:rsid w:val="00B85682"/>
    <w:rsid w:val="00B859B7"/>
    <w:rsid w:val="00B85A18"/>
    <w:rsid w:val="00B85C62"/>
    <w:rsid w:val="00B904DD"/>
    <w:rsid w:val="00B9077B"/>
    <w:rsid w:val="00B91D8F"/>
    <w:rsid w:val="00B92321"/>
    <w:rsid w:val="00B93119"/>
    <w:rsid w:val="00B9418D"/>
    <w:rsid w:val="00B946B3"/>
    <w:rsid w:val="00B94CFE"/>
    <w:rsid w:val="00B963AF"/>
    <w:rsid w:val="00B965A6"/>
    <w:rsid w:val="00B97747"/>
    <w:rsid w:val="00BA1D81"/>
    <w:rsid w:val="00BA1F8B"/>
    <w:rsid w:val="00BA30B3"/>
    <w:rsid w:val="00BA3671"/>
    <w:rsid w:val="00BA3682"/>
    <w:rsid w:val="00BA3ABA"/>
    <w:rsid w:val="00BA6A30"/>
    <w:rsid w:val="00BA6C64"/>
    <w:rsid w:val="00BA78E1"/>
    <w:rsid w:val="00BA7C26"/>
    <w:rsid w:val="00BA7F33"/>
    <w:rsid w:val="00BB0FF8"/>
    <w:rsid w:val="00BB1A4E"/>
    <w:rsid w:val="00BB20AF"/>
    <w:rsid w:val="00BB2CC5"/>
    <w:rsid w:val="00BB54EA"/>
    <w:rsid w:val="00BB5E3C"/>
    <w:rsid w:val="00BB5EA3"/>
    <w:rsid w:val="00BC0957"/>
    <w:rsid w:val="00BC1434"/>
    <w:rsid w:val="00BC2F71"/>
    <w:rsid w:val="00BC3D55"/>
    <w:rsid w:val="00BC672A"/>
    <w:rsid w:val="00BC6AFB"/>
    <w:rsid w:val="00BC6D77"/>
    <w:rsid w:val="00BC7443"/>
    <w:rsid w:val="00BC76E0"/>
    <w:rsid w:val="00BC79D9"/>
    <w:rsid w:val="00BC7C61"/>
    <w:rsid w:val="00BD1B3C"/>
    <w:rsid w:val="00BD1C6D"/>
    <w:rsid w:val="00BD2261"/>
    <w:rsid w:val="00BD31A4"/>
    <w:rsid w:val="00BD4EBF"/>
    <w:rsid w:val="00BD5A72"/>
    <w:rsid w:val="00BD5DD6"/>
    <w:rsid w:val="00BD6FEE"/>
    <w:rsid w:val="00BD77EB"/>
    <w:rsid w:val="00BE1ED4"/>
    <w:rsid w:val="00BE29BC"/>
    <w:rsid w:val="00BE2ABA"/>
    <w:rsid w:val="00BE476E"/>
    <w:rsid w:val="00BE4827"/>
    <w:rsid w:val="00BE6EDD"/>
    <w:rsid w:val="00BF0BE0"/>
    <w:rsid w:val="00BF0E1C"/>
    <w:rsid w:val="00BF2503"/>
    <w:rsid w:val="00BF27D0"/>
    <w:rsid w:val="00BF3E78"/>
    <w:rsid w:val="00BF4178"/>
    <w:rsid w:val="00BF6470"/>
    <w:rsid w:val="00BF7014"/>
    <w:rsid w:val="00BF71F7"/>
    <w:rsid w:val="00BF76C2"/>
    <w:rsid w:val="00BF7AF8"/>
    <w:rsid w:val="00BF7D8B"/>
    <w:rsid w:val="00C001F8"/>
    <w:rsid w:val="00C002C4"/>
    <w:rsid w:val="00C00329"/>
    <w:rsid w:val="00C00425"/>
    <w:rsid w:val="00C0084B"/>
    <w:rsid w:val="00C01E7C"/>
    <w:rsid w:val="00C02C5E"/>
    <w:rsid w:val="00C05B1C"/>
    <w:rsid w:val="00C05B74"/>
    <w:rsid w:val="00C074DA"/>
    <w:rsid w:val="00C07636"/>
    <w:rsid w:val="00C10AD4"/>
    <w:rsid w:val="00C11112"/>
    <w:rsid w:val="00C11593"/>
    <w:rsid w:val="00C11E7F"/>
    <w:rsid w:val="00C12342"/>
    <w:rsid w:val="00C1238A"/>
    <w:rsid w:val="00C12FDF"/>
    <w:rsid w:val="00C139C4"/>
    <w:rsid w:val="00C13C23"/>
    <w:rsid w:val="00C1484B"/>
    <w:rsid w:val="00C17828"/>
    <w:rsid w:val="00C17BDE"/>
    <w:rsid w:val="00C2213F"/>
    <w:rsid w:val="00C22949"/>
    <w:rsid w:val="00C234A0"/>
    <w:rsid w:val="00C23BAE"/>
    <w:rsid w:val="00C23F51"/>
    <w:rsid w:val="00C2440A"/>
    <w:rsid w:val="00C258E0"/>
    <w:rsid w:val="00C25CDF"/>
    <w:rsid w:val="00C269A3"/>
    <w:rsid w:val="00C277C6"/>
    <w:rsid w:val="00C3078D"/>
    <w:rsid w:val="00C327B6"/>
    <w:rsid w:val="00C328A8"/>
    <w:rsid w:val="00C3344A"/>
    <w:rsid w:val="00C33A22"/>
    <w:rsid w:val="00C33E60"/>
    <w:rsid w:val="00C34013"/>
    <w:rsid w:val="00C34BAD"/>
    <w:rsid w:val="00C3747E"/>
    <w:rsid w:val="00C37E16"/>
    <w:rsid w:val="00C37ECD"/>
    <w:rsid w:val="00C405B3"/>
    <w:rsid w:val="00C4069D"/>
    <w:rsid w:val="00C40F78"/>
    <w:rsid w:val="00C42607"/>
    <w:rsid w:val="00C43E68"/>
    <w:rsid w:val="00C44665"/>
    <w:rsid w:val="00C475B2"/>
    <w:rsid w:val="00C5056B"/>
    <w:rsid w:val="00C50BFE"/>
    <w:rsid w:val="00C516E3"/>
    <w:rsid w:val="00C52E2B"/>
    <w:rsid w:val="00C52E34"/>
    <w:rsid w:val="00C53386"/>
    <w:rsid w:val="00C533EC"/>
    <w:rsid w:val="00C53FD6"/>
    <w:rsid w:val="00C5488F"/>
    <w:rsid w:val="00C568B7"/>
    <w:rsid w:val="00C56DE8"/>
    <w:rsid w:val="00C57A59"/>
    <w:rsid w:val="00C611FA"/>
    <w:rsid w:val="00C61434"/>
    <w:rsid w:val="00C62502"/>
    <w:rsid w:val="00C62607"/>
    <w:rsid w:val="00C6265C"/>
    <w:rsid w:val="00C63693"/>
    <w:rsid w:val="00C63E90"/>
    <w:rsid w:val="00C66040"/>
    <w:rsid w:val="00C66E2D"/>
    <w:rsid w:val="00C67A8A"/>
    <w:rsid w:val="00C67B1D"/>
    <w:rsid w:val="00C70356"/>
    <w:rsid w:val="00C71058"/>
    <w:rsid w:val="00C7192B"/>
    <w:rsid w:val="00C71DA3"/>
    <w:rsid w:val="00C71DB3"/>
    <w:rsid w:val="00C722F9"/>
    <w:rsid w:val="00C73913"/>
    <w:rsid w:val="00C74503"/>
    <w:rsid w:val="00C74801"/>
    <w:rsid w:val="00C75559"/>
    <w:rsid w:val="00C75F44"/>
    <w:rsid w:val="00C775E6"/>
    <w:rsid w:val="00C80A1B"/>
    <w:rsid w:val="00C80ECB"/>
    <w:rsid w:val="00C80EF1"/>
    <w:rsid w:val="00C8160E"/>
    <w:rsid w:val="00C85443"/>
    <w:rsid w:val="00C858AB"/>
    <w:rsid w:val="00C873D6"/>
    <w:rsid w:val="00C876A0"/>
    <w:rsid w:val="00C87974"/>
    <w:rsid w:val="00C90057"/>
    <w:rsid w:val="00C915F3"/>
    <w:rsid w:val="00C922EA"/>
    <w:rsid w:val="00C931F5"/>
    <w:rsid w:val="00C951B4"/>
    <w:rsid w:val="00CA138E"/>
    <w:rsid w:val="00CA3852"/>
    <w:rsid w:val="00CA3A08"/>
    <w:rsid w:val="00CA43C5"/>
    <w:rsid w:val="00CA47BD"/>
    <w:rsid w:val="00CA5E32"/>
    <w:rsid w:val="00CA6B33"/>
    <w:rsid w:val="00CA6C08"/>
    <w:rsid w:val="00CA7DE3"/>
    <w:rsid w:val="00CB1FAA"/>
    <w:rsid w:val="00CB51E3"/>
    <w:rsid w:val="00CB641A"/>
    <w:rsid w:val="00CB7C66"/>
    <w:rsid w:val="00CC0EA9"/>
    <w:rsid w:val="00CC1C21"/>
    <w:rsid w:val="00CC3171"/>
    <w:rsid w:val="00CC4BC3"/>
    <w:rsid w:val="00CC519C"/>
    <w:rsid w:val="00CC5369"/>
    <w:rsid w:val="00CC5923"/>
    <w:rsid w:val="00CC63C8"/>
    <w:rsid w:val="00CC713A"/>
    <w:rsid w:val="00CD268A"/>
    <w:rsid w:val="00CD54DB"/>
    <w:rsid w:val="00CD5690"/>
    <w:rsid w:val="00CD5CFE"/>
    <w:rsid w:val="00CD669E"/>
    <w:rsid w:val="00CD6AC3"/>
    <w:rsid w:val="00CE42A5"/>
    <w:rsid w:val="00CE467C"/>
    <w:rsid w:val="00CE5D70"/>
    <w:rsid w:val="00CE5FB8"/>
    <w:rsid w:val="00CE613B"/>
    <w:rsid w:val="00CE678D"/>
    <w:rsid w:val="00CE6B6D"/>
    <w:rsid w:val="00CE7C1A"/>
    <w:rsid w:val="00CF0074"/>
    <w:rsid w:val="00CF2ABD"/>
    <w:rsid w:val="00CF3931"/>
    <w:rsid w:val="00CF3A1E"/>
    <w:rsid w:val="00CF5B79"/>
    <w:rsid w:val="00CF62AA"/>
    <w:rsid w:val="00CF6C1F"/>
    <w:rsid w:val="00CF71CE"/>
    <w:rsid w:val="00CF73FB"/>
    <w:rsid w:val="00CF7C2E"/>
    <w:rsid w:val="00D0064F"/>
    <w:rsid w:val="00D017C4"/>
    <w:rsid w:val="00D01D56"/>
    <w:rsid w:val="00D02C90"/>
    <w:rsid w:val="00D03402"/>
    <w:rsid w:val="00D05155"/>
    <w:rsid w:val="00D05BD6"/>
    <w:rsid w:val="00D07D18"/>
    <w:rsid w:val="00D10276"/>
    <w:rsid w:val="00D104F4"/>
    <w:rsid w:val="00D10E28"/>
    <w:rsid w:val="00D10E73"/>
    <w:rsid w:val="00D128B2"/>
    <w:rsid w:val="00D1344C"/>
    <w:rsid w:val="00D13490"/>
    <w:rsid w:val="00D13885"/>
    <w:rsid w:val="00D13C9C"/>
    <w:rsid w:val="00D14667"/>
    <w:rsid w:val="00D147E2"/>
    <w:rsid w:val="00D15B79"/>
    <w:rsid w:val="00D161A5"/>
    <w:rsid w:val="00D1686D"/>
    <w:rsid w:val="00D17333"/>
    <w:rsid w:val="00D175F1"/>
    <w:rsid w:val="00D20059"/>
    <w:rsid w:val="00D21B20"/>
    <w:rsid w:val="00D21D68"/>
    <w:rsid w:val="00D26A7D"/>
    <w:rsid w:val="00D274BC"/>
    <w:rsid w:val="00D27E58"/>
    <w:rsid w:val="00D312FE"/>
    <w:rsid w:val="00D31879"/>
    <w:rsid w:val="00D31C62"/>
    <w:rsid w:val="00D33458"/>
    <w:rsid w:val="00D336F8"/>
    <w:rsid w:val="00D33C49"/>
    <w:rsid w:val="00D357EC"/>
    <w:rsid w:val="00D360F6"/>
    <w:rsid w:val="00D364F6"/>
    <w:rsid w:val="00D36D3C"/>
    <w:rsid w:val="00D36D4B"/>
    <w:rsid w:val="00D36FC5"/>
    <w:rsid w:val="00D414BD"/>
    <w:rsid w:val="00D41635"/>
    <w:rsid w:val="00D41C32"/>
    <w:rsid w:val="00D41E5A"/>
    <w:rsid w:val="00D4208E"/>
    <w:rsid w:val="00D43B49"/>
    <w:rsid w:val="00D4404B"/>
    <w:rsid w:val="00D4513A"/>
    <w:rsid w:val="00D47743"/>
    <w:rsid w:val="00D47B7D"/>
    <w:rsid w:val="00D47CC6"/>
    <w:rsid w:val="00D501BC"/>
    <w:rsid w:val="00D501DB"/>
    <w:rsid w:val="00D502AA"/>
    <w:rsid w:val="00D51A3E"/>
    <w:rsid w:val="00D52252"/>
    <w:rsid w:val="00D534CF"/>
    <w:rsid w:val="00D53AD0"/>
    <w:rsid w:val="00D540C2"/>
    <w:rsid w:val="00D558ED"/>
    <w:rsid w:val="00D570E5"/>
    <w:rsid w:val="00D5736B"/>
    <w:rsid w:val="00D60DE3"/>
    <w:rsid w:val="00D60E39"/>
    <w:rsid w:val="00D6100E"/>
    <w:rsid w:val="00D61D0E"/>
    <w:rsid w:val="00D62067"/>
    <w:rsid w:val="00D6258D"/>
    <w:rsid w:val="00D62611"/>
    <w:rsid w:val="00D63CED"/>
    <w:rsid w:val="00D64BF3"/>
    <w:rsid w:val="00D67DB5"/>
    <w:rsid w:val="00D70B2E"/>
    <w:rsid w:val="00D70E3E"/>
    <w:rsid w:val="00D70EA4"/>
    <w:rsid w:val="00D7163B"/>
    <w:rsid w:val="00D719E8"/>
    <w:rsid w:val="00D73DB7"/>
    <w:rsid w:val="00D744AC"/>
    <w:rsid w:val="00D74D6E"/>
    <w:rsid w:val="00D76CFB"/>
    <w:rsid w:val="00D77441"/>
    <w:rsid w:val="00D80126"/>
    <w:rsid w:val="00D8012A"/>
    <w:rsid w:val="00D859A6"/>
    <w:rsid w:val="00D85BA9"/>
    <w:rsid w:val="00D86112"/>
    <w:rsid w:val="00D87A78"/>
    <w:rsid w:val="00D91357"/>
    <w:rsid w:val="00D91CD8"/>
    <w:rsid w:val="00D93CB9"/>
    <w:rsid w:val="00D94AE5"/>
    <w:rsid w:val="00D95195"/>
    <w:rsid w:val="00D97251"/>
    <w:rsid w:val="00D978AD"/>
    <w:rsid w:val="00DA0769"/>
    <w:rsid w:val="00DA0AD2"/>
    <w:rsid w:val="00DA2A2C"/>
    <w:rsid w:val="00DA43CD"/>
    <w:rsid w:val="00DA55BF"/>
    <w:rsid w:val="00DA59D4"/>
    <w:rsid w:val="00DA5F35"/>
    <w:rsid w:val="00DA7F26"/>
    <w:rsid w:val="00DB03A1"/>
    <w:rsid w:val="00DB0887"/>
    <w:rsid w:val="00DB09E8"/>
    <w:rsid w:val="00DB0D33"/>
    <w:rsid w:val="00DB2A39"/>
    <w:rsid w:val="00DB318E"/>
    <w:rsid w:val="00DB3567"/>
    <w:rsid w:val="00DB3AE1"/>
    <w:rsid w:val="00DB6218"/>
    <w:rsid w:val="00DB6D66"/>
    <w:rsid w:val="00DB6E92"/>
    <w:rsid w:val="00DC204E"/>
    <w:rsid w:val="00DC27A2"/>
    <w:rsid w:val="00DC40DE"/>
    <w:rsid w:val="00DC422C"/>
    <w:rsid w:val="00DC4F8D"/>
    <w:rsid w:val="00DC621B"/>
    <w:rsid w:val="00DC77F3"/>
    <w:rsid w:val="00DD0D02"/>
    <w:rsid w:val="00DD0F18"/>
    <w:rsid w:val="00DD17C6"/>
    <w:rsid w:val="00DD2733"/>
    <w:rsid w:val="00DD3563"/>
    <w:rsid w:val="00DD4FA3"/>
    <w:rsid w:val="00DE1694"/>
    <w:rsid w:val="00DE22DC"/>
    <w:rsid w:val="00DE3447"/>
    <w:rsid w:val="00DE3C14"/>
    <w:rsid w:val="00DE4E2E"/>
    <w:rsid w:val="00DE5FDD"/>
    <w:rsid w:val="00DE65C9"/>
    <w:rsid w:val="00DF0656"/>
    <w:rsid w:val="00DF0A6E"/>
    <w:rsid w:val="00DF0D8A"/>
    <w:rsid w:val="00DF13B3"/>
    <w:rsid w:val="00DF20BD"/>
    <w:rsid w:val="00DF249D"/>
    <w:rsid w:val="00DF294B"/>
    <w:rsid w:val="00DF2AF8"/>
    <w:rsid w:val="00DF3082"/>
    <w:rsid w:val="00DF31B4"/>
    <w:rsid w:val="00DF31FD"/>
    <w:rsid w:val="00DF35D3"/>
    <w:rsid w:val="00DF4465"/>
    <w:rsid w:val="00DF623D"/>
    <w:rsid w:val="00DF6556"/>
    <w:rsid w:val="00DF720F"/>
    <w:rsid w:val="00E01DB6"/>
    <w:rsid w:val="00E034F6"/>
    <w:rsid w:val="00E03CE4"/>
    <w:rsid w:val="00E04077"/>
    <w:rsid w:val="00E043F5"/>
    <w:rsid w:val="00E04F1A"/>
    <w:rsid w:val="00E06550"/>
    <w:rsid w:val="00E06DB9"/>
    <w:rsid w:val="00E06F50"/>
    <w:rsid w:val="00E07174"/>
    <w:rsid w:val="00E07874"/>
    <w:rsid w:val="00E07884"/>
    <w:rsid w:val="00E121AB"/>
    <w:rsid w:val="00E12758"/>
    <w:rsid w:val="00E13274"/>
    <w:rsid w:val="00E1376A"/>
    <w:rsid w:val="00E13844"/>
    <w:rsid w:val="00E162E5"/>
    <w:rsid w:val="00E17726"/>
    <w:rsid w:val="00E20326"/>
    <w:rsid w:val="00E21815"/>
    <w:rsid w:val="00E22BE2"/>
    <w:rsid w:val="00E24288"/>
    <w:rsid w:val="00E2513B"/>
    <w:rsid w:val="00E27B30"/>
    <w:rsid w:val="00E3113F"/>
    <w:rsid w:val="00E3159E"/>
    <w:rsid w:val="00E3217B"/>
    <w:rsid w:val="00E32BA8"/>
    <w:rsid w:val="00E33EC9"/>
    <w:rsid w:val="00E3471E"/>
    <w:rsid w:val="00E34974"/>
    <w:rsid w:val="00E36648"/>
    <w:rsid w:val="00E37763"/>
    <w:rsid w:val="00E37E12"/>
    <w:rsid w:val="00E40CED"/>
    <w:rsid w:val="00E424B5"/>
    <w:rsid w:val="00E42F11"/>
    <w:rsid w:val="00E43380"/>
    <w:rsid w:val="00E441BF"/>
    <w:rsid w:val="00E46DE8"/>
    <w:rsid w:val="00E47A02"/>
    <w:rsid w:val="00E520DE"/>
    <w:rsid w:val="00E52568"/>
    <w:rsid w:val="00E5302B"/>
    <w:rsid w:val="00E54265"/>
    <w:rsid w:val="00E54B06"/>
    <w:rsid w:val="00E55A7D"/>
    <w:rsid w:val="00E56886"/>
    <w:rsid w:val="00E57202"/>
    <w:rsid w:val="00E61861"/>
    <w:rsid w:val="00E631B6"/>
    <w:rsid w:val="00E63961"/>
    <w:rsid w:val="00E64F28"/>
    <w:rsid w:val="00E65F8C"/>
    <w:rsid w:val="00E660DF"/>
    <w:rsid w:val="00E661A3"/>
    <w:rsid w:val="00E6644D"/>
    <w:rsid w:val="00E67F5B"/>
    <w:rsid w:val="00E705D0"/>
    <w:rsid w:val="00E71A7B"/>
    <w:rsid w:val="00E72842"/>
    <w:rsid w:val="00E73745"/>
    <w:rsid w:val="00E742FE"/>
    <w:rsid w:val="00E74DAD"/>
    <w:rsid w:val="00E74FF3"/>
    <w:rsid w:val="00E759A7"/>
    <w:rsid w:val="00E760F4"/>
    <w:rsid w:val="00E765A6"/>
    <w:rsid w:val="00E76DBC"/>
    <w:rsid w:val="00E8141D"/>
    <w:rsid w:val="00E81DA5"/>
    <w:rsid w:val="00E822C4"/>
    <w:rsid w:val="00E82CB0"/>
    <w:rsid w:val="00E84D52"/>
    <w:rsid w:val="00E87606"/>
    <w:rsid w:val="00E87D7F"/>
    <w:rsid w:val="00E9001B"/>
    <w:rsid w:val="00E90BD8"/>
    <w:rsid w:val="00E91FD5"/>
    <w:rsid w:val="00E9251C"/>
    <w:rsid w:val="00E9374B"/>
    <w:rsid w:val="00E93926"/>
    <w:rsid w:val="00E953F5"/>
    <w:rsid w:val="00E95A91"/>
    <w:rsid w:val="00E963E3"/>
    <w:rsid w:val="00E97E13"/>
    <w:rsid w:val="00EA0338"/>
    <w:rsid w:val="00EA04A0"/>
    <w:rsid w:val="00EA0FF5"/>
    <w:rsid w:val="00EA1A16"/>
    <w:rsid w:val="00EA1BCD"/>
    <w:rsid w:val="00EA200C"/>
    <w:rsid w:val="00EA212F"/>
    <w:rsid w:val="00EA313E"/>
    <w:rsid w:val="00EA3255"/>
    <w:rsid w:val="00EA3D21"/>
    <w:rsid w:val="00EA594D"/>
    <w:rsid w:val="00EA59F6"/>
    <w:rsid w:val="00EA5BD8"/>
    <w:rsid w:val="00EA7061"/>
    <w:rsid w:val="00EA7ADB"/>
    <w:rsid w:val="00EB1D07"/>
    <w:rsid w:val="00EB2735"/>
    <w:rsid w:val="00EB6FC0"/>
    <w:rsid w:val="00EC23E5"/>
    <w:rsid w:val="00EC37ED"/>
    <w:rsid w:val="00EC3F2D"/>
    <w:rsid w:val="00EC4129"/>
    <w:rsid w:val="00EC4571"/>
    <w:rsid w:val="00EC49E5"/>
    <w:rsid w:val="00EC4F2F"/>
    <w:rsid w:val="00EC5965"/>
    <w:rsid w:val="00EC654B"/>
    <w:rsid w:val="00EC662A"/>
    <w:rsid w:val="00EC76D7"/>
    <w:rsid w:val="00EC7CD4"/>
    <w:rsid w:val="00ED08BE"/>
    <w:rsid w:val="00ED1D92"/>
    <w:rsid w:val="00ED2B26"/>
    <w:rsid w:val="00ED4650"/>
    <w:rsid w:val="00ED4C6A"/>
    <w:rsid w:val="00ED6812"/>
    <w:rsid w:val="00ED723A"/>
    <w:rsid w:val="00ED75F9"/>
    <w:rsid w:val="00EE05F6"/>
    <w:rsid w:val="00EE1834"/>
    <w:rsid w:val="00EE210C"/>
    <w:rsid w:val="00EE250F"/>
    <w:rsid w:val="00EE3383"/>
    <w:rsid w:val="00EE34AC"/>
    <w:rsid w:val="00EE39DC"/>
    <w:rsid w:val="00EE491E"/>
    <w:rsid w:val="00EE5B2F"/>
    <w:rsid w:val="00EE6658"/>
    <w:rsid w:val="00EE6FE1"/>
    <w:rsid w:val="00EE73C0"/>
    <w:rsid w:val="00EE7799"/>
    <w:rsid w:val="00EF0C26"/>
    <w:rsid w:val="00EF2493"/>
    <w:rsid w:val="00EF292A"/>
    <w:rsid w:val="00EF3EE4"/>
    <w:rsid w:val="00EF4019"/>
    <w:rsid w:val="00EF539C"/>
    <w:rsid w:val="00EF5DDE"/>
    <w:rsid w:val="00EF64E7"/>
    <w:rsid w:val="00EF68D8"/>
    <w:rsid w:val="00F00BBF"/>
    <w:rsid w:val="00F0260E"/>
    <w:rsid w:val="00F0378B"/>
    <w:rsid w:val="00F04567"/>
    <w:rsid w:val="00F045B4"/>
    <w:rsid w:val="00F050F3"/>
    <w:rsid w:val="00F05827"/>
    <w:rsid w:val="00F067C1"/>
    <w:rsid w:val="00F1058B"/>
    <w:rsid w:val="00F152E4"/>
    <w:rsid w:val="00F17275"/>
    <w:rsid w:val="00F17C44"/>
    <w:rsid w:val="00F17DE1"/>
    <w:rsid w:val="00F23D18"/>
    <w:rsid w:val="00F24D6E"/>
    <w:rsid w:val="00F25143"/>
    <w:rsid w:val="00F251B4"/>
    <w:rsid w:val="00F25E7A"/>
    <w:rsid w:val="00F26E95"/>
    <w:rsid w:val="00F273AB"/>
    <w:rsid w:val="00F3081C"/>
    <w:rsid w:val="00F309E5"/>
    <w:rsid w:val="00F30AB6"/>
    <w:rsid w:val="00F310D1"/>
    <w:rsid w:val="00F3185D"/>
    <w:rsid w:val="00F335F2"/>
    <w:rsid w:val="00F33A83"/>
    <w:rsid w:val="00F34154"/>
    <w:rsid w:val="00F34284"/>
    <w:rsid w:val="00F345F0"/>
    <w:rsid w:val="00F365F8"/>
    <w:rsid w:val="00F3682F"/>
    <w:rsid w:val="00F3703F"/>
    <w:rsid w:val="00F37818"/>
    <w:rsid w:val="00F404F7"/>
    <w:rsid w:val="00F40A2B"/>
    <w:rsid w:val="00F41211"/>
    <w:rsid w:val="00F4435D"/>
    <w:rsid w:val="00F45A53"/>
    <w:rsid w:val="00F47F94"/>
    <w:rsid w:val="00F53793"/>
    <w:rsid w:val="00F60F4E"/>
    <w:rsid w:val="00F614E2"/>
    <w:rsid w:val="00F617CB"/>
    <w:rsid w:val="00F62B7F"/>
    <w:rsid w:val="00F62C1B"/>
    <w:rsid w:val="00F656DB"/>
    <w:rsid w:val="00F66FEF"/>
    <w:rsid w:val="00F7162E"/>
    <w:rsid w:val="00F723F5"/>
    <w:rsid w:val="00F725AF"/>
    <w:rsid w:val="00F731CC"/>
    <w:rsid w:val="00F76A71"/>
    <w:rsid w:val="00F81933"/>
    <w:rsid w:val="00F822E1"/>
    <w:rsid w:val="00F8387A"/>
    <w:rsid w:val="00F83887"/>
    <w:rsid w:val="00F839E1"/>
    <w:rsid w:val="00F83E5C"/>
    <w:rsid w:val="00F90689"/>
    <w:rsid w:val="00F91071"/>
    <w:rsid w:val="00F965B9"/>
    <w:rsid w:val="00FA03E9"/>
    <w:rsid w:val="00FA08FB"/>
    <w:rsid w:val="00FA0ACE"/>
    <w:rsid w:val="00FA0AE3"/>
    <w:rsid w:val="00FA1029"/>
    <w:rsid w:val="00FA1066"/>
    <w:rsid w:val="00FA1CF7"/>
    <w:rsid w:val="00FA4734"/>
    <w:rsid w:val="00FA487E"/>
    <w:rsid w:val="00FA5DE2"/>
    <w:rsid w:val="00FA5F6F"/>
    <w:rsid w:val="00FA68AD"/>
    <w:rsid w:val="00FA79A9"/>
    <w:rsid w:val="00FA7E04"/>
    <w:rsid w:val="00FB02E8"/>
    <w:rsid w:val="00FB0B21"/>
    <w:rsid w:val="00FB0EDC"/>
    <w:rsid w:val="00FB16C2"/>
    <w:rsid w:val="00FB1D27"/>
    <w:rsid w:val="00FB3021"/>
    <w:rsid w:val="00FB30ED"/>
    <w:rsid w:val="00FB39E6"/>
    <w:rsid w:val="00FB3E3A"/>
    <w:rsid w:val="00FB6666"/>
    <w:rsid w:val="00FB726E"/>
    <w:rsid w:val="00FB730E"/>
    <w:rsid w:val="00FC00BF"/>
    <w:rsid w:val="00FC1642"/>
    <w:rsid w:val="00FC20EB"/>
    <w:rsid w:val="00FC4EAB"/>
    <w:rsid w:val="00FC67F7"/>
    <w:rsid w:val="00FC79EF"/>
    <w:rsid w:val="00FD010D"/>
    <w:rsid w:val="00FD1D3D"/>
    <w:rsid w:val="00FD24BF"/>
    <w:rsid w:val="00FD25CE"/>
    <w:rsid w:val="00FD2806"/>
    <w:rsid w:val="00FD3D8C"/>
    <w:rsid w:val="00FD7FD7"/>
    <w:rsid w:val="00FE02DD"/>
    <w:rsid w:val="00FE0DFC"/>
    <w:rsid w:val="00FE2300"/>
    <w:rsid w:val="00FE25BF"/>
    <w:rsid w:val="00FE33EE"/>
    <w:rsid w:val="00FE4046"/>
    <w:rsid w:val="00FE78C3"/>
    <w:rsid w:val="00FF4113"/>
    <w:rsid w:val="00FF5036"/>
    <w:rsid w:val="00FF57AD"/>
    <w:rsid w:val="00FF657D"/>
    <w:rsid w:val="00FF7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94"/>
    <w:pPr>
      <w:spacing w:before="120"/>
      <w:outlineLvl w:val="1"/>
    </w:pPr>
    <w:rPr>
      <w:rFonts w:ascii="Arial" w:eastAsia="Times New Roman" w:hAnsi="Arial" w:cs="Arial"/>
      <w:bCs/>
      <w:sz w:val="22"/>
      <w:szCs w:val="22"/>
    </w:rPr>
  </w:style>
  <w:style w:type="paragraph" w:styleId="Heading1">
    <w:name w:val="heading 1"/>
    <w:basedOn w:val="HeadingB"/>
    <w:next w:val="Normal"/>
    <w:link w:val="Heading1Char"/>
    <w:qFormat/>
    <w:rsid w:val="009F1FF2"/>
    <w:pPr>
      <w:ind w:left="0" w:firstLine="0"/>
      <w:outlineLvl w:val="0"/>
    </w:pPr>
    <w:rPr>
      <w:noProof w:val="0"/>
      <w:color w:val="C00000"/>
      <w:w w:val="100"/>
      <w:sz w:val="24"/>
      <w:szCs w:val="24"/>
    </w:rPr>
  </w:style>
  <w:style w:type="paragraph" w:styleId="Heading2">
    <w:name w:val="heading 2"/>
    <w:basedOn w:val="HeadingB"/>
    <w:next w:val="BodyText"/>
    <w:link w:val="Heading2Char"/>
    <w:unhideWhenUsed/>
    <w:qFormat/>
    <w:rsid w:val="009F1FF2"/>
    <w:pPr>
      <w:keepNext w:val="0"/>
      <w:spacing w:after="0"/>
    </w:pPr>
    <w:rPr>
      <w:noProof w:val="0"/>
      <w:color w:val="C00000"/>
      <w:w w:val="100"/>
    </w:rPr>
  </w:style>
  <w:style w:type="paragraph" w:styleId="Heading3">
    <w:name w:val="heading 3"/>
    <w:basedOn w:val="Normal"/>
    <w:next w:val="Normal"/>
    <w:link w:val="Heading3Char"/>
    <w:semiHidden/>
    <w:unhideWhenUsed/>
    <w:qFormat/>
    <w:rsid w:val="0092613E"/>
    <w:pPr>
      <w:keepNext/>
      <w:keepLines/>
      <w:spacing w:before="200"/>
      <w:outlineLvl w:val="2"/>
    </w:pPr>
    <w:rPr>
      <w:rFonts w:ascii="Cambria" w:hAnsi="Cambria" w:cs="Times New Roman"/>
      <w:b/>
      <w:bCs w:val="0"/>
      <w:color w:val="4F81BD"/>
    </w:rPr>
  </w:style>
  <w:style w:type="paragraph" w:styleId="Heading4">
    <w:name w:val="heading 4"/>
    <w:basedOn w:val="Normal"/>
    <w:next w:val="Normal"/>
    <w:link w:val="Heading4Char"/>
    <w:uiPriority w:val="9"/>
    <w:semiHidden/>
    <w:unhideWhenUsed/>
    <w:qFormat/>
    <w:rsid w:val="00CA3852"/>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FF2"/>
    <w:rPr>
      <w:rFonts w:ascii="Arial" w:eastAsia="Times New Roman" w:hAnsi="Arial" w:cs="Arial"/>
      <w:b/>
      <w:bCs/>
      <w:color w:val="C00000"/>
      <w:sz w:val="24"/>
      <w:szCs w:val="24"/>
    </w:rPr>
  </w:style>
  <w:style w:type="character" w:customStyle="1" w:styleId="Heading2Char">
    <w:name w:val="Heading 2 Char"/>
    <w:basedOn w:val="DefaultParagraphFont"/>
    <w:link w:val="Heading2"/>
    <w:rsid w:val="009F1FF2"/>
    <w:rPr>
      <w:rFonts w:ascii="Arial" w:eastAsia="Times New Roman" w:hAnsi="Arial" w:cs="Arial"/>
      <w:b/>
      <w:bCs/>
      <w:color w:val="C00000"/>
      <w:sz w:val="22"/>
      <w:szCs w:val="22"/>
    </w:rPr>
  </w:style>
  <w:style w:type="character" w:customStyle="1" w:styleId="Heading3Char">
    <w:name w:val="Heading 3 Char"/>
    <w:basedOn w:val="DefaultParagraphFont"/>
    <w:link w:val="Heading3"/>
    <w:semiHidden/>
    <w:rsid w:val="0092613E"/>
    <w:rPr>
      <w:rFonts w:ascii="Cambria" w:eastAsia="Times New Roman" w:hAnsi="Cambria" w:cs="Times New Roman"/>
      <w:b/>
      <w:color w:val="4F81BD"/>
      <w:lang w:eastAsia="en-AU"/>
    </w:rPr>
  </w:style>
  <w:style w:type="paragraph" w:styleId="Header">
    <w:name w:val="header"/>
    <w:basedOn w:val="Normal"/>
    <w:link w:val="HeaderChar"/>
    <w:rsid w:val="0092613E"/>
    <w:pPr>
      <w:tabs>
        <w:tab w:val="center" w:pos="4513"/>
        <w:tab w:val="right" w:pos="9026"/>
      </w:tabs>
    </w:pPr>
  </w:style>
  <w:style w:type="character" w:customStyle="1" w:styleId="HeaderChar">
    <w:name w:val="Header Char"/>
    <w:basedOn w:val="DefaultParagraphFont"/>
    <w:link w:val="Header"/>
    <w:rsid w:val="0092613E"/>
    <w:rPr>
      <w:rFonts w:ascii="Arial" w:eastAsia="Times New Roman" w:hAnsi="Arial" w:cs="Arial"/>
      <w:bCs/>
      <w:lang w:eastAsia="en-AU"/>
    </w:rPr>
  </w:style>
  <w:style w:type="paragraph" w:styleId="Footer">
    <w:name w:val="footer"/>
    <w:basedOn w:val="Normal"/>
    <w:link w:val="FooterChar"/>
    <w:uiPriority w:val="99"/>
    <w:rsid w:val="0092613E"/>
    <w:pPr>
      <w:tabs>
        <w:tab w:val="center" w:pos="4513"/>
        <w:tab w:val="right" w:pos="9026"/>
      </w:tabs>
    </w:pPr>
  </w:style>
  <w:style w:type="character" w:customStyle="1" w:styleId="FooterChar">
    <w:name w:val="Footer Char"/>
    <w:basedOn w:val="DefaultParagraphFont"/>
    <w:link w:val="Footer"/>
    <w:uiPriority w:val="99"/>
    <w:rsid w:val="0092613E"/>
    <w:rPr>
      <w:rFonts w:ascii="Arial" w:eastAsia="Times New Roman" w:hAnsi="Arial" w:cs="Arial"/>
      <w:bCs/>
      <w:lang w:eastAsia="en-AU"/>
    </w:rPr>
  </w:style>
  <w:style w:type="paragraph" w:styleId="NoSpacing">
    <w:name w:val="No Spacing"/>
    <w:link w:val="NoSpacingChar"/>
    <w:uiPriority w:val="1"/>
    <w:qFormat/>
    <w:rsid w:val="0092613E"/>
    <w:rPr>
      <w:rFonts w:eastAsia="Times New Roman"/>
      <w:sz w:val="22"/>
      <w:szCs w:val="22"/>
      <w:lang w:val="en-US" w:eastAsia="en-US"/>
    </w:rPr>
  </w:style>
  <w:style w:type="character" w:customStyle="1" w:styleId="NoSpacingChar">
    <w:name w:val="No Spacing Char"/>
    <w:basedOn w:val="DefaultParagraphFont"/>
    <w:link w:val="NoSpacing"/>
    <w:uiPriority w:val="1"/>
    <w:rsid w:val="0092613E"/>
    <w:rPr>
      <w:rFonts w:eastAsia="Times New Roman"/>
      <w:sz w:val="22"/>
      <w:szCs w:val="22"/>
      <w:lang w:val="en-US" w:eastAsia="en-US" w:bidi="ar-SA"/>
    </w:rPr>
  </w:style>
  <w:style w:type="paragraph" w:styleId="BalloonText">
    <w:name w:val="Balloon Text"/>
    <w:basedOn w:val="Normal"/>
    <w:link w:val="BalloonTextChar"/>
    <w:rsid w:val="0092613E"/>
    <w:rPr>
      <w:rFonts w:ascii="Tahoma" w:hAnsi="Tahoma" w:cs="Tahoma"/>
      <w:sz w:val="16"/>
      <w:szCs w:val="16"/>
    </w:rPr>
  </w:style>
  <w:style w:type="character" w:customStyle="1" w:styleId="BalloonTextChar">
    <w:name w:val="Balloon Text Char"/>
    <w:basedOn w:val="DefaultParagraphFont"/>
    <w:link w:val="BalloonText"/>
    <w:rsid w:val="0092613E"/>
    <w:rPr>
      <w:rFonts w:ascii="Tahoma" w:eastAsia="Times New Roman" w:hAnsi="Tahoma" w:cs="Tahoma"/>
      <w:bCs/>
      <w:sz w:val="16"/>
      <w:szCs w:val="16"/>
      <w:lang w:eastAsia="en-AU"/>
    </w:rPr>
  </w:style>
  <w:style w:type="paragraph" w:styleId="TOCHeading">
    <w:name w:val="TOC Heading"/>
    <w:basedOn w:val="Heading1"/>
    <w:next w:val="Normal"/>
    <w:uiPriority w:val="39"/>
    <w:unhideWhenUsed/>
    <w:qFormat/>
    <w:rsid w:val="0092613E"/>
    <w:pPr>
      <w:spacing w:line="276" w:lineRule="auto"/>
      <w:outlineLvl w:val="9"/>
    </w:pPr>
    <w:rPr>
      <w:lang w:val="en-US" w:eastAsia="en-US"/>
    </w:rPr>
  </w:style>
  <w:style w:type="paragraph" w:styleId="ListParagraph">
    <w:name w:val="List Paragraph"/>
    <w:basedOn w:val="Normal"/>
    <w:uiPriority w:val="34"/>
    <w:qFormat/>
    <w:rsid w:val="00046F66"/>
    <w:pPr>
      <w:keepNext/>
      <w:widowControl w:val="0"/>
      <w:numPr>
        <w:numId w:val="2"/>
      </w:numPr>
      <w:kinsoku w:val="0"/>
      <w:spacing w:before="0" w:after="120"/>
      <w:contextualSpacing/>
      <w:outlineLvl w:val="9"/>
    </w:pPr>
  </w:style>
  <w:style w:type="paragraph" w:customStyle="1" w:styleId="Partheadings">
    <w:name w:val="Part headings"/>
    <w:basedOn w:val="Heading1"/>
    <w:next w:val="Heading1"/>
    <w:rsid w:val="0092613E"/>
    <w:pPr>
      <w:numPr>
        <w:numId w:val="1"/>
      </w:numPr>
      <w:pBdr>
        <w:bottom w:val="single" w:sz="4" w:space="1" w:color="auto"/>
      </w:pBdr>
      <w:tabs>
        <w:tab w:val="left" w:pos="426"/>
        <w:tab w:val="left" w:pos="567"/>
      </w:tabs>
      <w:spacing w:before="0"/>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92613E"/>
    <w:pPr>
      <w:keepNext/>
      <w:numPr>
        <w:ilvl w:val="1"/>
        <w:numId w:val="1"/>
      </w:numPr>
      <w:spacing w:after="240"/>
    </w:pPr>
    <w:rPr>
      <w:rFonts w:ascii="Franklin Gothic Book" w:eastAsia="MS Mincho" w:hAnsi="Franklin Gothic Book" w:cs="Times New Roman"/>
      <w:b/>
      <w:caps/>
      <w:kern w:val="28"/>
      <w:sz w:val="20"/>
      <w:szCs w:val="28"/>
    </w:rPr>
  </w:style>
  <w:style w:type="character" w:customStyle="1" w:styleId="StylePart2HeadingBoldChar">
    <w:name w:val="Style Part 2 Heading + Bold Char"/>
    <w:link w:val="StylePart2HeadingBold"/>
    <w:rsid w:val="0092613E"/>
    <w:rPr>
      <w:rFonts w:ascii="Franklin Gothic Book" w:eastAsia="MS Mincho" w:hAnsi="Franklin Gothic Book"/>
      <w:b/>
      <w:bCs/>
      <w:caps/>
      <w:kern w:val="28"/>
      <w:szCs w:val="28"/>
    </w:rPr>
  </w:style>
  <w:style w:type="character" w:styleId="CommentReference">
    <w:name w:val="annotation reference"/>
    <w:basedOn w:val="DefaultParagraphFont"/>
    <w:rsid w:val="0092613E"/>
    <w:rPr>
      <w:sz w:val="16"/>
      <w:szCs w:val="16"/>
    </w:rPr>
  </w:style>
  <w:style w:type="paragraph" w:styleId="CommentText">
    <w:name w:val="annotation text"/>
    <w:basedOn w:val="Normal"/>
    <w:link w:val="CommentTextChar"/>
    <w:rsid w:val="0092613E"/>
    <w:rPr>
      <w:sz w:val="20"/>
      <w:szCs w:val="20"/>
    </w:rPr>
  </w:style>
  <w:style w:type="character" w:customStyle="1" w:styleId="CommentTextChar">
    <w:name w:val="Comment Text Char"/>
    <w:basedOn w:val="DefaultParagraphFont"/>
    <w:link w:val="CommentText"/>
    <w:rsid w:val="0092613E"/>
    <w:rPr>
      <w:rFonts w:ascii="Arial" w:eastAsia="Times New Roman" w:hAnsi="Arial" w:cs="Arial"/>
      <w:bCs/>
      <w:sz w:val="20"/>
      <w:szCs w:val="20"/>
      <w:lang w:eastAsia="en-AU"/>
    </w:rPr>
  </w:style>
  <w:style w:type="paragraph" w:styleId="CommentSubject">
    <w:name w:val="annotation subject"/>
    <w:basedOn w:val="CommentText"/>
    <w:next w:val="CommentText"/>
    <w:link w:val="CommentSubjectChar"/>
    <w:rsid w:val="0092613E"/>
    <w:rPr>
      <w:b/>
    </w:rPr>
  </w:style>
  <w:style w:type="character" w:customStyle="1" w:styleId="CommentSubjectChar">
    <w:name w:val="Comment Subject Char"/>
    <w:basedOn w:val="CommentTextChar"/>
    <w:link w:val="CommentSubject"/>
    <w:rsid w:val="0092613E"/>
    <w:rPr>
      <w:rFonts w:ascii="Arial" w:eastAsia="Times New Roman" w:hAnsi="Arial" w:cs="Arial"/>
      <w:b/>
      <w:bCs/>
      <w:sz w:val="20"/>
      <w:szCs w:val="20"/>
      <w:lang w:eastAsia="en-AU"/>
    </w:rPr>
  </w:style>
  <w:style w:type="table" w:styleId="TableGrid">
    <w:name w:val="Table Grid"/>
    <w:basedOn w:val="TableNormal"/>
    <w:rsid w:val="009261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00329"/>
    <w:pPr>
      <w:tabs>
        <w:tab w:val="right" w:leader="dot" w:pos="9214"/>
      </w:tabs>
      <w:ind w:left="794" w:hanging="794"/>
    </w:pPr>
    <w:rPr>
      <w:b/>
      <w:sz w:val="24"/>
      <w:szCs w:val="28"/>
    </w:rPr>
  </w:style>
  <w:style w:type="character" w:styleId="Hyperlink">
    <w:name w:val="Hyperlink"/>
    <w:basedOn w:val="DefaultParagraphFont"/>
    <w:uiPriority w:val="99"/>
    <w:unhideWhenUsed/>
    <w:rsid w:val="0092613E"/>
    <w:rPr>
      <w:color w:val="0000FF"/>
      <w:u w:val="single"/>
    </w:rPr>
  </w:style>
  <w:style w:type="paragraph" w:styleId="TOC2">
    <w:name w:val="toc 2"/>
    <w:basedOn w:val="Normal"/>
    <w:next w:val="Normal"/>
    <w:autoRedefine/>
    <w:uiPriority w:val="39"/>
    <w:qFormat/>
    <w:rsid w:val="003C1F10"/>
    <w:pPr>
      <w:tabs>
        <w:tab w:val="right" w:leader="dot" w:pos="9214"/>
      </w:tabs>
      <w:spacing w:after="120"/>
      <w:ind w:left="1247" w:hanging="907"/>
    </w:pPr>
    <w:rPr>
      <w:noProof/>
      <w:w w:val="105"/>
    </w:rPr>
  </w:style>
  <w:style w:type="paragraph" w:styleId="TOC3">
    <w:name w:val="toc 3"/>
    <w:basedOn w:val="Normal"/>
    <w:next w:val="Normal"/>
    <w:autoRedefine/>
    <w:uiPriority w:val="39"/>
    <w:unhideWhenUsed/>
    <w:qFormat/>
    <w:rsid w:val="0092613E"/>
    <w:pPr>
      <w:spacing w:before="0" w:line="276" w:lineRule="auto"/>
      <w:outlineLvl w:val="9"/>
    </w:pPr>
    <w:rPr>
      <w:b/>
      <w:bCs w:val="0"/>
      <w:i/>
      <w:lang w:val="en-US" w:eastAsia="en-US"/>
    </w:rPr>
  </w:style>
  <w:style w:type="paragraph" w:styleId="TOC4">
    <w:name w:val="toc 4"/>
    <w:basedOn w:val="Normal"/>
    <w:next w:val="Normal"/>
    <w:autoRedefine/>
    <w:uiPriority w:val="39"/>
    <w:unhideWhenUsed/>
    <w:rsid w:val="0092613E"/>
    <w:pPr>
      <w:spacing w:before="0" w:line="276" w:lineRule="auto"/>
      <w:ind w:left="660"/>
      <w:outlineLvl w:val="9"/>
    </w:pPr>
    <w:rPr>
      <w:rFonts w:ascii="Calibri" w:hAnsi="Calibri" w:cs="Times New Roman"/>
      <w:bCs w:val="0"/>
    </w:rPr>
  </w:style>
  <w:style w:type="paragraph" w:styleId="TOC5">
    <w:name w:val="toc 5"/>
    <w:basedOn w:val="Normal"/>
    <w:next w:val="Normal"/>
    <w:autoRedefine/>
    <w:uiPriority w:val="39"/>
    <w:unhideWhenUsed/>
    <w:rsid w:val="0092613E"/>
    <w:pPr>
      <w:spacing w:before="0" w:line="276" w:lineRule="auto"/>
      <w:ind w:left="880"/>
      <w:outlineLvl w:val="9"/>
    </w:pPr>
    <w:rPr>
      <w:rFonts w:ascii="Calibri" w:hAnsi="Calibri" w:cs="Times New Roman"/>
      <w:bCs w:val="0"/>
    </w:rPr>
  </w:style>
  <w:style w:type="paragraph" w:styleId="TOC6">
    <w:name w:val="toc 6"/>
    <w:basedOn w:val="Normal"/>
    <w:next w:val="Normal"/>
    <w:autoRedefine/>
    <w:uiPriority w:val="39"/>
    <w:unhideWhenUsed/>
    <w:rsid w:val="0092613E"/>
    <w:pPr>
      <w:spacing w:before="0" w:line="276" w:lineRule="auto"/>
      <w:ind w:left="1100"/>
      <w:outlineLvl w:val="9"/>
    </w:pPr>
    <w:rPr>
      <w:rFonts w:ascii="Calibri" w:hAnsi="Calibri" w:cs="Times New Roman"/>
      <w:bCs w:val="0"/>
    </w:rPr>
  </w:style>
  <w:style w:type="paragraph" w:styleId="TOC7">
    <w:name w:val="toc 7"/>
    <w:basedOn w:val="Normal"/>
    <w:next w:val="Normal"/>
    <w:autoRedefine/>
    <w:uiPriority w:val="39"/>
    <w:unhideWhenUsed/>
    <w:rsid w:val="0092613E"/>
    <w:pPr>
      <w:spacing w:before="0" w:line="276" w:lineRule="auto"/>
      <w:ind w:left="1320"/>
      <w:outlineLvl w:val="9"/>
    </w:pPr>
    <w:rPr>
      <w:rFonts w:ascii="Calibri" w:hAnsi="Calibri" w:cs="Times New Roman"/>
      <w:bCs w:val="0"/>
    </w:rPr>
  </w:style>
  <w:style w:type="paragraph" w:styleId="TOC8">
    <w:name w:val="toc 8"/>
    <w:basedOn w:val="Normal"/>
    <w:next w:val="Normal"/>
    <w:autoRedefine/>
    <w:uiPriority w:val="39"/>
    <w:unhideWhenUsed/>
    <w:rsid w:val="0092613E"/>
    <w:pPr>
      <w:spacing w:before="0" w:line="276" w:lineRule="auto"/>
      <w:ind w:left="1540"/>
      <w:outlineLvl w:val="9"/>
    </w:pPr>
    <w:rPr>
      <w:rFonts w:ascii="Calibri" w:hAnsi="Calibri" w:cs="Times New Roman"/>
      <w:bCs w:val="0"/>
    </w:rPr>
  </w:style>
  <w:style w:type="paragraph" w:styleId="TOC9">
    <w:name w:val="toc 9"/>
    <w:basedOn w:val="Normal"/>
    <w:next w:val="Normal"/>
    <w:autoRedefine/>
    <w:uiPriority w:val="39"/>
    <w:unhideWhenUsed/>
    <w:rsid w:val="0092613E"/>
    <w:pPr>
      <w:spacing w:before="0" w:line="276" w:lineRule="auto"/>
      <w:ind w:left="1760"/>
      <w:outlineLvl w:val="9"/>
    </w:pPr>
    <w:rPr>
      <w:rFonts w:ascii="Calibri" w:hAnsi="Calibri" w:cs="Times New Roman"/>
      <w:bCs w:val="0"/>
    </w:rPr>
  </w:style>
  <w:style w:type="paragraph" w:customStyle="1" w:styleId="Style1">
    <w:name w:val="Style1"/>
    <w:basedOn w:val="Normal"/>
    <w:next w:val="Normal"/>
    <w:link w:val="Style1Char"/>
    <w:qFormat/>
    <w:rsid w:val="007E3012"/>
    <w:pPr>
      <w:spacing w:before="240" w:after="240"/>
    </w:pPr>
    <w:rPr>
      <w:i/>
    </w:rPr>
  </w:style>
  <w:style w:type="character" w:customStyle="1" w:styleId="Style1Char">
    <w:name w:val="Style1 Char"/>
    <w:basedOn w:val="DefaultParagraphFont"/>
    <w:link w:val="Style1"/>
    <w:rsid w:val="007E3012"/>
    <w:rPr>
      <w:rFonts w:ascii="Arial" w:eastAsia="Times New Roman" w:hAnsi="Arial" w:cs="Arial"/>
      <w:bCs/>
      <w:i/>
      <w:sz w:val="22"/>
      <w:szCs w:val="22"/>
    </w:rPr>
  </w:style>
  <w:style w:type="paragraph" w:customStyle="1" w:styleId="HeadingA">
    <w:name w:val="Heading A"/>
    <w:basedOn w:val="Heading1"/>
    <w:qFormat/>
    <w:rsid w:val="0009513D"/>
  </w:style>
  <w:style w:type="paragraph" w:customStyle="1" w:styleId="HeadingC">
    <w:name w:val="Heading C"/>
    <w:next w:val="BodyText"/>
    <w:qFormat/>
    <w:rsid w:val="004617C5"/>
    <w:pPr>
      <w:spacing w:before="240" w:after="240"/>
    </w:pPr>
    <w:rPr>
      <w:rFonts w:ascii="Arial" w:eastAsia="Times New Roman" w:hAnsi="Arial" w:cs="Arial"/>
      <w:b/>
      <w:i/>
      <w:sz w:val="22"/>
      <w:szCs w:val="22"/>
      <w:lang w:val="en-US" w:eastAsia="en-US"/>
    </w:rPr>
  </w:style>
  <w:style w:type="paragraph" w:customStyle="1" w:styleId="HeadingB">
    <w:name w:val="Heading B"/>
    <w:basedOn w:val="TOC2"/>
    <w:qFormat/>
    <w:rsid w:val="00101860"/>
    <w:pPr>
      <w:keepNext/>
      <w:spacing w:before="240" w:after="240"/>
      <w:ind w:left="907"/>
    </w:pPr>
    <w:rPr>
      <w:b/>
    </w:rPr>
  </w:style>
  <w:style w:type="paragraph" w:customStyle="1" w:styleId="Bodycopy">
    <w:name w:val="Body copy"/>
    <w:basedOn w:val="Normal"/>
    <w:uiPriority w:val="99"/>
    <w:rsid w:val="0092613E"/>
    <w:pPr>
      <w:suppressAutoHyphens/>
      <w:autoSpaceDE w:val="0"/>
      <w:autoSpaceDN w:val="0"/>
      <w:adjustRightInd w:val="0"/>
      <w:spacing w:before="0" w:after="170" w:line="220" w:lineRule="atLeast"/>
      <w:ind w:left="170"/>
      <w:textAlignment w:val="center"/>
      <w:outlineLvl w:val="9"/>
    </w:pPr>
    <w:rPr>
      <w:rFonts w:ascii="Gotham Light" w:hAnsi="Gotham Light" w:cs="Gotham Light"/>
      <w:bCs w:val="0"/>
      <w:color w:val="000000"/>
      <w:sz w:val="18"/>
      <w:szCs w:val="18"/>
      <w:lang w:val="en-US"/>
    </w:rPr>
  </w:style>
  <w:style w:type="character" w:customStyle="1" w:styleId="Bodycopyboldemphasis">
    <w:name w:val="Body copy bold (emphasis)"/>
    <w:uiPriority w:val="99"/>
    <w:rsid w:val="0092613E"/>
  </w:style>
  <w:style w:type="paragraph" w:customStyle="1" w:styleId="Default">
    <w:name w:val="Default"/>
    <w:rsid w:val="0092613E"/>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2613E"/>
    <w:rPr>
      <w:rFonts w:ascii="Arial" w:eastAsia="Times New Roman" w:hAnsi="Arial" w:cs="Arial"/>
      <w:bCs/>
      <w:sz w:val="22"/>
      <w:szCs w:val="22"/>
    </w:rPr>
  </w:style>
  <w:style w:type="paragraph" w:styleId="BodyText">
    <w:name w:val="Body Text"/>
    <w:basedOn w:val="Normal"/>
    <w:link w:val="BodyTextChar"/>
    <w:rsid w:val="0092613E"/>
    <w:pPr>
      <w:spacing w:before="0" w:after="120"/>
      <w:outlineLvl w:val="9"/>
    </w:pPr>
    <w:rPr>
      <w:rFonts w:ascii="Times New Roman" w:hAnsi="Times New Roman" w:cs="Times New Roman"/>
      <w:bCs w:val="0"/>
      <w:sz w:val="24"/>
      <w:szCs w:val="24"/>
    </w:rPr>
  </w:style>
  <w:style w:type="character" w:customStyle="1" w:styleId="BodyTextChar">
    <w:name w:val="Body Text Char"/>
    <w:basedOn w:val="DefaultParagraphFont"/>
    <w:link w:val="BodyText"/>
    <w:rsid w:val="0092613E"/>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CA3852"/>
    <w:rPr>
      <w:rFonts w:asciiTheme="majorHAnsi" w:eastAsiaTheme="majorEastAsia" w:hAnsiTheme="majorHAnsi" w:cstheme="majorBidi"/>
      <w:b/>
      <w:i/>
      <w:iCs/>
      <w:color w:val="4F81BD" w:themeColor="accent1"/>
      <w:sz w:val="22"/>
      <w:szCs w:val="22"/>
    </w:rPr>
  </w:style>
  <w:style w:type="character" w:customStyle="1" w:styleId="Bullet1Char">
    <w:name w:val="Bullet 1 Char"/>
    <w:basedOn w:val="DefaultParagraphFont"/>
    <w:link w:val="Bullet1"/>
    <w:uiPriority w:val="99"/>
    <w:locked/>
    <w:rsid w:val="00CA3852"/>
    <w:rPr>
      <w:rFonts w:ascii="Arial" w:hAnsi="Arial" w:cs="Arial"/>
    </w:rPr>
  </w:style>
  <w:style w:type="paragraph" w:customStyle="1" w:styleId="Bullet1">
    <w:name w:val="Bullet 1"/>
    <w:basedOn w:val="Normal"/>
    <w:link w:val="Bullet1Char"/>
    <w:uiPriority w:val="99"/>
    <w:rsid w:val="00CA3852"/>
    <w:pPr>
      <w:numPr>
        <w:numId w:val="6"/>
      </w:numPr>
      <w:spacing w:before="60"/>
      <w:outlineLvl w:val="9"/>
    </w:pPr>
    <w:rPr>
      <w:rFonts w:eastAsia="Calibri"/>
      <w:bCs w:val="0"/>
      <w:sz w:val="20"/>
      <w:szCs w:val="20"/>
    </w:rPr>
  </w:style>
  <w:style w:type="paragraph" w:customStyle="1" w:styleId="DraftHeading3">
    <w:name w:val="Draft Heading 3"/>
    <w:basedOn w:val="Normal"/>
    <w:next w:val="Normal"/>
    <w:rsid w:val="007F1D6E"/>
    <w:pPr>
      <w:overflowPunct w:val="0"/>
      <w:autoSpaceDE w:val="0"/>
      <w:autoSpaceDN w:val="0"/>
      <w:adjustRightInd w:val="0"/>
      <w:textAlignment w:val="baseline"/>
      <w:outlineLvl w:val="9"/>
    </w:pPr>
    <w:rPr>
      <w:rFonts w:ascii="Times New Roman" w:hAnsi="Times New Roman" w:cs="Times New Roman"/>
      <w:bCs w:val="0"/>
      <w:sz w:val="24"/>
      <w:szCs w:val="20"/>
      <w:lang w:eastAsia="en-US"/>
    </w:rPr>
  </w:style>
  <w:style w:type="character" w:customStyle="1" w:styleId="A5">
    <w:name w:val="A5"/>
    <w:basedOn w:val="DefaultParagraphFont"/>
    <w:uiPriority w:val="99"/>
    <w:rsid w:val="00990D0D"/>
    <w:rPr>
      <w:rFonts w:ascii="Gotham Light" w:hAnsi="Gotham Light" w:hint="default"/>
      <w:i/>
      <w:iCs/>
      <w:color w:val="000000"/>
    </w:rPr>
  </w:style>
  <w:style w:type="paragraph" w:styleId="FootnoteText">
    <w:name w:val="footnote text"/>
    <w:basedOn w:val="Normal"/>
    <w:link w:val="FootnoteTextChar"/>
    <w:uiPriority w:val="99"/>
    <w:semiHidden/>
    <w:unhideWhenUsed/>
    <w:rsid w:val="0038104E"/>
    <w:pPr>
      <w:spacing w:before="0"/>
    </w:pPr>
    <w:rPr>
      <w:sz w:val="20"/>
      <w:szCs w:val="20"/>
    </w:rPr>
  </w:style>
  <w:style w:type="character" w:customStyle="1" w:styleId="FootnoteTextChar">
    <w:name w:val="Footnote Text Char"/>
    <w:basedOn w:val="DefaultParagraphFont"/>
    <w:link w:val="FootnoteText"/>
    <w:uiPriority w:val="99"/>
    <w:semiHidden/>
    <w:rsid w:val="0038104E"/>
    <w:rPr>
      <w:rFonts w:ascii="Arial" w:eastAsia="Times New Roman" w:hAnsi="Arial" w:cs="Arial"/>
      <w:bCs/>
    </w:rPr>
  </w:style>
  <w:style w:type="character" w:styleId="FootnoteReference">
    <w:name w:val="footnote reference"/>
    <w:basedOn w:val="DefaultParagraphFont"/>
    <w:uiPriority w:val="99"/>
    <w:semiHidden/>
    <w:unhideWhenUsed/>
    <w:rsid w:val="0038104E"/>
    <w:rPr>
      <w:vertAlign w:val="superscript"/>
    </w:rPr>
  </w:style>
  <w:style w:type="paragraph" w:customStyle="1" w:styleId="greyboxes">
    <w:name w:val="grey boxes"/>
    <w:basedOn w:val="Normal"/>
    <w:link w:val="greyboxesChar"/>
    <w:qFormat/>
    <w:rsid w:val="00393BB8"/>
    <w:pPr>
      <w:pBdr>
        <w:top w:val="single" w:sz="4" w:space="1" w:color="auto"/>
        <w:left w:val="single" w:sz="4" w:space="3" w:color="auto"/>
        <w:bottom w:val="single" w:sz="4" w:space="1" w:color="auto"/>
        <w:right w:val="single" w:sz="4" w:space="4" w:color="auto"/>
      </w:pBdr>
      <w:shd w:val="clear" w:color="auto" w:fill="D9D9D9" w:themeFill="background1" w:themeFillShade="D9"/>
    </w:pPr>
  </w:style>
  <w:style w:type="character" w:customStyle="1" w:styleId="greyboxesChar">
    <w:name w:val="grey boxes Char"/>
    <w:basedOn w:val="DefaultParagraphFont"/>
    <w:link w:val="greyboxes"/>
    <w:rsid w:val="00393BB8"/>
    <w:rPr>
      <w:rFonts w:ascii="Arial" w:eastAsia="Times New Roman" w:hAnsi="Arial" w:cs="Arial"/>
      <w:bCs/>
      <w:sz w:val="22"/>
      <w:szCs w:val="22"/>
      <w:shd w:val="clear" w:color="auto" w:fill="D9D9D9" w:themeFill="background1" w:themeFillShade="D9"/>
    </w:rPr>
  </w:style>
  <w:style w:type="paragraph" w:customStyle="1" w:styleId="Pa4">
    <w:name w:val="Pa4"/>
    <w:basedOn w:val="Default"/>
    <w:next w:val="Default"/>
    <w:uiPriority w:val="99"/>
    <w:rsid w:val="0099384A"/>
    <w:pPr>
      <w:spacing w:line="181" w:lineRule="atLeast"/>
    </w:pPr>
    <w:rPr>
      <w:rFonts w:ascii="Gotham Light" w:eastAsia="Calibri" w:hAnsi="Gotham Light" w:cs="Times New Roman"/>
      <w:color w:val="auto"/>
    </w:rPr>
  </w:style>
  <w:style w:type="paragraph" w:customStyle="1" w:styleId="Pa17">
    <w:name w:val="Pa17"/>
    <w:basedOn w:val="Default"/>
    <w:next w:val="Default"/>
    <w:uiPriority w:val="99"/>
    <w:rsid w:val="00877C04"/>
    <w:pPr>
      <w:spacing w:line="181" w:lineRule="atLeast"/>
    </w:pPr>
    <w:rPr>
      <w:rFonts w:ascii="Gotham Light" w:eastAsia="Calibri" w:hAnsi="Gotham Light" w:cs="Times New Roman"/>
      <w:color w:val="auto"/>
    </w:rPr>
  </w:style>
  <w:style w:type="paragraph" w:customStyle="1" w:styleId="Pa18">
    <w:name w:val="Pa18"/>
    <w:basedOn w:val="Default"/>
    <w:next w:val="Default"/>
    <w:uiPriority w:val="99"/>
    <w:rsid w:val="00877C04"/>
    <w:pPr>
      <w:spacing w:line="181" w:lineRule="atLeast"/>
    </w:pPr>
    <w:rPr>
      <w:rFonts w:ascii="Gotham Light" w:eastAsia="Calibri" w:hAnsi="Gotham Light" w:cs="Times New Roman"/>
      <w:color w:val="auto"/>
    </w:rPr>
  </w:style>
  <w:style w:type="character" w:styleId="FollowedHyperlink">
    <w:name w:val="FollowedHyperlink"/>
    <w:basedOn w:val="DefaultParagraphFont"/>
    <w:uiPriority w:val="99"/>
    <w:semiHidden/>
    <w:unhideWhenUsed/>
    <w:rsid w:val="005950B5"/>
    <w:rPr>
      <w:color w:val="800080" w:themeColor="followedHyperlink"/>
      <w:u w:val="single"/>
    </w:rPr>
  </w:style>
  <w:style w:type="paragraph" w:styleId="Title">
    <w:name w:val="Title"/>
    <w:basedOn w:val="Normal"/>
    <w:next w:val="Normal"/>
    <w:link w:val="TitleChar"/>
    <w:uiPriority w:val="10"/>
    <w:qFormat/>
    <w:rsid w:val="00BC7443"/>
    <w:pPr>
      <w:spacing w:before="0" w:after="240"/>
      <w:jc w:val="center"/>
      <w:outlineLvl w:val="9"/>
    </w:pPr>
    <w:rPr>
      <w:b/>
      <w:bCs w:val="0"/>
      <w:color w:val="C00000"/>
      <w:sz w:val="48"/>
      <w:szCs w:val="48"/>
    </w:rPr>
  </w:style>
  <w:style w:type="character" w:customStyle="1" w:styleId="TitleChar">
    <w:name w:val="Title Char"/>
    <w:basedOn w:val="DefaultParagraphFont"/>
    <w:link w:val="Title"/>
    <w:uiPriority w:val="10"/>
    <w:rsid w:val="00BC7443"/>
    <w:rPr>
      <w:rFonts w:ascii="Arial" w:eastAsia="Times New Roman" w:hAnsi="Arial" w:cs="Arial"/>
      <w:b/>
      <w:color w:val="C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94"/>
    <w:pPr>
      <w:spacing w:before="120"/>
      <w:outlineLvl w:val="1"/>
    </w:pPr>
    <w:rPr>
      <w:rFonts w:ascii="Arial" w:eastAsia="Times New Roman" w:hAnsi="Arial" w:cs="Arial"/>
      <w:bCs/>
      <w:sz w:val="22"/>
      <w:szCs w:val="22"/>
    </w:rPr>
  </w:style>
  <w:style w:type="paragraph" w:styleId="Heading1">
    <w:name w:val="heading 1"/>
    <w:basedOn w:val="HeadingB"/>
    <w:next w:val="Normal"/>
    <w:link w:val="Heading1Char"/>
    <w:qFormat/>
    <w:rsid w:val="009F1FF2"/>
    <w:pPr>
      <w:ind w:left="0" w:firstLine="0"/>
      <w:outlineLvl w:val="0"/>
    </w:pPr>
    <w:rPr>
      <w:noProof w:val="0"/>
      <w:color w:val="C00000"/>
      <w:w w:val="100"/>
      <w:sz w:val="24"/>
      <w:szCs w:val="24"/>
    </w:rPr>
  </w:style>
  <w:style w:type="paragraph" w:styleId="Heading2">
    <w:name w:val="heading 2"/>
    <w:basedOn w:val="HeadingB"/>
    <w:next w:val="BodyText"/>
    <w:link w:val="Heading2Char"/>
    <w:unhideWhenUsed/>
    <w:qFormat/>
    <w:rsid w:val="009F1FF2"/>
    <w:pPr>
      <w:keepNext w:val="0"/>
      <w:spacing w:after="0"/>
    </w:pPr>
    <w:rPr>
      <w:noProof w:val="0"/>
      <w:color w:val="C00000"/>
      <w:w w:val="100"/>
    </w:rPr>
  </w:style>
  <w:style w:type="paragraph" w:styleId="Heading3">
    <w:name w:val="heading 3"/>
    <w:basedOn w:val="Normal"/>
    <w:next w:val="Normal"/>
    <w:link w:val="Heading3Char"/>
    <w:semiHidden/>
    <w:unhideWhenUsed/>
    <w:qFormat/>
    <w:rsid w:val="0092613E"/>
    <w:pPr>
      <w:keepNext/>
      <w:keepLines/>
      <w:spacing w:before="200"/>
      <w:outlineLvl w:val="2"/>
    </w:pPr>
    <w:rPr>
      <w:rFonts w:ascii="Cambria" w:hAnsi="Cambria" w:cs="Times New Roman"/>
      <w:b/>
      <w:bCs w:val="0"/>
      <w:color w:val="4F81BD"/>
    </w:rPr>
  </w:style>
  <w:style w:type="paragraph" w:styleId="Heading4">
    <w:name w:val="heading 4"/>
    <w:basedOn w:val="Normal"/>
    <w:next w:val="Normal"/>
    <w:link w:val="Heading4Char"/>
    <w:uiPriority w:val="9"/>
    <w:semiHidden/>
    <w:unhideWhenUsed/>
    <w:qFormat/>
    <w:rsid w:val="00CA3852"/>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FF2"/>
    <w:rPr>
      <w:rFonts w:ascii="Arial" w:eastAsia="Times New Roman" w:hAnsi="Arial" w:cs="Arial"/>
      <w:b/>
      <w:bCs/>
      <w:color w:val="C00000"/>
      <w:sz w:val="24"/>
      <w:szCs w:val="24"/>
    </w:rPr>
  </w:style>
  <w:style w:type="character" w:customStyle="1" w:styleId="Heading2Char">
    <w:name w:val="Heading 2 Char"/>
    <w:basedOn w:val="DefaultParagraphFont"/>
    <w:link w:val="Heading2"/>
    <w:rsid w:val="009F1FF2"/>
    <w:rPr>
      <w:rFonts w:ascii="Arial" w:eastAsia="Times New Roman" w:hAnsi="Arial" w:cs="Arial"/>
      <w:b/>
      <w:bCs/>
      <w:color w:val="C00000"/>
      <w:sz w:val="22"/>
      <w:szCs w:val="22"/>
    </w:rPr>
  </w:style>
  <w:style w:type="character" w:customStyle="1" w:styleId="Heading3Char">
    <w:name w:val="Heading 3 Char"/>
    <w:basedOn w:val="DefaultParagraphFont"/>
    <w:link w:val="Heading3"/>
    <w:semiHidden/>
    <w:rsid w:val="0092613E"/>
    <w:rPr>
      <w:rFonts w:ascii="Cambria" w:eastAsia="Times New Roman" w:hAnsi="Cambria" w:cs="Times New Roman"/>
      <w:b/>
      <w:color w:val="4F81BD"/>
      <w:lang w:eastAsia="en-AU"/>
    </w:rPr>
  </w:style>
  <w:style w:type="paragraph" w:styleId="Header">
    <w:name w:val="header"/>
    <w:basedOn w:val="Normal"/>
    <w:link w:val="HeaderChar"/>
    <w:rsid w:val="0092613E"/>
    <w:pPr>
      <w:tabs>
        <w:tab w:val="center" w:pos="4513"/>
        <w:tab w:val="right" w:pos="9026"/>
      </w:tabs>
    </w:pPr>
  </w:style>
  <w:style w:type="character" w:customStyle="1" w:styleId="HeaderChar">
    <w:name w:val="Header Char"/>
    <w:basedOn w:val="DefaultParagraphFont"/>
    <w:link w:val="Header"/>
    <w:rsid w:val="0092613E"/>
    <w:rPr>
      <w:rFonts w:ascii="Arial" w:eastAsia="Times New Roman" w:hAnsi="Arial" w:cs="Arial"/>
      <w:bCs/>
      <w:lang w:eastAsia="en-AU"/>
    </w:rPr>
  </w:style>
  <w:style w:type="paragraph" w:styleId="Footer">
    <w:name w:val="footer"/>
    <w:basedOn w:val="Normal"/>
    <w:link w:val="FooterChar"/>
    <w:uiPriority w:val="99"/>
    <w:rsid w:val="0092613E"/>
    <w:pPr>
      <w:tabs>
        <w:tab w:val="center" w:pos="4513"/>
        <w:tab w:val="right" w:pos="9026"/>
      </w:tabs>
    </w:pPr>
  </w:style>
  <w:style w:type="character" w:customStyle="1" w:styleId="FooterChar">
    <w:name w:val="Footer Char"/>
    <w:basedOn w:val="DefaultParagraphFont"/>
    <w:link w:val="Footer"/>
    <w:uiPriority w:val="99"/>
    <w:rsid w:val="0092613E"/>
    <w:rPr>
      <w:rFonts w:ascii="Arial" w:eastAsia="Times New Roman" w:hAnsi="Arial" w:cs="Arial"/>
      <w:bCs/>
      <w:lang w:eastAsia="en-AU"/>
    </w:rPr>
  </w:style>
  <w:style w:type="paragraph" w:styleId="NoSpacing">
    <w:name w:val="No Spacing"/>
    <w:link w:val="NoSpacingChar"/>
    <w:uiPriority w:val="1"/>
    <w:qFormat/>
    <w:rsid w:val="0092613E"/>
    <w:rPr>
      <w:rFonts w:eastAsia="Times New Roman"/>
      <w:sz w:val="22"/>
      <w:szCs w:val="22"/>
      <w:lang w:val="en-US" w:eastAsia="en-US"/>
    </w:rPr>
  </w:style>
  <w:style w:type="character" w:customStyle="1" w:styleId="NoSpacingChar">
    <w:name w:val="No Spacing Char"/>
    <w:basedOn w:val="DefaultParagraphFont"/>
    <w:link w:val="NoSpacing"/>
    <w:uiPriority w:val="1"/>
    <w:rsid w:val="0092613E"/>
    <w:rPr>
      <w:rFonts w:eastAsia="Times New Roman"/>
      <w:sz w:val="22"/>
      <w:szCs w:val="22"/>
      <w:lang w:val="en-US" w:eastAsia="en-US" w:bidi="ar-SA"/>
    </w:rPr>
  </w:style>
  <w:style w:type="paragraph" w:styleId="BalloonText">
    <w:name w:val="Balloon Text"/>
    <w:basedOn w:val="Normal"/>
    <w:link w:val="BalloonTextChar"/>
    <w:rsid w:val="0092613E"/>
    <w:rPr>
      <w:rFonts w:ascii="Tahoma" w:hAnsi="Tahoma" w:cs="Tahoma"/>
      <w:sz w:val="16"/>
      <w:szCs w:val="16"/>
    </w:rPr>
  </w:style>
  <w:style w:type="character" w:customStyle="1" w:styleId="BalloonTextChar">
    <w:name w:val="Balloon Text Char"/>
    <w:basedOn w:val="DefaultParagraphFont"/>
    <w:link w:val="BalloonText"/>
    <w:rsid w:val="0092613E"/>
    <w:rPr>
      <w:rFonts w:ascii="Tahoma" w:eastAsia="Times New Roman" w:hAnsi="Tahoma" w:cs="Tahoma"/>
      <w:bCs/>
      <w:sz w:val="16"/>
      <w:szCs w:val="16"/>
      <w:lang w:eastAsia="en-AU"/>
    </w:rPr>
  </w:style>
  <w:style w:type="paragraph" w:styleId="TOCHeading">
    <w:name w:val="TOC Heading"/>
    <w:basedOn w:val="Heading1"/>
    <w:next w:val="Normal"/>
    <w:uiPriority w:val="39"/>
    <w:unhideWhenUsed/>
    <w:qFormat/>
    <w:rsid w:val="0092613E"/>
    <w:pPr>
      <w:spacing w:line="276" w:lineRule="auto"/>
      <w:outlineLvl w:val="9"/>
    </w:pPr>
    <w:rPr>
      <w:lang w:val="en-US" w:eastAsia="en-US"/>
    </w:rPr>
  </w:style>
  <w:style w:type="paragraph" w:styleId="ListParagraph">
    <w:name w:val="List Paragraph"/>
    <w:basedOn w:val="Normal"/>
    <w:uiPriority w:val="34"/>
    <w:qFormat/>
    <w:rsid w:val="00046F66"/>
    <w:pPr>
      <w:keepNext/>
      <w:widowControl w:val="0"/>
      <w:numPr>
        <w:numId w:val="2"/>
      </w:numPr>
      <w:kinsoku w:val="0"/>
      <w:spacing w:before="0" w:after="120"/>
      <w:contextualSpacing/>
      <w:outlineLvl w:val="9"/>
    </w:pPr>
  </w:style>
  <w:style w:type="paragraph" w:customStyle="1" w:styleId="Partheadings">
    <w:name w:val="Part headings"/>
    <w:basedOn w:val="Heading1"/>
    <w:next w:val="Heading1"/>
    <w:rsid w:val="0092613E"/>
    <w:pPr>
      <w:numPr>
        <w:numId w:val="1"/>
      </w:numPr>
      <w:pBdr>
        <w:bottom w:val="single" w:sz="4" w:space="1" w:color="auto"/>
      </w:pBdr>
      <w:tabs>
        <w:tab w:val="left" w:pos="426"/>
        <w:tab w:val="left" w:pos="567"/>
      </w:tabs>
      <w:spacing w:before="0"/>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92613E"/>
    <w:pPr>
      <w:keepNext/>
      <w:numPr>
        <w:ilvl w:val="1"/>
        <w:numId w:val="1"/>
      </w:numPr>
      <w:spacing w:after="240"/>
    </w:pPr>
    <w:rPr>
      <w:rFonts w:ascii="Franklin Gothic Book" w:eastAsia="MS Mincho" w:hAnsi="Franklin Gothic Book" w:cs="Times New Roman"/>
      <w:b/>
      <w:caps/>
      <w:kern w:val="28"/>
      <w:sz w:val="20"/>
      <w:szCs w:val="28"/>
    </w:rPr>
  </w:style>
  <w:style w:type="character" w:customStyle="1" w:styleId="StylePart2HeadingBoldChar">
    <w:name w:val="Style Part 2 Heading + Bold Char"/>
    <w:link w:val="StylePart2HeadingBold"/>
    <w:rsid w:val="0092613E"/>
    <w:rPr>
      <w:rFonts w:ascii="Franklin Gothic Book" w:eastAsia="MS Mincho" w:hAnsi="Franklin Gothic Book"/>
      <w:b/>
      <w:bCs/>
      <w:caps/>
      <w:kern w:val="28"/>
      <w:szCs w:val="28"/>
    </w:rPr>
  </w:style>
  <w:style w:type="character" w:styleId="CommentReference">
    <w:name w:val="annotation reference"/>
    <w:basedOn w:val="DefaultParagraphFont"/>
    <w:rsid w:val="0092613E"/>
    <w:rPr>
      <w:sz w:val="16"/>
      <w:szCs w:val="16"/>
    </w:rPr>
  </w:style>
  <w:style w:type="paragraph" w:styleId="CommentText">
    <w:name w:val="annotation text"/>
    <w:basedOn w:val="Normal"/>
    <w:link w:val="CommentTextChar"/>
    <w:rsid w:val="0092613E"/>
    <w:rPr>
      <w:sz w:val="20"/>
      <w:szCs w:val="20"/>
    </w:rPr>
  </w:style>
  <w:style w:type="character" w:customStyle="1" w:styleId="CommentTextChar">
    <w:name w:val="Comment Text Char"/>
    <w:basedOn w:val="DefaultParagraphFont"/>
    <w:link w:val="CommentText"/>
    <w:rsid w:val="0092613E"/>
    <w:rPr>
      <w:rFonts w:ascii="Arial" w:eastAsia="Times New Roman" w:hAnsi="Arial" w:cs="Arial"/>
      <w:bCs/>
      <w:sz w:val="20"/>
      <w:szCs w:val="20"/>
      <w:lang w:eastAsia="en-AU"/>
    </w:rPr>
  </w:style>
  <w:style w:type="paragraph" w:styleId="CommentSubject">
    <w:name w:val="annotation subject"/>
    <w:basedOn w:val="CommentText"/>
    <w:next w:val="CommentText"/>
    <w:link w:val="CommentSubjectChar"/>
    <w:rsid w:val="0092613E"/>
    <w:rPr>
      <w:b/>
    </w:rPr>
  </w:style>
  <w:style w:type="character" w:customStyle="1" w:styleId="CommentSubjectChar">
    <w:name w:val="Comment Subject Char"/>
    <w:basedOn w:val="CommentTextChar"/>
    <w:link w:val="CommentSubject"/>
    <w:rsid w:val="0092613E"/>
    <w:rPr>
      <w:rFonts w:ascii="Arial" w:eastAsia="Times New Roman" w:hAnsi="Arial" w:cs="Arial"/>
      <w:b/>
      <w:bCs/>
      <w:sz w:val="20"/>
      <w:szCs w:val="20"/>
      <w:lang w:eastAsia="en-AU"/>
    </w:rPr>
  </w:style>
  <w:style w:type="table" w:styleId="TableGrid">
    <w:name w:val="Table Grid"/>
    <w:basedOn w:val="TableNormal"/>
    <w:rsid w:val="009261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00329"/>
    <w:pPr>
      <w:tabs>
        <w:tab w:val="right" w:leader="dot" w:pos="9214"/>
      </w:tabs>
      <w:ind w:left="794" w:hanging="794"/>
    </w:pPr>
    <w:rPr>
      <w:b/>
      <w:sz w:val="24"/>
      <w:szCs w:val="28"/>
    </w:rPr>
  </w:style>
  <w:style w:type="character" w:styleId="Hyperlink">
    <w:name w:val="Hyperlink"/>
    <w:basedOn w:val="DefaultParagraphFont"/>
    <w:uiPriority w:val="99"/>
    <w:unhideWhenUsed/>
    <w:rsid w:val="0092613E"/>
    <w:rPr>
      <w:color w:val="0000FF"/>
      <w:u w:val="single"/>
    </w:rPr>
  </w:style>
  <w:style w:type="paragraph" w:styleId="TOC2">
    <w:name w:val="toc 2"/>
    <w:basedOn w:val="Normal"/>
    <w:next w:val="Normal"/>
    <w:autoRedefine/>
    <w:uiPriority w:val="39"/>
    <w:qFormat/>
    <w:rsid w:val="003C1F10"/>
    <w:pPr>
      <w:tabs>
        <w:tab w:val="right" w:leader="dot" w:pos="9214"/>
      </w:tabs>
      <w:spacing w:after="120"/>
      <w:ind w:left="1247" w:hanging="907"/>
    </w:pPr>
    <w:rPr>
      <w:noProof/>
      <w:w w:val="105"/>
    </w:rPr>
  </w:style>
  <w:style w:type="paragraph" w:styleId="TOC3">
    <w:name w:val="toc 3"/>
    <w:basedOn w:val="Normal"/>
    <w:next w:val="Normal"/>
    <w:autoRedefine/>
    <w:uiPriority w:val="39"/>
    <w:unhideWhenUsed/>
    <w:qFormat/>
    <w:rsid w:val="0092613E"/>
    <w:pPr>
      <w:spacing w:before="0" w:line="276" w:lineRule="auto"/>
      <w:outlineLvl w:val="9"/>
    </w:pPr>
    <w:rPr>
      <w:b/>
      <w:bCs w:val="0"/>
      <w:i/>
      <w:lang w:val="en-US" w:eastAsia="en-US"/>
    </w:rPr>
  </w:style>
  <w:style w:type="paragraph" w:styleId="TOC4">
    <w:name w:val="toc 4"/>
    <w:basedOn w:val="Normal"/>
    <w:next w:val="Normal"/>
    <w:autoRedefine/>
    <w:uiPriority w:val="39"/>
    <w:unhideWhenUsed/>
    <w:rsid w:val="0092613E"/>
    <w:pPr>
      <w:spacing w:before="0" w:line="276" w:lineRule="auto"/>
      <w:ind w:left="660"/>
      <w:outlineLvl w:val="9"/>
    </w:pPr>
    <w:rPr>
      <w:rFonts w:ascii="Calibri" w:hAnsi="Calibri" w:cs="Times New Roman"/>
      <w:bCs w:val="0"/>
    </w:rPr>
  </w:style>
  <w:style w:type="paragraph" w:styleId="TOC5">
    <w:name w:val="toc 5"/>
    <w:basedOn w:val="Normal"/>
    <w:next w:val="Normal"/>
    <w:autoRedefine/>
    <w:uiPriority w:val="39"/>
    <w:unhideWhenUsed/>
    <w:rsid w:val="0092613E"/>
    <w:pPr>
      <w:spacing w:before="0" w:line="276" w:lineRule="auto"/>
      <w:ind w:left="880"/>
      <w:outlineLvl w:val="9"/>
    </w:pPr>
    <w:rPr>
      <w:rFonts w:ascii="Calibri" w:hAnsi="Calibri" w:cs="Times New Roman"/>
      <w:bCs w:val="0"/>
    </w:rPr>
  </w:style>
  <w:style w:type="paragraph" w:styleId="TOC6">
    <w:name w:val="toc 6"/>
    <w:basedOn w:val="Normal"/>
    <w:next w:val="Normal"/>
    <w:autoRedefine/>
    <w:uiPriority w:val="39"/>
    <w:unhideWhenUsed/>
    <w:rsid w:val="0092613E"/>
    <w:pPr>
      <w:spacing w:before="0" w:line="276" w:lineRule="auto"/>
      <w:ind w:left="1100"/>
      <w:outlineLvl w:val="9"/>
    </w:pPr>
    <w:rPr>
      <w:rFonts w:ascii="Calibri" w:hAnsi="Calibri" w:cs="Times New Roman"/>
      <w:bCs w:val="0"/>
    </w:rPr>
  </w:style>
  <w:style w:type="paragraph" w:styleId="TOC7">
    <w:name w:val="toc 7"/>
    <w:basedOn w:val="Normal"/>
    <w:next w:val="Normal"/>
    <w:autoRedefine/>
    <w:uiPriority w:val="39"/>
    <w:unhideWhenUsed/>
    <w:rsid w:val="0092613E"/>
    <w:pPr>
      <w:spacing w:before="0" w:line="276" w:lineRule="auto"/>
      <w:ind w:left="1320"/>
      <w:outlineLvl w:val="9"/>
    </w:pPr>
    <w:rPr>
      <w:rFonts w:ascii="Calibri" w:hAnsi="Calibri" w:cs="Times New Roman"/>
      <w:bCs w:val="0"/>
    </w:rPr>
  </w:style>
  <w:style w:type="paragraph" w:styleId="TOC8">
    <w:name w:val="toc 8"/>
    <w:basedOn w:val="Normal"/>
    <w:next w:val="Normal"/>
    <w:autoRedefine/>
    <w:uiPriority w:val="39"/>
    <w:unhideWhenUsed/>
    <w:rsid w:val="0092613E"/>
    <w:pPr>
      <w:spacing w:before="0" w:line="276" w:lineRule="auto"/>
      <w:ind w:left="1540"/>
      <w:outlineLvl w:val="9"/>
    </w:pPr>
    <w:rPr>
      <w:rFonts w:ascii="Calibri" w:hAnsi="Calibri" w:cs="Times New Roman"/>
      <w:bCs w:val="0"/>
    </w:rPr>
  </w:style>
  <w:style w:type="paragraph" w:styleId="TOC9">
    <w:name w:val="toc 9"/>
    <w:basedOn w:val="Normal"/>
    <w:next w:val="Normal"/>
    <w:autoRedefine/>
    <w:uiPriority w:val="39"/>
    <w:unhideWhenUsed/>
    <w:rsid w:val="0092613E"/>
    <w:pPr>
      <w:spacing w:before="0" w:line="276" w:lineRule="auto"/>
      <w:ind w:left="1760"/>
      <w:outlineLvl w:val="9"/>
    </w:pPr>
    <w:rPr>
      <w:rFonts w:ascii="Calibri" w:hAnsi="Calibri" w:cs="Times New Roman"/>
      <w:bCs w:val="0"/>
    </w:rPr>
  </w:style>
  <w:style w:type="paragraph" w:customStyle="1" w:styleId="Style1">
    <w:name w:val="Style1"/>
    <w:basedOn w:val="Normal"/>
    <w:next w:val="Normal"/>
    <w:link w:val="Style1Char"/>
    <w:qFormat/>
    <w:rsid w:val="007E3012"/>
    <w:pPr>
      <w:spacing w:before="240" w:after="240"/>
    </w:pPr>
    <w:rPr>
      <w:i/>
    </w:rPr>
  </w:style>
  <w:style w:type="character" w:customStyle="1" w:styleId="Style1Char">
    <w:name w:val="Style1 Char"/>
    <w:basedOn w:val="DefaultParagraphFont"/>
    <w:link w:val="Style1"/>
    <w:rsid w:val="007E3012"/>
    <w:rPr>
      <w:rFonts w:ascii="Arial" w:eastAsia="Times New Roman" w:hAnsi="Arial" w:cs="Arial"/>
      <w:bCs/>
      <w:i/>
      <w:sz w:val="22"/>
      <w:szCs w:val="22"/>
    </w:rPr>
  </w:style>
  <w:style w:type="paragraph" w:customStyle="1" w:styleId="HeadingA">
    <w:name w:val="Heading A"/>
    <w:basedOn w:val="Heading1"/>
    <w:qFormat/>
    <w:rsid w:val="0009513D"/>
  </w:style>
  <w:style w:type="paragraph" w:customStyle="1" w:styleId="HeadingC">
    <w:name w:val="Heading C"/>
    <w:next w:val="BodyText"/>
    <w:qFormat/>
    <w:rsid w:val="004617C5"/>
    <w:pPr>
      <w:spacing w:before="240" w:after="240"/>
    </w:pPr>
    <w:rPr>
      <w:rFonts w:ascii="Arial" w:eastAsia="Times New Roman" w:hAnsi="Arial" w:cs="Arial"/>
      <w:b/>
      <w:i/>
      <w:sz w:val="22"/>
      <w:szCs w:val="22"/>
      <w:lang w:val="en-US" w:eastAsia="en-US"/>
    </w:rPr>
  </w:style>
  <w:style w:type="paragraph" w:customStyle="1" w:styleId="HeadingB">
    <w:name w:val="Heading B"/>
    <w:basedOn w:val="TOC2"/>
    <w:qFormat/>
    <w:rsid w:val="00101860"/>
    <w:pPr>
      <w:keepNext/>
      <w:spacing w:before="240" w:after="240"/>
      <w:ind w:left="907"/>
    </w:pPr>
    <w:rPr>
      <w:b/>
    </w:rPr>
  </w:style>
  <w:style w:type="paragraph" w:customStyle="1" w:styleId="Bodycopy">
    <w:name w:val="Body copy"/>
    <w:basedOn w:val="Normal"/>
    <w:uiPriority w:val="99"/>
    <w:rsid w:val="0092613E"/>
    <w:pPr>
      <w:suppressAutoHyphens/>
      <w:autoSpaceDE w:val="0"/>
      <w:autoSpaceDN w:val="0"/>
      <w:adjustRightInd w:val="0"/>
      <w:spacing w:before="0" w:after="170" w:line="220" w:lineRule="atLeast"/>
      <w:ind w:left="170"/>
      <w:textAlignment w:val="center"/>
      <w:outlineLvl w:val="9"/>
    </w:pPr>
    <w:rPr>
      <w:rFonts w:ascii="Gotham Light" w:hAnsi="Gotham Light" w:cs="Gotham Light"/>
      <w:bCs w:val="0"/>
      <w:color w:val="000000"/>
      <w:sz w:val="18"/>
      <w:szCs w:val="18"/>
      <w:lang w:val="en-US"/>
    </w:rPr>
  </w:style>
  <w:style w:type="character" w:customStyle="1" w:styleId="Bodycopyboldemphasis">
    <w:name w:val="Body copy bold (emphasis)"/>
    <w:uiPriority w:val="99"/>
    <w:rsid w:val="0092613E"/>
  </w:style>
  <w:style w:type="paragraph" w:customStyle="1" w:styleId="Default">
    <w:name w:val="Default"/>
    <w:rsid w:val="0092613E"/>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2613E"/>
    <w:rPr>
      <w:rFonts w:ascii="Arial" w:eastAsia="Times New Roman" w:hAnsi="Arial" w:cs="Arial"/>
      <w:bCs/>
      <w:sz w:val="22"/>
      <w:szCs w:val="22"/>
    </w:rPr>
  </w:style>
  <w:style w:type="paragraph" w:styleId="BodyText">
    <w:name w:val="Body Text"/>
    <w:basedOn w:val="Normal"/>
    <w:link w:val="BodyTextChar"/>
    <w:rsid w:val="0092613E"/>
    <w:pPr>
      <w:spacing w:before="0" w:after="120"/>
      <w:outlineLvl w:val="9"/>
    </w:pPr>
    <w:rPr>
      <w:rFonts w:ascii="Times New Roman" w:hAnsi="Times New Roman" w:cs="Times New Roman"/>
      <w:bCs w:val="0"/>
      <w:sz w:val="24"/>
      <w:szCs w:val="24"/>
    </w:rPr>
  </w:style>
  <w:style w:type="character" w:customStyle="1" w:styleId="BodyTextChar">
    <w:name w:val="Body Text Char"/>
    <w:basedOn w:val="DefaultParagraphFont"/>
    <w:link w:val="BodyText"/>
    <w:rsid w:val="0092613E"/>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CA3852"/>
    <w:rPr>
      <w:rFonts w:asciiTheme="majorHAnsi" w:eastAsiaTheme="majorEastAsia" w:hAnsiTheme="majorHAnsi" w:cstheme="majorBidi"/>
      <w:b/>
      <w:i/>
      <w:iCs/>
      <w:color w:val="4F81BD" w:themeColor="accent1"/>
      <w:sz w:val="22"/>
      <w:szCs w:val="22"/>
    </w:rPr>
  </w:style>
  <w:style w:type="character" w:customStyle="1" w:styleId="Bullet1Char">
    <w:name w:val="Bullet 1 Char"/>
    <w:basedOn w:val="DefaultParagraphFont"/>
    <w:link w:val="Bullet1"/>
    <w:uiPriority w:val="99"/>
    <w:locked/>
    <w:rsid w:val="00CA3852"/>
    <w:rPr>
      <w:rFonts w:ascii="Arial" w:hAnsi="Arial" w:cs="Arial"/>
    </w:rPr>
  </w:style>
  <w:style w:type="paragraph" w:customStyle="1" w:styleId="Bullet1">
    <w:name w:val="Bullet 1"/>
    <w:basedOn w:val="Normal"/>
    <w:link w:val="Bullet1Char"/>
    <w:uiPriority w:val="99"/>
    <w:rsid w:val="00CA3852"/>
    <w:pPr>
      <w:numPr>
        <w:numId w:val="6"/>
      </w:numPr>
      <w:spacing w:before="60"/>
      <w:outlineLvl w:val="9"/>
    </w:pPr>
    <w:rPr>
      <w:rFonts w:eastAsia="Calibri"/>
      <w:bCs w:val="0"/>
      <w:sz w:val="20"/>
      <w:szCs w:val="20"/>
    </w:rPr>
  </w:style>
  <w:style w:type="paragraph" w:customStyle="1" w:styleId="DraftHeading3">
    <w:name w:val="Draft Heading 3"/>
    <w:basedOn w:val="Normal"/>
    <w:next w:val="Normal"/>
    <w:rsid w:val="007F1D6E"/>
    <w:pPr>
      <w:overflowPunct w:val="0"/>
      <w:autoSpaceDE w:val="0"/>
      <w:autoSpaceDN w:val="0"/>
      <w:adjustRightInd w:val="0"/>
      <w:textAlignment w:val="baseline"/>
      <w:outlineLvl w:val="9"/>
    </w:pPr>
    <w:rPr>
      <w:rFonts w:ascii="Times New Roman" w:hAnsi="Times New Roman" w:cs="Times New Roman"/>
      <w:bCs w:val="0"/>
      <w:sz w:val="24"/>
      <w:szCs w:val="20"/>
      <w:lang w:eastAsia="en-US"/>
    </w:rPr>
  </w:style>
  <w:style w:type="character" w:customStyle="1" w:styleId="A5">
    <w:name w:val="A5"/>
    <w:basedOn w:val="DefaultParagraphFont"/>
    <w:uiPriority w:val="99"/>
    <w:rsid w:val="00990D0D"/>
    <w:rPr>
      <w:rFonts w:ascii="Gotham Light" w:hAnsi="Gotham Light" w:hint="default"/>
      <w:i/>
      <w:iCs/>
      <w:color w:val="000000"/>
    </w:rPr>
  </w:style>
  <w:style w:type="paragraph" w:styleId="FootnoteText">
    <w:name w:val="footnote text"/>
    <w:basedOn w:val="Normal"/>
    <w:link w:val="FootnoteTextChar"/>
    <w:uiPriority w:val="99"/>
    <w:semiHidden/>
    <w:unhideWhenUsed/>
    <w:rsid w:val="0038104E"/>
    <w:pPr>
      <w:spacing w:before="0"/>
    </w:pPr>
    <w:rPr>
      <w:sz w:val="20"/>
      <w:szCs w:val="20"/>
    </w:rPr>
  </w:style>
  <w:style w:type="character" w:customStyle="1" w:styleId="FootnoteTextChar">
    <w:name w:val="Footnote Text Char"/>
    <w:basedOn w:val="DefaultParagraphFont"/>
    <w:link w:val="FootnoteText"/>
    <w:uiPriority w:val="99"/>
    <w:semiHidden/>
    <w:rsid w:val="0038104E"/>
    <w:rPr>
      <w:rFonts w:ascii="Arial" w:eastAsia="Times New Roman" w:hAnsi="Arial" w:cs="Arial"/>
      <w:bCs/>
    </w:rPr>
  </w:style>
  <w:style w:type="character" w:styleId="FootnoteReference">
    <w:name w:val="footnote reference"/>
    <w:basedOn w:val="DefaultParagraphFont"/>
    <w:uiPriority w:val="99"/>
    <w:semiHidden/>
    <w:unhideWhenUsed/>
    <w:rsid w:val="0038104E"/>
    <w:rPr>
      <w:vertAlign w:val="superscript"/>
    </w:rPr>
  </w:style>
  <w:style w:type="paragraph" w:customStyle="1" w:styleId="greyboxes">
    <w:name w:val="grey boxes"/>
    <w:basedOn w:val="Normal"/>
    <w:link w:val="greyboxesChar"/>
    <w:qFormat/>
    <w:rsid w:val="00393BB8"/>
    <w:pPr>
      <w:pBdr>
        <w:top w:val="single" w:sz="4" w:space="1" w:color="auto"/>
        <w:left w:val="single" w:sz="4" w:space="3" w:color="auto"/>
        <w:bottom w:val="single" w:sz="4" w:space="1" w:color="auto"/>
        <w:right w:val="single" w:sz="4" w:space="4" w:color="auto"/>
      </w:pBdr>
      <w:shd w:val="clear" w:color="auto" w:fill="D9D9D9" w:themeFill="background1" w:themeFillShade="D9"/>
    </w:pPr>
  </w:style>
  <w:style w:type="character" w:customStyle="1" w:styleId="greyboxesChar">
    <w:name w:val="grey boxes Char"/>
    <w:basedOn w:val="DefaultParagraphFont"/>
    <w:link w:val="greyboxes"/>
    <w:rsid w:val="00393BB8"/>
    <w:rPr>
      <w:rFonts w:ascii="Arial" w:eastAsia="Times New Roman" w:hAnsi="Arial" w:cs="Arial"/>
      <w:bCs/>
      <w:sz w:val="22"/>
      <w:szCs w:val="22"/>
      <w:shd w:val="clear" w:color="auto" w:fill="D9D9D9" w:themeFill="background1" w:themeFillShade="D9"/>
    </w:rPr>
  </w:style>
  <w:style w:type="paragraph" w:customStyle="1" w:styleId="Pa4">
    <w:name w:val="Pa4"/>
    <w:basedOn w:val="Default"/>
    <w:next w:val="Default"/>
    <w:uiPriority w:val="99"/>
    <w:rsid w:val="0099384A"/>
    <w:pPr>
      <w:spacing w:line="181" w:lineRule="atLeast"/>
    </w:pPr>
    <w:rPr>
      <w:rFonts w:ascii="Gotham Light" w:eastAsia="Calibri" w:hAnsi="Gotham Light" w:cs="Times New Roman"/>
      <w:color w:val="auto"/>
    </w:rPr>
  </w:style>
  <w:style w:type="paragraph" w:customStyle="1" w:styleId="Pa17">
    <w:name w:val="Pa17"/>
    <w:basedOn w:val="Default"/>
    <w:next w:val="Default"/>
    <w:uiPriority w:val="99"/>
    <w:rsid w:val="00877C04"/>
    <w:pPr>
      <w:spacing w:line="181" w:lineRule="atLeast"/>
    </w:pPr>
    <w:rPr>
      <w:rFonts w:ascii="Gotham Light" w:eastAsia="Calibri" w:hAnsi="Gotham Light" w:cs="Times New Roman"/>
      <w:color w:val="auto"/>
    </w:rPr>
  </w:style>
  <w:style w:type="paragraph" w:customStyle="1" w:styleId="Pa18">
    <w:name w:val="Pa18"/>
    <w:basedOn w:val="Default"/>
    <w:next w:val="Default"/>
    <w:uiPriority w:val="99"/>
    <w:rsid w:val="00877C04"/>
    <w:pPr>
      <w:spacing w:line="181" w:lineRule="atLeast"/>
    </w:pPr>
    <w:rPr>
      <w:rFonts w:ascii="Gotham Light" w:eastAsia="Calibri" w:hAnsi="Gotham Light" w:cs="Times New Roman"/>
      <w:color w:val="auto"/>
    </w:rPr>
  </w:style>
  <w:style w:type="character" w:styleId="FollowedHyperlink">
    <w:name w:val="FollowedHyperlink"/>
    <w:basedOn w:val="DefaultParagraphFont"/>
    <w:uiPriority w:val="99"/>
    <w:semiHidden/>
    <w:unhideWhenUsed/>
    <w:rsid w:val="005950B5"/>
    <w:rPr>
      <w:color w:val="800080" w:themeColor="followedHyperlink"/>
      <w:u w:val="single"/>
    </w:rPr>
  </w:style>
  <w:style w:type="paragraph" w:styleId="Title">
    <w:name w:val="Title"/>
    <w:basedOn w:val="Normal"/>
    <w:next w:val="Normal"/>
    <w:link w:val="TitleChar"/>
    <w:uiPriority w:val="10"/>
    <w:qFormat/>
    <w:rsid w:val="00BC7443"/>
    <w:pPr>
      <w:spacing w:before="0" w:after="240"/>
      <w:jc w:val="center"/>
      <w:outlineLvl w:val="9"/>
    </w:pPr>
    <w:rPr>
      <w:b/>
      <w:bCs w:val="0"/>
      <w:color w:val="C00000"/>
      <w:sz w:val="48"/>
      <w:szCs w:val="48"/>
    </w:rPr>
  </w:style>
  <w:style w:type="character" w:customStyle="1" w:styleId="TitleChar">
    <w:name w:val="Title Char"/>
    <w:basedOn w:val="DefaultParagraphFont"/>
    <w:link w:val="Title"/>
    <w:uiPriority w:val="10"/>
    <w:rsid w:val="00BC7443"/>
    <w:rPr>
      <w:rFonts w:ascii="Arial" w:eastAsia="Times New Roman" w:hAnsi="Arial" w:cs="Arial"/>
      <w:b/>
      <w:color w:val="C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525">
      <w:bodyDiv w:val="1"/>
      <w:marLeft w:val="0"/>
      <w:marRight w:val="0"/>
      <w:marTop w:val="0"/>
      <w:marBottom w:val="0"/>
      <w:divBdr>
        <w:top w:val="none" w:sz="0" w:space="0" w:color="auto"/>
        <w:left w:val="none" w:sz="0" w:space="0" w:color="auto"/>
        <w:bottom w:val="none" w:sz="0" w:space="0" w:color="auto"/>
        <w:right w:val="none" w:sz="0" w:space="0" w:color="auto"/>
      </w:divBdr>
    </w:div>
    <w:div w:id="17240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pages/manage-whs-risks-cop" TargetMode="External"/><Relationship Id="rId18" Type="http://schemas.openxmlformats.org/officeDocument/2006/relationships/hyperlink" Target="http://www.safeworkaustralia.gov.au/sites/swa/about/publications/pages/emergency-plans-fact-shee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feworkaustralia.gov.au/sites/SWA/about/Publications/Documents/862/Guide-handling-transporting-cash.docx" TargetMode="External"/><Relationship Id="rId17" Type="http://schemas.openxmlformats.org/officeDocument/2006/relationships/hyperlink" Target="http://www.safeworkaustralia.gov.au/sites/swa/about/publications/pages/hazardous-manual-tasks-co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feworkaustralia.gov.au/sites/swa/about/publications/pages/environment-facilities-cop" TargetMode="External"/><Relationship Id="rId20" Type="http://schemas.openxmlformats.org/officeDocument/2006/relationships/hyperlink" Target="http://www.safeworkaustralia.gov.au/sites/swa/about/publications/pages/first-aid-in-the-workpla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Documents/862/Cash-in-transit-Information-Sheet.doc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afeworkaustralia.gov.au/sites/swa/about/publications/pages/consultation-cooperation-coordination-co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feworkaustralia.gov.au/sites/swa/about/publications/pages/environment-facilities-co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Documents/862/Sample-Form-Risk-Management-Process.docx"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cationIdentifier xmlns="http://schemas.microsoft.com/sharepoint/v3/fields">978-1-74361-718-2</PublicationIdentifier>
    <ParentFolderID xmlns="http://schemas.microsoft.com/sharepoint/v3/fields">862</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4C02-4367-4910-8851-D0C6D36A7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6345B-F842-44F4-B3AB-2B6A5D28B559}">
  <ds:schemaRefs>
    <ds:schemaRef ds:uri="http://www.w3.org/XML/1998/namespace"/>
    <ds:schemaRef ds:uri="http://purl.org/dc/dcmitype/"/>
    <ds:schemaRef ds:uri="http://purl.org/dc/terms/"/>
    <ds:schemaRef ds:uri="http://purl.org/dc/elements/1.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2E98EBF-8E44-4622-9392-5800E2B7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65BC56C0.dotm</Template>
  <TotalTime>1</TotalTime>
  <Pages>10</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 General guide for managing cash-in-transit security risks</vt:lpstr>
    </vt:vector>
  </TitlesOfParts>
  <Company>Australian Government</Company>
  <LinksUpToDate>false</LinksUpToDate>
  <CharactersWithSpaces>27839</CharactersWithSpaces>
  <SharedDoc>false</SharedDoc>
  <HLinks>
    <vt:vector size="180" baseType="variant">
      <vt:variant>
        <vt:i4>1572914</vt:i4>
      </vt:variant>
      <vt:variant>
        <vt:i4>170</vt:i4>
      </vt:variant>
      <vt:variant>
        <vt:i4>0</vt:i4>
      </vt:variant>
      <vt:variant>
        <vt:i4>5</vt:i4>
      </vt:variant>
      <vt:variant>
        <vt:lpwstr/>
      </vt:variant>
      <vt:variant>
        <vt:lpwstr>_Toc326762183</vt:lpwstr>
      </vt:variant>
      <vt:variant>
        <vt:i4>1572914</vt:i4>
      </vt:variant>
      <vt:variant>
        <vt:i4>164</vt:i4>
      </vt:variant>
      <vt:variant>
        <vt:i4>0</vt:i4>
      </vt:variant>
      <vt:variant>
        <vt:i4>5</vt:i4>
      </vt:variant>
      <vt:variant>
        <vt:lpwstr/>
      </vt:variant>
      <vt:variant>
        <vt:lpwstr>_Toc326762182</vt:lpwstr>
      </vt:variant>
      <vt:variant>
        <vt:i4>1572914</vt:i4>
      </vt:variant>
      <vt:variant>
        <vt:i4>158</vt:i4>
      </vt:variant>
      <vt:variant>
        <vt:i4>0</vt:i4>
      </vt:variant>
      <vt:variant>
        <vt:i4>5</vt:i4>
      </vt:variant>
      <vt:variant>
        <vt:lpwstr/>
      </vt:variant>
      <vt:variant>
        <vt:lpwstr>_Toc326762181</vt:lpwstr>
      </vt:variant>
      <vt:variant>
        <vt:i4>1572914</vt:i4>
      </vt:variant>
      <vt:variant>
        <vt:i4>152</vt:i4>
      </vt:variant>
      <vt:variant>
        <vt:i4>0</vt:i4>
      </vt:variant>
      <vt:variant>
        <vt:i4>5</vt:i4>
      </vt:variant>
      <vt:variant>
        <vt:lpwstr/>
      </vt:variant>
      <vt:variant>
        <vt:lpwstr>_Toc326762180</vt:lpwstr>
      </vt:variant>
      <vt:variant>
        <vt:i4>1507378</vt:i4>
      </vt:variant>
      <vt:variant>
        <vt:i4>146</vt:i4>
      </vt:variant>
      <vt:variant>
        <vt:i4>0</vt:i4>
      </vt:variant>
      <vt:variant>
        <vt:i4>5</vt:i4>
      </vt:variant>
      <vt:variant>
        <vt:lpwstr/>
      </vt:variant>
      <vt:variant>
        <vt:lpwstr>_Toc326762179</vt:lpwstr>
      </vt:variant>
      <vt:variant>
        <vt:i4>1507378</vt:i4>
      </vt:variant>
      <vt:variant>
        <vt:i4>140</vt:i4>
      </vt:variant>
      <vt:variant>
        <vt:i4>0</vt:i4>
      </vt:variant>
      <vt:variant>
        <vt:i4>5</vt:i4>
      </vt:variant>
      <vt:variant>
        <vt:lpwstr/>
      </vt:variant>
      <vt:variant>
        <vt:lpwstr>_Toc326762178</vt:lpwstr>
      </vt:variant>
      <vt:variant>
        <vt:i4>1507378</vt:i4>
      </vt:variant>
      <vt:variant>
        <vt:i4>134</vt:i4>
      </vt:variant>
      <vt:variant>
        <vt:i4>0</vt:i4>
      </vt:variant>
      <vt:variant>
        <vt:i4>5</vt:i4>
      </vt:variant>
      <vt:variant>
        <vt:lpwstr/>
      </vt:variant>
      <vt:variant>
        <vt:lpwstr>_Toc326762177</vt:lpwstr>
      </vt:variant>
      <vt:variant>
        <vt:i4>1507378</vt:i4>
      </vt:variant>
      <vt:variant>
        <vt:i4>128</vt:i4>
      </vt:variant>
      <vt:variant>
        <vt:i4>0</vt:i4>
      </vt:variant>
      <vt:variant>
        <vt:i4>5</vt:i4>
      </vt:variant>
      <vt:variant>
        <vt:lpwstr/>
      </vt:variant>
      <vt:variant>
        <vt:lpwstr>_Toc326762176</vt:lpwstr>
      </vt:variant>
      <vt:variant>
        <vt:i4>1507378</vt:i4>
      </vt:variant>
      <vt:variant>
        <vt:i4>122</vt:i4>
      </vt:variant>
      <vt:variant>
        <vt:i4>0</vt:i4>
      </vt:variant>
      <vt:variant>
        <vt:i4>5</vt:i4>
      </vt:variant>
      <vt:variant>
        <vt:lpwstr/>
      </vt:variant>
      <vt:variant>
        <vt:lpwstr>_Toc326762175</vt:lpwstr>
      </vt:variant>
      <vt:variant>
        <vt:i4>1507378</vt:i4>
      </vt:variant>
      <vt:variant>
        <vt:i4>116</vt:i4>
      </vt:variant>
      <vt:variant>
        <vt:i4>0</vt:i4>
      </vt:variant>
      <vt:variant>
        <vt:i4>5</vt:i4>
      </vt:variant>
      <vt:variant>
        <vt:lpwstr/>
      </vt:variant>
      <vt:variant>
        <vt:lpwstr>_Toc326762174</vt:lpwstr>
      </vt:variant>
      <vt:variant>
        <vt:i4>1507378</vt:i4>
      </vt:variant>
      <vt:variant>
        <vt:i4>110</vt:i4>
      </vt:variant>
      <vt:variant>
        <vt:i4>0</vt:i4>
      </vt:variant>
      <vt:variant>
        <vt:i4>5</vt:i4>
      </vt:variant>
      <vt:variant>
        <vt:lpwstr/>
      </vt:variant>
      <vt:variant>
        <vt:lpwstr>_Toc326762173</vt:lpwstr>
      </vt:variant>
      <vt:variant>
        <vt:i4>1507378</vt:i4>
      </vt:variant>
      <vt:variant>
        <vt:i4>104</vt:i4>
      </vt:variant>
      <vt:variant>
        <vt:i4>0</vt:i4>
      </vt:variant>
      <vt:variant>
        <vt:i4>5</vt:i4>
      </vt:variant>
      <vt:variant>
        <vt:lpwstr/>
      </vt:variant>
      <vt:variant>
        <vt:lpwstr>_Toc326762172</vt:lpwstr>
      </vt:variant>
      <vt:variant>
        <vt:i4>1507378</vt:i4>
      </vt:variant>
      <vt:variant>
        <vt:i4>98</vt:i4>
      </vt:variant>
      <vt:variant>
        <vt:i4>0</vt:i4>
      </vt:variant>
      <vt:variant>
        <vt:i4>5</vt:i4>
      </vt:variant>
      <vt:variant>
        <vt:lpwstr/>
      </vt:variant>
      <vt:variant>
        <vt:lpwstr>_Toc326762171</vt:lpwstr>
      </vt:variant>
      <vt:variant>
        <vt:i4>1507378</vt:i4>
      </vt:variant>
      <vt:variant>
        <vt:i4>92</vt:i4>
      </vt:variant>
      <vt:variant>
        <vt:i4>0</vt:i4>
      </vt:variant>
      <vt:variant>
        <vt:i4>5</vt:i4>
      </vt:variant>
      <vt:variant>
        <vt:lpwstr/>
      </vt:variant>
      <vt:variant>
        <vt:lpwstr>_Toc326762170</vt:lpwstr>
      </vt:variant>
      <vt:variant>
        <vt:i4>1441842</vt:i4>
      </vt:variant>
      <vt:variant>
        <vt:i4>86</vt:i4>
      </vt:variant>
      <vt:variant>
        <vt:i4>0</vt:i4>
      </vt:variant>
      <vt:variant>
        <vt:i4>5</vt:i4>
      </vt:variant>
      <vt:variant>
        <vt:lpwstr/>
      </vt:variant>
      <vt:variant>
        <vt:lpwstr>_Toc326762169</vt:lpwstr>
      </vt:variant>
      <vt:variant>
        <vt:i4>1441842</vt:i4>
      </vt:variant>
      <vt:variant>
        <vt:i4>80</vt:i4>
      </vt:variant>
      <vt:variant>
        <vt:i4>0</vt:i4>
      </vt:variant>
      <vt:variant>
        <vt:i4>5</vt:i4>
      </vt:variant>
      <vt:variant>
        <vt:lpwstr/>
      </vt:variant>
      <vt:variant>
        <vt:lpwstr>_Toc326762168</vt:lpwstr>
      </vt:variant>
      <vt:variant>
        <vt:i4>1441842</vt:i4>
      </vt:variant>
      <vt:variant>
        <vt:i4>74</vt:i4>
      </vt:variant>
      <vt:variant>
        <vt:i4>0</vt:i4>
      </vt:variant>
      <vt:variant>
        <vt:i4>5</vt:i4>
      </vt:variant>
      <vt:variant>
        <vt:lpwstr/>
      </vt:variant>
      <vt:variant>
        <vt:lpwstr>_Toc326762167</vt:lpwstr>
      </vt:variant>
      <vt:variant>
        <vt:i4>1441842</vt:i4>
      </vt:variant>
      <vt:variant>
        <vt:i4>68</vt:i4>
      </vt:variant>
      <vt:variant>
        <vt:i4>0</vt:i4>
      </vt:variant>
      <vt:variant>
        <vt:i4>5</vt:i4>
      </vt:variant>
      <vt:variant>
        <vt:lpwstr/>
      </vt:variant>
      <vt:variant>
        <vt:lpwstr>_Toc326762166</vt:lpwstr>
      </vt:variant>
      <vt:variant>
        <vt:i4>1441842</vt:i4>
      </vt:variant>
      <vt:variant>
        <vt:i4>62</vt:i4>
      </vt:variant>
      <vt:variant>
        <vt:i4>0</vt:i4>
      </vt:variant>
      <vt:variant>
        <vt:i4>5</vt:i4>
      </vt:variant>
      <vt:variant>
        <vt:lpwstr/>
      </vt:variant>
      <vt:variant>
        <vt:lpwstr>_Toc326762165</vt:lpwstr>
      </vt:variant>
      <vt:variant>
        <vt:i4>1441842</vt:i4>
      </vt:variant>
      <vt:variant>
        <vt:i4>56</vt:i4>
      </vt:variant>
      <vt:variant>
        <vt:i4>0</vt:i4>
      </vt:variant>
      <vt:variant>
        <vt:i4>5</vt:i4>
      </vt:variant>
      <vt:variant>
        <vt:lpwstr/>
      </vt:variant>
      <vt:variant>
        <vt:lpwstr>_Toc326762164</vt:lpwstr>
      </vt:variant>
      <vt:variant>
        <vt:i4>1441842</vt:i4>
      </vt:variant>
      <vt:variant>
        <vt:i4>50</vt:i4>
      </vt:variant>
      <vt:variant>
        <vt:i4>0</vt:i4>
      </vt:variant>
      <vt:variant>
        <vt:i4>5</vt:i4>
      </vt:variant>
      <vt:variant>
        <vt:lpwstr/>
      </vt:variant>
      <vt:variant>
        <vt:lpwstr>_Toc326762163</vt:lpwstr>
      </vt:variant>
      <vt:variant>
        <vt:i4>1441842</vt:i4>
      </vt:variant>
      <vt:variant>
        <vt:i4>44</vt:i4>
      </vt:variant>
      <vt:variant>
        <vt:i4>0</vt:i4>
      </vt:variant>
      <vt:variant>
        <vt:i4>5</vt:i4>
      </vt:variant>
      <vt:variant>
        <vt:lpwstr/>
      </vt:variant>
      <vt:variant>
        <vt:lpwstr>_Toc326762162</vt:lpwstr>
      </vt:variant>
      <vt:variant>
        <vt:i4>1441842</vt:i4>
      </vt:variant>
      <vt:variant>
        <vt:i4>38</vt:i4>
      </vt:variant>
      <vt:variant>
        <vt:i4>0</vt:i4>
      </vt:variant>
      <vt:variant>
        <vt:i4>5</vt:i4>
      </vt:variant>
      <vt:variant>
        <vt:lpwstr/>
      </vt:variant>
      <vt:variant>
        <vt:lpwstr>_Toc326762161</vt:lpwstr>
      </vt:variant>
      <vt:variant>
        <vt:i4>1441842</vt:i4>
      </vt:variant>
      <vt:variant>
        <vt:i4>32</vt:i4>
      </vt:variant>
      <vt:variant>
        <vt:i4>0</vt:i4>
      </vt:variant>
      <vt:variant>
        <vt:i4>5</vt:i4>
      </vt:variant>
      <vt:variant>
        <vt:lpwstr/>
      </vt:variant>
      <vt:variant>
        <vt:lpwstr>_Toc326762161</vt:lpwstr>
      </vt:variant>
      <vt:variant>
        <vt:i4>1441842</vt:i4>
      </vt:variant>
      <vt:variant>
        <vt:i4>26</vt:i4>
      </vt:variant>
      <vt:variant>
        <vt:i4>0</vt:i4>
      </vt:variant>
      <vt:variant>
        <vt:i4>5</vt:i4>
      </vt:variant>
      <vt:variant>
        <vt:lpwstr/>
      </vt:variant>
      <vt:variant>
        <vt:lpwstr>_Toc326762160</vt:lpwstr>
      </vt:variant>
      <vt:variant>
        <vt:i4>1376306</vt:i4>
      </vt:variant>
      <vt:variant>
        <vt:i4>20</vt:i4>
      </vt:variant>
      <vt:variant>
        <vt:i4>0</vt:i4>
      </vt:variant>
      <vt:variant>
        <vt:i4>5</vt:i4>
      </vt:variant>
      <vt:variant>
        <vt:lpwstr/>
      </vt:variant>
      <vt:variant>
        <vt:lpwstr>_Toc326762159</vt:lpwstr>
      </vt:variant>
      <vt:variant>
        <vt:i4>1376306</vt:i4>
      </vt:variant>
      <vt:variant>
        <vt:i4>14</vt:i4>
      </vt:variant>
      <vt:variant>
        <vt:i4>0</vt:i4>
      </vt:variant>
      <vt:variant>
        <vt:i4>5</vt:i4>
      </vt:variant>
      <vt:variant>
        <vt:lpwstr/>
      </vt:variant>
      <vt:variant>
        <vt:lpwstr>_Toc326762158</vt:lpwstr>
      </vt:variant>
      <vt:variant>
        <vt:i4>1376306</vt:i4>
      </vt:variant>
      <vt:variant>
        <vt:i4>8</vt:i4>
      </vt:variant>
      <vt:variant>
        <vt:i4>0</vt:i4>
      </vt:variant>
      <vt:variant>
        <vt:i4>5</vt:i4>
      </vt:variant>
      <vt:variant>
        <vt:lpwstr/>
      </vt:variant>
      <vt:variant>
        <vt:lpwstr>_Toc326762157</vt:lpwstr>
      </vt:variant>
      <vt:variant>
        <vt:i4>1769574</vt:i4>
      </vt:variant>
      <vt:variant>
        <vt:i4>3</vt:i4>
      </vt:variant>
      <vt:variant>
        <vt:i4>0</vt:i4>
      </vt:variant>
      <vt:variant>
        <vt:i4>5</vt:i4>
      </vt:variant>
      <vt:variant>
        <vt:lpwstr>mailto:codes@safeworkaustralia.gov.au</vt:lpwstr>
      </vt:variant>
      <vt:variant>
        <vt:lpwstr/>
      </vt:variant>
      <vt:variant>
        <vt:i4>589891</vt:i4>
      </vt:variant>
      <vt:variant>
        <vt:i4>0</vt:i4>
      </vt:variant>
      <vt:variant>
        <vt:i4>0</vt:i4>
      </vt:variant>
      <vt:variant>
        <vt:i4>5</vt:i4>
      </vt:variant>
      <vt:variant>
        <vt:lpwstr>http://www.safeworkaustralia.gov.au/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General guide for managing cash-in-transit security risks</dc:title>
  <dc:creator>Suzanne Cooper</dc:creator>
  <cp:lastModifiedBy>Suzanne Cooper</cp:lastModifiedBy>
  <cp:revision>2</cp:revision>
  <cp:lastPrinted>2014-07-28T23:22:00Z</cp:lastPrinted>
  <dcterms:created xsi:type="dcterms:W3CDTF">2017-03-28T06:38:00Z</dcterms:created>
  <dcterms:modified xsi:type="dcterms:W3CDTF">2017-03-28T06:38:00Z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Language">
    <vt:lpwstr>English</vt:lpwstr>
  </property>
</Properties>
</file>