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21" w:rsidRPr="00B62F42" w:rsidRDefault="00E311C4" w:rsidP="00C56242">
      <w:pPr>
        <w:pStyle w:val="Heading1"/>
        <w:rPr>
          <w:rFonts w:ascii="Arial" w:hAnsi="Arial" w:cs="Arial"/>
          <w:sz w:val="24"/>
        </w:rPr>
      </w:pPr>
      <w:bookmarkStart w:id="0" w:name="_Toc437442564"/>
      <w:bookmarkStart w:id="1" w:name="_GoBack"/>
      <w:bookmarkEnd w:id="1"/>
      <w:r w:rsidRPr="00B62F42">
        <w:rPr>
          <w:rFonts w:ascii="Arial" w:hAnsi="Arial" w:cs="Arial"/>
          <w:sz w:val="24"/>
        </w:rPr>
        <w:t>WORK-RELATED MENTAL DISORDERS PROFILE</w:t>
      </w:r>
      <w:bookmarkEnd w:id="0"/>
    </w:p>
    <w:p w:rsidR="00D347AB" w:rsidRPr="00B62F42" w:rsidRDefault="00D347AB" w:rsidP="00D347AB">
      <w:pPr>
        <w:rPr>
          <w:rFonts w:ascii="Arial" w:hAnsi="Arial" w:cs="Arial"/>
          <w:b/>
          <w:sz w:val="20"/>
        </w:rPr>
      </w:pPr>
      <w:r w:rsidRPr="00B62F42">
        <w:rPr>
          <w:rFonts w:ascii="Arial" w:hAnsi="Arial" w:cs="Arial"/>
          <w:b/>
          <w:sz w:val="20"/>
        </w:rPr>
        <w:t>Work-related mental disorders, each year on average:</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 xml:space="preserve">7820 Australians are compensated </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6% of workers’ compensation claims</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$480 million total claims payments</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$23 600: typical compensation payment per claim</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14.8 weeks: typical time off work</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90% of mental disorder claims are attributed to mental stress</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39% of mental disorder claims are caused by harassment, bullying or exposure to violence</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 xml:space="preserve">0.5 mental disorder claims awarded per 1 million hours worked </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0.8 mental disorder claims awarded per 1000 workers</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Female workers 2.3 times the number of claims per million hours worked compared with male workers</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65% of mental disorder claims awarded to workers aged 40 and over</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Compensated for a work-related mental condition:</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1 in 5 compensated defence force members, fire fighters or police officers</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1 in 5 compensated teachers</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1 in 10 compensated health and welfare support workers</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64% of mental disorder claims arise from 4 out of 19 industry divisions:</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Public administration and safety (21%)</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Education and training (14%)</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Health care and social assistance (21%)</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Transport, postal and warehousing (8%)</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46% of mental disorder claims from the transport, postal and warehousing industry are associated with a vehicle accident</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 xml:space="preserve">17% mental disorder claims awarded to female workers were made by school teachers or health and welfare support workers </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Female defence force members, fire fighters, and police: 16 times higher than average claim rate</w:t>
      </w:r>
    </w:p>
    <w:p w:rsidR="00D347AB" w:rsidRPr="00B62F42" w:rsidRDefault="00D347AB" w:rsidP="00D347AB">
      <w:pPr>
        <w:pStyle w:val="ListParagraph"/>
        <w:numPr>
          <w:ilvl w:val="0"/>
          <w:numId w:val="1"/>
        </w:numPr>
        <w:spacing w:before="120"/>
        <w:ind w:left="714" w:hanging="357"/>
        <w:contextualSpacing w:val="0"/>
        <w:rPr>
          <w:rFonts w:ascii="Arial" w:hAnsi="Arial" w:cs="Arial"/>
          <w:sz w:val="20"/>
        </w:rPr>
      </w:pPr>
      <w:r w:rsidRPr="00B62F42">
        <w:rPr>
          <w:rFonts w:ascii="Arial" w:hAnsi="Arial" w:cs="Arial"/>
          <w:sz w:val="20"/>
        </w:rPr>
        <w:t>Mental disorder claims involving a form of harassment or bullying:</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t>1 in 3 females</w:t>
      </w:r>
    </w:p>
    <w:p w:rsidR="00D347AB" w:rsidRPr="00B62F42" w:rsidRDefault="00D347AB" w:rsidP="00D347AB">
      <w:pPr>
        <w:pStyle w:val="ListParagraph"/>
        <w:numPr>
          <w:ilvl w:val="1"/>
          <w:numId w:val="1"/>
        </w:numPr>
        <w:spacing w:before="120"/>
        <w:contextualSpacing w:val="0"/>
        <w:rPr>
          <w:rFonts w:ascii="Arial" w:hAnsi="Arial" w:cs="Arial"/>
          <w:sz w:val="20"/>
        </w:rPr>
      </w:pPr>
      <w:r w:rsidRPr="00B62F42">
        <w:rPr>
          <w:rFonts w:ascii="Arial" w:hAnsi="Arial" w:cs="Arial"/>
          <w:sz w:val="20"/>
        </w:rPr>
        <w:lastRenderedPageBreak/>
        <w:t>1 in 5 males</w:t>
      </w:r>
    </w:p>
    <w:p w:rsidR="00D347AB" w:rsidRPr="00B62F42" w:rsidRDefault="00D347AB" w:rsidP="00D347AB">
      <w:pPr>
        <w:pStyle w:val="ListParagraph"/>
        <w:numPr>
          <w:ilvl w:val="0"/>
          <w:numId w:val="2"/>
        </w:numPr>
        <w:ind w:left="714" w:hanging="357"/>
        <w:contextualSpacing w:val="0"/>
        <w:rPr>
          <w:rFonts w:ascii="Arial" w:hAnsi="Arial" w:cs="Arial"/>
          <w:sz w:val="20"/>
        </w:rPr>
      </w:pPr>
      <w:r w:rsidRPr="00B62F42">
        <w:rPr>
          <w:rFonts w:ascii="Arial" w:hAnsi="Arial" w:cs="Arial"/>
          <w:sz w:val="20"/>
        </w:rPr>
        <w:t>Younger workers (aged 24 and below) when compared with older workers (55+):</w:t>
      </w:r>
    </w:p>
    <w:p w:rsidR="00D347AB" w:rsidRPr="00B62F42" w:rsidRDefault="00D347AB" w:rsidP="00D347AB">
      <w:pPr>
        <w:pStyle w:val="ListParagraph"/>
        <w:numPr>
          <w:ilvl w:val="1"/>
          <w:numId w:val="2"/>
        </w:numPr>
        <w:contextualSpacing w:val="0"/>
        <w:rPr>
          <w:rFonts w:ascii="Arial" w:hAnsi="Arial" w:cs="Arial"/>
          <w:sz w:val="20"/>
        </w:rPr>
      </w:pPr>
      <w:r w:rsidRPr="00B62F42">
        <w:rPr>
          <w:rFonts w:ascii="Arial" w:hAnsi="Arial" w:cs="Arial"/>
          <w:sz w:val="20"/>
        </w:rPr>
        <w:t xml:space="preserve">24% lower chance of being compensated for reaction to stressors </w:t>
      </w:r>
    </w:p>
    <w:p w:rsidR="00D347AB" w:rsidRPr="00B62F42" w:rsidRDefault="00D347AB" w:rsidP="00D347AB">
      <w:pPr>
        <w:pStyle w:val="ListParagraph"/>
        <w:numPr>
          <w:ilvl w:val="1"/>
          <w:numId w:val="2"/>
        </w:numPr>
        <w:contextualSpacing w:val="0"/>
        <w:rPr>
          <w:rFonts w:ascii="Arial" w:hAnsi="Arial" w:cs="Arial"/>
          <w:sz w:val="20"/>
        </w:rPr>
      </w:pPr>
      <w:r w:rsidRPr="00B62F42">
        <w:rPr>
          <w:rFonts w:ascii="Arial" w:hAnsi="Arial" w:cs="Arial"/>
          <w:sz w:val="20"/>
        </w:rPr>
        <w:t>16% higher chance of being compensated for anxiety/stress disorder</w:t>
      </w:r>
    </w:p>
    <w:p w:rsidR="00D347AB" w:rsidRPr="00B62F42" w:rsidRDefault="00D347AB" w:rsidP="00D347AB">
      <w:pPr>
        <w:pStyle w:val="ListParagraph"/>
        <w:numPr>
          <w:ilvl w:val="1"/>
          <w:numId w:val="2"/>
        </w:numPr>
        <w:contextualSpacing w:val="0"/>
        <w:rPr>
          <w:rFonts w:ascii="Arial" w:hAnsi="Arial" w:cs="Arial"/>
          <w:sz w:val="20"/>
        </w:rPr>
      </w:pPr>
      <w:r w:rsidRPr="00B62F42">
        <w:rPr>
          <w:rFonts w:ascii="Arial" w:hAnsi="Arial" w:cs="Arial"/>
          <w:sz w:val="20"/>
        </w:rPr>
        <w:t>55% higher chance of being awarded a mental disorder claim as a result of exposure to workplace or occupational violence</w:t>
      </w:r>
    </w:p>
    <w:p w:rsidR="00D347AB" w:rsidRPr="00B62F42" w:rsidRDefault="00D347AB" w:rsidP="00D347AB">
      <w:pPr>
        <w:pStyle w:val="ListParagraph"/>
        <w:numPr>
          <w:ilvl w:val="1"/>
          <w:numId w:val="2"/>
        </w:numPr>
        <w:contextualSpacing w:val="0"/>
        <w:rPr>
          <w:rFonts w:ascii="Arial" w:hAnsi="Arial" w:cs="Arial"/>
          <w:sz w:val="20"/>
        </w:rPr>
      </w:pPr>
      <w:r w:rsidRPr="00B62F42">
        <w:rPr>
          <w:rFonts w:ascii="Arial" w:hAnsi="Arial" w:cs="Arial"/>
          <w:sz w:val="20"/>
        </w:rPr>
        <w:t>74% higher chance of being awarded a mental disorder claim as a result of sexual/racial harassment</w:t>
      </w:r>
    </w:p>
    <w:p w:rsidR="00D347AB" w:rsidRPr="00B62F42" w:rsidRDefault="00D347AB" w:rsidP="00D347AB">
      <w:pPr>
        <w:pStyle w:val="ListParagraph"/>
        <w:numPr>
          <w:ilvl w:val="0"/>
          <w:numId w:val="2"/>
        </w:numPr>
        <w:ind w:left="714" w:hanging="357"/>
        <w:contextualSpacing w:val="0"/>
        <w:rPr>
          <w:rFonts w:ascii="Arial" w:hAnsi="Arial" w:cs="Arial"/>
          <w:sz w:val="20"/>
        </w:rPr>
      </w:pPr>
      <w:r w:rsidRPr="00B62F42">
        <w:rPr>
          <w:rFonts w:ascii="Arial" w:hAnsi="Arial" w:cs="Arial"/>
          <w:sz w:val="20"/>
        </w:rPr>
        <w:t xml:space="preserve">Older workers (55+) compared with younger workers (aged 24 and below): </w:t>
      </w:r>
    </w:p>
    <w:p w:rsidR="00D347AB" w:rsidRPr="00B62F42" w:rsidRDefault="00D347AB" w:rsidP="00D347AB">
      <w:pPr>
        <w:pStyle w:val="ListParagraph"/>
        <w:numPr>
          <w:ilvl w:val="1"/>
          <w:numId w:val="2"/>
        </w:numPr>
        <w:contextualSpacing w:val="0"/>
        <w:rPr>
          <w:rFonts w:ascii="Arial" w:hAnsi="Arial" w:cs="Arial"/>
          <w:sz w:val="20"/>
        </w:rPr>
      </w:pPr>
      <w:r w:rsidRPr="00B62F42">
        <w:rPr>
          <w:rFonts w:ascii="Arial" w:hAnsi="Arial" w:cs="Arial"/>
          <w:sz w:val="20"/>
        </w:rPr>
        <w:t>128% higher chance of being awarded a mental disorder claim as a result of work pressure</w:t>
      </w:r>
    </w:p>
    <w:sdt>
      <w:sdtPr>
        <w:rPr>
          <w:rFonts w:ascii="Arial" w:eastAsiaTheme="minorHAnsi" w:hAnsi="Arial" w:cs="Arial"/>
          <w:b w:val="0"/>
          <w:bCs w:val="0"/>
          <w:color w:val="auto"/>
          <w:sz w:val="24"/>
          <w:szCs w:val="22"/>
          <w:lang w:val="en-AU" w:eastAsia="en-US"/>
        </w:rPr>
        <w:id w:val="-1541892643"/>
        <w:docPartObj>
          <w:docPartGallery w:val="Table of Contents"/>
          <w:docPartUnique/>
        </w:docPartObj>
      </w:sdtPr>
      <w:sdtEndPr>
        <w:rPr>
          <w:noProof/>
          <w:sz w:val="20"/>
        </w:rPr>
      </w:sdtEndPr>
      <w:sdtContent>
        <w:p w:rsidR="00D347AB" w:rsidRPr="00B62F42" w:rsidRDefault="00D347AB" w:rsidP="00B62F42">
          <w:pPr>
            <w:pStyle w:val="TOCHeading"/>
            <w:pageBreakBefore/>
            <w:rPr>
              <w:rFonts w:ascii="Arial" w:hAnsi="Arial" w:cs="Arial"/>
              <w:sz w:val="24"/>
            </w:rPr>
          </w:pPr>
          <w:r w:rsidRPr="00B62F42">
            <w:rPr>
              <w:rFonts w:ascii="Arial" w:hAnsi="Arial" w:cs="Arial"/>
              <w:sz w:val="24"/>
            </w:rPr>
            <w:t>Contents</w:t>
          </w:r>
        </w:p>
        <w:p w:rsidR="00BA6A29" w:rsidRDefault="00D347AB">
          <w:pPr>
            <w:pStyle w:val="TOC1"/>
            <w:tabs>
              <w:tab w:val="right" w:leader="dot" w:pos="9016"/>
            </w:tabs>
            <w:rPr>
              <w:rFonts w:eastAsiaTheme="minorEastAsia"/>
              <w:noProof/>
              <w:lang w:eastAsia="en-AU"/>
            </w:rPr>
          </w:pPr>
          <w:r w:rsidRPr="00B62F42">
            <w:rPr>
              <w:rFonts w:ascii="Arial" w:hAnsi="Arial" w:cs="Arial"/>
              <w:sz w:val="20"/>
            </w:rPr>
            <w:fldChar w:fldCharType="begin"/>
          </w:r>
          <w:r w:rsidRPr="00B62F42">
            <w:rPr>
              <w:rFonts w:ascii="Arial" w:hAnsi="Arial" w:cs="Arial"/>
              <w:sz w:val="20"/>
            </w:rPr>
            <w:instrText xml:space="preserve"> TOC \o "1-3" \h \z \u </w:instrText>
          </w:r>
          <w:r w:rsidRPr="00B62F42">
            <w:rPr>
              <w:rFonts w:ascii="Arial" w:hAnsi="Arial" w:cs="Arial"/>
              <w:sz w:val="20"/>
            </w:rPr>
            <w:fldChar w:fldCharType="separate"/>
          </w:r>
          <w:hyperlink w:anchor="_Toc437442564" w:history="1">
            <w:r w:rsidR="00BA6A29" w:rsidRPr="00392AF0">
              <w:rPr>
                <w:rStyle w:val="Hyperlink"/>
                <w:rFonts w:ascii="Arial" w:hAnsi="Arial" w:cs="Arial"/>
                <w:noProof/>
              </w:rPr>
              <w:t>WORK-RELATED MENTAL DISORDERS PROFILE</w:t>
            </w:r>
            <w:r w:rsidR="00BA6A29">
              <w:rPr>
                <w:noProof/>
                <w:webHidden/>
              </w:rPr>
              <w:tab/>
            </w:r>
            <w:r w:rsidR="00BA6A29">
              <w:rPr>
                <w:noProof/>
                <w:webHidden/>
              </w:rPr>
              <w:fldChar w:fldCharType="begin"/>
            </w:r>
            <w:r w:rsidR="00BA6A29">
              <w:rPr>
                <w:noProof/>
                <w:webHidden/>
              </w:rPr>
              <w:instrText xml:space="preserve"> PAGEREF _Toc437442564 \h </w:instrText>
            </w:r>
            <w:r w:rsidR="00BA6A29">
              <w:rPr>
                <w:noProof/>
                <w:webHidden/>
              </w:rPr>
            </w:r>
            <w:r w:rsidR="00BA6A29">
              <w:rPr>
                <w:noProof/>
                <w:webHidden/>
              </w:rPr>
              <w:fldChar w:fldCharType="separate"/>
            </w:r>
            <w:r w:rsidR="00BA6A29">
              <w:rPr>
                <w:noProof/>
                <w:webHidden/>
              </w:rPr>
              <w:t>1</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65" w:history="1">
            <w:r w:rsidR="00BA6A29" w:rsidRPr="00392AF0">
              <w:rPr>
                <w:rStyle w:val="Hyperlink"/>
                <w:rFonts w:ascii="Arial" w:hAnsi="Arial" w:cs="Arial"/>
                <w:noProof/>
              </w:rPr>
              <w:t>The Australian Work Health and Safety Strategy 2012–2022 identifies work-related mental disorders as a priority</w:t>
            </w:r>
            <w:r w:rsidR="00BA6A29">
              <w:rPr>
                <w:noProof/>
                <w:webHidden/>
              </w:rPr>
              <w:tab/>
            </w:r>
            <w:r w:rsidR="00BA6A29">
              <w:rPr>
                <w:noProof/>
                <w:webHidden/>
              </w:rPr>
              <w:fldChar w:fldCharType="begin"/>
            </w:r>
            <w:r w:rsidR="00BA6A29">
              <w:rPr>
                <w:noProof/>
                <w:webHidden/>
              </w:rPr>
              <w:instrText xml:space="preserve"> PAGEREF _Toc437442565 \h </w:instrText>
            </w:r>
            <w:r w:rsidR="00BA6A29">
              <w:rPr>
                <w:noProof/>
                <w:webHidden/>
              </w:rPr>
            </w:r>
            <w:r w:rsidR="00BA6A29">
              <w:rPr>
                <w:noProof/>
                <w:webHidden/>
              </w:rPr>
              <w:fldChar w:fldCharType="separate"/>
            </w:r>
            <w:r w:rsidR="00BA6A29">
              <w:rPr>
                <w:noProof/>
                <w:webHidden/>
              </w:rPr>
              <w:t>4</w:t>
            </w:r>
            <w:r w:rsidR="00BA6A29">
              <w:rPr>
                <w:noProof/>
                <w:webHidden/>
              </w:rPr>
              <w:fldChar w:fldCharType="end"/>
            </w:r>
          </w:hyperlink>
        </w:p>
        <w:p w:rsidR="00BA6A29" w:rsidRDefault="0090034A">
          <w:pPr>
            <w:pStyle w:val="TOC3"/>
            <w:tabs>
              <w:tab w:val="right" w:leader="dot" w:pos="9016"/>
            </w:tabs>
            <w:rPr>
              <w:noProof/>
            </w:rPr>
          </w:pPr>
          <w:hyperlink w:anchor="_Toc437442566" w:history="1">
            <w:r w:rsidR="00BA6A29" w:rsidRPr="00392AF0">
              <w:rPr>
                <w:rStyle w:val="Hyperlink"/>
                <w:noProof/>
              </w:rPr>
              <w:t>Scope and limitations</w:t>
            </w:r>
            <w:r w:rsidR="00BA6A29">
              <w:rPr>
                <w:noProof/>
                <w:webHidden/>
              </w:rPr>
              <w:tab/>
            </w:r>
            <w:r w:rsidR="00BA6A29">
              <w:rPr>
                <w:noProof/>
                <w:webHidden/>
              </w:rPr>
              <w:fldChar w:fldCharType="begin"/>
            </w:r>
            <w:r w:rsidR="00BA6A29">
              <w:rPr>
                <w:noProof/>
                <w:webHidden/>
              </w:rPr>
              <w:instrText xml:space="preserve"> PAGEREF _Toc437442566 \h </w:instrText>
            </w:r>
            <w:r w:rsidR="00BA6A29">
              <w:rPr>
                <w:noProof/>
                <w:webHidden/>
              </w:rPr>
            </w:r>
            <w:r w:rsidR="00BA6A29">
              <w:rPr>
                <w:noProof/>
                <w:webHidden/>
              </w:rPr>
              <w:fldChar w:fldCharType="separate"/>
            </w:r>
            <w:r w:rsidR="00BA6A29">
              <w:rPr>
                <w:noProof/>
                <w:webHidden/>
              </w:rPr>
              <w:t>4</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67" w:history="1">
            <w:r w:rsidR="00BA6A29" w:rsidRPr="00392AF0">
              <w:rPr>
                <w:rStyle w:val="Hyperlink"/>
                <w:rFonts w:ascii="Arial" w:hAnsi="Arial" w:cs="Arial"/>
                <w:noProof/>
              </w:rPr>
              <w:t>Mental stress is the main cause of compensated work-related mental disorders</w:t>
            </w:r>
            <w:r w:rsidR="00BA6A29">
              <w:rPr>
                <w:noProof/>
                <w:webHidden/>
              </w:rPr>
              <w:tab/>
            </w:r>
            <w:r w:rsidR="00BA6A29">
              <w:rPr>
                <w:noProof/>
                <w:webHidden/>
              </w:rPr>
              <w:fldChar w:fldCharType="begin"/>
            </w:r>
            <w:r w:rsidR="00BA6A29">
              <w:rPr>
                <w:noProof/>
                <w:webHidden/>
              </w:rPr>
              <w:instrText xml:space="preserve"> PAGEREF _Toc437442567 \h </w:instrText>
            </w:r>
            <w:r w:rsidR="00BA6A29">
              <w:rPr>
                <w:noProof/>
                <w:webHidden/>
              </w:rPr>
            </w:r>
            <w:r w:rsidR="00BA6A29">
              <w:rPr>
                <w:noProof/>
                <w:webHidden/>
              </w:rPr>
              <w:fldChar w:fldCharType="separate"/>
            </w:r>
            <w:r w:rsidR="00BA6A29">
              <w:rPr>
                <w:noProof/>
                <w:webHidden/>
              </w:rPr>
              <w:t>4</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68" w:history="1">
            <w:r w:rsidR="00BA6A29" w:rsidRPr="00392AF0">
              <w:rPr>
                <w:rStyle w:val="Hyperlink"/>
                <w:rFonts w:ascii="Arial" w:hAnsi="Arial" w:cs="Arial"/>
                <w:noProof/>
              </w:rPr>
              <w:t>Each year around 7820 Australians are compensated for a work-related mental condition</w:t>
            </w:r>
            <w:r w:rsidR="00BA6A29">
              <w:rPr>
                <w:noProof/>
                <w:webHidden/>
              </w:rPr>
              <w:tab/>
            </w:r>
            <w:r w:rsidR="00BA6A29">
              <w:rPr>
                <w:noProof/>
                <w:webHidden/>
              </w:rPr>
              <w:fldChar w:fldCharType="begin"/>
            </w:r>
            <w:r w:rsidR="00BA6A29">
              <w:rPr>
                <w:noProof/>
                <w:webHidden/>
              </w:rPr>
              <w:instrText xml:space="preserve"> PAGEREF _Toc437442568 \h </w:instrText>
            </w:r>
            <w:r w:rsidR="00BA6A29">
              <w:rPr>
                <w:noProof/>
                <w:webHidden/>
              </w:rPr>
            </w:r>
            <w:r w:rsidR="00BA6A29">
              <w:rPr>
                <w:noProof/>
                <w:webHidden/>
              </w:rPr>
              <w:fldChar w:fldCharType="separate"/>
            </w:r>
            <w:r w:rsidR="00BA6A29">
              <w:rPr>
                <w:noProof/>
                <w:webHidden/>
              </w:rPr>
              <w:t>5</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69" w:history="1">
            <w:r w:rsidR="00BA6A29" w:rsidRPr="00392AF0">
              <w:rPr>
                <w:rStyle w:val="Hyperlink"/>
                <w:rFonts w:ascii="Arial" w:hAnsi="Arial" w:cs="Arial"/>
                <w:noProof/>
              </w:rPr>
              <w:t>About half of mental disorder claims are awarded to workers in ten occupation groups</w:t>
            </w:r>
            <w:r w:rsidR="00BA6A29">
              <w:rPr>
                <w:noProof/>
                <w:webHidden/>
              </w:rPr>
              <w:tab/>
            </w:r>
            <w:r w:rsidR="00BA6A29">
              <w:rPr>
                <w:noProof/>
                <w:webHidden/>
              </w:rPr>
              <w:fldChar w:fldCharType="begin"/>
            </w:r>
            <w:r w:rsidR="00BA6A29">
              <w:rPr>
                <w:noProof/>
                <w:webHidden/>
              </w:rPr>
              <w:instrText xml:space="preserve"> PAGEREF _Toc437442569 \h </w:instrText>
            </w:r>
            <w:r w:rsidR="00BA6A29">
              <w:rPr>
                <w:noProof/>
                <w:webHidden/>
              </w:rPr>
            </w:r>
            <w:r w:rsidR="00BA6A29">
              <w:rPr>
                <w:noProof/>
                <w:webHidden/>
              </w:rPr>
              <w:fldChar w:fldCharType="separate"/>
            </w:r>
            <w:r w:rsidR="00BA6A29">
              <w:rPr>
                <w:noProof/>
                <w:webHidden/>
              </w:rPr>
              <w:t>6</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0" w:history="1">
            <w:r w:rsidR="00BA6A29" w:rsidRPr="00392AF0">
              <w:rPr>
                <w:rStyle w:val="Hyperlink"/>
                <w:rFonts w:ascii="Arial" w:hAnsi="Arial" w:cs="Arial"/>
                <w:noProof/>
              </w:rPr>
              <w:t>The majority of employees compensated for a work-related mental disorder works in four industries</w:t>
            </w:r>
            <w:r w:rsidR="00BA6A29">
              <w:rPr>
                <w:noProof/>
                <w:webHidden/>
              </w:rPr>
              <w:tab/>
            </w:r>
            <w:r w:rsidR="00BA6A29">
              <w:rPr>
                <w:noProof/>
                <w:webHidden/>
              </w:rPr>
              <w:fldChar w:fldCharType="begin"/>
            </w:r>
            <w:r w:rsidR="00BA6A29">
              <w:rPr>
                <w:noProof/>
                <w:webHidden/>
              </w:rPr>
              <w:instrText xml:space="preserve"> PAGEREF _Toc437442570 \h </w:instrText>
            </w:r>
            <w:r w:rsidR="00BA6A29">
              <w:rPr>
                <w:noProof/>
                <w:webHidden/>
              </w:rPr>
            </w:r>
            <w:r w:rsidR="00BA6A29">
              <w:rPr>
                <w:noProof/>
                <w:webHidden/>
              </w:rPr>
              <w:fldChar w:fldCharType="separate"/>
            </w:r>
            <w:r w:rsidR="00BA6A29">
              <w:rPr>
                <w:noProof/>
                <w:webHidden/>
              </w:rPr>
              <w:t>7</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1" w:history="1">
            <w:r w:rsidR="00BA6A29" w:rsidRPr="00392AF0">
              <w:rPr>
                <w:rStyle w:val="Hyperlink"/>
                <w:rFonts w:ascii="Arial" w:hAnsi="Arial" w:cs="Arial"/>
                <w:noProof/>
              </w:rPr>
              <w:t>The recorded causes for work-related mental disorder claims show differences between some of the identified industry divisions</w:t>
            </w:r>
            <w:r w:rsidR="00BA6A29">
              <w:rPr>
                <w:noProof/>
                <w:webHidden/>
              </w:rPr>
              <w:tab/>
            </w:r>
            <w:r w:rsidR="00BA6A29">
              <w:rPr>
                <w:noProof/>
                <w:webHidden/>
              </w:rPr>
              <w:fldChar w:fldCharType="begin"/>
            </w:r>
            <w:r w:rsidR="00BA6A29">
              <w:rPr>
                <w:noProof/>
                <w:webHidden/>
              </w:rPr>
              <w:instrText xml:space="preserve"> PAGEREF _Toc437442571 \h </w:instrText>
            </w:r>
            <w:r w:rsidR="00BA6A29">
              <w:rPr>
                <w:noProof/>
                <w:webHidden/>
              </w:rPr>
            </w:r>
            <w:r w:rsidR="00BA6A29">
              <w:rPr>
                <w:noProof/>
                <w:webHidden/>
              </w:rPr>
              <w:fldChar w:fldCharType="separate"/>
            </w:r>
            <w:r w:rsidR="00BA6A29">
              <w:rPr>
                <w:noProof/>
                <w:webHidden/>
              </w:rPr>
              <w:t>8</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2" w:history="1">
            <w:r w:rsidR="00BA6A29" w:rsidRPr="00392AF0">
              <w:rPr>
                <w:rStyle w:val="Hyperlink"/>
                <w:rFonts w:ascii="Arial" w:hAnsi="Arial" w:cs="Arial"/>
                <w:noProof/>
              </w:rPr>
              <w:t>Female workers are relatively more likely to be awarded a work-related mental disorder claim compared with men</w:t>
            </w:r>
            <w:r w:rsidR="00BA6A29">
              <w:rPr>
                <w:noProof/>
                <w:webHidden/>
              </w:rPr>
              <w:tab/>
            </w:r>
            <w:r w:rsidR="00BA6A29">
              <w:rPr>
                <w:noProof/>
                <w:webHidden/>
              </w:rPr>
              <w:fldChar w:fldCharType="begin"/>
            </w:r>
            <w:r w:rsidR="00BA6A29">
              <w:rPr>
                <w:noProof/>
                <w:webHidden/>
              </w:rPr>
              <w:instrText xml:space="preserve"> PAGEREF _Toc437442572 \h </w:instrText>
            </w:r>
            <w:r w:rsidR="00BA6A29">
              <w:rPr>
                <w:noProof/>
                <w:webHidden/>
              </w:rPr>
            </w:r>
            <w:r w:rsidR="00BA6A29">
              <w:rPr>
                <w:noProof/>
                <w:webHidden/>
              </w:rPr>
              <w:fldChar w:fldCharType="separate"/>
            </w:r>
            <w:r w:rsidR="00BA6A29">
              <w:rPr>
                <w:noProof/>
                <w:webHidden/>
              </w:rPr>
              <w:t>9</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3" w:history="1">
            <w:r w:rsidR="00BA6A29" w:rsidRPr="00392AF0">
              <w:rPr>
                <w:rStyle w:val="Hyperlink"/>
                <w:rFonts w:ascii="Arial" w:hAnsi="Arial" w:cs="Arial"/>
                <w:noProof/>
              </w:rPr>
              <w:t>Around two-thirds of female workers awarded compensation for a mental disorder work in 18 occupation groups</w:t>
            </w:r>
            <w:r w:rsidR="00BA6A29">
              <w:rPr>
                <w:noProof/>
                <w:webHidden/>
              </w:rPr>
              <w:tab/>
            </w:r>
            <w:r w:rsidR="00BA6A29">
              <w:rPr>
                <w:noProof/>
                <w:webHidden/>
              </w:rPr>
              <w:fldChar w:fldCharType="begin"/>
            </w:r>
            <w:r w:rsidR="00BA6A29">
              <w:rPr>
                <w:noProof/>
                <w:webHidden/>
              </w:rPr>
              <w:instrText xml:space="preserve"> PAGEREF _Toc437442573 \h </w:instrText>
            </w:r>
            <w:r w:rsidR="00BA6A29">
              <w:rPr>
                <w:noProof/>
                <w:webHidden/>
              </w:rPr>
            </w:r>
            <w:r w:rsidR="00BA6A29">
              <w:rPr>
                <w:noProof/>
                <w:webHidden/>
              </w:rPr>
              <w:fldChar w:fldCharType="separate"/>
            </w:r>
            <w:r w:rsidR="00BA6A29">
              <w:rPr>
                <w:noProof/>
                <w:webHidden/>
              </w:rPr>
              <w:t>9</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4" w:history="1">
            <w:r w:rsidR="00BA6A29" w:rsidRPr="00392AF0">
              <w:rPr>
                <w:rStyle w:val="Hyperlink"/>
                <w:rFonts w:ascii="Arial" w:hAnsi="Arial" w:cs="Arial"/>
                <w:noProof/>
              </w:rPr>
              <w:t>Workers in their mid-career stage are more likely to be compensated for a work-related mental condition compared with other workers</w:t>
            </w:r>
            <w:r w:rsidR="00BA6A29">
              <w:rPr>
                <w:noProof/>
                <w:webHidden/>
              </w:rPr>
              <w:tab/>
            </w:r>
            <w:r w:rsidR="00BA6A29">
              <w:rPr>
                <w:noProof/>
                <w:webHidden/>
              </w:rPr>
              <w:fldChar w:fldCharType="begin"/>
            </w:r>
            <w:r w:rsidR="00BA6A29">
              <w:rPr>
                <w:noProof/>
                <w:webHidden/>
              </w:rPr>
              <w:instrText xml:space="preserve"> PAGEREF _Toc437442574 \h </w:instrText>
            </w:r>
            <w:r w:rsidR="00BA6A29">
              <w:rPr>
                <w:noProof/>
                <w:webHidden/>
              </w:rPr>
            </w:r>
            <w:r w:rsidR="00BA6A29">
              <w:rPr>
                <w:noProof/>
                <w:webHidden/>
              </w:rPr>
              <w:fldChar w:fldCharType="separate"/>
            </w:r>
            <w:r w:rsidR="00BA6A29">
              <w:rPr>
                <w:noProof/>
                <w:webHidden/>
              </w:rPr>
              <w:t>12</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5" w:history="1">
            <w:r w:rsidR="00BA6A29" w:rsidRPr="00392AF0">
              <w:rPr>
                <w:rStyle w:val="Hyperlink"/>
                <w:rFonts w:ascii="Arial" w:hAnsi="Arial" w:cs="Arial"/>
                <w:noProof/>
              </w:rPr>
              <w:t>The type of work-related mental condition and their causes show correlation with age</w:t>
            </w:r>
            <w:r w:rsidR="00BA6A29">
              <w:rPr>
                <w:noProof/>
                <w:webHidden/>
              </w:rPr>
              <w:tab/>
            </w:r>
            <w:r w:rsidR="00BA6A29">
              <w:rPr>
                <w:noProof/>
                <w:webHidden/>
              </w:rPr>
              <w:fldChar w:fldCharType="begin"/>
            </w:r>
            <w:r w:rsidR="00BA6A29">
              <w:rPr>
                <w:noProof/>
                <w:webHidden/>
              </w:rPr>
              <w:instrText xml:space="preserve"> PAGEREF _Toc437442575 \h </w:instrText>
            </w:r>
            <w:r w:rsidR="00BA6A29">
              <w:rPr>
                <w:noProof/>
                <w:webHidden/>
              </w:rPr>
            </w:r>
            <w:r w:rsidR="00BA6A29">
              <w:rPr>
                <w:noProof/>
                <w:webHidden/>
              </w:rPr>
              <w:fldChar w:fldCharType="separate"/>
            </w:r>
            <w:r w:rsidR="00BA6A29">
              <w:rPr>
                <w:noProof/>
                <w:webHidden/>
              </w:rPr>
              <w:t>13</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6" w:history="1">
            <w:r w:rsidR="00BA6A29" w:rsidRPr="00392AF0">
              <w:rPr>
                <w:rStyle w:val="Hyperlink"/>
                <w:rFonts w:ascii="Arial" w:hAnsi="Arial" w:cs="Arial"/>
                <w:noProof/>
              </w:rPr>
              <w:t>Mental disorder claim costs and rates may have started trending downwards after a prolonged period of growth</w:t>
            </w:r>
            <w:r w:rsidR="00BA6A29">
              <w:rPr>
                <w:noProof/>
                <w:webHidden/>
              </w:rPr>
              <w:tab/>
            </w:r>
            <w:r w:rsidR="00BA6A29">
              <w:rPr>
                <w:noProof/>
                <w:webHidden/>
              </w:rPr>
              <w:fldChar w:fldCharType="begin"/>
            </w:r>
            <w:r w:rsidR="00BA6A29">
              <w:rPr>
                <w:noProof/>
                <w:webHidden/>
              </w:rPr>
              <w:instrText xml:space="preserve"> PAGEREF _Toc437442576 \h </w:instrText>
            </w:r>
            <w:r w:rsidR="00BA6A29">
              <w:rPr>
                <w:noProof/>
                <w:webHidden/>
              </w:rPr>
            </w:r>
            <w:r w:rsidR="00BA6A29">
              <w:rPr>
                <w:noProof/>
                <w:webHidden/>
              </w:rPr>
              <w:fldChar w:fldCharType="separate"/>
            </w:r>
            <w:r w:rsidR="00BA6A29">
              <w:rPr>
                <w:noProof/>
                <w:webHidden/>
              </w:rPr>
              <w:t>14</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7" w:history="1">
            <w:r w:rsidR="00BA6A29" w:rsidRPr="00392AF0">
              <w:rPr>
                <w:rStyle w:val="Hyperlink"/>
                <w:rFonts w:ascii="Arial" w:hAnsi="Arial" w:cs="Arial"/>
                <w:noProof/>
              </w:rPr>
              <w:t>Further information</w:t>
            </w:r>
            <w:r w:rsidR="00BA6A29">
              <w:rPr>
                <w:noProof/>
                <w:webHidden/>
              </w:rPr>
              <w:tab/>
            </w:r>
            <w:r w:rsidR="00BA6A29">
              <w:rPr>
                <w:noProof/>
                <w:webHidden/>
              </w:rPr>
              <w:fldChar w:fldCharType="begin"/>
            </w:r>
            <w:r w:rsidR="00BA6A29">
              <w:rPr>
                <w:noProof/>
                <w:webHidden/>
              </w:rPr>
              <w:instrText xml:space="preserve"> PAGEREF _Toc437442577 \h </w:instrText>
            </w:r>
            <w:r w:rsidR="00BA6A29">
              <w:rPr>
                <w:noProof/>
                <w:webHidden/>
              </w:rPr>
            </w:r>
            <w:r w:rsidR="00BA6A29">
              <w:rPr>
                <w:noProof/>
                <w:webHidden/>
              </w:rPr>
              <w:fldChar w:fldCharType="separate"/>
            </w:r>
            <w:r w:rsidR="00BA6A29">
              <w:rPr>
                <w:noProof/>
                <w:webHidden/>
              </w:rPr>
              <w:t>15</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8" w:history="1">
            <w:r w:rsidR="00BA6A29" w:rsidRPr="00392AF0">
              <w:rPr>
                <w:rStyle w:val="Hyperlink"/>
                <w:rFonts w:ascii="Arial" w:hAnsi="Arial" w:cs="Arial"/>
                <w:noProof/>
              </w:rPr>
              <w:t>Explanatory Notes</w:t>
            </w:r>
            <w:r w:rsidR="00BA6A29">
              <w:rPr>
                <w:noProof/>
                <w:webHidden/>
              </w:rPr>
              <w:tab/>
            </w:r>
            <w:r w:rsidR="00BA6A29">
              <w:rPr>
                <w:noProof/>
                <w:webHidden/>
              </w:rPr>
              <w:fldChar w:fldCharType="begin"/>
            </w:r>
            <w:r w:rsidR="00BA6A29">
              <w:rPr>
                <w:noProof/>
                <w:webHidden/>
              </w:rPr>
              <w:instrText xml:space="preserve"> PAGEREF _Toc437442578 \h </w:instrText>
            </w:r>
            <w:r w:rsidR="00BA6A29">
              <w:rPr>
                <w:noProof/>
                <w:webHidden/>
              </w:rPr>
            </w:r>
            <w:r w:rsidR="00BA6A29">
              <w:rPr>
                <w:noProof/>
                <w:webHidden/>
              </w:rPr>
              <w:fldChar w:fldCharType="separate"/>
            </w:r>
            <w:r w:rsidR="00BA6A29">
              <w:rPr>
                <w:noProof/>
                <w:webHidden/>
              </w:rPr>
              <w:t>16</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79" w:history="1">
            <w:r w:rsidR="00BA6A29" w:rsidRPr="00392AF0">
              <w:rPr>
                <w:rStyle w:val="Hyperlink"/>
                <w:rFonts w:ascii="Arial" w:hAnsi="Arial" w:cs="Arial"/>
                <w:noProof/>
              </w:rPr>
              <w:t>Disclaimer</w:t>
            </w:r>
            <w:r w:rsidR="00BA6A29">
              <w:rPr>
                <w:noProof/>
                <w:webHidden/>
              </w:rPr>
              <w:tab/>
            </w:r>
            <w:r w:rsidR="00BA6A29">
              <w:rPr>
                <w:noProof/>
                <w:webHidden/>
              </w:rPr>
              <w:fldChar w:fldCharType="begin"/>
            </w:r>
            <w:r w:rsidR="00BA6A29">
              <w:rPr>
                <w:noProof/>
                <w:webHidden/>
              </w:rPr>
              <w:instrText xml:space="preserve"> PAGEREF _Toc437442579 \h </w:instrText>
            </w:r>
            <w:r w:rsidR="00BA6A29">
              <w:rPr>
                <w:noProof/>
                <w:webHidden/>
              </w:rPr>
            </w:r>
            <w:r w:rsidR="00BA6A29">
              <w:rPr>
                <w:noProof/>
                <w:webHidden/>
              </w:rPr>
              <w:fldChar w:fldCharType="separate"/>
            </w:r>
            <w:r w:rsidR="00BA6A29">
              <w:rPr>
                <w:noProof/>
                <w:webHidden/>
              </w:rPr>
              <w:t>16</w:t>
            </w:r>
            <w:r w:rsidR="00BA6A29">
              <w:rPr>
                <w:noProof/>
                <w:webHidden/>
              </w:rPr>
              <w:fldChar w:fldCharType="end"/>
            </w:r>
          </w:hyperlink>
        </w:p>
        <w:p w:rsidR="00BA6A29" w:rsidRDefault="0090034A">
          <w:pPr>
            <w:pStyle w:val="TOC2"/>
            <w:tabs>
              <w:tab w:val="right" w:leader="dot" w:pos="9016"/>
            </w:tabs>
            <w:rPr>
              <w:rFonts w:eastAsiaTheme="minorEastAsia"/>
              <w:noProof/>
              <w:lang w:eastAsia="en-AU"/>
            </w:rPr>
          </w:pPr>
          <w:hyperlink w:anchor="_Toc437442580" w:history="1">
            <w:r w:rsidR="00BA6A29" w:rsidRPr="00392AF0">
              <w:rPr>
                <w:rStyle w:val="Hyperlink"/>
                <w:rFonts w:ascii="Arial" w:hAnsi="Arial" w:cs="Arial"/>
                <w:noProof/>
              </w:rPr>
              <w:t>Creative Commons</w:t>
            </w:r>
            <w:r w:rsidR="00BA6A29">
              <w:rPr>
                <w:noProof/>
                <w:webHidden/>
              </w:rPr>
              <w:tab/>
            </w:r>
            <w:r w:rsidR="00BA6A29">
              <w:rPr>
                <w:noProof/>
                <w:webHidden/>
              </w:rPr>
              <w:fldChar w:fldCharType="begin"/>
            </w:r>
            <w:r w:rsidR="00BA6A29">
              <w:rPr>
                <w:noProof/>
                <w:webHidden/>
              </w:rPr>
              <w:instrText xml:space="preserve"> PAGEREF _Toc437442580 \h </w:instrText>
            </w:r>
            <w:r w:rsidR="00BA6A29">
              <w:rPr>
                <w:noProof/>
                <w:webHidden/>
              </w:rPr>
            </w:r>
            <w:r w:rsidR="00BA6A29">
              <w:rPr>
                <w:noProof/>
                <w:webHidden/>
              </w:rPr>
              <w:fldChar w:fldCharType="separate"/>
            </w:r>
            <w:r w:rsidR="00BA6A29">
              <w:rPr>
                <w:noProof/>
                <w:webHidden/>
              </w:rPr>
              <w:t>16</w:t>
            </w:r>
            <w:r w:rsidR="00BA6A29">
              <w:rPr>
                <w:noProof/>
                <w:webHidden/>
              </w:rPr>
              <w:fldChar w:fldCharType="end"/>
            </w:r>
          </w:hyperlink>
        </w:p>
        <w:p w:rsidR="00D347AB" w:rsidRPr="00B62F42" w:rsidRDefault="00D347AB">
          <w:pPr>
            <w:rPr>
              <w:rFonts w:ascii="Arial" w:hAnsi="Arial" w:cs="Arial"/>
              <w:sz w:val="20"/>
            </w:rPr>
          </w:pPr>
          <w:r w:rsidRPr="00B62F42">
            <w:rPr>
              <w:rFonts w:ascii="Arial" w:hAnsi="Arial" w:cs="Arial"/>
              <w:b/>
              <w:bCs/>
              <w:noProof/>
              <w:sz w:val="20"/>
            </w:rPr>
            <w:fldChar w:fldCharType="end"/>
          </w:r>
        </w:p>
      </w:sdtContent>
    </w:sdt>
    <w:p w:rsidR="00D347AB" w:rsidRPr="00B62F42" w:rsidRDefault="00D347AB" w:rsidP="00D347AB">
      <w:pPr>
        <w:rPr>
          <w:rFonts w:ascii="Arial" w:hAnsi="Arial" w:cs="Arial"/>
          <w:sz w:val="20"/>
        </w:rPr>
      </w:pPr>
    </w:p>
    <w:p w:rsidR="00E311C4" w:rsidRPr="00B62F42" w:rsidRDefault="00E311C4" w:rsidP="00D347AB">
      <w:pPr>
        <w:pStyle w:val="Heading2"/>
        <w:pageBreakBefore/>
        <w:rPr>
          <w:rFonts w:ascii="Arial" w:hAnsi="Arial" w:cs="Arial"/>
          <w:sz w:val="24"/>
        </w:rPr>
      </w:pPr>
      <w:bookmarkStart w:id="2" w:name="_Toc437442565"/>
      <w:r w:rsidRPr="00B62F42">
        <w:rPr>
          <w:rFonts w:ascii="Arial" w:hAnsi="Arial" w:cs="Arial"/>
          <w:sz w:val="24"/>
        </w:rPr>
        <w:lastRenderedPageBreak/>
        <w:t>The Australian Work Health and Safety Strategy 2012–2022 identifies work-related mental disorders as a priority</w:t>
      </w:r>
      <w:bookmarkEnd w:id="2"/>
    </w:p>
    <w:p w:rsidR="00E311C4" w:rsidRDefault="00E311C4" w:rsidP="00E311C4">
      <w:pPr>
        <w:rPr>
          <w:rFonts w:ascii="Arial" w:hAnsi="Arial" w:cs="Arial"/>
          <w:sz w:val="20"/>
        </w:rPr>
      </w:pPr>
      <w:r w:rsidRPr="00B62F42">
        <w:rPr>
          <w:rFonts w:ascii="Arial" w:hAnsi="Arial" w:cs="Arial"/>
          <w:sz w:val="20"/>
        </w:rPr>
        <w:t xml:space="preserve">The Australian Work Health and Safety Strategy 2012–2022 identifies a number of work-related disorders as national priorities. These diseases have been chosen based on the severity of consequences for workers, the number of workers estimated to be affected, and the existence of known prevention options. In addition to mental disorders, the Strategy identifies musculoskeletal disorders, cancers, asthma, contact dermatitis, and noise-induced hearing loss as priorities. </w:t>
      </w:r>
    </w:p>
    <w:p w:rsidR="00E311C4" w:rsidRDefault="00E311C4" w:rsidP="00E311C4">
      <w:pPr>
        <w:rPr>
          <w:rFonts w:ascii="Arial" w:hAnsi="Arial" w:cs="Arial"/>
          <w:sz w:val="20"/>
        </w:rPr>
      </w:pPr>
      <w:r w:rsidRPr="00B62F42">
        <w:rPr>
          <w:rFonts w:ascii="Arial" w:hAnsi="Arial" w:cs="Arial"/>
          <w:sz w:val="20"/>
        </w:rPr>
        <w:t xml:space="preserve">The purpose of this </w:t>
      </w:r>
      <w:r w:rsidR="00E80F44" w:rsidRPr="00B62F42">
        <w:rPr>
          <w:rFonts w:ascii="Arial" w:hAnsi="Arial" w:cs="Arial"/>
          <w:sz w:val="20"/>
        </w:rPr>
        <w:t>publication</w:t>
      </w:r>
      <w:r w:rsidRPr="00B62F42">
        <w:rPr>
          <w:rFonts w:ascii="Arial" w:hAnsi="Arial" w:cs="Arial"/>
          <w:sz w:val="20"/>
        </w:rPr>
        <w:t xml:space="preserve"> is to provide a concise and factual statistical profile of mental disorders as compensated by Australian workers’ compensation schemes. It provides statistics on how many Australians are </w:t>
      </w:r>
      <w:r w:rsidR="00903106" w:rsidRPr="00B62F42">
        <w:rPr>
          <w:rFonts w:ascii="Arial" w:hAnsi="Arial" w:cs="Arial"/>
          <w:sz w:val="20"/>
        </w:rPr>
        <w:t xml:space="preserve">awarded a mental disorder claim </w:t>
      </w:r>
      <w:r w:rsidRPr="00B62F42">
        <w:rPr>
          <w:rFonts w:ascii="Arial" w:hAnsi="Arial" w:cs="Arial"/>
          <w:sz w:val="20"/>
        </w:rPr>
        <w:t xml:space="preserve">each year to allow estimation of societal and system impacts. It also showcases other important statistics including claim rates </w:t>
      </w:r>
      <w:r w:rsidR="009B57B3" w:rsidRPr="00B62F42">
        <w:rPr>
          <w:rFonts w:ascii="Arial" w:hAnsi="Arial" w:cs="Arial"/>
          <w:sz w:val="20"/>
        </w:rPr>
        <w:t xml:space="preserve">and proportions </w:t>
      </w:r>
      <w:r w:rsidRPr="00B62F42">
        <w:rPr>
          <w:rFonts w:ascii="Arial" w:hAnsi="Arial" w:cs="Arial"/>
          <w:sz w:val="20"/>
        </w:rPr>
        <w:t xml:space="preserve">to enable estimation of relative risks </w:t>
      </w:r>
      <w:r w:rsidR="009B57B3" w:rsidRPr="00B62F42">
        <w:rPr>
          <w:rFonts w:ascii="Arial" w:hAnsi="Arial" w:cs="Arial"/>
          <w:sz w:val="20"/>
        </w:rPr>
        <w:t xml:space="preserve">and prevalence </w:t>
      </w:r>
      <w:r w:rsidRPr="00B62F42">
        <w:rPr>
          <w:rFonts w:ascii="Arial" w:hAnsi="Arial" w:cs="Arial"/>
          <w:sz w:val="20"/>
        </w:rPr>
        <w:t>among groups of workers. It is based on data of serious workers’ compensation claims for the mo</w:t>
      </w:r>
      <w:r w:rsidR="00E80F44" w:rsidRPr="00B62F42">
        <w:rPr>
          <w:rFonts w:ascii="Arial" w:hAnsi="Arial" w:cs="Arial"/>
          <w:sz w:val="20"/>
        </w:rPr>
        <w:t xml:space="preserve">st recent five year period, </w:t>
      </w:r>
      <w:r w:rsidR="009B57B3" w:rsidRPr="00B62F42">
        <w:rPr>
          <w:rFonts w:ascii="Arial" w:hAnsi="Arial" w:cs="Arial"/>
          <w:sz w:val="20"/>
        </w:rPr>
        <w:t xml:space="preserve">i.e. </w:t>
      </w:r>
      <w:r w:rsidR="00E80F44" w:rsidRPr="00B62F42">
        <w:rPr>
          <w:rFonts w:ascii="Arial" w:hAnsi="Arial" w:cs="Arial"/>
          <w:sz w:val="20"/>
        </w:rPr>
        <w:t>2008</w:t>
      </w:r>
      <w:r w:rsidRPr="00B62F42">
        <w:rPr>
          <w:rFonts w:ascii="Arial" w:hAnsi="Arial" w:cs="Arial"/>
          <w:sz w:val="20"/>
        </w:rPr>
        <w:t>–0</w:t>
      </w:r>
      <w:r w:rsidR="00E80F44" w:rsidRPr="00B62F42">
        <w:rPr>
          <w:rFonts w:ascii="Arial" w:hAnsi="Arial" w:cs="Arial"/>
          <w:sz w:val="20"/>
        </w:rPr>
        <w:t>9</w:t>
      </w:r>
      <w:r w:rsidRPr="00B62F42">
        <w:rPr>
          <w:rFonts w:ascii="Arial" w:hAnsi="Arial" w:cs="Arial"/>
          <w:sz w:val="20"/>
        </w:rPr>
        <w:t xml:space="preserve"> to 201</w:t>
      </w:r>
      <w:r w:rsidR="00E80F44" w:rsidRPr="00B62F42">
        <w:rPr>
          <w:rFonts w:ascii="Arial" w:hAnsi="Arial" w:cs="Arial"/>
          <w:sz w:val="20"/>
        </w:rPr>
        <w:t>2</w:t>
      </w:r>
      <w:r w:rsidRPr="00B62F42">
        <w:rPr>
          <w:rFonts w:ascii="Arial" w:hAnsi="Arial" w:cs="Arial"/>
          <w:sz w:val="20"/>
        </w:rPr>
        <w:t>–1</w:t>
      </w:r>
      <w:r w:rsidR="00E80F44" w:rsidRPr="00B62F42">
        <w:rPr>
          <w:rFonts w:ascii="Arial" w:hAnsi="Arial" w:cs="Arial"/>
          <w:sz w:val="20"/>
        </w:rPr>
        <w:t>3</w:t>
      </w:r>
      <w:r w:rsidRPr="00B62F42">
        <w:rPr>
          <w:rFonts w:ascii="Arial" w:hAnsi="Arial" w:cs="Arial"/>
          <w:sz w:val="20"/>
        </w:rPr>
        <w:t>, for which complete data sets are available unless otherwise stated. A serious claim is defined as an accepted workers’ compensation claim which involves one or more weeks away from work and excludes fatalities and all injuries experienced while travelling to and from work or while on a break away from the workplace.</w:t>
      </w:r>
    </w:p>
    <w:p w:rsidR="00B62F42" w:rsidRPr="00B62F42" w:rsidRDefault="00B62F42" w:rsidP="00B62F42">
      <w:pPr>
        <w:pStyle w:val="Heading3"/>
      </w:pPr>
      <w:bookmarkStart w:id="3" w:name="_Toc437442566"/>
      <w:r>
        <w:t>Scope and limitations</w:t>
      </w:r>
      <w:bookmarkEnd w:id="3"/>
    </w:p>
    <w:p w:rsidR="00E311C4" w:rsidRPr="00B62F42" w:rsidRDefault="00903106" w:rsidP="00E311C4">
      <w:pPr>
        <w:rPr>
          <w:rFonts w:ascii="Arial" w:hAnsi="Arial" w:cs="Arial"/>
          <w:sz w:val="20"/>
        </w:rPr>
      </w:pPr>
      <w:r w:rsidRPr="00B62F42">
        <w:rPr>
          <w:rFonts w:ascii="Arial" w:hAnsi="Arial" w:cs="Arial"/>
          <w:sz w:val="20"/>
        </w:rPr>
        <w:t>This statistical profile is only representative of workers’ compensation claims rather than representative of the full extent to which Australian workers may experience work-related mental conditions</w:t>
      </w:r>
      <w:r w:rsidR="001A73E8" w:rsidRPr="00B62F42">
        <w:rPr>
          <w:rFonts w:ascii="Arial" w:hAnsi="Arial" w:cs="Arial"/>
          <w:sz w:val="20"/>
        </w:rPr>
        <w:t xml:space="preserve"> or mental disorders in general</w:t>
      </w:r>
      <w:r w:rsidRPr="00B62F42">
        <w:rPr>
          <w:rFonts w:ascii="Arial" w:hAnsi="Arial" w:cs="Arial"/>
          <w:sz w:val="20"/>
        </w:rPr>
        <w:t xml:space="preserve">. </w:t>
      </w:r>
      <w:r w:rsidR="00C07294" w:rsidRPr="00B62F42">
        <w:rPr>
          <w:rFonts w:ascii="Arial" w:hAnsi="Arial" w:cs="Arial"/>
          <w:sz w:val="20"/>
        </w:rPr>
        <w:t xml:space="preserve">Further, the information presented in this profile needs to be considered </w:t>
      </w:r>
      <w:r w:rsidR="00794D39" w:rsidRPr="00B62F42">
        <w:rPr>
          <w:rFonts w:ascii="Arial" w:hAnsi="Arial" w:cs="Arial"/>
          <w:sz w:val="20"/>
        </w:rPr>
        <w:t>purely descriptive in nature</w:t>
      </w:r>
      <w:r w:rsidR="00C07294" w:rsidRPr="00B62F42">
        <w:rPr>
          <w:rFonts w:ascii="Arial" w:hAnsi="Arial" w:cs="Arial"/>
          <w:sz w:val="20"/>
        </w:rPr>
        <w:t>.</w:t>
      </w:r>
      <w:r w:rsidR="00794D39" w:rsidRPr="00B62F42">
        <w:rPr>
          <w:rFonts w:ascii="Arial" w:hAnsi="Arial" w:cs="Arial"/>
          <w:sz w:val="20"/>
        </w:rPr>
        <w:t xml:space="preserve"> It does not establish causation or apportion responsibility to any party</w:t>
      </w:r>
      <w:r w:rsidR="008174E1" w:rsidRPr="00B62F42">
        <w:rPr>
          <w:rFonts w:ascii="Arial" w:hAnsi="Arial" w:cs="Arial"/>
          <w:sz w:val="20"/>
        </w:rPr>
        <w:t>.</w:t>
      </w:r>
      <w:r w:rsidR="00794D39" w:rsidRPr="00B62F42">
        <w:rPr>
          <w:rFonts w:ascii="Arial" w:hAnsi="Arial" w:cs="Arial"/>
          <w:sz w:val="20"/>
        </w:rPr>
        <w:t xml:space="preserve"> </w:t>
      </w:r>
      <w:r w:rsidR="003179AF" w:rsidRPr="00B62F42">
        <w:rPr>
          <w:rFonts w:ascii="Arial" w:hAnsi="Arial" w:cs="Arial"/>
          <w:sz w:val="20"/>
        </w:rPr>
        <w:t xml:space="preserve">It is important to note </w:t>
      </w:r>
      <w:r w:rsidR="00794D39" w:rsidRPr="00B62F42">
        <w:rPr>
          <w:rFonts w:ascii="Arial" w:hAnsi="Arial" w:cs="Arial"/>
          <w:sz w:val="20"/>
        </w:rPr>
        <w:t xml:space="preserve">these </w:t>
      </w:r>
      <w:r w:rsidR="003179AF" w:rsidRPr="00B62F42">
        <w:rPr>
          <w:rFonts w:ascii="Arial" w:hAnsi="Arial" w:cs="Arial"/>
          <w:sz w:val="20"/>
        </w:rPr>
        <w:t>limitation</w:t>
      </w:r>
      <w:r w:rsidR="00794D39" w:rsidRPr="00B62F42">
        <w:rPr>
          <w:rFonts w:ascii="Arial" w:hAnsi="Arial" w:cs="Arial"/>
          <w:sz w:val="20"/>
        </w:rPr>
        <w:t>s</w:t>
      </w:r>
      <w:r w:rsidR="003179AF" w:rsidRPr="00B62F42">
        <w:rPr>
          <w:rFonts w:ascii="Arial" w:hAnsi="Arial" w:cs="Arial"/>
          <w:sz w:val="20"/>
        </w:rPr>
        <w:t xml:space="preserve"> of th</w:t>
      </w:r>
      <w:r w:rsidRPr="00B62F42">
        <w:rPr>
          <w:rFonts w:ascii="Arial" w:hAnsi="Arial" w:cs="Arial"/>
          <w:sz w:val="20"/>
        </w:rPr>
        <w:t>e</w:t>
      </w:r>
      <w:r w:rsidR="003179AF" w:rsidRPr="00B62F42">
        <w:rPr>
          <w:rFonts w:ascii="Arial" w:hAnsi="Arial" w:cs="Arial"/>
          <w:sz w:val="20"/>
        </w:rPr>
        <w:t xml:space="preserve"> profile which only concerns</w:t>
      </w:r>
      <w:r w:rsidR="008174E1" w:rsidRPr="00B62F42">
        <w:rPr>
          <w:rFonts w:ascii="Arial" w:hAnsi="Arial" w:cs="Arial"/>
          <w:sz w:val="20"/>
        </w:rPr>
        <w:t xml:space="preserve"> data about</w:t>
      </w:r>
      <w:r w:rsidR="003179AF" w:rsidRPr="00B62F42">
        <w:rPr>
          <w:rFonts w:ascii="Arial" w:hAnsi="Arial" w:cs="Arial"/>
          <w:sz w:val="20"/>
        </w:rPr>
        <w:t xml:space="preserve"> individuals who were eligible to claim workers’ compensation benefits, actually made claims and whose claim</w:t>
      </w:r>
      <w:r w:rsidR="00D26E5C" w:rsidRPr="00B62F42">
        <w:rPr>
          <w:rFonts w:ascii="Arial" w:hAnsi="Arial" w:cs="Arial"/>
          <w:sz w:val="20"/>
        </w:rPr>
        <w:t xml:space="preserve">s were accepted. Approximately 10 per cent of </w:t>
      </w:r>
      <w:r w:rsidR="003179AF" w:rsidRPr="00B62F42">
        <w:rPr>
          <w:rFonts w:ascii="Arial" w:hAnsi="Arial" w:cs="Arial"/>
          <w:sz w:val="20"/>
        </w:rPr>
        <w:t xml:space="preserve">Australian </w:t>
      </w:r>
      <w:r w:rsidR="00D26E5C" w:rsidRPr="00B62F42">
        <w:rPr>
          <w:rFonts w:ascii="Arial" w:hAnsi="Arial" w:cs="Arial"/>
          <w:sz w:val="20"/>
        </w:rPr>
        <w:t>workers are</w:t>
      </w:r>
      <w:r w:rsidR="003179AF" w:rsidRPr="00B62F42">
        <w:rPr>
          <w:rFonts w:ascii="Arial" w:hAnsi="Arial" w:cs="Arial"/>
          <w:sz w:val="20"/>
        </w:rPr>
        <w:t xml:space="preserve"> </w:t>
      </w:r>
      <w:r w:rsidR="00D26E5C" w:rsidRPr="00B62F42">
        <w:rPr>
          <w:rFonts w:ascii="Arial" w:hAnsi="Arial" w:cs="Arial"/>
          <w:sz w:val="20"/>
        </w:rPr>
        <w:t xml:space="preserve">not </w:t>
      </w:r>
      <w:r w:rsidR="003179AF" w:rsidRPr="00B62F42">
        <w:rPr>
          <w:rFonts w:ascii="Arial" w:hAnsi="Arial" w:cs="Arial"/>
          <w:sz w:val="20"/>
        </w:rPr>
        <w:t>eligible to claim workers’ compensation</w:t>
      </w:r>
      <w:r w:rsidR="00D26E5C" w:rsidRPr="00B62F42">
        <w:rPr>
          <w:rStyle w:val="FootnoteReference"/>
          <w:rFonts w:ascii="Arial" w:hAnsi="Arial" w:cs="Arial"/>
          <w:sz w:val="20"/>
        </w:rPr>
        <w:footnoteReference w:id="1"/>
      </w:r>
      <w:r w:rsidR="003179AF" w:rsidRPr="00B62F42">
        <w:rPr>
          <w:rFonts w:ascii="Arial" w:hAnsi="Arial" w:cs="Arial"/>
          <w:sz w:val="20"/>
        </w:rPr>
        <w:t xml:space="preserve"> benefits</w:t>
      </w:r>
      <w:r w:rsidRPr="00B62F42">
        <w:rPr>
          <w:rFonts w:ascii="Arial" w:hAnsi="Arial" w:cs="Arial"/>
          <w:sz w:val="20"/>
        </w:rPr>
        <w:t xml:space="preserve"> as they are self-employed</w:t>
      </w:r>
      <w:r w:rsidR="00D26E5C" w:rsidRPr="00B62F42">
        <w:rPr>
          <w:rFonts w:ascii="Arial" w:hAnsi="Arial" w:cs="Arial"/>
          <w:sz w:val="20"/>
        </w:rPr>
        <w:t xml:space="preserve">. </w:t>
      </w:r>
      <w:r w:rsidR="00261A00" w:rsidRPr="00B62F42">
        <w:rPr>
          <w:rFonts w:ascii="Arial" w:hAnsi="Arial" w:cs="Arial"/>
          <w:sz w:val="20"/>
        </w:rPr>
        <w:t>Not all</w:t>
      </w:r>
      <w:r w:rsidR="00DB2EF8" w:rsidRPr="00B62F42">
        <w:rPr>
          <w:rFonts w:ascii="Arial" w:hAnsi="Arial" w:cs="Arial"/>
          <w:sz w:val="20"/>
        </w:rPr>
        <w:t xml:space="preserve"> </w:t>
      </w:r>
      <w:r w:rsidR="003179AF" w:rsidRPr="00B62F42">
        <w:rPr>
          <w:rFonts w:ascii="Arial" w:hAnsi="Arial" w:cs="Arial"/>
          <w:sz w:val="20"/>
        </w:rPr>
        <w:t xml:space="preserve">injured workers </w:t>
      </w:r>
      <w:r w:rsidR="00DB2EF8" w:rsidRPr="00B62F42">
        <w:rPr>
          <w:rFonts w:ascii="Arial" w:hAnsi="Arial" w:cs="Arial"/>
          <w:sz w:val="20"/>
        </w:rPr>
        <w:t xml:space="preserve">who are eligible </w:t>
      </w:r>
      <w:r w:rsidR="00D26E5C" w:rsidRPr="00B62F42">
        <w:rPr>
          <w:rFonts w:ascii="Arial" w:hAnsi="Arial" w:cs="Arial"/>
          <w:sz w:val="20"/>
        </w:rPr>
        <w:t xml:space="preserve">to be compensated </w:t>
      </w:r>
      <w:r w:rsidR="003179AF" w:rsidRPr="00B62F42">
        <w:rPr>
          <w:rFonts w:ascii="Arial" w:hAnsi="Arial" w:cs="Arial"/>
          <w:sz w:val="20"/>
        </w:rPr>
        <w:t>apply for workers’ compensation</w:t>
      </w:r>
      <w:r w:rsidR="00D26E5C" w:rsidRPr="00B62F42">
        <w:rPr>
          <w:rStyle w:val="FootnoteReference"/>
          <w:rFonts w:ascii="Arial" w:hAnsi="Arial" w:cs="Arial"/>
          <w:sz w:val="20"/>
        </w:rPr>
        <w:footnoteReference w:id="2"/>
      </w:r>
      <w:r w:rsidR="00D26E5C" w:rsidRPr="00B62F42">
        <w:rPr>
          <w:rFonts w:ascii="Arial" w:hAnsi="Arial" w:cs="Arial"/>
          <w:sz w:val="20"/>
        </w:rPr>
        <w:t xml:space="preserve"> following a work-related injury or following a diagnosis with a work-related illness</w:t>
      </w:r>
      <w:r w:rsidR="003179AF" w:rsidRPr="00B62F42">
        <w:rPr>
          <w:rFonts w:ascii="Arial" w:hAnsi="Arial" w:cs="Arial"/>
          <w:sz w:val="20"/>
        </w:rPr>
        <w:t xml:space="preserve">. </w:t>
      </w:r>
      <w:r w:rsidR="00261A00" w:rsidRPr="00B62F42">
        <w:rPr>
          <w:rFonts w:ascii="Arial" w:hAnsi="Arial" w:cs="Arial"/>
          <w:sz w:val="20"/>
        </w:rPr>
        <w:t xml:space="preserve">This notion </w:t>
      </w:r>
      <w:r w:rsidR="00AB0392" w:rsidRPr="00B62F42">
        <w:rPr>
          <w:rFonts w:ascii="Arial" w:hAnsi="Arial" w:cs="Arial"/>
          <w:sz w:val="20"/>
        </w:rPr>
        <w:t>is important in considering trends over time as these may have been impacted not only by changes in the prevalence of work-related mental disorders but also by changes with respect to</w:t>
      </w:r>
      <w:r w:rsidR="006A4A29" w:rsidRPr="00B62F42">
        <w:rPr>
          <w:rFonts w:ascii="Arial" w:hAnsi="Arial" w:cs="Arial"/>
          <w:sz w:val="20"/>
        </w:rPr>
        <w:t xml:space="preserve"> the compensability of mental disorders.</w:t>
      </w:r>
      <w:r w:rsidR="00BF259C" w:rsidRPr="00B62F42">
        <w:rPr>
          <w:rFonts w:ascii="Arial" w:hAnsi="Arial" w:cs="Arial"/>
          <w:sz w:val="20"/>
        </w:rPr>
        <w:t xml:space="preserve"> </w:t>
      </w:r>
    </w:p>
    <w:p w:rsidR="003179AF" w:rsidRPr="00B62F42" w:rsidRDefault="003179AF" w:rsidP="00C56242">
      <w:pPr>
        <w:pStyle w:val="Heading2"/>
        <w:rPr>
          <w:rFonts w:ascii="Arial" w:hAnsi="Arial" w:cs="Arial"/>
          <w:sz w:val="24"/>
        </w:rPr>
      </w:pPr>
      <w:bookmarkStart w:id="4" w:name="_Toc437442567"/>
      <w:r w:rsidRPr="00B62F42">
        <w:rPr>
          <w:rFonts w:ascii="Arial" w:hAnsi="Arial" w:cs="Arial"/>
          <w:sz w:val="24"/>
        </w:rPr>
        <w:t>Mental stress is the main cause of compensated work-related mental disorders</w:t>
      </w:r>
      <w:bookmarkEnd w:id="4"/>
    </w:p>
    <w:p w:rsidR="003179AF" w:rsidRPr="00B62F42" w:rsidRDefault="003179AF" w:rsidP="00E311C4">
      <w:pPr>
        <w:rPr>
          <w:rFonts w:ascii="Arial" w:hAnsi="Arial" w:cs="Arial"/>
          <w:sz w:val="20"/>
        </w:rPr>
      </w:pPr>
      <w:r w:rsidRPr="00B62F42">
        <w:rPr>
          <w:rFonts w:ascii="Arial" w:hAnsi="Arial" w:cs="Arial"/>
          <w:sz w:val="20"/>
        </w:rPr>
        <w:t>Australian workers’ compensation systems recognise the development of a work-related mental condition as a potential outcome of experiencing mental stress in the course of employment. Figure</w:t>
      </w:r>
      <w:r w:rsidR="00BC1C6C" w:rsidRPr="00B62F42">
        <w:rPr>
          <w:rFonts w:ascii="Arial" w:hAnsi="Arial" w:cs="Arial"/>
          <w:sz w:val="20"/>
        </w:rPr>
        <w:t> </w:t>
      </w:r>
      <w:r w:rsidRPr="00B62F42">
        <w:rPr>
          <w:rFonts w:ascii="Arial" w:hAnsi="Arial" w:cs="Arial"/>
          <w:sz w:val="20"/>
        </w:rPr>
        <w:t xml:space="preserve">1 </w:t>
      </w:r>
      <w:proofErr w:type="gramStart"/>
      <w:r w:rsidRPr="00B62F42">
        <w:rPr>
          <w:rFonts w:ascii="Arial" w:hAnsi="Arial" w:cs="Arial"/>
          <w:sz w:val="20"/>
        </w:rPr>
        <w:t>shows</w:t>
      </w:r>
      <w:proofErr w:type="gramEnd"/>
      <w:r w:rsidRPr="00B62F42">
        <w:rPr>
          <w:rFonts w:ascii="Arial" w:hAnsi="Arial" w:cs="Arial"/>
          <w:sz w:val="20"/>
        </w:rPr>
        <w:t xml:space="preserve"> that between 200</w:t>
      </w:r>
      <w:r w:rsidR="00E80F44" w:rsidRPr="00B62F42">
        <w:rPr>
          <w:rFonts w:ascii="Arial" w:hAnsi="Arial" w:cs="Arial"/>
          <w:sz w:val="20"/>
        </w:rPr>
        <w:t>8</w:t>
      </w:r>
      <w:r w:rsidRPr="00B62F42">
        <w:rPr>
          <w:rFonts w:ascii="Arial" w:hAnsi="Arial" w:cs="Arial"/>
          <w:sz w:val="20"/>
        </w:rPr>
        <w:t>–0</w:t>
      </w:r>
      <w:r w:rsidR="00E80F44" w:rsidRPr="00B62F42">
        <w:rPr>
          <w:rFonts w:ascii="Arial" w:hAnsi="Arial" w:cs="Arial"/>
          <w:sz w:val="20"/>
        </w:rPr>
        <w:t>9</w:t>
      </w:r>
      <w:r w:rsidRPr="00B62F42">
        <w:rPr>
          <w:rFonts w:ascii="Arial" w:hAnsi="Arial" w:cs="Arial"/>
          <w:sz w:val="20"/>
        </w:rPr>
        <w:t xml:space="preserve"> and 201</w:t>
      </w:r>
      <w:r w:rsidR="00E80F44" w:rsidRPr="00B62F42">
        <w:rPr>
          <w:rFonts w:ascii="Arial" w:hAnsi="Arial" w:cs="Arial"/>
          <w:sz w:val="20"/>
        </w:rPr>
        <w:t>2</w:t>
      </w:r>
      <w:r w:rsidRPr="00B62F42">
        <w:rPr>
          <w:rFonts w:ascii="Arial" w:hAnsi="Arial" w:cs="Arial"/>
          <w:sz w:val="20"/>
        </w:rPr>
        <w:t>–1</w:t>
      </w:r>
      <w:r w:rsidR="00E80F44" w:rsidRPr="00B62F42">
        <w:rPr>
          <w:rFonts w:ascii="Arial" w:hAnsi="Arial" w:cs="Arial"/>
          <w:sz w:val="20"/>
        </w:rPr>
        <w:t>3</w:t>
      </w:r>
      <w:r w:rsidRPr="00B62F42">
        <w:rPr>
          <w:rFonts w:ascii="Arial" w:hAnsi="Arial" w:cs="Arial"/>
          <w:sz w:val="20"/>
        </w:rPr>
        <w:t>, on average, around 9</w:t>
      </w:r>
      <w:r w:rsidR="008333B1" w:rsidRPr="00B62F42">
        <w:rPr>
          <w:rFonts w:ascii="Arial" w:hAnsi="Arial" w:cs="Arial"/>
          <w:sz w:val="20"/>
        </w:rPr>
        <w:t>0</w:t>
      </w:r>
      <w:r w:rsidRPr="00B62F42">
        <w:rPr>
          <w:rFonts w:ascii="Arial" w:hAnsi="Arial" w:cs="Arial"/>
          <w:sz w:val="20"/>
        </w:rPr>
        <w:t xml:space="preserve"> per cent of workers’ compensation claims involving a mental condition were linked to </w:t>
      </w:r>
      <w:r w:rsidR="001A73E8" w:rsidRPr="00B62F42">
        <w:rPr>
          <w:rFonts w:ascii="Arial" w:hAnsi="Arial" w:cs="Arial"/>
          <w:sz w:val="20"/>
        </w:rPr>
        <w:t xml:space="preserve">types of </w:t>
      </w:r>
      <w:r w:rsidRPr="00B62F42">
        <w:rPr>
          <w:rFonts w:ascii="Arial" w:hAnsi="Arial" w:cs="Arial"/>
          <w:sz w:val="20"/>
        </w:rPr>
        <w:t>mental stress, 5 per cent to a vehicle accident</w:t>
      </w:r>
      <w:r w:rsidR="008333B1" w:rsidRPr="00B62F42">
        <w:rPr>
          <w:rFonts w:ascii="Arial" w:hAnsi="Arial" w:cs="Arial"/>
          <w:sz w:val="20"/>
        </w:rPr>
        <w:t>,</w:t>
      </w:r>
      <w:r w:rsidRPr="00B62F42">
        <w:rPr>
          <w:rFonts w:ascii="Arial" w:hAnsi="Arial" w:cs="Arial"/>
          <w:sz w:val="20"/>
        </w:rPr>
        <w:t xml:space="preserve"> 3 per cent to a physical assault</w:t>
      </w:r>
      <w:r w:rsidR="008333B1" w:rsidRPr="00B62F42">
        <w:rPr>
          <w:rFonts w:ascii="Arial" w:hAnsi="Arial" w:cs="Arial"/>
          <w:sz w:val="20"/>
        </w:rPr>
        <w:t xml:space="preserve"> and the remaining 2 per cent to a variety of other mechanisms</w:t>
      </w:r>
      <w:r w:rsidRPr="00B62F42">
        <w:rPr>
          <w:rFonts w:ascii="Arial" w:hAnsi="Arial" w:cs="Arial"/>
          <w:sz w:val="20"/>
        </w:rPr>
        <w:t>.</w:t>
      </w:r>
      <w:r w:rsidR="006A4A29" w:rsidRPr="00B62F42">
        <w:rPr>
          <w:rFonts w:ascii="Arial" w:hAnsi="Arial" w:cs="Arial"/>
          <w:sz w:val="20"/>
        </w:rPr>
        <w:t xml:space="preserve"> The most common mechanism</w:t>
      </w:r>
      <w:r w:rsidR="000D1848" w:rsidRPr="00B62F42">
        <w:rPr>
          <w:rFonts w:ascii="Arial" w:hAnsi="Arial" w:cs="Arial"/>
          <w:sz w:val="20"/>
        </w:rPr>
        <w:t>s</w:t>
      </w:r>
      <w:r w:rsidR="006A4A29" w:rsidRPr="00B62F42">
        <w:rPr>
          <w:rFonts w:ascii="Arial" w:hAnsi="Arial" w:cs="Arial"/>
          <w:sz w:val="20"/>
        </w:rPr>
        <w:t xml:space="preserve"> </w:t>
      </w:r>
      <w:r w:rsidR="000D1848" w:rsidRPr="00B62F42">
        <w:rPr>
          <w:rFonts w:ascii="Arial" w:hAnsi="Arial" w:cs="Arial"/>
          <w:sz w:val="20"/>
        </w:rPr>
        <w:t xml:space="preserve">among the types of </w:t>
      </w:r>
      <w:r w:rsidR="006A4A29" w:rsidRPr="00B62F42">
        <w:rPr>
          <w:rFonts w:ascii="Arial" w:hAnsi="Arial" w:cs="Arial"/>
          <w:sz w:val="20"/>
        </w:rPr>
        <w:t xml:space="preserve">mental stress </w:t>
      </w:r>
      <w:r w:rsidR="00B22D68" w:rsidRPr="00B62F42">
        <w:rPr>
          <w:rFonts w:ascii="Arial" w:hAnsi="Arial" w:cs="Arial"/>
          <w:sz w:val="20"/>
        </w:rPr>
        <w:t xml:space="preserve">are </w:t>
      </w:r>
      <w:r w:rsidR="006A4A29" w:rsidRPr="00B62F42">
        <w:rPr>
          <w:rFonts w:ascii="Arial" w:hAnsi="Arial" w:cs="Arial"/>
          <w:sz w:val="20"/>
        </w:rPr>
        <w:t>work pressure (32 per cent of mental disorder claims)</w:t>
      </w:r>
      <w:r w:rsidR="000D1848" w:rsidRPr="00B62F42">
        <w:rPr>
          <w:rFonts w:ascii="Arial" w:hAnsi="Arial" w:cs="Arial"/>
          <w:sz w:val="20"/>
        </w:rPr>
        <w:t xml:space="preserve"> and work-related harassment and/or bullying (24 per cent of mental disorder claims)</w:t>
      </w:r>
      <w:r w:rsidR="006A4A29" w:rsidRPr="00B62F42">
        <w:rPr>
          <w:rFonts w:ascii="Arial" w:hAnsi="Arial" w:cs="Arial"/>
          <w:sz w:val="20"/>
        </w:rPr>
        <w:t xml:space="preserve">. </w:t>
      </w:r>
      <w:r w:rsidR="007F5DD7" w:rsidRPr="00B62F42">
        <w:rPr>
          <w:rFonts w:ascii="Arial" w:hAnsi="Arial" w:cs="Arial"/>
          <w:sz w:val="20"/>
        </w:rPr>
        <w:t>Th</w:t>
      </w:r>
      <w:r w:rsidR="000D1848" w:rsidRPr="00B62F42">
        <w:rPr>
          <w:rFonts w:ascii="Arial" w:hAnsi="Arial" w:cs="Arial"/>
          <w:sz w:val="20"/>
        </w:rPr>
        <w:t>e</w:t>
      </w:r>
      <w:r w:rsidR="007F5DD7" w:rsidRPr="00B62F42">
        <w:rPr>
          <w:rFonts w:ascii="Arial" w:hAnsi="Arial" w:cs="Arial"/>
          <w:sz w:val="20"/>
        </w:rPr>
        <w:t xml:space="preserve"> </w:t>
      </w:r>
      <w:r w:rsidR="000D1848" w:rsidRPr="00B62F42">
        <w:rPr>
          <w:rFonts w:ascii="Arial" w:hAnsi="Arial" w:cs="Arial"/>
          <w:sz w:val="20"/>
        </w:rPr>
        <w:t xml:space="preserve">mental stress </w:t>
      </w:r>
      <w:r w:rsidR="007F5DD7" w:rsidRPr="00B62F42">
        <w:rPr>
          <w:rFonts w:ascii="Arial" w:hAnsi="Arial" w:cs="Arial"/>
          <w:sz w:val="20"/>
        </w:rPr>
        <w:t xml:space="preserve">subcategory of work pressure </w:t>
      </w:r>
      <w:r w:rsidR="009B57B3" w:rsidRPr="00B62F42">
        <w:rPr>
          <w:rFonts w:ascii="Arial" w:hAnsi="Arial" w:cs="Arial"/>
          <w:sz w:val="20"/>
        </w:rPr>
        <w:t>captures</w:t>
      </w:r>
      <w:r w:rsidR="007F5DD7" w:rsidRPr="00B62F42">
        <w:rPr>
          <w:rFonts w:ascii="Arial" w:hAnsi="Arial" w:cs="Arial"/>
          <w:sz w:val="20"/>
        </w:rPr>
        <w:t xml:space="preserve"> instances of mental stress arising from work backlogs</w:t>
      </w:r>
      <w:r w:rsidR="009B57B3" w:rsidRPr="00B62F42">
        <w:rPr>
          <w:rFonts w:ascii="Arial" w:hAnsi="Arial" w:cs="Arial"/>
          <w:sz w:val="20"/>
        </w:rPr>
        <w:t>/deadlines</w:t>
      </w:r>
      <w:r w:rsidR="007F5DD7" w:rsidRPr="00B62F42">
        <w:rPr>
          <w:rFonts w:ascii="Arial" w:hAnsi="Arial" w:cs="Arial"/>
          <w:sz w:val="20"/>
        </w:rPr>
        <w:t xml:space="preserve">, organisational </w:t>
      </w:r>
      <w:proofErr w:type="gramStart"/>
      <w:r w:rsidR="007F5DD7" w:rsidRPr="00B62F42">
        <w:rPr>
          <w:rFonts w:ascii="Arial" w:hAnsi="Arial" w:cs="Arial"/>
          <w:sz w:val="20"/>
        </w:rPr>
        <w:t>re-structures,</w:t>
      </w:r>
      <w:proofErr w:type="gramEnd"/>
      <w:r w:rsidR="007F5DD7" w:rsidRPr="00B62F42">
        <w:rPr>
          <w:rFonts w:ascii="Arial" w:hAnsi="Arial" w:cs="Arial"/>
          <w:sz w:val="20"/>
        </w:rPr>
        <w:t xml:space="preserve"> interpersonal conflicts, disciplinary actions, </w:t>
      </w:r>
      <w:r w:rsidR="00B62F42" w:rsidRPr="00B62F42">
        <w:rPr>
          <w:rFonts w:ascii="Arial" w:hAnsi="Arial" w:cs="Arial"/>
          <w:sz w:val="20"/>
        </w:rPr>
        <w:t>and performance</w:t>
      </w:r>
      <w:r w:rsidR="007F5DD7" w:rsidRPr="00B62F42">
        <w:rPr>
          <w:rFonts w:ascii="Arial" w:hAnsi="Arial" w:cs="Arial"/>
          <w:sz w:val="20"/>
        </w:rPr>
        <w:t xml:space="preserve"> counselling or promotion disappointment. </w:t>
      </w:r>
    </w:p>
    <w:p w:rsidR="003179AF" w:rsidRPr="00B62F42" w:rsidRDefault="003179AF" w:rsidP="00327D08">
      <w:pPr>
        <w:pStyle w:val="Caption"/>
        <w:keepNext/>
      </w:pPr>
      <w:r w:rsidRPr="00B62F42">
        <w:lastRenderedPageBreak/>
        <w:t>Figure 1: Proportion of workers’ compensation claims involving a mental condition by mech</w:t>
      </w:r>
      <w:r w:rsidR="008913D8" w:rsidRPr="00B62F42">
        <w:t>anism of injury or disease, 2008</w:t>
      </w:r>
      <w:r w:rsidRPr="00B62F42">
        <w:t>–0</w:t>
      </w:r>
      <w:r w:rsidR="008913D8" w:rsidRPr="00B62F42">
        <w:t>9</w:t>
      </w:r>
      <w:r w:rsidRPr="00B62F42">
        <w:t xml:space="preserve"> to 201</w:t>
      </w:r>
      <w:r w:rsidR="008913D8" w:rsidRPr="00B62F42">
        <w:t>2</w:t>
      </w:r>
      <w:r w:rsidRPr="00B62F42">
        <w:t>–1</w:t>
      </w:r>
      <w:r w:rsidR="008913D8" w:rsidRPr="00B62F42">
        <w:t>3</w:t>
      </w:r>
      <w:r w:rsidRPr="00B62F42">
        <w:t xml:space="preserve">, combined. Excludes workers’ compensation claims data where the mental stress subcategory was not known and coded as ‘not stated’. </w:t>
      </w:r>
      <w:r w:rsidR="00DB2EF8" w:rsidRPr="00B62F42">
        <w:t xml:space="preserve">Mechanism </w:t>
      </w:r>
      <w:r w:rsidRPr="00B62F42">
        <w:t>categor</w:t>
      </w:r>
      <w:r w:rsidR="00DB2EF8" w:rsidRPr="00B62F42">
        <w:t xml:space="preserve">ies accounting for less than 2 per cent of mental disorder claims are </w:t>
      </w:r>
      <w:r w:rsidRPr="00B62F42">
        <w:t>not shown.</w:t>
      </w:r>
    </w:p>
    <w:p w:rsidR="003179AF" w:rsidRPr="00B62F42" w:rsidRDefault="00901A77" w:rsidP="00E311C4">
      <w:pPr>
        <w:rPr>
          <w:rFonts w:ascii="Arial" w:hAnsi="Arial" w:cs="Arial"/>
          <w:sz w:val="20"/>
        </w:rPr>
      </w:pPr>
      <w:r w:rsidRPr="00B62F42">
        <w:rPr>
          <w:rFonts w:ascii="Arial" w:hAnsi="Arial" w:cs="Arial"/>
          <w:noProof/>
          <w:sz w:val="20"/>
          <w:lang w:eastAsia="en-AU"/>
        </w:rPr>
        <w:drawing>
          <wp:inline distT="0" distB="0" distL="0" distR="0" wp14:anchorId="10544EF6" wp14:editId="0D65DB4F">
            <wp:extent cx="4068000" cy="2534400"/>
            <wp:effectExtent l="0" t="0" r="0" b="0"/>
            <wp:docPr id="21" name="Picture 21" descr="Proportion of workers’ compensation claims involving a mental condition by mechanism of injury or disease, 2008–09 to 2012–13, combined. Excludes workers’ compensation claims data where the mental stress subcategory was not known and coded as ‘not stated’. Mechanism categories accounting for less than 2 per cent of mental disorder claims are not shown. It shows the mechanisms attributed to compensated, work-related mental disorders in descending order. Mental stress as work pressure: 32 per cent of claims. Mental stress as work related harassment and or bullying: 24 per cent. Mental stress as exposure to workplace or occupational violence: 15 per cent. Mental stress as other mental stress factors: 11 per cent. Mental stress as exposure to a traumatic event: 6 per cent. Vehicle accidents: 5 per cent. Being assaulted by a person: 3 per cent. Mental stress as sexual and or racial harassment 3 per cent."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3179AF" w:rsidRPr="00B62F42" w:rsidRDefault="001155AB" w:rsidP="00E311C4">
      <w:pPr>
        <w:rPr>
          <w:rFonts w:ascii="Arial" w:hAnsi="Arial" w:cs="Arial"/>
          <w:sz w:val="20"/>
        </w:rPr>
      </w:pPr>
      <w:r w:rsidRPr="00B62F42">
        <w:rPr>
          <w:rFonts w:ascii="Arial" w:hAnsi="Arial" w:cs="Arial"/>
          <w:sz w:val="20"/>
        </w:rPr>
        <w:t xml:space="preserve">Figure 2 shows </w:t>
      </w:r>
      <w:r w:rsidR="008913D8" w:rsidRPr="00B62F42">
        <w:rPr>
          <w:rFonts w:ascii="Arial" w:hAnsi="Arial" w:cs="Arial"/>
          <w:sz w:val="20"/>
        </w:rPr>
        <w:t xml:space="preserve">the </w:t>
      </w:r>
      <w:r w:rsidR="00D26660" w:rsidRPr="00B62F42">
        <w:rPr>
          <w:rFonts w:ascii="Arial" w:hAnsi="Arial" w:cs="Arial"/>
          <w:sz w:val="20"/>
        </w:rPr>
        <w:t>type</w:t>
      </w:r>
      <w:r w:rsidR="008913D8" w:rsidRPr="00B62F42">
        <w:rPr>
          <w:rFonts w:ascii="Arial" w:hAnsi="Arial" w:cs="Arial"/>
          <w:sz w:val="20"/>
        </w:rPr>
        <w:t xml:space="preserve"> of </w:t>
      </w:r>
      <w:r w:rsidRPr="00B62F42">
        <w:rPr>
          <w:rFonts w:ascii="Arial" w:hAnsi="Arial" w:cs="Arial"/>
          <w:sz w:val="20"/>
        </w:rPr>
        <w:t>mental disorders for which workers received compensation. The more common conditions in</w:t>
      </w:r>
      <w:r w:rsidR="008913D8" w:rsidRPr="00B62F42">
        <w:rPr>
          <w:rFonts w:ascii="Arial" w:hAnsi="Arial" w:cs="Arial"/>
          <w:sz w:val="20"/>
        </w:rPr>
        <w:t>cluded reaction to stressors (41</w:t>
      </w:r>
      <w:r w:rsidRPr="00B62F42">
        <w:rPr>
          <w:rFonts w:ascii="Arial" w:hAnsi="Arial" w:cs="Arial"/>
          <w:sz w:val="20"/>
        </w:rPr>
        <w:t xml:space="preserve"> per cent), anxiety/stress disorders (2</w:t>
      </w:r>
      <w:r w:rsidR="008913D8" w:rsidRPr="00B62F42">
        <w:rPr>
          <w:rFonts w:ascii="Arial" w:hAnsi="Arial" w:cs="Arial"/>
          <w:sz w:val="20"/>
        </w:rPr>
        <w:t>8</w:t>
      </w:r>
      <w:r w:rsidRPr="00B62F42">
        <w:rPr>
          <w:rFonts w:ascii="Arial" w:hAnsi="Arial" w:cs="Arial"/>
          <w:sz w:val="20"/>
        </w:rPr>
        <w:t xml:space="preserve"> per cent), and post-traumatic stress disorder (11 per cent). Combined they accounted for on average about four out of five (8</w:t>
      </w:r>
      <w:r w:rsidR="006819F0" w:rsidRPr="00B62F42">
        <w:rPr>
          <w:rFonts w:ascii="Arial" w:hAnsi="Arial" w:cs="Arial"/>
          <w:sz w:val="20"/>
        </w:rPr>
        <w:t>1</w:t>
      </w:r>
      <w:r w:rsidRPr="00B62F42">
        <w:rPr>
          <w:rFonts w:ascii="Arial" w:hAnsi="Arial" w:cs="Arial"/>
          <w:sz w:val="20"/>
        </w:rPr>
        <w:t xml:space="preserve"> per cent) mental disorder claims over the reference period.</w:t>
      </w:r>
      <w:r w:rsidR="00E21EC8" w:rsidRPr="00B62F42">
        <w:rPr>
          <w:rFonts w:ascii="Arial" w:hAnsi="Arial" w:cs="Arial"/>
          <w:sz w:val="20"/>
        </w:rPr>
        <w:t xml:space="preserve"> </w:t>
      </w:r>
    </w:p>
    <w:p w:rsidR="001155AB" w:rsidRPr="00B62F42" w:rsidRDefault="001155AB" w:rsidP="00327D08">
      <w:pPr>
        <w:pStyle w:val="Caption"/>
      </w:pPr>
      <w:r w:rsidRPr="00B62F42">
        <w:t>Figure 2: Proportion of mental disorder claims by nature of inj</w:t>
      </w:r>
      <w:r w:rsidR="008913D8" w:rsidRPr="00B62F42">
        <w:t>ury or disease subcategory, 2008</w:t>
      </w:r>
      <w:r w:rsidRPr="00B62F42">
        <w:t>–0</w:t>
      </w:r>
      <w:r w:rsidR="008913D8" w:rsidRPr="00B62F42">
        <w:t>9 to 2012</w:t>
      </w:r>
      <w:r w:rsidRPr="00B62F42">
        <w:t>–1</w:t>
      </w:r>
      <w:r w:rsidR="008913D8" w:rsidRPr="00B62F42">
        <w:t>3</w:t>
      </w:r>
      <w:r w:rsidRPr="00B62F42">
        <w:t>, combined.</w:t>
      </w:r>
    </w:p>
    <w:p w:rsidR="001155AB" w:rsidRPr="00B62F42" w:rsidRDefault="006819F0" w:rsidP="00E311C4">
      <w:pPr>
        <w:rPr>
          <w:rFonts w:ascii="Arial" w:hAnsi="Arial" w:cs="Arial"/>
          <w:sz w:val="20"/>
        </w:rPr>
      </w:pPr>
      <w:r w:rsidRPr="00B62F42">
        <w:rPr>
          <w:rFonts w:ascii="Arial" w:hAnsi="Arial" w:cs="Arial"/>
          <w:noProof/>
          <w:sz w:val="20"/>
          <w:lang w:eastAsia="en-AU"/>
        </w:rPr>
        <w:drawing>
          <wp:inline distT="0" distB="0" distL="0" distR="0" wp14:anchorId="632413B3" wp14:editId="7A1492D0">
            <wp:extent cx="4068000" cy="2534400"/>
            <wp:effectExtent l="0" t="0" r="0" b="0"/>
            <wp:docPr id="30" name="Picture 30" descr="Proportion of mental disorder claims by nature of injury or disease subcategory, 2008–09 to 2012–13, combined. It shows the types of work-related mental disorders in descending order: reaction to stressors: 41 per cent of claims, anxiety and stress disorder: 28 per cent, post-traumatic stress disorder: 11 per cent, anxiety and depression combined: 10 per cent, depression: 4 per cent, and all other recorded conditions combined: 5 per cen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1155AB" w:rsidRPr="00B62F42" w:rsidRDefault="009D3887" w:rsidP="00C56242">
      <w:pPr>
        <w:pStyle w:val="Heading2"/>
        <w:rPr>
          <w:rFonts w:ascii="Arial" w:hAnsi="Arial" w:cs="Arial"/>
          <w:sz w:val="24"/>
        </w:rPr>
      </w:pPr>
      <w:bookmarkStart w:id="5" w:name="_Toc437442568"/>
      <w:r w:rsidRPr="00B62F42">
        <w:rPr>
          <w:rFonts w:ascii="Arial" w:hAnsi="Arial" w:cs="Arial"/>
          <w:sz w:val="24"/>
        </w:rPr>
        <w:t>Each year a</w:t>
      </w:r>
      <w:r w:rsidR="00E21EC8" w:rsidRPr="00B62F42">
        <w:rPr>
          <w:rFonts w:ascii="Arial" w:hAnsi="Arial" w:cs="Arial"/>
          <w:sz w:val="24"/>
        </w:rPr>
        <w:t>round 782</w:t>
      </w:r>
      <w:r w:rsidR="001155AB" w:rsidRPr="00B62F42">
        <w:rPr>
          <w:rFonts w:ascii="Arial" w:hAnsi="Arial" w:cs="Arial"/>
          <w:sz w:val="24"/>
        </w:rPr>
        <w:t>0 Australians are compensated for a work-related mental condition</w:t>
      </w:r>
      <w:bookmarkEnd w:id="5"/>
    </w:p>
    <w:p w:rsidR="0065542B" w:rsidRPr="00B62F42" w:rsidRDefault="001155AB" w:rsidP="00E311C4">
      <w:pPr>
        <w:rPr>
          <w:rFonts w:ascii="Arial" w:hAnsi="Arial" w:cs="Arial"/>
          <w:sz w:val="20"/>
        </w:rPr>
      </w:pPr>
      <w:r w:rsidRPr="00B62F42">
        <w:rPr>
          <w:rFonts w:ascii="Arial" w:hAnsi="Arial" w:cs="Arial"/>
          <w:sz w:val="20"/>
        </w:rPr>
        <w:t>Appro</w:t>
      </w:r>
      <w:r w:rsidR="00E21EC8" w:rsidRPr="00B62F42">
        <w:rPr>
          <w:rFonts w:ascii="Arial" w:hAnsi="Arial" w:cs="Arial"/>
          <w:sz w:val="20"/>
        </w:rPr>
        <w:t>ximately 782</w:t>
      </w:r>
      <w:r w:rsidRPr="00B62F42">
        <w:rPr>
          <w:rFonts w:ascii="Arial" w:hAnsi="Arial" w:cs="Arial"/>
          <w:sz w:val="20"/>
        </w:rPr>
        <w:t xml:space="preserve">0 </w:t>
      </w:r>
      <w:r w:rsidR="00944B1D" w:rsidRPr="00B62F42">
        <w:rPr>
          <w:rFonts w:ascii="Arial" w:hAnsi="Arial" w:cs="Arial"/>
          <w:sz w:val="20"/>
        </w:rPr>
        <w:t>employees</w:t>
      </w:r>
      <w:r w:rsidRPr="00B62F42">
        <w:rPr>
          <w:rFonts w:ascii="Arial" w:hAnsi="Arial" w:cs="Arial"/>
          <w:sz w:val="20"/>
        </w:rPr>
        <w:t xml:space="preserve"> receive workers’ compensation </w:t>
      </w:r>
      <w:r w:rsidR="009D3887" w:rsidRPr="00B62F42">
        <w:rPr>
          <w:rFonts w:ascii="Arial" w:hAnsi="Arial" w:cs="Arial"/>
          <w:sz w:val="20"/>
        </w:rPr>
        <w:t xml:space="preserve">each year </w:t>
      </w:r>
      <w:r w:rsidRPr="00B62F42">
        <w:rPr>
          <w:rFonts w:ascii="Arial" w:hAnsi="Arial" w:cs="Arial"/>
          <w:sz w:val="20"/>
        </w:rPr>
        <w:t xml:space="preserve">as a result of experiencing a work-related mental condition, equating to around 6% of workers’ compensation claims annually (Table 1). </w:t>
      </w:r>
      <w:r w:rsidR="0065542B" w:rsidRPr="00B62F42">
        <w:rPr>
          <w:rFonts w:ascii="Arial" w:hAnsi="Arial" w:cs="Arial"/>
          <w:sz w:val="20"/>
        </w:rPr>
        <w:t xml:space="preserve">Taking into account the number of hours worked by Australian workers to ensure part-time workers are adequately considered, </w:t>
      </w:r>
      <w:r w:rsidR="00944B1D" w:rsidRPr="00B62F42">
        <w:rPr>
          <w:rFonts w:ascii="Arial" w:hAnsi="Arial" w:cs="Arial"/>
          <w:sz w:val="20"/>
        </w:rPr>
        <w:t xml:space="preserve">the table </w:t>
      </w:r>
      <w:r w:rsidR="0065542B" w:rsidRPr="00B62F42">
        <w:rPr>
          <w:rFonts w:ascii="Arial" w:hAnsi="Arial" w:cs="Arial"/>
          <w:sz w:val="20"/>
        </w:rPr>
        <w:t xml:space="preserve">further shows that between 2008–09 and 2012–13, each year on average 0.5 </w:t>
      </w:r>
      <w:r w:rsidR="00944B1D" w:rsidRPr="00B62F42">
        <w:rPr>
          <w:rFonts w:ascii="Arial" w:hAnsi="Arial" w:cs="Arial"/>
          <w:sz w:val="20"/>
        </w:rPr>
        <w:t xml:space="preserve">mental disorder </w:t>
      </w:r>
      <w:r w:rsidR="0065542B" w:rsidRPr="00B62F42">
        <w:rPr>
          <w:rFonts w:ascii="Arial" w:hAnsi="Arial" w:cs="Arial"/>
          <w:sz w:val="20"/>
        </w:rPr>
        <w:t xml:space="preserve">claims </w:t>
      </w:r>
      <w:r w:rsidR="00944B1D" w:rsidRPr="00B62F42">
        <w:rPr>
          <w:rFonts w:ascii="Arial" w:hAnsi="Arial" w:cs="Arial"/>
          <w:sz w:val="20"/>
        </w:rPr>
        <w:t xml:space="preserve">were awarded to employees </w:t>
      </w:r>
      <w:r w:rsidR="009D3887" w:rsidRPr="00B62F42">
        <w:rPr>
          <w:rFonts w:ascii="Arial" w:hAnsi="Arial" w:cs="Arial"/>
          <w:sz w:val="20"/>
        </w:rPr>
        <w:t>per million hours worked (frequency rate)</w:t>
      </w:r>
      <w:r w:rsidR="0065542B" w:rsidRPr="00B62F42">
        <w:rPr>
          <w:rFonts w:ascii="Arial" w:hAnsi="Arial" w:cs="Arial"/>
          <w:sz w:val="20"/>
        </w:rPr>
        <w:t xml:space="preserve">. </w:t>
      </w:r>
      <w:r w:rsidR="00944B1D" w:rsidRPr="00B62F42">
        <w:rPr>
          <w:rFonts w:ascii="Arial" w:hAnsi="Arial" w:cs="Arial"/>
          <w:sz w:val="20"/>
        </w:rPr>
        <w:t>The table also shows</w:t>
      </w:r>
      <w:r w:rsidR="0065542B" w:rsidRPr="00B62F42">
        <w:rPr>
          <w:rFonts w:ascii="Arial" w:hAnsi="Arial" w:cs="Arial"/>
          <w:sz w:val="20"/>
        </w:rPr>
        <w:t xml:space="preserve"> that on average over the reference period 0.8 mental disorder claims were awarded per 1000 workers (incidence rate). </w:t>
      </w:r>
    </w:p>
    <w:p w:rsidR="001155AB" w:rsidRPr="00B62F42" w:rsidRDefault="001155AB" w:rsidP="00E311C4">
      <w:pPr>
        <w:rPr>
          <w:rFonts w:ascii="Arial" w:hAnsi="Arial" w:cs="Arial"/>
          <w:sz w:val="20"/>
        </w:rPr>
      </w:pPr>
      <w:r w:rsidRPr="00B62F42">
        <w:rPr>
          <w:rFonts w:ascii="Arial" w:hAnsi="Arial" w:cs="Arial"/>
          <w:sz w:val="20"/>
        </w:rPr>
        <w:lastRenderedPageBreak/>
        <w:t xml:space="preserve">Claims involving a mental condition are usually associated with an </w:t>
      </w:r>
      <w:r w:rsidR="00E21EC8" w:rsidRPr="00B62F42">
        <w:rPr>
          <w:rFonts w:ascii="Arial" w:hAnsi="Arial" w:cs="Arial"/>
          <w:sz w:val="20"/>
        </w:rPr>
        <w:t xml:space="preserve">above average </w:t>
      </w:r>
      <w:r w:rsidRPr="00B62F42">
        <w:rPr>
          <w:rFonts w:ascii="Arial" w:hAnsi="Arial" w:cs="Arial"/>
          <w:sz w:val="20"/>
        </w:rPr>
        <w:t xml:space="preserve">time off work and a higher </w:t>
      </w:r>
      <w:r w:rsidR="00E21EC8" w:rsidRPr="00B62F42">
        <w:rPr>
          <w:rFonts w:ascii="Arial" w:hAnsi="Arial" w:cs="Arial"/>
          <w:sz w:val="20"/>
        </w:rPr>
        <w:t xml:space="preserve">than </w:t>
      </w:r>
      <w:r w:rsidRPr="00B62F42">
        <w:rPr>
          <w:rFonts w:ascii="Arial" w:hAnsi="Arial" w:cs="Arial"/>
          <w:sz w:val="20"/>
        </w:rPr>
        <w:t>average claim benefit payment. Claims data show that the median time off work for a mental disorder claim (1</w:t>
      </w:r>
      <w:r w:rsidR="00E21EC8" w:rsidRPr="00B62F42">
        <w:rPr>
          <w:rFonts w:ascii="Arial" w:hAnsi="Arial" w:cs="Arial"/>
          <w:sz w:val="20"/>
        </w:rPr>
        <w:t>4</w:t>
      </w:r>
      <w:r w:rsidRPr="00B62F42">
        <w:rPr>
          <w:rFonts w:ascii="Arial" w:hAnsi="Arial" w:cs="Arial"/>
          <w:sz w:val="20"/>
        </w:rPr>
        <w:t>.</w:t>
      </w:r>
      <w:r w:rsidR="00E21EC8" w:rsidRPr="00B62F42">
        <w:rPr>
          <w:rFonts w:ascii="Arial" w:hAnsi="Arial" w:cs="Arial"/>
          <w:sz w:val="20"/>
        </w:rPr>
        <w:t>8</w:t>
      </w:r>
      <w:r w:rsidRPr="00B62F42">
        <w:rPr>
          <w:rFonts w:ascii="Arial" w:hAnsi="Arial" w:cs="Arial"/>
          <w:sz w:val="20"/>
        </w:rPr>
        <w:t xml:space="preserve"> week</w:t>
      </w:r>
      <w:r w:rsidR="00E21EC8" w:rsidRPr="00B62F42">
        <w:rPr>
          <w:rFonts w:ascii="Arial" w:hAnsi="Arial" w:cs="Arial"/>
          <w:sz w:val="20"/>
        </w:rPr>
        <w:t>s) and median claim payment ($23</w:t>
      </w:r>
      <w:r w:rsidRPr="00B62F42">
        <w:rPr>
          <w:rFonts w:ascii="Arial" w:hAnsi="Arial" w:cs="Arial"/>
          <w:sz w:val="20"/>
        </w:rPr>
        <w:t xml:space="preserve"> </w:t>
      </w:r>
      <w:r w:rsidR="00E21EC8" w:rsidRPr="00B62F42">
        <w:rPr>
          <w:rFonts w:ascii="Arial" w:hAnsi="Arial" w:cs="Arial"/>
          <w:sz w:val="20"/>
        </w:rPr>
        <w:t>6</w:t>
      </w:r>
      <w:r w:rsidRPr="00B62F42">
        <w:rPr>
          <w:rFonts w:ascii="Arial" w:hAnsi="Arial" w:cs="Arial"/>
          <w:sz w:val="20"/>
        </w:rPr>
        <w:t xml:space="preserve">00) was </w:t>
      </w:r>
      <w:r w:rsidR="00261117" w:rsidRPr="00B62F42">
        <w:rPr>
          <w:rFonts w:ascii="Arial" w:hAnsi="Arial" w:cs="Arial"/>
          <w:sz w:val="20"/>
        </w:rPr>
        <w:t>2.8</w:t>
      </w:r>
      <w:r w:rsidRPr="00B62F42">
        <w:rPr>
          <w:rFonts w:ascii="Arial" w:hAnsi="Arial" w:cs="Arial"/>
          <w:sz w:val="20"/>
        </w:rPr>
        <w:t xml:space="preserve"> and </w:t>
      </w:r>
      <w:r w:rsidR="00261117" w:rsidRPr="00B62F42">
        <w:rPr>
          <w:rFonts w:ascii="Arial" w:hAnsi="Arial" w:cs="Arial"/>
          <w:sz w:val="20"/>
        </w:rPr>
        <w:t>2.7</w:t>
      </w:r>
      <w:r w:rsidRPr="00B62F42">
        <w:rPr>
          <w:rFonts w:ascii="Arial" w:hAnsi="Arial" w:cs="Arial"/>
          <w:sz w:val="20"/>
        </w:rPr>
        <w:t xml:space="preserve"> times </w:t>
      </w:r>
      <w:r w:rsidR="00B30DF3" w:rsidRPr="00B62F42">
        <w:rPr>
          <w:rFonts w:ascii="Arial" w:hAnsi="Arial" w:cs="Arial"/>
          <w:sz w:val="20"/>
        </w:rPr>
        <w:t xml:space="preserve">higher than </w:t>
      </w:r>
      <w:r w:rsidRPr="00B62F42">
        <w:rPr>
          <w:rFonts w:ascii="Arial" w:hAnsi="Arial" w:cs="Arial"/>
          <w:sz w:val="20"/>
        </w:rPr>
        <w:t xml:space="preserve">the median time off work and </w:t>
      </w:r>
      <w:r w:rsidR="00261117" w:rsidRPr="00B62F42">
        <w:rPr>
          <w:rFonts w:ascii="Arial" w:hAnsi="Arial" w:cs="Arial"/>
          <w:sz w:val="20"/>
        </w:rPr>
        <w:t xml:space="preserve">median </w:t>
      </w:r>
      <w:r w:rsidRPr="00B62F42">
        <w:rPr>
          <w:rFonts w:ascii="Arial" w:hAnsi="Arial" w:cs="Arial"/>
          <w:sz w:val="20"/>
        </w:rPr>
        <w:t>claim payment for all claims (5</w:t>
      </w:r>
      <w:r w:rsidR="00E21EC8" w:rsidRPr="00B62F42">
        <w:rPr>
          <w:rFonts w:ascii="Arial" w:hAnsi="Arial" w:cs="Arial"/>
          <w:sz w:val="20"/>
        </w:rPr>
        <w:t>.3 weeks, $87</w:t>
      </w:r>
      <w:r w:rsidRPr="00B62F42">
        <w:rPr>
          <w:rFonts w:ascii="Arial" w:hAnsi="Arial" w:cs="Arial"/>
          <w:sz w:val="20"/>
        </w:rPr>
        <w:t>00).</w:t>
      </w:r>
    </w:p>
    <w:p w:rsidR="001155AB" w:rsidRPr="00B62F42" w:rsidRDefault="001155AB" w:rsidP="00327D08">
      <w:pPr>
        <w:pStyle w:val="Caption"/>
      </w:pPr>
      <w:r w:rsidRPr="00B62F42">
        <w:t xml:space="preserve">Table 1: Selected </w:t>
      </w:r>
      <w:r w:rsidR="000D49C3" w:rsidRPr="00B62F42">
        <w:t xml:space="preserve">five year averages </w:t>
      </w:r>
      <w:r w:rsidRPr="00B62F42">
        <w:t>for mental disorder claims and all claims 200</w:t>
      </w:r>
      <w:r w:rsidR="001C0867" w:rsidRPr="00B62F42">
        <w:t>8–09</w:t>
      </w:r>
      <w:r w:rsidRPr="00B62F42">
        <w:t xml:space="preserve"> to 201</w:t>
      </w:r>
      <w:r w:rsidR="001C0867" w:rsidRPr="00B62F42">
        <w:t>2</w:t>
      </w:r>
      <w:r w:rsidRPr="00B62F42">
        <w:t>–1</w:t>
      </w:r>
      <w:r w:rsidR="001C0867" w:rsidRPr="00B62F42">
        <w:t>3</w:t>
      </w:r>
      <w:r w:rsidRPr="00B62F42">
        <w:t>, combined.</w:t>
      </w:r>
    </w:p>
    <w:tbl>
      <w:tblPr>
        <w:tblStyle w:val="TableGrid"/>
        <w:tblW w:w="9322" w:type="dxa"/>
        <w:tblLayout w:type="fixed"/>
        <w:tblLook w:val="0000" w:firstRow="0" w:lastRow="0" w:firstColumn="0" w:lastColumn="0" w:noHBand="0" w:noVBand="0"/>
        <w:tblCaption w:val="Table 1"/>
        <w:tblDescription w:val="Selected five year averages for mental disorder claims and all claims 2008–09 to 2012–13, combined."/>
      </w:tblPr>
      <w:tblGrid>
        <w:gridCol w:w="1809"/>
        <w:gridCol w:w="1252"/>
        <w:gridCol w:w="1252"/>
        <w:gridCol w:w="1252"/>
        <w:gridCol w:w="1252"/>
        <w:gridCol w:w="1252"/>
        <w:gridCol w:w="1253"/>
      </w:tblGrid>
      <w:tr w:rsidR="00AB0A29" w:rsidRPr="00B62F42" w:rsidTr="00327D08">
        <w:trPr>
          <w:trHeight w:val="226"/>
          <w:tblHeader/>
        </w:trPr>
        <w:tc>
          <w:tcPr>
            <w:tcW w:w="1809" w:type="dxa"/>
          </w:tcPr>
          <w:p w:rsidR="00AB0A29" w:rsidRPr="00B62F42" w:rsidRDefault="009B57B3" w:rsidP="009B57B3">
            <w:pPr>
              <w:autoSpaceDE w:val="0"/>
              <w:autoSpaceDN w:val="0"/>
              <w:adjustRightInd w:val="0"/>
              <w:rPr>
                <w:rFonts w:ascii="Arial" w:hAnsi="Arial" w:cs="Arial"/>
                <w:szCs w:val="24"/>
              </w:rPr>
            </w:pPr>
            <w:r w:rsidRPr="00B62F42">
              <w:rPr>
                <w:rFonts w:ascii="Arial" w:eastAsia="Times New Roman" w:hAnsi="Arial" w:cs="Arial"/>
                <w:b/>
                <w:color w:val="000000"/>
                <w:sz w:val="14"/>
                <w:szCs w:val="16"/>
                <w:lang w:eastAsia="en-AU"/>
              </w:rPr>
              <w:t>Average per year:</w:t>
            </w:r>
          </w:p>
        </w:tc>
        <w:tc>
          <w:tcPr>
            <w:tcW w:w="1252" w:type="dxa"/>
          </w:tcPr>
          <w:p w:rsidR="00AB0A29" w:rsidRPr="00B62F42" w:rsidRDefault="002777AA"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b/>
                <w:bCs/>
                <w:color w:val="000000"/>
                <w:sz w:val="14"/>
                <w:szCs w:val="16"/>
              </w:rPr>
              <w:t>Number of claims</w:t>
            </w:r>
            <w:r w:rsidR="00AB0A29" w:rsidRPr="00B62F42">
              <w:rPr>
                <w:rFonts w:ascii="Arial" w:hAnsi="Arial" w:cs="Arial"/>
                <w:b/>
                <w:bCs/>
                <w:color w:val="000000"/>
                <w:sz w:val="14"/>
                <w:szCs w:val="16"/>
              </w:rPr>
              <w:t xml:space="preserve"> </w:t>
            </w:r>
          </w:p>
        </w:tc>
        <w:tc>
          <w:tcPr>
            <w:tcW w:w="1252" w:type="dxa"/>
          </w:tcPr>
          <w:p w:rsidR="00AB0A29" w:rsidRPr="00B62F42" w:rsidRDefault="002777AA"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b/>
                <w:bCs/>
                <w:color w:val="000000"/>
                <w:sz w:val="14"/>
                <w:szCs w:val="16"/>
              </w:rPr>
              <w:t>Proportion of claims</w:t>
            </w:r>
          </w:p>
        </w:tc>
        <w:tc>
          <w:tcPr>
            <w:tcW w:w="1252" w:type="dxa"/>
          </w:tcPr>
          <w:p w:rsidR="00AB0A29" w:rsidRPr="00B62F42" w:rsidRDefault="002777AA"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b/>
                <w:bCs/>
                <w:color w:val="000000"/>
                <w:sz w:val="14"/>
                <w:szCs w:val="16"/>
              </w:rPr>
              <w:t>Frequency rate</w:t>
            </w:r>
            <w:r w:rsidR="001F3E22" w:rsidRPr="00B62F42">
              <w:rPr>
                <w:rFonts w:ascii="Arial" w:hAnsi="Arial" w:cs="Arial"/>
                <w:b/>
                <w:bCs/>
                <w:color w:val="000000"/>
                <w:sz w:val="14"/>
                <w:szCs w:val="16"/>
              </w:rPr>
              <w:t xml:space="preserve"> (number of claims per million hours worked)</w:t>
            </w:r>
          </w:p>
        </w:tc>
        <w:tc>
          <w:tcPr>
            <w:tcW w:w="1252" w:type="dxa"/>
          </w:tcPr>
          <w:p w:rsidR="00AB0A29" w:rsidRPr="00B62F42" w:rsidRDefault="002777AA"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b/>
                <w:bCs/>
                <w:color w:val="000000"/>
                <w:sz w:val="14"/>
                <w:szCs w:val="16"/>
              </w:rPr>
              <w:t>Incidence rate</w:t>
            </w:r>
            <w:r w:rsidR="001F3E22" w:rsidRPr="00B62F42">
              <w:rPr>
                <w:rFonts w:ascii="Arial" w:hAnsi="Arial" w:cs="Arial"/>
                <w:b/>
                <w:bCs/>
                <w:color w:val="000000"/>
                <w:sz w:val="14"/>
                <w:szCs w:val="16"/>
              </w:rPr>
              <w:t xml:space="preserve"> (number of claims per 1000 workers)</w:t>
            </w:r>
          </w:p>
        </w:tc>
        <w:tc>
          <w:tcPr>
            <w:tcW w:w="1252" w:type="dxa"/>
          </w:tcPr>
          <w:p w:rsidR="00AB0A29" w:rsidRPr="00B62F42" w:rsidRDefault="00AB0A29"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b/>
                <w:bCs/>
                <w:color w:val="000000"/>
                <w:sz w:val="14"/>
                <w:szCs w:val="16"/>
              </w:rPr>
              <w:t>Median claim payment</w:t>
            </w:r>
          </w:p>
        </w:tc>
        <w:tc>
          <w:tcPr>
            <w:tcW w:w="1253" w:type="dxa"/>
          </w:tcPr>
          <w:p w:rsidR="00AB0A29" w:rsidRPr="00B62F42" w:rsidRDefault="00AB0A29"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b/>
                <w:bCs/>
                <w:color w:val="000000"/>
                <w:sz w:val="14"/>
                <w:szCs w:val="16"/>
              </w:rPr>
              <w:t>Median weeks off work</w:t>
            </w:r>
          </w:p>
        </w:tc>
      </w:tr>
      <w:tr w:rsidR="00AB0A29" w:rsidRPr="00B62F42" w:rsidTr="002777AA">
        <w:trPr>
          <w:trHeight w:val="229"/>
        </w:trPr>
        <w:tc>
          <w:tcPr>
            <w:tcW w:w="1809" w:type="dxa"/>
          </w:tcPr>
          <w:p w:rsidR="00AB0A29" w:rsidRPr="00B62F42" w:rsidRDefault="00AB0A29" w:rsidP="00AB0A29">
            <w:pPr>
              <w:keepNext/>
              <w:suppressAutoHyphens/>
              <w:autoSpaceDE w:val="0"/>
              <w:autoSpaceDN w:val="0"/>
              <w:adjustRightInd w:val="0"/>
              <w:spacing w:line="264" w:lineRule="auto"/>
              <w:textAlignment w:val="center"/>
              <w:rPr>
                <w:rFonts w:ascii="Arial" w:hAnsi="Arial" w:cs="Arial"/>
                <w:color w:val="000000"/>
                <w:sz w:val="20"/>
              </w:rPr>
            </w:pPr>
            <w:r w:rsidRPr="00B62F42">
              <w:rPr>
                <w:rFonts w:ascii="Arial" w:hAnsi="Arial" w:cs="Arial"/>
                <w:color w:val="000000"/>
                <w:sz w:val="14"/>
                <w:szCs w:val="16"/>
              </w:rPr>
              <w:t>Mental disorder claims</w:t>
            </w:r>
          </w:p>
        </w:tc>
        <w:tc>
          <w:tcPr>
            <w:tcW w:w="1252" w:type="dxa"/>
          </w:tcPr>
          <w:p w:rsidR="00AB0A29" w:rsidRPr="00B62F42" w:rsidRDefault="00261117" w:rsidP="00261117">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782</w:t>
            </w:r>
            <w:r w:rsidR="00AB0A29" w:rsidRPr="00B62F42">
              <w:rPr>
                <w:rFonts w:ascii="Arial" w:hAnsi="Arial" w:cs="Arial"/>
                <w:color w:val="000000"/>
                <w:sz w:val="14"/>
                <w:szCs w:val="16"/>
              </w:rPr>
              <w:t>0</w:t>
            </w:r>
          </w:p>
        </w:tc>
        <w:tc>
          <w:tcPr>
            <w:tcW w:w="1252" w:type="dxa"/>
          </w:tcPr>
          <w:p w:rsidR="00AB0A29" w:rsidRPr="00B62F42" w:rsidRDefault="00AB0A29"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6%</w:t>
            </w:r>
          </w:p>
        </w:tc>
        <w:tc>
          <w:tcPr>
            <w:tcW w:w="1252" w:type="dxa"/>
          </w:tcPr>
          <w:p w:rsidR="00AB0A29" w:rsidRPr="00B62F42" w:rsidRDefault="00AB0A29"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0.5</w:t>
            </w:r>
          </w:p>
        </w:tc>
        <w:tc>
          <w:tcPr>
            <w:tcW w:w="1252" w:type="dxa"/>
          </w:tcPr>
          <w:p w:rsidR="00AB0A29" w:rsidRPr="00B62F42" w:rsidRDefault="00AB0A29"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0.8</w:t>
            </w:r>
          </w:p>
        </w:tc>
        <w:tc>
          <w:tcPr>
            <w:tcW w:w="1252" w:type="dxa"/>
          </w:tcPr>
          <w:p w:rsidR="00AB0A29" w:rsidRPr="00B62F42" w:rsidRDefault="00AB0A29" w:rsidP="00261117">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$2</w:t>
            </w:r>
            <w:r w:rsidR="00261117" w:rsidRPr="00B62F42">
              <w:rPr>
                <w:rFonts w:ascii="Arial" w:hAnsi="Arial" w:cs="Arial"/>
                <w:color w:val="000000"/>
                <w:sz w:val="14"/>
                <w:szCs w:val="16"/>
              </w:rPr>
              <w:t>3</w:t>
            </w:r>
            <w:r w:rsidRPr="00B62F42">
              <w:rPr>
                <w:rFonts w:ascii="Arial" w:hAnsi="Arial" w:cs="Arial"/>
                <w:color w:val="000000"/>
                <w:sz w:val="14"/>
                <w:szCs w:val="16"/>
              </w:rPr>
              <w:t xml:space="preserve"> </w:t>
            </w:r>
            <w:r w:rsidR="00261117" w:rsidRPr="00B62F42">
              <w:rPr>
                <w:rFonts w:ascii="Arial" w:hAnsi="Arial" w:cs="Arial"/>
                <w:color w:val="000000"/>
                <w:sz w:val="14"/>
                <w:szCs w:val="16"/>
              </w:rPr>
              <w:t>6</w:t>
            </w:r>
            <w:r w:rsidRPr="00B62F42">
              <w:rPr>
                <w:rFonts w:ascii="Arial" w:hAnsi="Arial" w:cs="Arial"/>
                <w:color w:val="000000"/>
                <w:sz w:val="14"/>
                <w:szCs w:val="16"/>
              </w:rPr>
              <w:t>00</w:t>
            </w:r>
          </w:p>
        </w:tc>
        <w:tc>
          <w:tcPr>
            <w:tcW w:w="1253" w:type="dxa"/>
          </w:tcPr>
          <w:p w:rsidR="00AB0A29" w:rsidRPr="00B62F42" w:rsidRDefault="00261117" w:rsidP="00261117">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14</w:t>
            </w:r>
            <w:r w:rsidR="00AB0A29" w:rsidRPr="00B62F42">
              <w:rPr>
                <w:rFonts w:ascii="Arial" w:hAnsi="Arial" w:cs="Arial"/>
                <w:color w:val="000000"/>
                <w:sz w:val="14"/>
                <w:szCs w:val="16"/>
              </w:rPr>
              <w:t>.</w:t>
            </w:r>
            <w:r w:rsidRPr="00B62F42">
              <w:rPr>
                <w:rFonts w:ascii="Arial" w:hAnsi="Arial" w:cs="Arial"/>
                <w:color w:val="000000"/>
                <w:sz w:val="14"/>
                <w:szCs w:val="16"/>
              </w:rPr>
              <w:t>8</w:t>
            </w:r>
          </w:p>
        </w:tc>
      </w:tr>
      <w:tr w:rsidR="00AB0A29" w:rsidRPr="00B62F42" w:rsidTr="002777AA">
        <w:trPr>
          <w:trHeight w:val="229"/>
        </w:trPr>
        <w:tc>
          <w:tcPr>
            <w:tcW w:w="1809" w:type="dxa"/>
          </w:tcPr>
          <w:p w:rsidR="00AB0A29" w:rsidRPr="00B62F42" w:rsidRDefault="00AB0A29" w:rsidP="00AB0A29">
            <w:pPr>
              <w:keepNext/>
              <w:suppressAutoHyphens/>
              <w:autoSpaceDE w:val="0"/>
              <w:autoSpaceDN w:val="0"/>
              <w:adjustRightInd w:val="0"/>
              <w:spacing w:line="264" w:lineRule="auto"/>
              <w:textAlignment w:val="center"/>
              <w:rPr>
                <w:rFonts w:ascii="Arial" w:hAnsi="Arial" w:cs="Arial"/>
                <w:color w:val="000000"/>
                <w:sz w:val="20"/>
              </w:rPr>
            </w:pPr>
            <w:r w:rsidRPr="00B62F42">
              <w:rPr>
                <w:rFonts w:ascii="Arial" w:hAnsi="Arial" w:cs="Arial"/>
                <w:color w:val="000000"/>
                <w:sz w:val="14"/>
                <w:szCs w:val="16"/>
              </w:rPr>
              <w:t>All claims</w:t>
            </w:r>
          </w:p>
        </w:tc>
        <w:tc>
          <w:tcPr>
            <w:tcW w:w="1252" w:type="dxa"/>
          </w:tcPr>
          <w:p w:rsidR="00AB0A29" w:rsidRPr="00B62F42" w:rsidRDefault="00261117"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123 320</w:t>
            </w:r>
          </w:p>
        </w:tc>
        <w:tc>
          <w:tcPr>
            <w:tcW w:w="1252" w:type="dxa"/>
          </w:tcPr>
          <w:p w:rsidR="00AB0A29" w:rsidRPr="00B62F42" w:rsidRDefault="00AB0A29"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100%</w:t>
            </w:r>
          </w:p>
        </w:tc>
        <w:tc>
          <w:tcPr>
            <w:tcW w:w="1252" w:type="dxa"/>
          </w:tcPr>
          <w:p w:rsidR="00AB0A29" w:rsidRPr="00B62F42" w:rsidRDefault="00AB0A29" w:rsidP="00261117">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7.</w:t>
            </w:r>
            <w:r w:rsidR="00261117" w:rsidRPr="00B62F42">
              <w:rPr>
                <w:rFonts w:ascii="Arial" w:hAnsi="Arial" w:cs="Arial"/>
                <w:color w:val="000000"/>
                <w:sz w:val="14"/>
                <w:szCs w:val="16"/>
              </w:rPr>
              <w:t>2</w:t>
            </w:r>
          </w:p>
        </w:tc>
        <w:tc>
          <w:tcPr>
            <w:tcW w:w="1252" w:type="dxa"/>
          </w:tcPr>
          <w:p w:rsidR="00AB0A29" w:rsidRPr="00B62F42" w:rsidRDefault="00AB0A29" w:rsidP="00261117">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12.</w:t>
            </w:r>
            <w:r w:rsidR="00261117" w:rsidRPr="00B62F42">
              <w:rPr>
                <w:rFonts w:ascii="Arial" w:hAnsi="Arial" w:cs="Arial"/>
                <w:color w:val="000000"/>
                <w:sz w:val="14"/>
                <w:szCs w:val="16"/>
              </w:rPr>
              <w:t>1</w:t>
            </w:r>
          </w:p>
        </w:tc>
        <w:tc>
          <w:tcPr>
            <w:tcW w:w="1252" w:type="dxa"/>
          </w:tcPr>
          <w:p w:rsidR="00AB0A29" w:rsidRPr="00B62F42" w:rsidRDefault="00AB0A29" w:rsidP="00261117">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$8</w:t>
            </w:r>
            <w:r w:rsidR="00261117" w:rsidRPr="00B62F42">
              <w:rPr>
                <w:rFonts w:ascii="Arial" w:hAnsi="Arial" w:cs="Arial"/>
                <w:color w:val="000000"/>
                <w:sz w:val="14"/>
                <w:szCs w:val="16"/>
              </w:rPr>
              <w:t>7</w:t>
            </w:r>
            <w:r w:rsidRPr="00B62F42">
              <w:rPr>
                <w:rFonts w:ascii="Arial" w:hAnsi="Arial" w:cs="Arial"/>
                <w:color w:val="000000"/>
                <w:sz w:val="14"/>
                <w:szCs w:val="16"/>
              </w:rPr>
              <w:t>00</w:t>
            </w:r>
          </w:p>
        </w:tc>
        <w:tc>
          <w:tcPr>
            <w:tcW w:w="1253" w:type="dxa"/>
          </w:tcPr>
          <w:p w:rsidR="00AB0A29" w:rsidRPr="00B62F42" w:rsidRDefault="00261117" w:rsidP="00AB0A29">
            <w:pPr>
              <w:keepNext/>
              <w:suppressAutoHyphens/>
              <w:autoSpaceDE w:val="0"/>
              <w:autoSpaceDN w:val="0"/>
              <w:adjustRightInd w:val="0"/>
              <w:spacing w:line="264" w:lineRule="auto"/>
              <w:jc w:val="right"/>
              <w:textAlignment w:val="center"/>
              <w:rPr>
                <w:rFonts w:ascii="Arial" w:hAnsi="Arial" w:cs="Arial"/>
                <w:color w:val="000000"/>
                <w:sz w:val="20"/>
              </w:rPr>
            </w:pPr>
            <w:r w:rsidRPr="00B62F42">
              <w:rPr>
                <w:rFonts w:ascii="Arial" w:hAnsi="Arial" w:cs="Arial"/>
                <w:color w:val="000000"/>
                <w:sz w:val="14"/>
                <w:szCs w:val="16"/>
              </w:rPr>
              <w:t>5.3</w:t>
            </w:r>
          </w:p>
        </w:tc>
      </w:tr>
    </w:tbl>
    <w:p w:rsidR="001155AB" w:rsidRPr="00B62F42" w:rsidRDefault="001155AB" w:rsidP="00C56242">
      <w:pPr>
        <w:pStyle w:val="Heading2"/>
        <w:rPr>
          <w:rFonts w:ascii="Arial" w:hAnsi="Arial" w:cs="Arial"/>
          <w:sz w:val="24"/>
        </w:rPr>
      </w:pPr>
      <w:bookmarkStart w:id="6" w:name="_Toc437442569"/>
      <w:r w:rsidRPr="00B62F42">
        <w:rPr>
          <w:rFonts w:ascii="Arial" w:hAnsi="Arial" w:cs="Arial"/>
          <w:sz w:val="24"/>
        </w:rPr>
        <w:t xml:space="preserve">About </w:t>
      </w:r>
      <w:r w:rsidR="005953C1" w:rsidRPr="00B62F42">
        <w:rPr>
          <w:rFonts w:ascii="Arial" w:hAnsi="Arial" w:cs="Arial"/>
          <w:sz w:val="24"/>
        </w:rPr>
        <w:t>half of</w:t>
      </w:r>
      <w:r w:rsidRPr="00B62F42">
        <w:rPr>
          <w:rFonts w:ascii="Arial" w:hAnsi="Arial" w:cs="Arial"/>
          <w:sz w:val="24"/>
        </w:rPr>
        <w:t xml:space="preserve"> mental disorder claims are </w:t>
      </w:r>
      <w:r w:rsidR="005953C1" w:rsidRPr="00B62F42">
        <w:rPr>
          <w:rFonts w:ascii="Arial" w:hAnsi="Arial" w:cs="Arial"/>
          <w:sz w:val="24"/>
        </w:rPr>
        <w:t>awarded</w:t>
      </w:r>
      <w:r w:rsidR="00C20E20" w:rsidRPr="00B62F42">
        <w:rPr>
          <w:rFonts w:ascii="Arial" w:hAnsi="Arial" w:cs="Arial"/>
          <w:sz w:val="24"/>
        </w:rPr>
        <w:t xml:space="preserve"> to</w:t>
      </w:r>
      <w:r w:rsidR="005953C1" w:rsidRPr="00B62F42">
        <w:rPr>
          <w:rFonts w:ascii="Arial" w:hAnsi="Arial" w:cs="Arial"/>
          <w:sz w:val="24"/>
        </w:rPr>
        <w:t xml:space="preserve"> </w:t>
      </w:r>
      <w:r w:rsidRPr="00B62F42">
        <w:rPr>
          <w:rFonts w:ascii="Arial" w:hAnsi="Arial" w:cs="Arial"/>
          <w:sz w:val="24"/>
        </w:rPr>
        <w:t xml:space="preserve">workers in </w:t>
      </w:r>
      <w:r w:rsidR="005953C1" w:rsidRPr="00B62F42">
        <w:rPr>
          <w:rFonts w:ascii="Arial" w:hAnsi="Arial" w:cs="Arial"/>
          <w:sz w:val="24"/>
        </w:rPr>
        <w:t xml:space="preserve">ten </w:t>
      </w:r>
      <w:r w:rsidRPr="00B62F42">
        <w:rPr>
          <w:rFonts w:ascii="Arial" w:hAnsi="Arial" w:cs="Arial"/>
          <w:sz w:val="24"/>
        </w:rPr>
        <w:t>occupation groups</w:t>
      </w:r>
      <w:bookmarkEnd w:id="6"/>
    </w:p>
    <w:p w:rsidR="004E5DF8" w:rsidRPr="00B62F42" w:rsidRDefault="00D73686" w:rsidP="001155AB">
      <w:pPr>
        <w:rPr>
          <w:rFonts w:ascii="Arial" w:hAnsi="Arial" w:cs="Arial"/>
          <w:sz w:val="20"/>
        </w:rPr>
      </w:pPr>
      <w:r w:rsidRPr="00B62F42">
        <w:rPr>
          <w:rFonts w:ascii="Arial" w:hAnsi="Arial" w:cs="Arial"/>
          <w:sz w:val="20"/>
        </w:rPr>
        <w:t>I</w:t>
      </w:r>
      <w:r w:rsidR="001914FC" w:rsidRPr="00B62F42">
        <w:rPr>
          <w:rFonts w:ascii="Arial" w:hAnsi="Arial" w:cs="Arial"/>
          <w:sz w:val="20"/>
        </w:rPr>
        <w:t xml:space="preserve">mpacts </w:t>
      </w:r>
      <w:r w:rsidR="0023617F" w:rsidRPr="00B62F42">
        <w:rPr>
          <w:rFonts w:ascii="Arial" w:hAnsi="Arial" w:cs="Arial"/>
          <w:sz w:val="20"/>
        </w:rPr>
        <w:t xml:space="preserve">of work-related injury or disease </w:t>
      </w:r>
      <w:r w:rsidRPr="00B62F42">
        <w:rPr>
          <w:rFonts w:ascii="Arial" w:hAnsi="Arial" w:cs="Arial"/>
          <w:sz w:val="20"/>
        </w:rPr>
        <w:t xml:space="preserve">on society and systems </w:t>
      </w:r>
      <w:r w:rsidR="00C20E20" w:rsidRPr="00B62F42">
        <w:rPr>
          <w:rFonts w:ascii="Arial" w:hAnsi="Arial" w:cs="Arial"/>
          <w:sz w:val="20"/>
        </w:rPr>
        <w:t xml:space="preserve">can be gauged </w:t>
      </w:r>
      <w:r w:rsidR="001914FC" w:rsidRPr="00B62F42">
        <w:rPr>
          <w:rFonts w:ascii="Arial" w:hAnsi="Arial" w:cs="Arial"/>
          <w:sz w:val="20"/>
        </w:rPr>
        <w:t xml:space="preserve">by </w:t>
      </w:r>
      <w:r w:rsidR="00C46ACE" w:rsidRPr="00B62F42">
        <w:rPr>
          <w:rFonts w:ascii="Arial" w:hAnsi="Arial" w:cs="Arial"/>
          <w:sz w:val="20"/>
        </w:rPr>
        <w:t xml:space="preserve">examining </w:t>
      </w:r>
      <w:r w:rsidR="001914FC" w:rsidRPr="00B62F42">
        <w:rPr>
          <w:rFonts w:ascii="Arial" w:hAnsi="Arial" w:cs="Arial"/>
          <w:sz w:val="20"/>
        </w:rPr>
        <w:t xml:space="preserve">a combination of </w:t>
      </w:r>
      <w:r w:rsidR="00C46ACE" w:rsidRPr="00B62F42">
        <w:rPr>
          <w:rFonts w:ascii="Arial" w:hAnsi="Arial" w:cs="Arial"/>
          <w:sz w:val="20"/>
        </w:rPr>
        <w:t>indicators. This includes</w:t>
      </w:r>
      <w:r w:rsidR="001914FC" w:rsidRPr="00B62F42">
        <w:rPr>
          <w:rFonts w:ascii="Arial" w:hAnsi="Arial" w:cs="Arial"/>
          <w:sz w:val="20"/>
        </w:rPr>
        <w:t xml:space="preserve"> </w:t>
      </w:r>
      <w:r w:rsidR="0023617F" w:rsidRPr="00B62F42">
        <w:rPr>
          <w:rFonts w:ascii="Arial" w:hAnsi="Arial" w:cs="Arial"/>
          <w:sz w:val="20"/>
        </w:rPr>
        <w:t xml:space="preserve">the number of </w:t>
      </w:r>
      <w:r w:rsidR="00C46ACE" w:rsidRPr="00B62F42">
        <w:rPr>
          <w:rFonts w:ascii="Arial" w:hAnsi="Arial" w:cs="Arial"/>
          <w:sz w:val="20"/>
        </w:rPr>
        <w:t xml:space="preserve">workers’ </w:t>
      </w:r>
      <w:r w:rsidR="0023617F" w:rsidRPr="00B62F42">
        <w:rPr>
          <w:rFonts w:ascii="Arial" w:hAnsi="Arial" w:cs="Arial"/>
          <w:sz w:val="20"/>
        </w:rPr>
        <w:t xml:space="preserve">compensation </w:t>
      </w:r>
      <w:r w:rsidR="00C46ACE" w:rsidRPr="00B62F42">
        <w:rPr>
          <w:rFonts w:ascii="Arial" w:hAnsi="Arial" w:cs="Arial"/>
          <w:sz w:val="20"/>
        </w:rPr>
        <w:t>claims</w:t>
      </w:r>
      <w:r w:rsidR="0023617F" w:rsidRPr="00B62F42">
        <w:rPr>
          <w:rFonts w:ascii="Arial" w:hAnsi="Arial" w:cs="Arial"/>
          <w:sz w:val="20"/>
        </w:rPr>
        <w:t xml:space="preserve"> per year, </w:t>
      </w:r>
      <w:r w:rsidR="00C46ACE" w:rsidRPr="00B62F42">
        <w:rPr>
          <w:rFonts w:ascii="Arial" w:hAnsi="Arial" w:cs="Arial"/>
          <w:sz w:val="20"/>
        </w:rPr>
        <w:t>including frequency and incidence rates</w:t>
      </w:r>
      <w:r w:rsidR="0023617F" w:rsidRPr="00B62F42">
        <w:rPr>
          <w:rFonts w:ascii="Arial" w:hAnsi="Arial" w:cs="Arial"/>
          <w:sz w:val="20"/>
        </w:rPr>
        <w:t>,</w:t>
      </w:r>
      <w:r w:rsidR="00C46ACE" w:rsidRPr="00B62F42">
        <w:rPr>
          <w:rFonts w:ascii="Arial" w:hAnsi="Arial" w:cs="Arial"/>
          <w:sz w:val="20"/>
        </w:rPr>
        <w:t xml:space="preserve"> as well as by examining</w:t>
      </w:r>
      <w:r w:rsidR="0023617F" w:rsidRPr="00B62F42">
        <w:rPr>
          <w:rFonts w:ascii="Arial" w:hAnsi="Arial" w:cs="Arial"/>
          <w:sz w:val="20"/>
        </w:rPr>
        <w:t xml:space="preserve"> compensation </w:t>
      </w:r>
      <w:r w:rsidRPr="00B62F42">
        <w:rPr>
          <w:rFonts w:ascii="Arial" w:hAnsi="Arial" w:cs="Arial"/>
          <w:sz w:val="20"/>
        </w:rPr>
        <w:t xml:space="preserve">costs </w:t>
      </w:r>
      <w:r w:rsidR="0023617F" w:rsidRPr="00B62F42">
        <w:rPr>
          <w:rFonts w:ascii="Arial" w:hAnsi="Arial" w:cs="Arial"/>
          <w:sz w:val="20"/>
        </w:rPr>
        <w:t xml:space="preserve">and time </w:t>
      </w:r>
      <w:r w:rsidRPr="00B62F42">
        <w:rPr>
          <w:rFonts w:ascii="Arial" w:hAnsi="Arial" w:cs="Arial"/>
          <w:sz w:val="20"/>
        </w:rPr>
        <w:t xml:space="preserve">lost </w:t>
      </w:r>
      <w:r w:rsidR="0023617F" w:rsidRPr="00B62F42">
        <w:rPr>
          <w:rFonts w:ascii="Arial" w:hAnsi="Arial" w:cs="Arial"/>
          <w:sz w:val="20"/>
        </w:rPr>
        <w:t>off work.</w:t>
      </w:r>
      <w:r w:rsidR="001914FC" w:rsidRPr="00B62F42">
        <w:rPr>
          <w:rFonts w:ascii="Arial" w:hAnsi="Arial" w:cs="Arial"/>
          <w:sz w:val="20"/>
        </w:rPr>
        <w:t xml:space="preserve"> </w:t>
      </w:r>
      <w:r w:rsidR="001155AB" w:rsidRPr="00B62F42">
        <w:rPr>
          <w:rFonts w:ascii="Arial" w:hAnsi="Arial" w:cs="Arial"/>
          <w:sz w:val="20"/>
        </w:rPr>
        <w:t xml:space="preserve">Over the reference period, around </w:t>
      </w:r>
      <w:r w:rsidR="0023617F" w:rsidRPr="00B62F42">
        <w:rPr>
          <w:rFonts w:ascii="Arial" w:hAnsi="Arial" w:cs="Arial"/>
          <w:sz w:val="20"/>
        </w:rPr>
        <w:t>half of mental disorder claims (388</w:t>
      </w:r>
      <w:r w:rsidR="001155AB" w:rsidRPr="00B62F42">
        <w:rPr>
          <w:rFonts w:ascii="Arial" w:hAnsi="Arial" w:cs="Arial"/>
          <w:sz w:val="20"/>
        </w:rPr>
        <w:t>0 out of 7</w:t>
      </w:r>
      <w:r w:rsidR="0023617F" w:rsidRPr="00B62F42">
        <w:rPr>
          <w:rFonts w:ascii="Arial" w:hAnsi="Arial" w:cs="Arial"/>
          <w:sz w:val="20"/>
        </w:rPr>
        <w:t>82</w:t>
      </w:r>
      <w:r w:rsidR="001155AB" w:rsidRPr="00B62F42">
        <w:rPr>
          <w:rFonts w:ascii="Arial" w:hAnsi="Arial" w:cs="Arial"/>
          <w:sz w:val="20"/>
        </w:rPr>
        <w:t xml:space="preserve">0 or </w:t>
      </w:r>
      <w:r w:rsidR="0023617F" w:rsidRPr="00B62F42">
        <w:rPr>
          <w:rFonts w:ascii="Arial" w:hAnsi="Arial" w:cs="Arial"/>
          <w:sz w:val="20"/>
        </w:rPr>
        <w:t>4</w:t>
      </w:r>
      <w:r w:rsidR="001155AB" w:rsidRPr="00B62F42">
        <w:rPr>
          <w:rFonts w:ascii="Arial" w:hAnsi="Arial" w:cs="Arial"/>
          <w:sz w:val="20"/>
        </w:rPr>
        <w:t xml:space="preserve">9 per cent of all mental disorder claims) were made by workers in </w:t>
      </w:r>
      <w:r w:rsidR="004E5DF8" w:rsidRPr="00B62F42">
        <w:rPr>
          <w:rFonts w:ascii="Arial" w:hAnsi="Arial" w:cs="Arial"/>
          <w:sz w:val="20"/>
        </w:rPr>
        <w:t>10</w:t>
      </w:r>
      <w:r w:rsidR="001155AB" w:rsidRPr="00B62F42">
        <w:rPr>
          <w:rFonts w:ascii="Arial" w:hAnsi="Arial" w:cs="Arial"/>
          <w:sz w:val="20"/>
        </w:rPr>
        <w:t xml:space="preserve"> occupation groups (Table 2).</w:t>
      </w:r>
      <w:r w:rsidR="00C46ACE" w:rsidRPr="00B62F42">
        <w:rPr>
          <w:rFonts w:ascii="Arial" w:hAnsi="Arial" w:cs="Arial"/>
          <w:sz w:val="20"/>
        </w:rPr>
        <w:t xml:space="preserve"> </w:t>
      </w:r>
      <w:r w:rsidR="001155AB" w:rsidRPr="00B62F42">
        <w:rPr>
          <w:rFonts w:ascii="Arial" w:hAnsi="Arial" w:cs="Arial"/>
          <w:sz w:val="20"/>
        </w:rPr>
        <w:t xml:space="preserve"> These </w:t>
      </w:r>
      <w:r w:rsidRPr="00B62F42">
        <w:rPr>
          <w:rFonts w:ascii="Arial" w:hAnsi="Arial" w:cs="Arial"/>
          <w:sz w:val="20"/>
        </w:rPr>
        <w:t>occupation groups rank high</w:t>
      </w:r>
      <w:r w:rsidR="001155AB" w:rsidRPr="00B62F42">
        <w:rPr>
          <w:rFonts w:ascii="Arial" w:hAnsi="Arial" w:cs="Arial"/>
          <w:sz w:val="20"/>
        </w:rPr>
        <w:t xml:space="preserve"> irrespective of whether ranked by </w:t>
      </w:r>
      <w:r w:rsidRPr="00B62F42">
        <w:rPr>
          <w:rFonts w:ascii="Arial" w:hAnsi="Arial" w:cs="Arial"/>
          <w:sz w:val="20"/>
        </w:rPr>
        <w:t xml:space="preserve">the </w:t>
      </w:r>
      <w:r w:rsidR="001155AB" w:rsidRPr="00B62F42">
        <w:rPr>
          <w:rFonts w:ascii="Arial" w:hAnsi="Arial" w:cs="Arial"/>
          <w:sz w:val="20"/>
        </w:rPr>
        <w:t xml:space="preserve">average number of claims per year, </w:t>
      </w:r>
      <w:r w:rsidR="004E5DF8" w:rsidRPr="00B62F42">
        <w:rPr>
          <w:rFonts w:ascii="Arial" w:hAnsi="Arial" w:cs="Arial"/>
          <w:sz w:val="20"/>
        </w:rPr>
        <w:t xml:space="preserve">by </w:t>
      </w:r>
      <w:r w:rsidR="001F3E22" w:rsidRPr="00B62F42">
        <w:rPr>
          <w:rFonts w:ascii="Arial" w:hAnsi="Arial" w:cs="Arial"/>
          <w:sz w:val="20"/>
        </w:rPr>
        <w:t>number of claims per million hours worked (frequency rate)</w:t>
      </w:r>
      <w:r w:rsidR="001155AB" w:rsidRPr="00B62F42">
        <w:rPr>
          <w:rFonts w:ascii="Arial" w:hAnsi="Arial" w:cs="Arial"/>
          <w:sz w:val="20"/>
        </w:rPr>
        <w:t xml:space="preserve"> or by </w:t>
      </w:r>
      <w:r w:rsidR="001F3E22" w:rsidRPr="00B62F42">
        <w:rPr>
          <w:rFonts w:ascii="Arial" w:hAnsi="Arial" w:cs="Arial"/>
          <w:sz w:val="20"/>
        </w:rPr>
        <w:t>number of claims per 1000 workers (</w:t>
      </w:r>
      <w:r w:rsidR="001155AB" w:rsidRPr="00B62F42">
        <w:rPr>
          <w:rFonts w:ascii="Arial" w:hAnsi="Arial" w:cs="Arial"/>
          <w:sz w:val="20"/>
        </w:rPr>
        <w:t>incidence rate</w:t>
      </w:r>
      <w:r w:rsidR="001F3E22" w:rsidRPr="00B62F42">
        <w:rPr>
          <w:rFonts w:ascii="Arial" w:hAnsi="Arial" w:cs="Arial"/>
          <w:sz w:val="20"/>
        </w:rPr>
        <w:t>)</w:t>
      </w:r>
      <w:r w:rsidR="004E5DF8" w:rsidRPr="00B62F42">
        <w:rPr>
          <w:rFonts w:ascii="Arial" w:hAnsi="Arial" w:cs="Arial"/>
          <w:sz w:val="20"/>
        </w:rPr>
        <w:t xml:space="preserve">. </w:t>
      </w:r>
    </w:p>
    <w:p w:rsidR="001155AB" w:rsidRPr="00B62F42" w:rsidRDefault="001155AB" w:rsidP="00327D08">
      <w:pPr>
        <w:pStyle w:val="Caption"/>
      </w:pPr>
      <w:r w:rsidRPr="00B62F42">
        <w:t xml:space="preserve">Table 2: </w:t>
      </w:r>
      <w:r w:rsidR="005953C1" w:rsidRPr="00B62F42">
        <w:t>Top 10 o</w:t>
      </w:r>
      <w:r w:rsidRPr="00B62F42">
        <w:t xml:space="preserve">ccupation groups by selected </w:t>
      </w:r>
      <w:r w:rsidR="00B45541" w:rsidRPr="00B62F42">
        <w:t xml:space="preserve">five year averages </w:t>
      </w:r>
      <w:r w:rsidRPr="00B62F42">
        <w:t>for mental disorder claims, 200</w:t>
      </w:r>
      <w:r w:rsidR="005953C1" w:rsidRPr="00B62F42">
        <w:t>8</w:t>
      </w:r>
      <w:r w:rsidRPr="00B62F42">
        <w:t>–0</w:t>
      </w:r>
      <w:r w:rsidR="005953C1" w:rsidRPr="00B62F42">
        <w:t>9</w:t>
      </w:r>
      <w:r w:rsidRPr="00B62F42">
        <w:t xml:space="preserve"> to 201</w:t>
      </w:r>
      <w:r w:rsidR="005953C1" w:rsidRPr="00B62F42">
        <w:t>2</w:t>
      </w:r>
      <w:r w:rsidRPr="00B62F42">
        <w:t>–1</w:t>
      </w:r>
      <w:r w:rsidR="005953C1" w:rsidRPr="00B62F42">
        <w:t>3</w:t>
      </w:r>
      <w:r w:rsidRPr="00B62F42">
        <w:t>, combined.</w:t>
      </w:r>
      <w:r w:rsidR="00C46ACE" w:rsidRPr="00B62F42">
        <w:t xml:space="preserve"> The analysis was carried out at the minor group level (3-digit coding) of the Australian and New Zealand Standard Classification of Occupations as it provided sufficient detail without being increasingly restricted by statistical limitations at a higher level of breakdown.  </w:t>
      </w:r>
    </w:p>
    <w:tbl>
      <w:tblPr>
        <w:tblStyle w:val="TableGrid"/>
        <w:tblW w:w="9039" w:type="dxa"/>
        <w:tblLayout w:type="fixed"/>
        <w:tblLook w:val="04A0" w:firstRow="1" w:lastRow="0" w:firstColumn="1" w:lastColumn="0" w:noHBand="0" w:noVBand="1"/>
        <w:tblCaption w:val="Table 2"/>
        <w:tblDescription w:val="Top 10 occupation groups by selected five year averages for mental disorder claims, 2008–09 to 2012–13, combined. The analysis was carried out at the minor group level (3-digit coding) of the Australian and New Zealand Standard Classification of Occupations as it provided sufficient detail without being increasingly restricted by statistical limitations at a higher level of breakdown.  "/>
      </w:tblPr>
      <w:tblGrid>
        <w:gridCol w:w="1668"/>
        <w:gridCol w:w="1053"/>
        <w:gridCol w:w="1053"/>
        <w:gridCol w:w="1154"/>
        <w:gridCol w:w="1134"/>
        <w:gridCol w:w="992"/>
        <w:gridCol w:w="932"/>
        <w:gridCol w:w="1053"/>
      </w:tblGrid>
      <w:tr w:rsidR="004E5DF8" w:rsidRPr="00B62F42" w:rsidTr="001F3E22">
        <w:trPr>
          <w:cantSplit/>
          <w:trHeight w:val="300"/>
          <w:tblHeader/>
        </w:trPr>
        <w:tc>
          <w:tcPr>
            <w:tcW w:w="1668" w:type="dxa"/>
            <w:noWrap/>
            <w:hideMark/>
          </w:tcPr>
          <w:p w:rsidR="004E5DF8" w:rsidRPr="00B62F42" w:rsidRDefault="009B57B3"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Average per year:</w:t>
            </w:r>
          </w:p>
        </w:tc>
        <w:tc>
          <w:tcPr>
            <w:tcW w:w="1053"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Number of claims</w:t>
            </w:r>
          </w:p>
        </w:tc>
        <w:tc>
          <w:tcPr>
            <w:tcW w:w="1053"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Proportion of mental disorder claims</w:t>
            </w:r>
          </w:p>
        </w:tc>
        <w:tc>
          <w:tcPr>
            <w:tcW w:w="1154"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Proportion of mental disorder claims within occupation group</w:t>
            </w:r>
          </w:p>
        </w:tc>
        <w:tc>
          <w:tcPr>
            <w:tcW w:w="1134"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Frequency rate</w:t>
            </w:r>
            <w:r w:rsidR="001F3E22" w:rsidRPr="00B62F42">
              <w:rPr>
                <w:rFonts w:ascii="Arial" w:eastAsia="Times New Roman" w:hAnsi="Arial" w:cs="Arial"/>
                <w:b/>
                <w:color w:val="000000"/>
                <w:sz w:val="14"/>
                <w:szCs w:val="16"/>
                <w:lang w:eastAsia="en-AU"/>
              </w:rPr>
              <w:t xml:space="preserve"> (number of claims per million hours worked)</w:t>
            </w:r>
          </w:p>
        </w:tc>
        <w:tc>
          <w:tcPr>
            <w:tcW w:w="992"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Incidence rate</w:t>
            </w:r>
            <w:r w:rsidR="001F3E22" w:rsidRPr="00B62F42">
              <w:rPr>
                <w:rFonts w:ascii="Arial" w:eastAsia="Times New Roman" w:hAnsi="Arial" w:cs="Arial"/>
                <w:b/>
                <w:color w:val="000000"/>
                <w:sz w:val="14"/>
                <w:szCs w:val="16"/>
                <w:lang w:eastAsia="en-AU"/>
              </w:rPr>
              <w:t xml:space="preserve"> (number of claims per 1000 workers)</w:t>
            </w:r>
          </w:p>
        </w:tc>
        <w:tc>
          <w:tcPr>
            <w:tcW w:w="932"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Median claim payment</w:t>
            </w:r>
          </w:p>
        </w:tc>
        <w:tc>
          <w:tcPr>
            <w:tcW w:w="1053" w:type="dxa"/>
            <w:noWrap/>
            <w:hideMark/>
          </w:tcPr>
          <w:p w:rsidR="004E5DF8" w:rsidRPr="00B62F42" w:rsidRDefault="004E5DF8" w:rsidP="00C46ACE">
            <w:pPr>
              <w:keepNex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Median weeks off work</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All Occupation groups</w:t>
            </w:r>
          </w:p>
        </w:tc>
        <w:tc>
          <w:tcPr>
            <w:tcW w:w="1053" w:type="dxa"/>
            <w:noWrap/>
            <w:hideMark/>
          </w:tcPr>
          <w:p w:rsidR="004E5DF8" w:rsidRPr="00B62F42" w:rsidRDefault="004E5DF8" w:rsidP="005953C1">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7820</w:t>
            </w:r>
          </w:p>
        </w:tc>
        <w:tc>
          <w:tcPr>
            <w:tcW w:w="1053" w:type="dxa"/>
            <w:noWrap/>
            <w:hideMark/>
          </w:tcPr>
          <w:p w:rsidR="004E5DF8" w:rsidRPr="00B62F42" w:rsidRDefault="004E5DF8" w:rsidP="005953C1">
            <w:pPr>
              <w:jc w:val="right"/>
              <w:rPr>
                <w:rFonts w:ascii="Arial" w:eastAsia="Times New Roman" w:hAnsi="Arial" w:cs="Arial"/>
                <w:b/>
                <w:color w:val="000000"/>
                <w:sz w:val="14"/>
                <w:szCs w:val="16"/>
                <w:lang w:eastAsia="en-AU"/>
              </w:rPr>
            </w:pPr>
          </w:p>
        </w:tc>
        <w:tc>
          <w:tcPr>
            <w:tcW w:w="1154" w:type="dxa"/>
            <w:noWrap/>
            <w:hideMark/>
          </w:tcPr>
          <w:p w:rsidR="004E5DF8" w:rsidRPr="00B62F42" w:rsidRDefault="004E5DF8" w:rsidP="005953C1">
            <w:pPr>
              <w:jc w:val="right"/>
              <w:rPr>
                <w:rFonts w:ascii="Arial" w:eastAsia="Times New Roman" w:hAnsi="Arial" w:cs="Arial"/>
                <w:b/>
                <w:color w:val="000000"/>
                <w:sz w:val="14"/>
                <w:szCs w:val="16"/>
                <w:lang w:eastAsia="en-AU"/>
              </w:rPr>
            </w:pPr>
          </w:p>
        </w:tc>
        <w:tc>
          <w:tcPr>
            <w:tcW w:w="1134" w:type="dxa"/>
            <w:noWrap/>
            <w:hideMark/>
          </w:tcPr>
          <w:p w:rsidR="004E5DF8" w:rsidRPr="00B62F42" w:rsidRDefault="004E5DF8" w:rsidP="005953C1">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0.5</w:t>
            </w:r>
          </w:p>
        </w:tc>
        <w:tc>
          <w:tcPr>
            <w:tcW w:w="992" w:type="dxa"/>
            <w:noWrap/>
            <w:hideMark/>
          </w:tcPr>
          <w:p w:rsidR="004E5DF8" w:rsidRPr="00B62F42" w:rsidRDefault="004E5DF8" w:rsidP="005953C1">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0.8</w:t>
            </w:r>
          </w:p>
        </w:tc>
        <w:tc>
          <w:tcPr>
            <w:tcW w:w="932" w:type="dxa"/>
            <w:noWrap/>
            <w:hideMark/>
          </w:tcPr>
          <w:p w:rsidR="004E5DF8" w:rsidRPr="00B62F42" w:rsidRDefault="004E5DF8" w:rsidP="005953C1">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 xml:space="preserve">$23 600 </w:t>
            </w:r>
          </w:p>
        </w:tc>
        <w:tc>
          <w:tcPr>
            <w:tcW w:w="1053" w:type="dxa"/>
            <w:noWrap/>
            <w:hideMark/>
          </w:tcPr>
          <w:p w:rsidR="004E5DF8" w:rsidRPr="00B62F42" w:rsidRDefault="004E5DF8" w:rsidP="005953C1">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14.8</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Defence Force Members, Fire Fighters and Police*</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690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22%</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5.8</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10.5</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$65 200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45.6</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School Teachers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640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21%</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1.8</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$23 100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12</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Health and Welfare Support Workers**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460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12%</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2.8</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4.3</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$20 100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14</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Automobile, Bus and Rail Drivers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400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26%</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3.7</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6.3</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$4 200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1.7</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Personal Carers and Assistants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340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1.5</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$12 000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General Clerks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310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19%</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1.2</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1.7</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$24 800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15.2</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Midwifery and Nursing Professionals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300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0.8</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$18 400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11.3</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Sales Assistants and Salespersons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260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0.3</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0.4</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$13 400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14.2</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Miscellaneous Clerical and Administrative Workers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250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20%</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1.4</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2.2</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$35 900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20</w:t>
            </w:r>
          </w:p>
        </w:tc>
      </w:tr>
      <w:tr w:rsidR="004E5DF8" w:rsidRPr="00B62F42" w:rsidTr="001F3E22">
        <w:trPr>
          <w:cantSplit/>
          <w:trHeight w:val="300"/>
        </w:trPr>
        <w:tc>
          <w:tcPr>
            <w:tcW w:w="1668"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Social and Welfare Professionals***</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230</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w:t>
            </w:r>
          </w:p>
        </w:tc>
        <w:tc>
          <w:tcPr>
            <w:tcW w:w="115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20%</w:t>
            </w:r>
          </w:p>
        </w:tc>
        <w:tc>
          <w:tcPr>
            <w:tcW w:w="1134"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1.4</w:t>
            </w:r>
          </w:p>
        </w:tc>
        <w:tc>
          <w:tcPr>
            <w:tcW w:w="992"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2.1</w:t>
            </w:r>
          </w:p>
        </w:tc>
        <w:tc>
          <w:tcPr>
            <w:tcW w:w="932" w:type="dxa"/>
            <w:noWrap/>
            <w:hideMark/>
          </w:tcPr>
          <w:p w:rsidR="004E5DF8" w:rsidRPr="00B62F42" w:rsidRDefault="004E5DF8" w:rsidP="005953C1">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 xml:space="preserve">$24 000 </w:t>
            </w:r>
          </w:p>
        </w:tc>
        <w:tc>
          <w:tcPr>
            <w:tcW w:w="1053" w:type="dxa"/>
            <w:noWrap/>
            <w:hideMark/>
          </w:tcPr>
          <w:p w:rsidR="004E5DF8" w:rsidRPr="00B62F42" w:rsidRDefault="004E5DF8" w:rsidP="005953C1">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18</w:t>
            </w:r>
          </w:p>
        </w:tc>
      </w:tr>
    </w:tbl>
    <w:p w:rsidR="00AB0A29" w:rsidRPr="00B62F42" w:rsidRDefault="00AB0A29" w:rsidP="00AB0A29">
      <w:pPr>
        <w:spacing w:after="0" w:line="240" w:lineRule="auto"/>
        <w:rPr>
          <w:rFonts w:ascii="Arial" w:hAnsi="Arial" w:cs="Arial"/>
          <w:sz w:val="14"/>
        </w:rPr>
      </w:pPr>
      <w:r w:rsidRPr="00B62F42">
        <w:rPr>
          <w:rFonts w:ascii="Arial" w:hAnsi="Arial" w:cs="Arial"/>
          <w:sz w:val="14"/>
        </w:rPr>
        <w:t>* Excludes WA police</w:t>
      </w:r>
      <w:r w:rsidR="005E7B48" w:rsidRPr="00B62F42">
        <w:rPr>
          <w:rFonts w:ascii="Arial" w:hAnsi="Arial" w:cs="Arial"/>
          <w:sz w:val="14"/>
        </w:rPr>
        <w:t>; excludes serving defence force members but includes civilian defence force personnel</w:t>
      </w:r>
    </w:p>
    <w:p w:rsidR="00AB0A29" w:rsidRPr="00B62F42" w:rsidRDefault="00AB0A29" w:rsidP="00AB0A29">
      <w:pPr>
        <w:spacing w:after="0" w:line="240" w:lineRule="auto"/>
        <w:rPr>
          <w:rFonts w:ascii="Arial" w:hAnsi="Arial" w:cs="Arial"/>
          <w:sz w:val="14"/>
        </w:rPr>
      </w:pPr>
      <w:r w:rsidRPr="00B62F42">
        <w:rPr>
          <w:rFonts w:ascii="Arial" w:hAnsi="Arial" w:cs="Arial"/>
          <w:sz w:val="14"/>
        </w:rPr>
        <w:t>** Includes welfare support workers; massage therapists; Indigenous health workers; enrolled, mothercraft nurses; diversional therapists; dental hygienists, technicians, therapists; ambulance officers, paramedics.</w:t>
      </w:r>
    </w:p>
    <w:p w:rsidR="001155AB" w:rsidRPr="00B62F42" w:rsidRDefault="00AB0A29" w:rsidP="00AB0A29">
      <w:pPr>
        <w:spacing w:after="0" w:line="240" w:lineRule="auto"/>
        <w:rPr>
          <w:rFonts w:ascii="Arial" w:hAnsi="Arial" w:cs="Arial"/>
          <w:sz w:val="14"/>
        </w:rPr>
      </w:pPr>
      <w:r w:rsidRPr="00B62F42">
        <w:rPr>
          <w:rFonts w:ascii="Arial" w:hAnsi="Arial" w:cs="Arial"/>
          <w:sz w:val="14"/>
        </w:rPr>
        <w:t>*** Includes counsellors not elsewhere classified; student counsellors; rehabilitation counsellors; family and marriage counsellors, drug and alcohol counsellors; and careers counsellors.</w:t>
      </w:r>
    </w:p>
    <w:p w:rsidR="00AB0A29" w:rsidRPr="00B62F42" w:rsidRDefault="00AB0A29" w:rsidP="00AB0A29">
      <w:pPr>
        <w:spacing w:after="0" w:line="240" w:lineRule="auto"/>
        <w:rPr>
          <w:rFonts w:ascii="Arial" w:hAnsi="Arial" w:cs="Arial"/>
          <w:sz w:val="14"/>
        </w:rPr>
      </w:pPr>
    </w:p>
    <w:p w:rsidR="001155AB" w:rsidRPr="00B62F42" w:rsidRDefault="001155AB" w:rsidP="001155AB">
      <w:pPr>
        <w:rPr>
          <w:rFonts w:ascii="Arial" w:hAnsi="Arial" w:cs="Arial"/>
          <w:sz w:val="20"/>
        </w:rPr>
      </w:pPr>
      <w:r w:rsidRPr="00B62F42">
        <w:rPr>
          <w:rFonts w:ascii="Arial" w:hAnsi="Arial" w:cs="Arial"/>
          <w:sz w:val="20"/>
        </w:rPr>
        <w:t xml:space="preserve">The nature of these </w:t>
      </w:r>
      <w:r w:rsidR="00B45541" w:rsidRPr="00B62F42">
        <w:rPr>
          <w:rFonts w:ascii="Arial" w:hAnsi="Arial" w:cs="Arial"/>
          <w:sz w:val="20"/>
        </w:rPr>
        <w:t>ten</w:t>
      </w:r>
      <w:r w:rsidRPr="00B62F42">
        <w:rPr>
          <w:rFonts w:ascii="Arial" w:hAnsi="Arial" w:cs="Arial"/>
          <w:sz w:val="20"/>
        </w:rPr>
        <w:t xml:space="preserve"> occupation groups suggests that workers receiving compensation for a work-related mental condition tend to be those who have high-levels of interaction with other people, often rendering a service to the public and often doing their job in difficult and challenging circumstances.</w:t>
      </w:r>
    </w:p>
    <w:p w:rsidR="001155AB" w:rsidRPr="00B62F42" w:rsidRDefault="0088169A" w:rsidP="00C56242">
      <w:pPr>
        <w:pStyle w:val="Heading2"/>
        <w:rPr>
          <w:rFonts w:ascii="Arial" w:hAnsi="Arial" w:cs="Arial"/>
          <w:sz w:val="24"/>
        </w:rPr>
      </w:pPr>
      <w:bookmarkStart w:id="7" w:name="_Toc437442570"/>
      <w:r w:rsidRPr="00B62F42">
        <w:rPr>
          <w:rFonts w:ascii="Arial" w:hAnsi="Arial" w:cs="Arial"/>
          <w:sz w:val="24"/>
        </w:rPr>
        <w:lastRenderedPageBreak/>
        <w:t>The majority of employees</w:t>
      </w:r>
      <w:r w:rsidR="0037715D" w:rsidRPr="00B62F42">
        <w:rPr>
          <w:rFonts w:ascii="Arial" w:hAnsi="Arial" w:cs="Arial"/>
          <w:sz w:val="24"/>
        </w:rPr>
        <w:t xml:space="preserve"> compensated for a work-related mental disorder</w:t>
      </w:r>
      <w:r w:rsidRPr="00B62F42">
        <w:rPr>
          <w:rFonts w:ascii="Arial" w:hAnsi="Arial" w:cs="Arial"/>
          <w:sz w:val="24"/>
        </w:rPr>
        <w:t xml:space="preserve"> work</w:t>
      </w:r>
      <w:r w:rsidR="004E5DF8" w:rsidRPr="00B62F42">
        <w:rPr>
          <w:rFonts w:ascii="Arial" w:hAnsi="Arial" w:cs="Arial"/>
          <w:sz w:val="24"/>
        </w:rPr>
        <w:t>s</w:t>
      </w:r>
      <w:r w:rsidRPr="00B62F42">
        <w:rPr>
          <w:rFonts w:ascii="Arial" w:hAnsi="Arial" w:cs="Arial"/>
          <w:sz w:val="24"/>
        </w:rPr>
        <w:t xml:space="preserve"> in four industries</w:t>
      </w:r>
      <w:bookmarkEnd w:id="7"/>
    </w:p>
    <w:p w:rsidR="0088169A" w:rsidRPr="00B62F42" w:rsidRDefault="0088169A" w:rsidP="001155AB">
      <w:pPr>
        <w:rPr>
          <w:rFonts w:ascii="Arial" w:hAnsi="Arial" w:cs="Arial"/>
          <w:sz w:val="20"/>
        </w:rPr>
      </w:pPr>
      <w:r w:rsidRPr="00B62F42">
        <w:rPr>
          <w:rFonts w:ascii="Arial" w:hAnsi="Arial" w:cs="Arial"/>
          <w:sz w:val="20"/>
        </w:rPr>
        <w:t xml:space="preserve">Over the five year reference period, four industry divisions showed the highest frequency </w:t>
      </w:r>
      <w:r w:rsidR="001F3E22" w:rsidRPr="00B62F42">
        <w:rPr>
          <w:rFonts w:ascii="Arial" w:hAnsi="Arial" w:cs="Arial"/>
          <w:sz w:val="20"/>
        </w:rPr>
        <w:t xml:space="preserve">(number of claims per million hours worked) </w:t>
      </w:r>
      <w:r w:rsidRPr="00B62F42">
        <w:rPr>
          <w:rFonts w:ascii="Arial" w:hAnsi="Arial" w:cs="Arial"/>
          <w:sz w:val="20"/>
        </w:rPr>
        <w:t xml:space="preserve">and incidence rates </w:t>
      </w:r>
      <w:r w:rsidR="001F3E22" w:rsidRPr="00B62F42">
        <w:rPr>
          <w:rFonts w:ascii="Arial" w:hAnsi="Arial" w:cs="Arial"/>
          <w:sz w:val="20"/>
        </w:rPr>
        <w:t xml:space="preserve">(number of claims per 1000 workers) </w:t>
      </w:r>
      <w:r w:rsidRPr="00B62F42">
        <w:rPr>
          <w:rFonts w:ascii="Arial" w:hAnsi="Arial" w:cs="Arial"/>
          <w:sz w:val="20"/>
        </w:rPr>
        <w:t>for serious claims involving a mental condition, ac</w:t>
      </w:r>
      <w:r w:rsidR="00142F61" w:rsidRPr="00B62F42">
        <w:rPr>
          <w:rFonts w:ascii="Arial" w:hAnsi="Arial" w:cs="Arial"/>
          <w:sz w:val="20"/>
        </w:rPr>
        <w:t>counting for almost two thirds (64</w:t>
      </w:r>
      <w:r w:rsidRPr="00B62F42">
        <w:rPr>
          <w:rFonts w:ascii="Arial" w:hAnsi="Arial" w:cs="Arial"/>
          <w:sz w:val="20"/>
        </w:rPr>
        <w:t xml:space="preserve"> per cent) of such claims (Figure 3).</w:t>
      </w:r>
    </w:p>
    <w:p w:rsidR="0088169A" w:rsidRPr="00B62F42" w:rsidRDefault="0088169A" w:rsidP="00327D08">
      <w:pPr>
        <w:pStyle w:val="Caption"/>
      </w:pPr>
      <w:r w:rsidRPr="00B62F42">
        <w:t xml:space="preserve">Figure 3: Top four industry divisions by incidence </w:t>
      </w:r>
      <w:r w:rsidR="001F3E22" w:rsidRPr="00B62F42">
        <w:t xml:space="preserve">(number of claims per 1000 workers) </w:t>
      </w:r>
      <w:r w:rsidRPr="00B62F42">
        <w:t>and frequency rates</w:t>
      </w:r>
      <w:r w:rsidR="001F3E22" w:rsidRPr="00B62F42">
        <w:t xml:space="preserve"> (number of claims per million hours worked) </w:t>
      </w:r>
      <w:r w:rsidRPr="00B62F42">
        <w:t xml:space="preserve">for mental disorder claims including </w:t>
      </w:r>
      <w:r w:rsidR="00142F61" w:rsidRPr="00B62F42">
        <w:t xml:space="preserve">five-year average for proportion and number of </w:t>
      </w:r>
      <w:r w:rsidRPr="00B62F42">
        <w:t>claims, 200</w:t>
      </w:r>
      <w:r w:rsidR="004F510D" w:rsidRPr="00B62F42">
        <w:t>8</w:t>
      </w:r>
      <w:r w:rsidRPr="00B62F42">
        <w:t>–0</w:t>
      </w:r>
      <w:r w:rsidR="004F510D" w:rsidRPr="00B62F42">
        <w:t>9 to 2012–13,</w:t>
      </w:r>
      <w:r w:rsidRPr="00B62F42">
        <w:t xml:space="preserve"> combined.</w:t>
      </w:r>
    </w:p>
    <w:p w:rsidR="0088169A" w:rsidRPr="00B62F42" w:rsidRDefault="00B8388E" w:rsidP="001155AB">
      <w:pPr>
        <w:rPr>
          <w:rFonts w:ascii="Arial" w:hAnsi="Arial" w:cs="Arial"/>
          <w:sz w:val="20"/>
        </w:rPr>
      </w:pPr>
      <w:r w:rsidRPr="00B62F42">
        <w:rPr>
          <w:rFonts w:ascii="Arial" w:hAnsi="Arial" w:cs="Arial"/>
          <w:noProof/>
          <w:sz w:val="20"/>
          <w:lang w:eastAsia="en-AU"/>
        </w:rPr>
        <w:drawing>
          <wp:inline distT="0" distB="0" distL="0" distR="0" wp14:anchorId="69C63D3B" wp14:editId="7527F8D7">
            <wp:extent cx="4068000" cy="2534400"/>
            <wp:effectExtent l="0" t="0" r="0" b="0"/>
            <wp:docPr id="20" name="Picture 20" descr="Top four industry divisions by incidence (number of claims per 1000 workers) and frequency rates (number of claims per million hours worked) for mental disorder claims including five-year average for proportion and number of claims, 2008–09 to 2012–13, combined. The figure shows a ranking pattern for four Australian Industry divisions. The divisions are ranked by the number of work-related mental disorder claims per million hours and per 1000 employees. From highest to lowest, the divisions are: public administration and safety, education and training, health care and social assistance, last: transport postal and warehousing."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88169A" w:rsidRPr="00B62F42" w:rsidRDefault="00CB3A67" w:rsidP="00CB3A67">
      <w:pPr>
        <w:rPr>
          <w:rFonts w:ascii="Arial" w:hAnsi="Arial" w:cs="Arial"/>
          <w:sz w:val="20"/>
        </w:rPr>
      </w:pPr>
      <w:r w:rsidRPr="00B62F42">
        <w:rPr>
          <w:rFonts w:ascii="Arial" w:hAnsi="Arial" w:cs="Arial"/>
          <w:sz w:val="20"/>
        </w:rPr>
        <w:t xml:space="preserve">Focussing on these four industry divisions, Table 3 shows these divisions broken down into industry classes. </w:t>
      </w:r>
      <w:r w:rsidR="00BA0F52" w:rsidRPr="00B62F42">
        <w:rPr>
          <w:rFonts w:ascii="Arial" w:hAnsi="Arial" w:cs="Arial"/>
          <w:sz w:val="20"/>
        </w:rPr>
        <w:t xml:space="preserve">An industry class represents the fourth </w:t>
      </w:r>
      <w:r w:rsidR="00CD76E0" w:rsidRPr="00B62F42">
        <w:rPr>
          <w:rFonts w:ascii="Arial" w:hAnsi="Arial" w:cs="Arial"/>
          <w:sz w:val="20"/>
        </w:rPr>
        <w:t>and finest level</w:t>
      </w:r>
      <w:r w:rsidR="00BA0F52" w:rsidRPr="00B62F42">
        <w:rPr>
          <w:rFonts w:ascii="Arial" w:hAnsi="Arial" w:cs="Arial"/>
          <w:sz w:val="20"/>
        </w:rPr>
        <w:t xml:space="preserve"> of breaking down an industry division according to the Australian and New Zealand Standard Industrial Classification. </w:t>
      </w:r>
      <w:r w:rsidRPr="00B62F42">
        <w:rPr>
          <w:rFonts w:ascii="Arial" w:hAnsi="Arial" w:cs="Arial"/>
          <w:sz w:val="20"/>
        </w:rPr>
        <w:t xml:space="preserve">This data shows </w:t>
      </w:r>
      <w:r w:rsidR="00D058E5" w:rsidRPr="00B62F42">
        <w:rPr>
          <w:rFonts w:ascii="Arial" w:hAnsi="Arial" w:cs="Arial"/>
          <w:sz w:val="20"/>
        </w:rPr>
        <w:t xml:space="preserve">that almost three quarters </w:t>
      </w:r>
      <w:r w:rsidRPr="00B62F42">
        <w:rPr>
          <w:rFonts w:ascii="Arial" w:hAnsi="Arial" w:cs="Arial"/>
          <w:sz w:val="20"/>
        </w:rPr>
        <w:t>(</w:t>
      </w:r>
      <w:r w:rsidR="00D058E5" w:rsidRPr="00B62F42">
        <w:rPr>
          <w:rFonts w:ascii="Arial" w:hAnsi="Arial" w:cs="Arial"/>
          <w:sz w:val="20"/>
        </w:rPr>
        <w:t>74</w:t>
      </w:r>
      <w:r w:rsidRPr="00B62F42">
        <w:rPr>
          <w:rFonts w:ascii="Arial" w:hAnsi="Arial" w:cs="Arial"/>
          <w:sz w:val="20"/>
        </w:rPr>
        <w:t xml:space="preserve"> per cent) of claims made by employees i</w:t>
      </w:r>
      <w:r w:rsidR="00BA0F52" w:rsidRPr="00B62F42">
        <w:rPr>
          <w:rFonts w:ascii="Arial" w:hAnsi="Arial" w:cs="Arial"/>
          <w:sz w:val="20"/>
        </w:rPr>
        <w:t>n the four identified industry divisions</w:t>
      </w:r>
      <w:r w:rsidRPr="00B62F42">
        <w:rPr>
          <w:rFonts w:ascii="Arial" w:hAnsi="Arial" w:cs="Arial"/>
          <w:sz w:val="20"/>
        </w:rPr>
        <w:t xml:space="preserve"> were made by workers in </w:t>
      </w:r>
      <w:r w:rsidR="00D058E5" w:rsidRPr="00B62F42">
        <w:rPr>
          <w:rFonts w:ascii="Arial" w:hAnsi="Arial" w:cs="Arial"/>
          <w:sz w:val="20"/>
        </w:rPr>
        <w:t>public order and safety services</w:t>
      </w:r>
      <w:r w:rsidRPr="00B62F42">
        <w:rPr>
          <w:rFonts w:ascii="Arial" w:hAnsi="Arial" w:cs="Arial"/>
          <w:sz w:val="20"/>
        </w:rPr>
        <w:t xml:space="preserve"> (1</w:t>
      </w:r>
      <w:r w:rsidR="00D058E5" w:rsidRPr="00B62F42">
        <w:rPr>
          <w:rFonts w:ascii="Arial" w:hAnsi="Arial" w:cs="Arial"/>
          <w:sz w:val="20"/>
        </w:rPr>
        <w:t>9</w:t>
      </w:r>
      <w:r w:rsidRPr="00B62F42">
        <w:rPr>
          <w:rFonts w:ascii="Arial" w:hAnsi="Arial" w:cs="Arial"/>
          <w:sz w:val="20"/>
        </w:rPr>
        <w:t xml:space="preserve"> per cent), </w:t>
      </w:r>
      <w:r w:rsidR="00D058E5" w:rsidRPr="00B62F42">
        <w:rPr>
          <w:rFonts w:ascii="Arial" w:hAnsi="Arial" w:cs="Arial"/>
          <w:sz w:val="20"/>
        </w:rPr>
        <w:t>school education</w:t>
      </w:r>
      <w:r w:rsidRPr="00B62F42">
        <w:rPr>
          <w:rFonts w:ascii="Arial" w:hAnsi="Arial" w:cs="Arial"/>
          <w:sz w:val="20"/>
        </w:rPr>
        <w:t xml:space="preserve"> (1</w:t>
      </w:r>
      <w:r w:rsidR="00D058E5" w:rsidRPr="00B62F42">
        <w:rPr>
          <w:rFonts w:ascii="Arial" w:hAnsi="Arial" w:cs="Arial"/>
          <w:sz w:val="20"/>
        </w:rPr>
        <w:t>7</w:t>
      </w:r>
      <w:r w:rsidRPr="00B62F42">
        <w:rPr>
          <w:rFonts w:ascii="Arial" w:hAnsi="Arial" w:cs="Arial"/>
          <w:sz w:val="20"/>
        </w:rPr>
        <w:t xml:space="preserve"> per cent), hospitals (1</w:t>
      </w:r>
      <w:r w:rsidR="00D058E5" w:rsidRPr="00B62F42">
        <w:rPr>
          <w:rFonts w:ascii="Arial" w:hAnsi="Arial" w:cs="Arial"/>
          <w:sz w:val="20"/>
        </w:rPr>
        <w:t>1</w:t>
      </w:r>
      <w:r w:rsidRPr="00B62F42">
        <w:rPr>
          <w:rFonts w:ascii="Arial" w:hAnsi="Arial" w:cs="Arial"/>
          <w:sz w:val="20"/>
        </w:rPr>
        <w:t xml:space="preserve"> per cent</w:t>
      </w:r>
      <w:r w:rsidR="00BA0F52" w:rsidRPr="00B62F42">
        <w:rPr>
          <w:rFonts w:ascii="Arial" w:hAnsi="Arial" w:cs="Arial"/>
          <w:sz w:val="20"/>
        </w:rPr>
        <w:t>; excludes psychiatric hospitals</w:t>
      </w:r>
      <w:r w:rsidRPr="00B62F42">
        <w:rPr>
          <w:rFonts w:ascii="Arial" w:hAnsi="Arial" w:cs="Arial"/>
          <w:sz w:val="20"/>
        </w:rPr>
        <w:t xml:space="preserve">), </w:t>
      </w:r>
      <w:r w:rsidR="00D058E5" w:rsidRPr="00B62F42">
        <w:rPr>
          <w:rFonts w:ascii="Arial" w:hAnsi="Arial" w:cs="Arial"/>
          <w:sz w:val="20"/>
        </w:rPr>
        <w:t xml:space="preserve">residential care services </w:t>
      </w:r>
      <w:r w:rsidRPr="00B62F42">
        <w:rPr>
          <w:rFonts w:ascii="Arial" w:hAnsi="Arial" w:cs="Arial"/>
          <w:sz w:val="20"/>
        </w:rPr>
        <w:t>(</w:t>
      </w:r>
      <w:r w:rsidR="00D058E5" w:rsidRPr="00B62F42">
        <w:rPr>
          <w:rFonts w:ascii="Arial" w:hAnsi="Arial" w:cs="Arial"/>
          <w:sz w:val="20"/>
        </w:rPr>
        <w:t>9</w:t>
      </w:r>
      <w:r w:rsidRPr="00B62F42">
        <w:rPr>
          <w:rFonts w:ascii="Arial" w:hAnsi="Arial" w:cs="Arial"/>
          <w:sz w:val="20"/>
        </w:rPr>
        <w:t xml:space="preserve"> per cent), </w:t>
      </w:r>
      <w:r w:rsidR="00D058E5" w:rsidRPr="00B62F42">
        <w:rPr>
          <w:rFonts w:ascii="Arial" w:hAnsi="Arial" w:cs="Arial"/>
          <w:sz w:val="20"/>
        </w:rPr>
        <w:t xml:space="preserve">other social assistance services (6 per cent), </w:t>
      </w:r>
      <w:r w:rsidRPr="00B62F42">
        <w:rPr>
          <w:rFonts w:ascii="Arial" w:hAnsi="Arial" w:cs="Arial"/>
          <w:sz w:val="20"/>
        </w:rPr>
        <w:t>state government</w:t>
      </w:r>
      <w:r w:rsidR="00D058E5" w:rsidRPr="00B62F42">
        <w:rPr>
          <w:rFonts w:ascii="Arial" w:hAnsi="Arial" w:cs="Arial"/>
          <w:sz w:val="20"/>
        </w:rPr>
        <w:t xml:space="preserve"> administration (6 per cent), </w:t>
      </w:r>
      <w:r w:rsidR="0063045E" w:rsidRPr="00B62F42">
        <w:rPr>
          <w:rFonts w:ascii="Arial" w:hAnsi="Arial" w:cs="Arial"/>
          <w:sz w:val="20"/>
        </w:rPr>
        <w:t>and</w:t>
      </w:r>
      <w:r w:rsidRPr="00B62F42">
        <w:rPr>
          <w:rFonts w:ascii="Arial" w:hAnsi="Arial" w:cs="Arial"/>
          <w:sz w:val="20"/>
        </w:rPr>
        <w:t xml:space="preserve"> </w:t>
      </w:r>
      <w:r w:rsidR="0063045E" w:rsidRPr="00B62F42">
        <w:rPr>
          <w:rFonts w:ascii="Arial" w:hAnsi="Arial" w:cs="Arial"/>
          <w:sz w:val="20"/>
        </w:rPr>
        <w:t>rail passenger transport</w:t>
      </w:r>
      <w:r w:rsidRPr="00B62F42">
        <w:rPr>
          <w:rFonts w:ascii="Arial" w:hAnsi="Arial" w:cs="Arial"/>
          <w:sz w:val="20"/>
        </w:rPr>
        <w:t xml:space="preserve"> (</w:t>
      </w:r>
      <w:r w:rsidR="0063045E" w:rsidRPr="00B62F42">
        <w:rPr>
          <w:rFonts w:ascii="Arial" w:hAnsi="Arial" w:cs="Arial"/>
          <w:sz w:val="20"/>
        </w:rPr>
        <w:t>5</w:t>
      </w:r>
      <w:r w:rsidRPr="00B62F42">
        <w:rPr>
          <w:rFonts w:ascii="Arial" w:hAnsi="Arial" w:cs="Arial"/>
          <w:sz w:val="20"/>
        </w:rPr>
        <w:t xml:space="preserve"> per cent).</w:t>
      </w:r>
      <w:r w:rsidR="0063045E" w:rsidRPr="00B62F42">
        <w:rPr>
          <w:rFonts w:ascii="Arial" w:hAnsi="Arial" w:cs="Arial"/>
          <w:sz w:val="20"/>
        </w:rPr>
        <w:t xml:space="preserve"> The rail passenger transport industry class showed the highest claim frequency rate (6.8 claims per </w:t>
      </w:r>
      <w:r w:rsidR="00CD5D8F" w:rsidRPr="00B62F42">
        <w:rPr>
          <w:rFonts w:ascii="Arial" w:hAnsi="Arial" w:cs="Arial"/>
          <w:sz w:val="20"/>
        </w:rPr>
        <w:t>million</w:t>
      </w:r>
      <w:r w:rsidR="0063045E" w:rsidRPr="00B62F42">
        <w:rPr>
          <w:rFonts w:ascii="Arial" w:hAnsi="Arial" w:cs="Arial"/>
          <w:sz w:val="20"/>
        </w:rPr>
        <w:t xml:space="preserve"> hours worked) followed by the public order and safety services </w:t>
      </w:r>
      <w:r w:rsidR="00CD5D8F" w:rsidRPr="00B62F42">
        <w:rPr>
          <w:rFonts w:ascii="Arial" w:hAnsi="Arial" w:cs="Arial"/>
          <w:sz w:val="20"/>
        </w:rPr>
        <w:t xml:space="preserve">industry </w:t>
      </w:r>
      <w:r w:rsidR="0063045E" w:rsidRPr="00B62F42">
        <w:rPr>
          <w:rFonts w:ascii="Arial" w:hAnsi="Arial" w:cs="Arial"/>
          <w:sz w:val="20"/>
        </w:rPr>
        <w:t xml:space="preserve">class (3.5 claims per </w:t>
      </w:r>
      <w:r w:rsidR="00CD5D8F" w:rsidRPr="00B62F42">
        <w:rPr>
          <w:rFonts w:ascii="Arial" w:hAnsi="Arial" w:cs="Arial"/>
          <w:sz w:val="20"/>
        </w:rPr>
        <w:t xml:space="preserve">million </w:t>
      </w:r>
      <w:r w:rsidR="0063045E" w:rsidRPr="00B62F42">
        <w:rPr>
          <w:rFonts w:ascii="Arial" w:hAnsi="Arial" w:cs="Arial"/>
          <w:sz w:val="20"/>
        </w:rPr>
        <w:t>hours worked).</w:t>
      </w:r>
    </w:p>
    <w:p w:rsidR="00D058E5" w:rsidRPr="00B62F42" w:rsidRDefault="003058E3" w:rsidP="00327D08">
      <w:pPr>
        <w:pStyle w:val="Caption"/>
      </w:pPr>
      <w:r w:rsidRPr="00B62F42">
        <w:t xml:space="preserve">Table 3: </w:t>
      </w:r>
      <w:r w:rsidR="00D058E5" w:rsidRPr="00B62F42">
        <w:t>Identified top four industry divisions broken down into industry classes by selected five-year averages for mental disorder claims, 2008–09 to 2012–13, combined</w:t>
      </w:r>
      <w:r w:rsidRPr="00B62F42">
        <w:t>.</w:t>
      </w:r>
      <w:r w:rsidR="00D058E5" w:rsidRPr="00B62F42">
        <w:t xml:space="preserve"> Industry classes were included into this list if the average number of </w:t>
      </w:r>
      <w:r w:rsidR="0037715D" w:rsidRPr="00B62F42">
        <w:t xml:space="preserve">claims </w:t>
      </w:r>
      <w:r w:rsidR="00D058E5" w:rsidRPr="00B62F42">
        <w:t xml:space="preserve">per year was </w:t>
      </w:r>
      <w:r w:rsidR="0037715D" w:rsidRPr="00B62F42">
        <w:t>greater</w:t>
      </w:r>
      <w:r w:rsidR="00D058E5" w:rsidRPr="00B62F42">
        <w:t xml:space="preserve"> than 250 and the frequency incidence rate was above </w:t>
      </w:r>
      <w:r w:rsidR="0037715D" w:rsidRPr="00B62F42">
        <w:t xml:space="preserve">the </w:t>
      </w:r>
      <w:r w:rsidR="00D058E5" w:rsidRPr="00B62F42">
        <w:t xml:space="preserve">average of 0.5 </w:t>
      </w:r>
      <w:r w:rsidR="0037715D" w:rsidRPr="00B62F42">
        <w:t xml:space="preserve">claims per millions hours worked </w:t>
      </w:r>
      <w:r w:rsidR="00D058E5" w:rsidRPr="00B62F42">
        <w:t>for all industries.</w:t>
      </w:r>
    </w:p>
    <w:tbl>
      <w:tblPr>
        <w:tblStyle w:val="TableGrid"/>
        <w:tblW w:w="9039" w:type="dxa"/>
        <w:tblLayout w:type="fixed"/>
        <w:tblLook w:val="04A0" w:firstRow="1" w:lastRow="0" w:firstColumn="1" w:lastColumn="0" w:noHBand="0" w:noVBand="1"/>
        <w:tblCaption w:val="Table 3"/>
        <w:tblDescription w:val="Identified top four industry divisions broken down into industry classes by selected five-year averages for mental disorder claims, 2008–09 to 2012–13, combined. Industry classes were included into this list if the average number of claims per year was greater than 250 and the frequency incidence rate was above the average of 0.5 claims per millions hours worked for all industries."/>
      </w:tblPr>
      <w:tblGrid>
        <w:gridCol w:w="3085"/>
        <w:gridCol w:w="1984"/>
        <w:gridCol w:w="1985"/>
        <w:gridCol w:w="1985"/>
      </w:tblGrid>
      <w:tr w:rsidR="004C61DC" w:rsidRPr="00B62F42" w:rsidTr="00327D08">
        <w:trPr>
          <w:trHeight w:val="300"/>
          <w:tblHeader/>
        </w:trPr>
        <w:tc>
          <w:tcPr>
            <w:tcW w:w="3085" w:type="dxa"/>
            <w:noWrap/>
            <w:hideMark/>
          </w:tcPr>
          <w:p w:rsidR="004C61DC" w:rsidRPr="00B62F42" w:rsidRDefault="009B57B3" w:rsidP="00D058E5">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Average per year:</w:t>
            </w:r>
          </w:p>
        </w:tc>
        <w:tc>
          <w:tcPr>
            <w:tcW w:w="1984" w:type="dxa"/>
            <w:noWrap/>
            <w:hideMark/>
          </w:tcPr>
          <w:p w:rsidR="004C61DC" w:rsidRPr="00B62F42" w:rsidRDefault="004C61DC" w:rsidP="00D058E5">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Frequency rate</w:t>
            </w:r>
            <w:r w:rsidR="001F3E22" w:rsidRPr="00B62F42">
              <w:rPr>
                <w:rFonts w:ascii="Arial" w:eastAsia="Times New Roman" w:hAnsi="Arial" w:cs="Arial"/>
                <w:b/>
                <w:color w:val="000000"/>
                <w:sz w:val="14"/>
                <w:szCs w:val="16"/>
                <w:lang w:eastAsia="en-AU"/>
              </w:rPr>
              <w:t xml:space="preserve"> (number of claims per million hours worked)</w:t>
            </w:r>
          </w:p>
        </w:tc>
        <w:tc>
          <w:tcPr>
            <w:tcW w:w="1985" w:type="dxa"/>
            <w:noWrap/>
            <w:hideMark/>
          </w:tcPr>
          <w:p w:rsidR="004C61DC" w:rsidRPr="00B62F42" w:rsidRDefault="004C61DC" w:rsidP="002777AA">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Number of claims</w:t>
            </w:r>
          </w:p>
        </w:tc>
        <w:tc>
          <w:tcPr>
            <w:tcW w:w="1985" w:type="dxa"/>
            <w:noWrap/>
            <w:hideMark/>
          </w:tcPr>
          <w:p w:rsidR="004C61DC" w:rsidRPr="00B62F42" w:rsidRDefault="004C61DC" w:rsidP="00D058E5">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Proportion of claims</w:t>
            </w:r>
          </w:p>
        </w:tc>
      </w:tr>
      <w:tr w:rsidR="004C61DC" w:rsidRPr="00B62F42" w:rsidTr="0037715D">
        <w:trPr>
          <w:trHeight w:val="300"/>
        </w:trPr>
        <w:tc>
          <w:tcPr>
            <w:tcW w:w="3085" w:type="dxa"/>
            <w:noWrap/>
            <w:hideMark/>
          </w:tcPr>
          <w:p w:rsidR="004C61DC" w:rsidRPr="00B62F42" w:rsidRDefault="004C61DC" w:rsidP="004C61DC">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All mental disorder claims</w:t>
            </w:r>
          </w:p>
        </w:tc>
        <w:tc>
          <w:tcPr>
            <w:tcW w:w="1984" w:type="dxa"/>
            <w:noWrap/>
            <w:hideMark/>
          </w:tcPr>
          <w:p w:rsidR="004C61DC" w:rsidRPr="00B62F42" w:rsidRDefault="004C61DC" w:rsidP="00D058E5">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0.5</w:t>
            </w:r>
          </w:p>
        </w:tc>
        <w:tc>
          <w:tcPr>
            <w:tcW w:w="1985" w:type="dxa"/>
            <w:noWrap/>
            <w:hideMark/>
          </w:tcPr>
          <w:p w:rsidR="004C61DC" w:rsidRPr="00B62F42" w:rsidRDefault="004C61DC" w:rsidP="00D058E5">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7820</w:t>
            </w:r>
          </w:p>
        </w:tc>
        <w:tc>
          <w:tcPr>
            <w:tcW w:w="1985" w:type="dxa"/>
            <w:noWrap/>
            <w:hideMark/>
          </w:tcPr>
          <w:p w:rsidR="004C61DC" w:rsidRPr="00B62F42" w:rsidRDefault="004C61DC" w:rsidP="00D058E5">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100%</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Public Order and Safety Services*</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3.5</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950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19%</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School Education</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880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17%</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Hospitals</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0.9</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550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Residential Care Services</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1.6</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450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Other Social Assistance Services</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1.2</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320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State Government Administration</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300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w:t>
            </w:r>
          </w:p>
        </w:tc>
      </w:tr>
      <w:tr w:rsidR="004C61DC" w:rsidRPr="00B62F42" w:rsidTr="0037715D">
        <w:trPr>
          <w:trHeight w:val="300"/>
        </w:trPr>
        <w:tc>
          <w:tcPr>
            <w:tcW w:w="3085" w:type="dxa"/>
            <w:noWrap/>
            <w:hideMark/>
          </w:tcPr>
          <w:p w:rsidR="004C61DC" w:rsidRPr="00B62F42" w:rsidRDefault="004C61DC" w:rsidP="00D058E5">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Rail Passenger Transport</w:t>
            </w:r>
          </w:p>
        </w:tc>
        <w:tc>
          <w:tcPr>
            <w:tcW w:w="1984"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6.8</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260</w:t>
            </w:r>
          </w:p>
        </w:tc>
        <w:tc>
          <w:tcPr>
            <w:tcW w:w="1985" w:type="dxa"/>
            <w:noWrap/>
            <w:hideMark/>
          </w:tcPr>
          <w:p w:rsidR="004C61DC" w:rsidRPr="00B62F42" w:rsidRDefault="004C61DC" w:rsidP="00D058E5">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w:t>
            </w:r>
          </w:p>
        </w:tc>
      </w:tr>
    </w:tbl>
    <w:p w:rsidR="00C95F49" w:rsidRPr="00B62F42" w:rsidRDefault="00C95F49" w:rsidP="00C95F49">
      <w:pPr>
        <w:spacing w:after="0" w:line="240" w:lineRule="auto"/>
        <w:rPr>
          <w:rFonts w:ascii="Arial" w:hAnsi="Arial" w:cs="Arial"/>
          <w:sz w:val="14"/>
        </w:rPr>
      </w:pPr>
      <w:r w:rsidRPr="00B62F42">
        <w:rPr>
          <w:rFonts w:ascii="Arial" w:hAnsi="Arial" w:cs="Arial"/>
          <w:sz w:val="14"/>
        </w:rPr>
        <w:lastRenderedPageBreak/>
        <w:t xml:space="preserve">*Includes police services </w:t>
      </w:r>
      <w:r w:rsidR="00166649" w:rsidRPr="00B62F42">
        <w:rPr>
          <w:rFonts w:ascii="Arial" w:hAnsi="Arial" w:cs="Arial"/>
          <w:sz w:val="14"/>
        </w:rPr>
        <w:t>but excludes</w:t>
      </w:r>
      <w:r w:rsidRPr="00B62F42">
        <w:rPr>
          <w:rFonts w:ascii="Arial" w:hAnsi="Arial" w:cs="Arial"/>
          <w:sz w:val="14"/>
        </w:rPr>
        <w:t xml:space="preserve"> WA Police</w:t>
      </w:r>
    </w:p>
    <w:p w:rsidR="003058E3" w:rsidRPr="00B62F42" w:rsidRDefault="003058E3" w:rsidP="00C56242">
      <w:pPr>
        <w:pStyle w:val="Heading2"/>
        <w:rPr>
          <w:rFonts w:ascii="Arial" w:hAnsi="Arial" w:cs="Arial"/>
          <w:sz w:val="24"/>
        </w:rPr>
      </w:pPr>
      <w:bookmarkStart w:id="8" w:name="_Toc437442571"/>
      <w:r w:rsidRPr="00B62F42">
        <w:rPr>
          <w:rFonts w:ascii="Arial" w:hAnsi="Arial" w:cs="Arial"/>
          <w:sz w:val="24"/>
        </w:rPr>
        <w:t xml:space="preserve">The </w:t>
      </w:r>
      <w:r w:rsidR="004D13BD" w:rsidRPr="00B62F42">
        <w:rPr>
          <w:rFonts w:ascii="Arial" w:hAnsi="Arial" w:cs="Arial"/>
          <w:sz w:val="24"/>
        </w:rPr>
        <w:t xml:space="preserve">recorded </w:t>
      </w:r>
      <w:r w:rsidRPr="00B62F42">
        <w:rPr>
          <w:rFonts w:ascii="Arial" w:hAnsi="Arial" w:cs="Arial"/>
          <w:sz w:val="24"/>
        </w:rPr>
        <w:t xml:space="preserve">causes </w:t>
      </w:r>
      <w:r w:rsidR="004D13BD" w:rsidRPr="00B62F42">
        <w:rPr>
          <w:rFonts w:ascii="Arial" w:hAnsi="Arial" w:cs="Arial"/>
          <w:sz w:val="24"/>
        </w:rPr>
        <w:t>for</w:t>
      </w:r>
      <w:r w:rsidRPr="00B62F42">
        <w:rPr>
          <w:rFonts w:ascii="Arial" w:hAnsi="Arial" w:cs="Arial"/>
          <w:sz w:val="24"/>
        </w:rPr>
        <w:t xml:space="preserve"> work-related mental </w:t>
      </w:r>
      <w:r w:rsidR="00295A88" w:rsidRPr="00B62F42">
        <w:rPr>
          <w:rFonts w:ascii="Arial" w:hAnsi="Arial" w:cs="Arial"/>
          <w:sz w:val="24"/>
        </w:rPr>
        <w:t>disorder</w:t>
      </w:r>
      <w:r w:rsidR="004D13BD" w:rsidRPr="00B62F42">
        <w:rPr>
          <w:rFonts w:ascii="Arial" w:hAnsi="Arial" w:cs="Arial"/>
          <w:sz w:val="24"/>
        </w:rPr>
        <w:t xml:space="preserve"> claims</w:t>
      </w:r>
      <w:r w:rsidRPr="00B62F42">
        <w:rPr>
          <w:rFonts w:ascii="Arial" w:hAnsi="Arial" w:cs="Arial"/>
          <w:sz w:val="24"/>
        </w:rPr>
        <w:t xml:space="preserve"> </w:t>
      </w:r>
      <w:r w:rsidR="004D13BD" w:rsidRPr="00B62F42">
        <w:rPr>
          <w:rFonts w:ascii="Arial" w:hAnsi="Arial" w:cs="Arial"/>
          <w:sz w:val="24"/>
        </w:rPr>
        <w:t xml:space="preserve">show differences </w:t>
      </w:r>
      <w:r w:rsidR="00295A88" w:rsidRPr="00B62F42">
        <w:rPr>
          <w:rFonts w:ascii="Arial" w:hAnsi="Arial" w:cs="Arial"/>
          <w:sz w:val="24"/>
        </w:rPr>
        <w:t xml:space="preserve">between </w:t>
      </w:r>
      <w:r w:rsidR="005E0A51" w:rsidRPr="00B62F42">
        <w:rPr>
          <w:rFonts w:ascii="Arial" w:hAnsi="Arial" w:cs="Arial"/>
          <w:sz w:val="24"/>
        </w:rPr>
        <w:t>some of the</w:t>
      </w:r>
      <w:r w:rsidR="00295A88" w:rsidRPr="00B62F42">
        <w:rPr>
          <w:rFonts w:ascii="Arial" w:hAnsi="Arial" w:cs="Arial"/>
          <w:sz w:val="24"/>
        </w:rPr>
        <w:t xml:space="preserve"> identified </w:t>
      </w:r>
      <w:r w:rsidRPr="00B62F42">
        <w:rPr>
          <w:rFonts w:ascii="Arial" w:hAnsi="Arial" w:cs="Arial"/>
          <w:sz w:val="24"/>
        </w:rPr>
        <w:t>industr</w:t>
      </w:r>
      <w:r w:rsidR="00295A88" w:rsidRPr="00B62F42">
        <w:rPr>
          <w:rFonts w:ascii="Arial" w:hAnsi="Arial" w:cs="Arial"/>
          <w:sz w:val="24"/>
        </w:rPr>
        <w:t>y divisions</w:t>
      </w:r>
      <w:bookmarkEnd w:id="8"/>
    </w:p>
    <w:p w:rsidR="002C3104" w:rsidRPr="00B62F42" w:rsidRDefault="00F11DD5" w:rsidP="002C3104">
      <w:pPr>
        <w:rPr>
          <w:rFonts w:ascii="Arial" w:hAnsi="Arial" w:cs="Arial"/>
          <w:sz w:val="20"/>
        </w:rPr>
      </w:pPr>
      <w:r w:rsidRPr="00B62F42">
        <w:rPr>
          <w:rFonts w:ascii="Arial" w:hAnsi="Arial" w:cs="Arial"/>
          <w:sz w:val="20"/>
        </w:rPr>
        <w:t>A</w:t>
      </w:r>
      <w:r w:rsidR="002C3104" w:rsidRPr="00B62F42">
        <w:rPr>
          <w:rFonts w:ascii="Arial" w:hAnsi="Arial" w:cs="Arial"/>
          <w:sz w:val="20"/>
        </w:rPr>
        <w:t>nalysis of claim da</w:t>
      </w:r>
      <w:r w:rsidR="005E0A51" w:rsidRPr="00B62F42">
        <w:rPr>
          <w:rFonts w:ascii="Arial" w:hAnsi="Arial" w:cs="Arial"/>
          <w:sz w:val="20"/>
        </w:rPr>
        <w:t xml:space="preserve">ta from the four identified industry divisions shows that the proportions of claims associated with specific injury or disease </w:t>
      </w:r>
      <w:r w:rsidR="00C51FF6" w:rsidRPr="00B62F42">
        <w:rPr>
          <w:rFonts w:ascii="Arial" w:hAnsi="Arial" w:cs="Arial"/>
          <w:sz w:val="20"/>
        </w:rPr>
        <w:t>mechanism</w:t>
      </w:r>
      <w:r w:rsidR="005E0A51" w:rsidRPr="00B62F42">
        <w:rPr>
          <w:rFonts w:ascii="Arial" w:hAnsi="Arial" w:cs="Arial"/>
          <w:sz w:val="20"/>
        </w:rPr>
        <w:t>s</w:t>
      </w:r>
      <w:r w:rsidR="002C3104" w:rsidRPr="00B62F42">
        <w:rPr>
          <w:rFonts w:ascii="Arial" w:hAnsi="Arial" w:cs="Arial"/>
          <w:sz w:val="20"/>
        </w:rPr>
        <w:t xml:space="preserve"> </w:t>
      </w:r>
      <w:r w:rsidR="005E0A51" w:rsidRPr="00B62F42">
        <w:rPr>
          <w:rFonts w:ascii="Arial" w:hAnsi="Arial" w:cs="Arial"/>
          <w:sz w:val="20"/>
        </w:rPr>
        <w:t>differ</w:t>
      </w:r>
      <w:r w:rsidR="00D611AD" w:rsidRPr="00B62F42">
        <w:rPr>
          <w:rFonts w:ascii="Arial" w:hAnsi="Arial" w:cs="Arial"/>
          <w:sz w:val="20"/>
        </w:rPr>
        <w:t>s for two of the divisions</w:t>
      </w:r>
      <w:r w:rsidR="005E0A51" w:rsidRPr="00B62F42">
        <w:rPr>
          <w:rFonts w:ascii="Arial" w:hAnsi="Arial" w:cs="Arial"/>
          <w:sz w:val="20"/>
        </w:rPr>
        <w:t xml:space="preserve"> from the others and the pattern found across all industries </w:t>
      </w:r>
      <w:r w:rsidR="002C3104" w:rsidRPr="00B62F42">
        <w:rPr>
          <w:rFonts w:ascii="Arial" w:hAnsi="Arial" w:cs="Arial"/>
          <w:sz w:val="20"/>
        </w:rPr>
        <w:t xml:space="preserve">(Figure 4). </w:t>
      </w:r>
      <w:r w:rsidR="00C51FF6" w:rsidRPr="00B62F42">
        <w:rPr>
          <w:rFonts w:ascii="Arial" w:hAnsi="Arial" w:cs="Arial"/>
          <w:sz w:val="20"/>
        </w:rPr>
        <w:t>Almost half (46</w:t>
      </w:r>
      <w:r w:rsidR="002C3104" w:rsidRPr="00B62F42">
        <w:rPr>
          <w:rFonts w:ascii="Arial" w:hAnsi="Arial" w:cs="Arial"/>
          <w:sz w:val="20"/>
        </w:rPr>
        <w:t xml:space="preserve"> per cent) of transport, postal and warehousing workers who were com</w:t>
      </w:r>
      <w:r w:rsidR="00D611AD" w:rsidRPr="00B62F42">
        <w:rPr>
          <w:rFonts w:ascii="Arial" w:hAnsi="Arial" w:cs="Arial"/>
          <w:sz w:val="20"/>
        </w:rPr>
        <w:t>pensated for a mental condition</w:t>
      </w:r>
      <w:r w:rsidR="002C3104" w:rsidRPr="00B62F42">
        <w:rPr>
          <w:rFonts w:ascii="Arial" w:hAnsi="Arial" w:cs="Arial"/>
          <w:sz w:val="20"/>
        </w:rPr>
        <w:t xml:space="preserve"> </w:t>
      </w:r>
      <w:r w:rsidR="00C51FF6" w:rsidRPr="00B62F42">
        <w:rPr>
          <w:rFonts w:ascii="Arial" w:hAnsi="Arial" w:cs="Arial"/>
          <w:sz w:val="20"/>
        </w:rPr>
        <w:t xml:space="preserve">were </w:t>
      </w:r>
      <w:r w:rsidR="00D611AD" w:rsidRPr="00B62F42">
        <w:rPr>
          <w:rFonts w:ascii="Arial" w:hAnsi="Arial" w:cs="Arial"/>
          <w:sz w:val="20"/>
        </w:rPr>
        <w:t xml:space="preserve">awarded the claim </w:t>
      </w:r>
      <w:r w:rsidR="002C3104" w:rsidRPr="00B62F42">
        <w:rPr>
          <w:rFonts w:ascii="Arial" w:hAnsi="Arial" w:cs="Arial"/>
          <w:sz w:val="20"/>
        </w:rPr>
        <w:t xml:space="preserve">following a vehicle accident, compared with an average of </w:t>
      </w:r>
      <w:r w:rsidR="00940DC0" w:rsidRPr="00B62F42">
        <w:rPr>
          <w:rFonts w:ascii="Arial" w:hAnsi="Arial" w:cs="Arial"/>
          <w:sz w:val="20"/>
        </w:rPr>
        <w:t>5</w:t>
      </w:r>
      <w:r w:rsidR="002C3104" w:rsidRPr="00B62F42">
        <w:rPr>
          <w:rFonts w:ascii="Arial" w:hAnsi="Arial" w:cs="Arial"/>
          <w:sz w:val="20"/>
        </w:rPr>
        <w:t xml:space="preserve"> per cent across all industry divisions. </w:t>
      </w:r>
      <w:r w:rsidR="00D611AD" w:rsidRPr="00B62F42">
        <w:rPr>
          <w:rFonts w:ascii="Arial" w:hAnsi="Arial" w:cs="Arial"/>
          <w:sz w:val="20"/>
        </w:rPr>
        <w:t>Similarly</w:t>
      </w:r>
      <w:r w:rsidR="00C51FF6" w:rsidRPr="00B62F42">
        <w:rPr>
          <w:rFonts w:ascii="Arial" w:hAnsi="Arial" w:cs="Arial"/>
          <w:sz w:val="20"/>
        </w:rPr>
        <w:t xml:space="preserve">, employees in the education and training sector were </w:t>
      </w:r>
      <w:r w:rsidR="00841F86" w:rsidRPr="00B62F42">
        <w:rPr>
          <w:rFonts w:ascii="Arial" w:hAnsi="Arial" w:cs="Arial"/>
          <w:sz w:val="20"/>
        </w:rPr>
        <w:t xml:space="preserve">relatively </w:t>
      </w:r>
      <w:r w:rsidR="00C51FF6" w:rsidRPr="00B62F42">
        <w:rPr>
          <w:rFonts w:ascii="Arial" w:hAnsi="Arial" w:cs="Arial"/>
          <w:sz w:val="20"/>
        </w:rPr>
        <w:t>more likely to be compensated for a mental condition as the result of work pressure (45 per cent of claims compared to the average of 3</w:t>
      </w:r>
      <w:r w:rsidR="00841F86" w:rsidRPr="00B62F42">
        <w:rPr>
          <w:rFonts w:ascii="Arial" w:hAnsi="Arial" w:cs="Arial"/>
          <w:sz w:val="20"/>
        </w:rPr>
        <w:t xml:space="preserve">2 </w:t>
      </w:r>
      <w:r w:rsidR="00C51FF6" w:rsidRPr="00B62F42">
        <w:rPr>
          <w:rFonts w:ascii="Arial" w:hAnsi="Arial" w:cs="Arial"/>
          <w:sz w:val="20"/>
        </w:rPr>
        <w:t>per cent).</w:t>
      </w:r>
      <w:r w:rsidR="00FB795A" w:rsidRPr="00B62F42">
        <w:rPr>
          <w:rFonts w:ascii="Arial" w:hAnsi="Arial" w:cs="Arial"/>
          <w:sz w:val="20"/>
        </w:rPr>
        <w:t xml:space="preserve"> The public administration and safety and</w:t>
      </w:r>
      <w:r w:rsidR="00B861E0" w:rsidRPr="00B62F42">
        <w:rPr>
          <w:rFonts w:ascii="Arial" w:hAnsi="Arial" w:cs="Arial"/>
          <w:sz w:val="20"/>
        </w:rPr>
        <w:t xml:space="preserve"> the</w:t>
      </w:r>
      <w:r w:rsidR="00FB795A" w:rsidRPr="00B62F42">
        <w:rPr>
          <w:rFonts w:ascii="Arial" w:hAnsi="Arial" w:cs="Arial"/>
          <w:sz w:val="20"/>
        </w:rPr>
        <w:t xml:space="preserve"> health care and social assistance industry division</w:t>
      </w:r>
      <w:r w:rsidR="001821EA" w:rsidRPr="00B62F42">
        <w:rPr>
          <w:rFonts w:ascii="Arial" w:hAnsi="Arial" w:cs="Arial"/>
          <w:sz w:val="20"/>
        </w:rPr>
        <w:t>s</w:t>
      </w:r>
      <w:r w:rsidR="00FB795A" w:rsidRPr="00B62F42">
        <w:rPr>
          <w:rFonts w:ascii="Arial" w:hAnsi="Arial" w:cs="Arial"/>
          <w:sz w:val="20"/>
        </w:rPr>
        <w:t xml:space="preserve"> show</w:t>
      </w:r>
      <w:r w:rsidR="00D611AD" w:rsidRPr="00B62F42">
        <w:rPr>
          <w:rFonts w:ascii="Arial" w:hAnsi="Arial" w:cs="Arial"/>
          <w:sz w:val="20"/>
        </w:rPr>
        <w:t>ed</w:t>
      </w:r>
      <w:r w:rsidR="00FB795A" w:rsidRPr="00B62F42">
        <w:rPr>
          <w:rFonts w:ascii="Arial" w:hAnsi="Arial" w:cs="Arial"/>
          <w:sz w:val="20"/>
        </w:rPr>
        <w:t xml:space="preserve"> </w:t>
      </w:r>
      <w:r w:rsidR="00B861E0" w:rsidRPr="00B62F42">
        <w:rPr>
          <w:rFonts w:ascii="Arial" w:hAnsi="Arial" w:cs="Arial"/>
          <w:sz w:val="20"/>
        </w:rPr>
        <w:t xml:space="preserve">average </w:t>
      </w:r>
      <w:r w:rsidR="00FB795A" w:rsidRPr="00B62F42">
        <w:rPr>
          <w:rFonts w:ascii="Arial" w:hAnsi="Arial" w:cs="Arial"/>
          <w:sz w:val="20"/>
        </w:rPr>
        <w:t>claim proportions similar to those observed for all industry divisions.</w:t>
      </w:r>
    </w:p>
    <w:p w:rsidR="00FB795A" w:rsidRPr="00B62F42" w:rsidRDefault="00C51FF6" w:rsidP="005C56AB">
      <w:pPr>
        <w:pStyle w:val="Caption"/>
      </w:pPr>
      <w:r w:rsidRPr="00B62F42">
        <w:t>Figure 4: Proportion</w:t>
      </w:r>
      <w:r w:rsidR="001F3E22" w:rsidRPr="00B62F42">
        <w:t>s</w:t>
      </w:r>
      <w:r w:rsidRPr="00B62F42">
        <w:t xml:space="preserve"> of serious workers’ compensation claims involving a mental condition by mechanism of injury or disease</w:t>
      </w:r>
      <w:r w:rsidR="00FB795A" w:rsidRPr="00B62F42">
        <w:t xml:space="preserve"> </w:t>
      </w:r>
      <w:r w:rsidR="00091CBD" w:rsidRPr="00B62F42">
        <w:t>b</w:t>
      </w:r>
      <w:r w:rsidR="00FB795A" w:rsidRPr="00B62F42">
        <w:t>y industry</w:t>
      </w:r>
      <w:r w:rsidR="00091CBD" w:rsidRPr="00B62F42">
        <w:t xml:space="preserve"> division</w:t>
      </w:r>
      <w:r w:rsidRPr="00B62F42">
        <w:t>, 200</w:t>
      </w:r>
      <w:r w:rsidR="00FB795A" w:rsidRPr="00B62F42">
        <w:t>8–09</w:t>
      </w:r>
      <w:r w:rsidRPr="00B62F42">
        <w:t xml:space="preserve"> to 201</w:t>
      </w:r>
      <w:r w:rsidR="00FB795A" w:rsidRPr="00B62F42">
        <w:t>2</w:t>
      </w:r>
      <w:r w:rsidRPr="00B62F42">
        <w:t>–1</w:t>
      </w:r>
      <w:r w:rsidR="00FB795A" w:rsidRPr="00B62F42">
        <w:t>3</w:t>
      </w:r>
      <w:r w:rsidRPr="00B62F42">
        <w:t xml:space="preserve">, combined. Excludes workers’ compensation claims data where the mental stress subcategory was not known and coded as ‘not stated’. </w:t>
      </w:r>
      <w:r w:rsidR="00FB795A" w:rsidRPr="00B62F42">
        <w:t>Mechanism c</w:t>
      </w:r>
      <w:r w:rsidRPr="00B62F42">
        <w:t xml:space="preserve">ategories </w:t>
      </w:r>
      <w:r w:rsidR="00FB795A" w:rsidRPr="00B62F42">
        <w:t xml:space="preserve">with less </w:t>
      </w:r>
      <w:r w:rsidR="0023097E" w:rsidRPr="00B62F42">
        <w:t xml:space="preserve">than 5 </w:t>
      </w:r>
      <w:r w:rsidR="00FB795A" w:rsidRPr="00B62F42">
        <w:t>per cent of claims have been omitted from the chart</w:t>
      </w:r>
      <w:r w:rsidR="009931E9" w:rsidRPr="00B62F42">
        <w:t>;</w:t>
      </w:r>
      <w:r w:rsidR="00FB795A" w:rsidRPr="00B62F42">
        <w:t xml:space="preserve"> (a) </w:t>
      </w:r>
      <w:r w:rsidR="00091CBD" w:rsidRPr="00B62F42">
        <w:t>t</w:t>
      </w:r>
      <w:r w:rsidR="00FB795A" w:rsidRPr="00B62F42">
        <w:t>ransport, postal and warehousing; (b) education and training.</w:t>
      </w:r>
    </w:p>
    <w:p w:rsidR="00C51FF6" w:rsidRPr="00B62F42" w:rsidRDefault="00841F86" w:rsidP="00C51FF6">
      <w:pPr>
        <w:rPr>
          <w:rFonts w:ascii="Arial" w:hAnsi="Arial" w:cs="Arial"/>
          <w:sz w:val="20"/>
        </w:rPr>
      </w:pPr>
      <w:r w:rsidRPr="00B62F42">
        <w:rPr>
          <w:rFonts w:ascii="Arial" w:hAnsi="Arial" w:cs="Arial"/>
          <w:noProof/>
          <w:sz w:val="20"/>
          <w:lang w:eastAsia="en-AU"/>
        </w:rPr>
        <w:drawing>
          <wp:inline distT="0" distB="0" distL="0" distR="0" wp14:anchorId="30031937" wp14:editId="01EB0EA1">
            <wp:extent cx="4068000" cy="2534400"/>
            <wp:effectExtent l="0" t="0" r="8890" b="0"/>
            <wp:docPr id="9" name="Picture 9" descr="Proportions of serious workers’ compensation claims involving a mental condition by mechanism of injury or disease by industry division, 2008–09 to 2012–13, combined. Excludes workers’ compensation claims data where the mental stress subcategory was not known and coded as ‘not stated’. Mechanism categories with less than 5 per cent of claims have been omitted from the chart; (a) transport, postal and warehousing; (b) education and training. The figure shows different patterns for transport, postal and warehousing as well as education and training in comparison with the average for all industries. About half or 46 per cent of mental disorder claims from transport, postal and warehousing workers involved a vehicle accident compared with an average of 5 per cent for all industries. Forty-two per cent of mental disorder claims by employees in education and training were attributed to work pressure, compared with an average of 32 per cent for all industries." title="Figure 4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r w:rsidR="00091CBD" w:rsidRPr="00B62F42">
        <w:rPr>
          <w:rFonts w:ascii="Arial" w:hAnsi="Arial" w:cs="Arial"/>
          <w:sz w:val="20"/>
        </w:rPr>
        <w:t>(a)</w:t>
      </w:r>
    </w:p>
    <w:p w:rsidR="003058E3" w:rsidRPr="00B62F42" w:rsidRDefault="00841F86" w:rsidP="002C3104">
      <w:pPr>
        <w:rPr>
          <w:rFonts w:ascii="Arial" w:hAnsi="Arial" w:cs="Arial"/>
          <w:sz w:val="20"/>
        </w:rPr>
      </w:pPr>
      <w:r w:rsidRPr="00B62F42">
        <w:rPr>
          <w:rFonts w:ascii="Arial" w:hAnsi="Arial" w:cs="Arial"/>
          <w:noProof/>
          <w:sz w:val="20"/>
          <w:lang w:eastAsia="en-AU"/>
        </w:rPr>
        <w:drawing>
          <wp:inline distT="0" distB="0" distL="0" distR="0" wp14:anchorId="17DBD2BD" wp14:editId="6730548E">
            <wp:extent cx="4068000" cy="2534400"/>
            <wp:effectExtent l="0" t="0" r="0" b="0"/>
            <wp:docPr id="10" name="Picture 10" descr="Proportions of serious workers’ compensation claims involving a mental condition by mechanism of injury or disease by industry division, 2008–09 to 2012–13, combined. Excludes workers’ compensation claims data where the mental stress subcategory was not known and coded as ‘not stated’. Mechanism categories with less than 5 per cent of claims have been omitted from the chart; (a) transport, postal and warehousing; (b) education and training. The figure shows different patterns for transport, postal and warehousing as well as education and training in comparison with the average for all industries. About half or 46 per cent of mental disorder claims from transport, postal and warehousing workers involved a vehicle accident compared with an average of 5 per cent for all industries. Forty-two per cent of mental disorder claims by employees in education and training were attributed to work pressure, compared with an average of 32 per cent for all industries." title="Figure 4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r w:rsidR="00091CBD" w:rsidRPr="00B62F42">
        <w:rPr>
          <w:rFonts w:ascii="Arial" w:hAnsi="Arial" w:cs="Arial"/>
          <w:sz w:val="20"/>
        </w:rPr>
        <w:t>(b)</w:t>
      </w:r>
    </w:p>
    <w:p w:rsidR="005B15F9" w:rsidRPr="00B62F42" w:rsidRDefault="005B15F9" w:rsidP="005B15F9">
      <w:pPr>
        <w:rPr>
          <w:rFonts w:ascii="Arial" w:hAnsi="Arial" w:cs="Arial"/>
          <w:sz w:val="20"/>
        </w:rPr>
      </w:pPr>
    </w:p>
    <w:p w:rsidR="002C3104" w:rsidRPr="00B62F42" w:rsidRDefault="002C3104" w:rsidP="00C56242">
      <w:pPr>
        <w:pStyle w:val="Heading2"/>
        <w:rPr>
          <w:rFonts w:ascii="Arial" w:hAnsi="Arial" w:cs="Arial"/>
          <w:sz w:val="24"/>
        </w:rPr>
      </w:pPr>
      <w:bookmarkStart w:id="9" w:name="_Toc437442572"/>
      <w:r w:rsidRPr="00B62F42">
        <w:rPr>
          <w:rFonts w:ascii="Arial" w:hAnsi="Arial" w:cs="Arial"/>
          <w:sz w:val="24"/>
        </w:rPr>
        <w:lastRenderedPageBreak/>
        <w:t xml:space="preserve">Female workers are </w:t>
      </w:r>
      <w:r w:rsidR="008210C8" w:rsidRPr="00B62F42">
        <w:rPr>
          <w:rFonts w:ascii="Arial" w:hAnsi="Arial" w:cs="Arial"/>
          <w:sz w:val="24"/>
        </w:rPr>
        <w:t>relatively</w:t>
      </w:r>
      <w:r w:rsidRPr="00B62F42">
        <w:rPr>
          <w:rFonts w:ascii="Arial" w:hAnsi="Arial" w:cs="Arial"/>
          <w:sz w:val="24"/>
        </w:rPr>
        <w:t xml:space="preserve"> more likely to be </w:t>
      </w:r>
      <w:r w:rsidR="008210C8" w:rsidRPr="00B62F42">
        <w:rPr>
          <w:rFonts w:ascii="Arial" w:hAnsi="Arial" w:cs="Arial"/>
          <w:sz w:val="24"/>
        </w:rPr>
        <w:t xml:space="preserve">awarded </w:t>
      </w:r>
      <w:r w:rsidRPr="00B62F42">
        <w:rPr>
          <w:rFonts w:ascii="Arial" w:hAnsi="Arial" w:cs="Arial"/>
          <w:sz w:val="24"/>
        </w:rPr>
        <w:t xml:space="preserve">a work-related mental </w:t>
      </w:r>
      <w:r w:rsidR="008210C8" w:rsidRPr="00B62F42">
        <w:rPr>
          <w:rFonts w:ascii="Arial" w:hAnsi="Arial" w:cs="Arial"/>
          <w:sz w:val="24"/>
        </w:rPr>
        <w:t xml:space="preserve">disorder claim </w:t>
      </w:r>
      <w:r w:rsidRPr="00B62F42">
        <w:rPr>
          <w:rFonts w:ascii="Arial" w:hAnsi="Arial" w:cs="Arial"/>
          <w:sz w:val="24"/>
        </w:rPr>
        <w:t>compared with men</w:t>
      </w:r>
      <w:bookmarkEnd w:id="9"/>
    </w:p>
    <w:p w:rsidR="002C3104" w:rsidRPr="00B62F42" w:rsidRDefault="001821EA" w:rsidP="002C3104">
      <w:pPr>
        <w:rPr>
          <w:rFonts w:ascii="Arial" w:hAnsi="Arial" w:cs="Arial"/>
          <w:sz w:val="20"/>
        </w:rPr>
      </w:pPr>
      <w:r w:rsidRPr="00B62F42">
        <w:rPr>
          <w:rFonts w:ascii="Arial" w:hAnsi="Arial" w:cs="Arial"/>
          <w:sz w:val="20"/>
        </w:rPr>
        <w:t>Between 2008</w:t>
      </w:r>
      <w:r w:rsidR="001261BD" w:rsidRPr="00B62F42">
        <w:rPr>
          <w:rFonts w:ascii="Arial" w:hAnsi="Arial" w:cs="Arial"/>
          <w:sz w:val="20"/>
        </w:rPr>
        <w:t>–0</w:t>
      </w:r>
      <w:r w:rsidRPr="00B62F42">
        <w:rPr>
          <w:rFonts w:ascii="Arial" w:hAnsi="Arial" w:cs="Arial"/>
          <w:sz w:val="20"/>
        </w:rPr>
        <w:t>9</w:t>
      </w:r>
      <w:r w:rsidR="001261BD" w:rsidRPr="00B62F42">
        <w:rPr>
          <w:rFonts w:ascii="Arial" w:hAnsi="Arial" w:cs="Arial"/>
          <w:sz w:val="20"/>
        </w:rPr>
        <w:t xml:space="preserve"> and 201</w:t>
      </w:r>
      <w:r w:rsidRPr="00B62F42">
        <w:rPr>
          <w:rFonts w:ascii="Arial" w:hAnsi="Arial" w:cs="Arial"/>
          <w:sz w:val="20"/>
        </w:rPr>
        <w:t>2</w:t>
      </w:r>
      <w:r w:rsidR="001261BD" w:rsidRPr="00B62F42">
        <w:rPr>
          <w:rFonts w:ascii="Arial" w:hAnsi="Arial" w:cs="Arial"/>
          <w:sz w:val="20"/>
        </w:rPr>
        <w:t>–1</w:t>
      </w:r>
      <w:r w:rsidRPr="00B62F42">
        <w:rPr>
          <w:rFonts w:ascii="Arial" w:hAnsi="Arial" w:cs="Arial"/>
          <w:sz w:val="20"/>
        </w:rPr>
        <w:t>3</w:t>
      </w:r>
      <w:r w:rsidR="00560344" w:rsidRPr="00B62F42">
        <w:rPr>
          <w:rFonts w:ascii="Arial" w:hAnsi="Arial" w:cs="Arial"/>
          <w:sz w:val="20"/>
        </w:rPr>
        <w:t>, each year on average about 45</w:t>
      </w:r>
      <w:r w:rsidR="001261BD" w:rsidRPr="00B62F42">
        <w:rPr>
          <w:rFonts w:ascii="Arial" w:hAnsi="Arial" w:cs="Arial"/>
          <w:sz w:val="20"/>
        </w:rPr>
        <w:t>50 female employees received workers’ compensation as a result of experiencing a work-related mental condition</w:t>
      </w:r>
      <w:r w:rsidR="00091CBD" w:rsidRPr="00B62F42">
        <w:rPr>
          <w:rFonts w:ascii="Arial" w:hAnsi="Arial" w:cs="Arial"/>
          <w:sz w:val="20"/>
        </w:rPr>
        <w:t xml:space="preserve"> compared to about 3270 male workers</w:t>
      </w:r>
      <w:r w:rsidR="001261BD" w:rsidRPr="00B62F42">
        <w:rPr>
          <w:rFonts w:ascii="Arial" w:hAnsi="Arial" w:cs="Arial"/>
          <w:sz w:val="20"/>
        </w:rPr>
        <w:t>. The mental disorder frequency</w:t>
      </w:r>
      <w:r w:rsidR="00342708" w:rsidRPr="00B62F42">
        <w:rPr>
          <w:rFonts w:ascii="Arial" w:hAnsi="Arial" w:cs="Arial"/>
          <w:sz w:val="20"/>
        </w:rPr>
        <w:t xml:space="preserve"> (number of claims per million hours worked) </w:t>
      </w:r>
      <w:r w:rsidR="001261BD" w:rsidRPr="00B62F42">
        <w:rPr>
          <w:rFonts w:ascii="Arial" w:hAnsi="Arial" w:cs="Arial"/>
          <w:sz w:val="20"/>
        </w:rPr>
        <w:t xml:space="preserve">and incidence claim rates </w:t>
      </w:r>
      <w:r w:rsidR="00342708" w:rsidRPr="00B62F42">
        <w:rPr>
          <w:rFonts w:ascii="Arial" w:hAnsi="Arial" w:cs="Arial"/>
          <w:sz w:val="20"/>
        </w:rPr>
        <w:t xml:space="preserve">(number of claims per 1000 workers) </w:t>
      </w:r>
      <w:r w:rsidR="001261BD" w:rsidRPr="00B62F42">
        <w:rPr>
          <w:rFonts w:ascii="Arial" w:hAnsi="Arial" w:cs="Arial"/>
          <w:sz w:val="20"/>
        </w:rPr>
        <w:t xml:space="preserve">for female workers were 2.3 and 1.5 times higher, respectively, than </w:t>
      </w:r>
      <w:r w:rsidR="00C23334" w:rsidRPr="00B62F42">
        <w:rPr>
          <w:rFonts w:ascii="Arial" w:hAnsi="Arial" w:cs="Arial"/>
          <w:sz w:val="20"/>
        </w:rPr>
        <w:t>those</w:t>
      </w:r>
      <w:r w:rsidR="001261BD" w:rsidRPr="00B62F42">
        <w:rPr>
          <w:rFonts w:ascii="Arial" w:hAnsi="Arial" w:cs="Arial"/>
          <w:sz w:val="20"/>
        </w:rPr>
        <w:t xml:space="preserve"> recorded for males (Table 4).  </w:t>
      </w:r>
    </w:p>
    <w:p w:rsidR="001261BD" w:rsidRPr="00B62F42" w:rsidRDefault="001261BD" w:rsidP="005C56AB">
      <w:pPr>
        <w:pStyle w:val="Caption"/>
      </w:pPr>
      <w:r w:rsidRPr="00B62F42">
        <w:t xml:space="preserve">Table 4: Average number of claims, percentage, </w:t>
      </w:r>
      <w:r w:rsidR="00560344" w:rsidRPr="00B62F42">
        <w:t xml:space="preserve">as well as </w:t>
      </w:r>
      <w:r w:rsidRPr="00B62F42">
        <w:t>frequency</w:t>
      </w:r>
      <w:r w:rsidR="00342708" w:rsidRPr="00B62F42">
        <w:t xml:space="preserve"> (number of claims per million hours worked)</w:t>
      </w:r>
      <w:r w:rsidRPr="00B62F42">
        <w:t xml:space="preserve"> and incidence rates </w:t>
      </w:r>
      <w:r w:rsidR="00342708" w:rsidRPr="00B62F42">
        <w:t xml:space="preserve">(number of claims per 100 workers) </w:t>
      </w:r>
      <w:r w:rsidRPr="00B62F42">
        <w:t>for serious claims involving a mental disorder by s</w:t>
      </w:r>
      <w:r w:rsidR="002B67DD" w:rsidRPr="00B62F42">
        <w:t>ex, 2008–</w:t>
      </w:r>
      <w:r w:rsidR="00560344" w:rsidRPr="00B62F42">
        <w:t>09 to 2012</w:t>
      </w:r>
      <w:r w:rsidR="002B67DD" w:rsidRPr="00B62F42">
        <w:t>–</w:t>
      </w:r>
      <w:r w:rsidRPr="00B62F42">
        <w:t>1</w:t>
      </w:r>
      <w:r w:rsidR="00560344" w:rsidRPr="00B62F42">
        <w:t>3</w:t>
      </w:r>
      <w:r w:rsidRPr="00B62F42">
        <w:t>, combined.</w:t>
      </w:r>
    </w:p>
    <w:tbl>
      <w:tblPr>
        <w:tblStyle w:val="TableGrid"/>
        <w:tblW w:w="7655" w:type="dxa"/>
        <w:tblInd w:w="108" w:type="dxa"/>
        <w:tblLayout w:type="fixed"/>
        <w:tblLook w:val="04A0" w:firstRow="1" w:lastRow="0" w:firstColumn="1" w:lastColumn="0" w:noHBand="0" w:noVBand="1"/>
        <w:tblCaption w:val="Table 4"/>
        <w:tblDescription w:val="Average number of claims, percentage, as well as frequency (number of claims per million hours worked) and incidence rates (number of claims per 100 workers) for serious claims involving a mental disorder by sex, 2008–09 to 2012–13, combined."/>
      </w:tblPr>
      <w:tblGrid>
        <w:gridCol w:w="1531"/>
        <w:gridCol w:w="1531"/>
        <w:gridCol w:w="1531"/>
        <w:gridCol w:w="1531"/>
        <w:gridCol w:w="1531"/>
      </w:tblGrid>
      <w:tr w:rsidR="00560344" w:rsidRPr="00B62F42" w:rsidTr="00327D08">
        <w:trPr>
          <w:trHeight w:val="300"/>
          <w:tblHeader/>
        </w:trPr>
        <w:tc>
          <w:tcPr>
            <w:tcW w:w="1531" w:type="dxa"/>
            <w:noWrap/>
            <w:hideMark/>
          </w:tcPr>
          <w:p w:rsidR="00560344" w:rsidRPr="00B62F42" w:rsidRDefault="009B57B3" w:rsidP="00560344">
            <w:pPr>
              <w:keepNext/>
              <w:rPr>
                <w:rFonts w:ascii="Arial" w:eastAsia="Times New Roman" w:hAnsi="Arial" w:cs="Arial"/>
                <w:color w:val="000000"/>
                <w:sz w:val="14"/>
                <w:szCs w:val="16"/>
                <w:lang w:eastAsia="en-AU"/>
              </w:rPr>
            </w:pPr>
            <w:r w:rsidRPr="00B62F42">
              <w:rPr>
                <w:rFonts w:ascii="Arial" w:eastAsia="Times New Roman" w:hAnsi="Arial" w:cs="Arial"/>
                <w:b/>
                <w:color w:val="000000"/>
                <w:sz w:val="14"/>
                <w:szCs w:val="16"/>
                <w:lang w:eastAsia="en-AU"/>
              </w:rPr>
              <w:t>Average per year:</w:t>
            </w:r>
          </w:p>
        </w:tc>
        <w:tc>
          <w:tcPr>
            <w:tcW w:w="1531" w:type="dxa"/>
            <w:noWrap/>
            <w:hideMark/>
          </w:tcPr>
          <w:p w:rsidR="00560344" w:rsidRPr="00B62F42" w:rsidRDefault="00560344" w:rsidP="002777AA">
            <w:pPr>
              <w:keepNext/>
              <w:rPr>
                <w:rFonts w:ascii="Arial" w:eastAsia="Times New Roman" w:hAnsi="Arial" w:cs="Arial"/>
                <w:color w:val="000000"/>
                <w:sz w:val="14"/>
                <w:szCs w:val="16"/>
                <w:lang w:eastAsia="en-AU"/>
              </w:rPr>
            </w:pPr>
            <w:r w:rsidRPr="00B62F42">
              <w:rPr>
                <w:rFonts w:ascii="Arial" w:eastAsia="Times New Roman" w:hAnsi="Arial" w:cs="Arial"/>
                <w:b/>
                <w:color w:val="000000"/>
                <w:sz w:val="14"/>
                <w:szCs w:val="16"/>
                <w:lang w:eastAsia="en-AU"/>
              </w:rPr>
              <w:t xml:space="preserve">Number of </w:t>
            </w:r>
            <w:r w:rsidR="002777AA" w:rsidRPr="00B62F42">
              <w:rPr>
                <w:rFonts w:ascii="Arial" w:eastAsia="Times New Roman" w:hAnsi="Arial" w:cs="Arial"/>
                <w:b/>
                <w:color w:val="000000"/>
                <w:sz w:val="14"/>
                <w:szCs w:val="16"/>
                <w:lang w:eastAsia="en-AU"/>
              </w:rPr>
              <w:t>claims</w:t>
            </w:r>
          </w:p>
        </w:tc>
        <w:tc>
          <w:tcPr>
            <w:tcW w:w="1531" w:type="dxa"/>
            <w:noWrap/>
            <w:hideMark/>
          </w:tcPr>
          <w:p w:rsidR="00560344" w:rsidRPr="00B62F42" w:rsidRDefault="00560344" w:rsidP="00560344">
            <w:pPr>
              <w:keepNext/>
              <w:rPr>
                <w:rFonts w:ascii="Arial" w:eastAsia="Times New Roman" w:hAnsi="Arial" w:cs="Arial"/>
                <w:color w:val="000000"/>
                <w:sz w:val="14"/>
                <w:szCs w:val="16"/>
                <w:lang w:eastAsia="en-AU"/>
              </w:rPr>
            </w:pPr>
            <w:r w:rsidRPr="00B62F42">
              <w:rPr>
                <w:rFonts w:ascii="Arial" w:eastAsia="Times New Roman" w:hAnsi="Arial" w:cs="Arial"/>
                <w:b/>
                <w:color w:val="000000"/>
                <w:sz w:val="14"/>
                <w:szCs w:val="16"/>
                <w:lang w:eastAsia="en-AU"/>
              </w:rPr>
              <w:t>Proportion of claims</w:t>
            </w:r>
          </w:p>
        </w:tc>
        <w:tc>
          <w:tcPr>
            <w:tcW w:w="1531" w:type="dxa"/>
            <w:noWrap/>
            <w:hideMark/>
          </w:tcPr>
          <w:p w:rsidR="00560344" w:rsidRPr="00B62F42" w:rsidRDefault="00560344" w:rsidP="00560344">
            <w:pPr>
              <w:keepNext/>
              <w:rPr>
                <w:rFonts w:ascii="Arial" w:eastAsia="Times New Roman" w:hAnsi="Arial" w:cs="Arial"/>
                <w:color w:val="000000"/>
                <w:sz w:val="14"/>
                <w:szCs w:val="16"/>
                <w:lang w:eastAsia="en-AU"/>
              </w:rPr>
            </w:pPr>
            <w:r w:rsidRPr="00B62F42">
              <w:rPr>
                <w:rFonts w:ascii="Arial" w:eastAsia="Times New Roman" w:hAnsi="Arial" w:cs="Arial"/>
                <w:b/>
                <w:color w:val="000000"/>
                <w:sz w:val="14"/>
                <w:szCs w:val="16"/>
                <w:lang w:eastAsia="en-AU"/>
              </w:rPr>
              <w:t>Frequency rate</w:t>
            </w:r>
            <w:r w:rsidR="001F3E22" w:rsidRPr="00B62F42">
              <w:rPr>
                <w:rFonts w:ascii="Arial" w:eastAsia="Times New Roman" w:hAnsi="Arial" w:cs="Arial"/>
                <w:b/>
                <w:color w:val="000000"/>
                <w:sz w:val="14"/>
                <w:szCs w:val="16"/>
                <w:lang w:eastAsia="en-AU"/>
              </w:rPr>
              <w:t xml:space="preserve"> (number of claims per million hours worked)</w:t>
            </w:r>
          </w:p>
        </w:tc>
        <w:tc>
          <w:tcPr>
            <w:tcW w:w="1531" w:type="dxa"/>
            <w:noWrap/>
            <w:hideMark/>
          </w:tcPr>
          <w:p w:rsidR="00560344" w:rsidRPr="00B62F42" w:rsidRDefault="00560344" w:rsidP="00560344">
            <w:pPr>
              <w:keepNext/>
              <w:rPr>
                <w:rFonts w:ascii="Arial" w:eastAsia="Times New Roman" w:hAnsi="Arial" w:cs="Arial"/>
                <w:color w:val="000000"/>
                <w:sz w:val="14"/>
                <w:szCs w:val="16"/>
                <w:lang w:eastAsia="en-AU"/>
              </w:rPr>
            </w:pPr>
            <w:r w:rsidRPr="00B62F42">
              <w:rPr>
                <w:rFonts w:ascii="Arial" w:eastAsia="Times New Roman" w:hAnsi="Arial" w:cs="Arial"/>
                <w:b/>
                <w:color w:val="000000"/>
                <w:sz w:val="14"/>
                <w:szCs w:val="16"/>
                <w:lang w:eastAsia="en-AU"/>
              </w:rPr>
              <w:t>Incidence rate</w:t>
            </w:r>
            <w:r w:rsidR="001F3E22" w:rsidRPr="00B62F42">
              <w:rPr>
                <w:rFonts w:ascii="Arial" w:eastAsia="Times New Roman" w:hAnsi="Arial" w:cs="Arial"/>
                <w:b/>
                <w:color w:val="000000"/>
                <w:sz w:val="14"/>
                <w:szCs w:val="16"/>
                <w:lang w:eastAsia="en-AU"/>
              </w:rPr>
              <w:t xml:space="preserve"> (number of claims per 1000 workers)</w:t>
            </w:r>
          </w:p>
        </w:tc>
      </w:tr>
      <w:tr w:rsidR="00560344" w:rsidRPr="00B62F42" w:rsidTr="00826981">
        <w:trPr>
          <w:trHeight w:val="300"/>
        </w:trPr>
        <w:tc>
          <w:tcPr>
            <w:tcW w:w="1531" w:type="dxa"/>
            <w:noWrap/>
            <w:hideMark/>
          </w:tcPr>
          <w:p w:rsidR="00560344" w:rsidRPr="00B62F42" w:rsidRDefault="00560344" w:rsidP="00560344">
            <w:pPr>
              <w:keepNex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Male</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3270</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42%</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0.3</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0.6</w:t>
            </w:r>
          </w:p>
        </w:tc>
      </w:tr>
      <w:tr w:rsidR="00560344" w:rsidRPr="00B62F42" w:rsidTr="00826981">
        <w:trPr>
          <w:trHeight w:val="300"/>
        </w:trPr>
        <w:tc>
          <w:tcPr>
            <w:tcW w:w="1531" w:type="dxa"/>
            <w:noWrap/>
            <w:hideMark/>
          </w:tcPr>
          <w:p w:rsidR="00560344" w:rsidRPr="00B62F42" w:rsidRDefault="00560344" w:rsidP="00560344">
            <w:pPr>
              <w:keepNex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Female</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4550</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58%</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0.7</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0.9</w:t>
            </w:r>
          </w:p>
        </w:tc>
      </w:tr>
      <w:tr w:rsidR="00560344" w:rsidRPr="00B62F42" w:rsidTr="00826981">
        <w:trPr>
          <w:trHeight w:val="300"/>
        </w:trPr>
        <w:tc>
          <w:tcPr>
            <w:tcW w:w="1531" w:type="dxa"/>
            <w:noWrap/>
            <w:hideMark/>
          </w:tcPr>
          <w:p w:rsidR="00560344" w:rsidRPr="00B62F42" w:rsidRDefault="00560344" w:rsidP="00560344">
            <w:pPr>
              <w:keepNex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Total</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7820</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100%</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0.5</w:t>
            </w:r>
          </w:p>
        </w:tc>
        <w:tc>
          <w:tcPr>
            <w:tcW w:w="1531" w:type="dxa"/>
            <w:noWrap/>
            <w:hideMark/>
          </w:tcPr>
          <w:p w:rsidR="00560344" w:rsidRPr="00B62F42" w:rsidRDefault="00560344" w:rsidP="00560344">
            <w:pPr>
              <w:keepNext/>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0.8</w:t>
            </w:r>
          </w:p>
        </w:tc>
      </w:tr>
    </w:tbl>
    <w:p w:rsidR="001261BD" w:rsidRPr="00B62F42" w:rsidRDefault="001261BD" w:rsidP="002C3104">
      <w:pPr>
        <w:rPr>
          <w:rFonts w:ascii="Arial" w:hAnsi="Arial" w:cs="Arial"/>
          <w:sz w:val="20"/>
        </w:rPr>
      </w:pPr>
    </w:p>
    <w:p w:rsidR="00670B6A" w:rsidRPr="00B62F42" w:rsidRDefault="00670B6A" w:rsidP="00670B6A">
      <w:pPr>
        <w:pStyle w:val="Heading2"/>
        <w:rPr>
          <w:rFonts w:ascii="Arial" w:hAnsi="Arial" w:cs="Arial"/>
          <w:sz w:val="24"/>
        </w:rPr>
      </w:pPr>
      <w:bookmarkStart w:id="10" w:name="_Toc437442573"/>
      <w:r w:rsidRPr="00B62F42">
        <w:rPr>
          <w:rFonts w:ascii="Arial" w:hAnsi="Arial" w:cs="Arial"/>
          <w:sz w:val="24"/>
        </w:rPr>
        <w:t>Around two-thirds of female workers awarded compensation for a mental disorder work in 18 occupation groups</w:t>
      </w:r>
      <w:bookmarkEnd w:id="10"/>
    </w:p>
    <w:p w:rsidR="001044AB" w:rsidRPr="00B62F42" w:rsidRDefault="005B15F9" w:rsidP="001044AB">
      <w:pPr>
        <w:rPr>
          <w:rFonts w:ascii="Arial" w:hAnsi="Arial" w:cs="Arial"/>
          <w:sz w:val="20"/>
        </w:rPr>
      </w:pPr>
      <w:r w:rsidRPr="00B62F42">
        <w:rPr>
          <w:rFonts w:ascii="Arial" w:hAnsi="Arial" w:cs="Arial"/>
          <w:sz w:val="20"/>
        </w:rPr>
        <w:t>The majority (66</w:t>
      </w:r>
      <w:r w:rsidR="0000516A" w:rsidRPr="00B62F42">
        <w:rPr>
          <w:rFonts w:ascii="Arial" w:hAnsi="Arial" w:cs="Arial"/>
          <w:sz w:val="20"/>
        </w:rPr>
        <w:t xml:space="preserve"> per cent) of female employees who were compensated for a work-related mental condition worked in 18 occupation groups (Table 5). The top three occupation groups by claim numbers were school teachers (around 4</w:t>
      </w:r>
      <w:r w:rsidR="00181D19" w:rsidRPr="00B62F42">
        <w:rPr>
          <w:rFonts w:ascii="Arial" w:hAnsi="Arial" w:cs="Arial"/>
          <w:sz w:val="20"/>
        </w:rPr>
        <w:t>60</w:t>
      </w:r>
      <w:r w:rsidR="0000516A" w:rsidRPr="00B62F42">
        <w:rPr>
          <w:rFonts w:ascii="Arial" w:hAnsi="Arial" w:cs="Arial"/>
          <w:sz w:val="20"/>
        </w:rPr>
        <w:t xml:space="preserve"> claims per year), health and welfare support workers (</w:t>
      </w:r>
      <w:r w:rsidR="00181D19" w:rsidRPr="00B62F42">
        <w:rPr>
          <w:rFonts w:ascii="Arial" w:hAnsi="Arial" w:cs="Arial"/>
          <w:sz w:val="20"/>
        </w:rPr>
        <w:t>310</w:t>
      </w:r>
      <w:r w:rsidR="0000516A" w:rsidRPr="00B62F42">
        <w:rPr>
          <w:rFonts w:ascii="Arial" w:hAnsi="Arial" w:cs="Arial"/>
          <w:sz w:val="20"/>
        </w:rPr>
        <w:t xml:space="preserve">) and </w:t>
      </w:r>
      <w:r w:rsidR="00181D19" w:rsidRPr="00B62F42">
        <w:rPr>
          <w:rFonts w:ascii="Arial" w:hAnsi="Arial" w:cs="Arial"/>
          <w:sz w:val="20"/>
        </w:rPr>
        <w:t xml:space="preserve">personal assistants and carers </w:t>
      </w:r>
      <w:r w:rsidR="0000516A" w:rsidRPr="00B62F42">
        <w:rPr>
          <w:rFonts w:ascii="Arial" w:hAnsi="Arial" w:cs="Arial"/>
          <w:sz w:val="20"/>
        </w:rPr>
        <w:t>(</w:t>
      </w:r>
      <w:r w:rsidR="00181D19" w:rsidRPr="00B62F42">
        <w:rPr>
          <w:rFonts w:ascii="Arial" w:hAnsi="Arial" w:cs="Arial"/>
          <w:sz w:val="20"/>
        </w:rPr>
        <w:t>270)</w:t>
      </w:r>
      <w:r w:rsidR="0000516A" w:rsidRPr="00B62F42">
        <w:rPr>
          <w:rFonts w:ascii="Arial" w:hAnsi="Arial" w:cs="Arial"/>
          <w:sz w:val="20"/>
        </w:rPr>
        <w:t>.</w:t>
      </w:r>
      <w:r w:rsidR="00EF2E8A" w:rsidRPr="00B62F42">
        <w:rPr>
          <w:rFonts w:ascii="Arial" w:hAnsi="Arial" w:cs="Arial"/>
          <w:sz w:val="20"/>
        </w:rPr>
        <w:t xml:space="preserve"> </w:t>
      </w:r>
      <w:r w:rsidR="001044AB" w:rsidRPr="00B62F42">
        <w:rPr>
          <w:rFonts w:ascii="Arial" w:hAnsi="Arial" w:cs="Arial"/>
          <w:sz w:val="20"/>
        </w:rPr>
        <w:t>It should be noted that more women than men work in these occupation groups. The aim of Table 5 is to show what occupation groups the majority of female employees worked in who were awarded a claim for a work-related mental disorder irrespective of whether females were more likely compared with the</w:t>
      </w:r>
      <w:r w:rsidR="00067D23" w:rsidRPr="00B62F42">
        <w:rPr>
          <w:rFonts w:ascii="Arial" w:hAnsi="Arial" w:cs="Arial"/>
          <w:sz w:val="20"/>
        </w:rPr>
        <w:t>ir</w:t>
      </w:r>
      <w:r w:rsidR="001044AB" w:rsidRPr="00B62F42">
        <w:rPr>
          <w:rFonts w:ascii="Arial" w:hAnsi="Arial" w:cs="Arial"/>
          <w:sz w:val="20"/>
        </w:rPr>
        <w:t xml:space="preserve"> male colleagues to experience a work-related mental condition.</w:t>
      </w:r>
    </w:p>
    <w:p w:rsidR="001044AB" w:rsidRPr="00B62F42" w:rsidRDefault="001044AB" w:rsidP="001044AB">
      <w:pPr>
        <w:rPr>
          <w:rFonts w:ascii="Arial" w:hAnsi="Arial" w:cs="Arial"/>
          <w:sz w:val="20"/>
        </w:rPr>
      </w:pPr>
      <w:r w:rsidRPr="00B62F42">
        <w:rPr>
          <w:rFonts w:ascii="Arial" w:hAnsi="Arial" w:cs="Arial"/>
          <w:sz w:val="20"/>
        </w:rPr>
        <w:t xml:space="preserve">Examining occupation groups at this level of detail reveals a more nuanced picture concerning mental disorder claims awarded to female vis-à-vis male workers. Female and male numbers in many occupation groups are not balanced and this imbalance can affect the total number of claims by sex. For example, on average there were more female school teachers (460 cases per year) who were awarded compensation for a work-related mental disorder when compared to male teachers (180 cases). In contrast, the average number of claims per million hours worked (frequency rate) was the same for male and female teachers, suggesting that the higher proportion of claims awarded to females is determined by the larger number of females in this occupation group. </w:t>
      </w:r>
      <w:r w:rsidR="00067D23" w:rsidRPr="00B62F42">
        <w:rPr>
          <w:rFonts w:ascii="Arial" w:hAnsi="Arial" w:cs="Arial"/>
          <w:sz w:val="20"/>
        </w:rPr>
        <w:t xml:space="preserve">The frequency rates provided for males and females in Table 5 provide an estimate for the relative likelihood for </w:t>
      </w:r>
      <w:r w:rsidR="00F07B6B" w:rsidRPr="00B62F42">
        <w:rPr>
          <w:rFonts w:ascii="Arial" w:hAnsi="Arial" w:cs="Arial"/>
          <w:sz w:val="20"/>
        </w:rPr>
        <w:t xml:space="preserve">the </w:t>
      </w:r>
      <w:r w:rsidR="00067D23" w:rsidRPr="00B62F42">
        <w:rPr>
          <w:rFonts w:ascii="Arial" w:hAnsi="Arial" w:cs="Arial"/>
          <w:sz w:val="20"/>
        </w:rPr>
        <w:t>sexes in being awarded a mental disorder claim</w:t>
      </w:r>
      <w:r w:rsidR="00F07B6B" w:rsidRPr="00B62F42">
        <w:rPr>
          <w:rFonts w:ascii="Arial" w:hAnsi="Arial" w:cs="Arial"/>
          <w:sz w:val="20"/>
        </w:rPr>
        <w:t xml:space="preserve"> for comparison</w:t>
      </w:r>
      <w:r w:rsidR="00067D23" w:rsidRPr="00B62F42">
        <w:rPr>
          <w:rFonts w:ascii="Arial" w:hAnsi="Arial" w:cs="Arial"/>
          <w:sz w:val="20"/>
        </w:rPr>
        <w:t>.</w:t>
      </w:r>
    </w:p>
    <w:p w:rsidR="0000516A" w:rsidRPr="00B62F42" w:rsidRDefault="0000516A" w:rsidP="005C56AB">
      <w:pPr>
        <w:pStyle w:val="Caption"/>
      </w:pPr>
      <w:r w:rsidRPr="00B62F42">
        <w:t>Table 5:</w:t>
      </w:r>
      <w:r w:rsidR="009A0152" w:rsidRPr="00B62F42">
        <w:t xml:space="preserve"> Average number of claims, percentage, as well as frequency</w:t>
      </w:r>
      <w:r w:rsidR="00275196" w:rsidRPr="00B62F42">
        <w:t xml:space="preserve"> (number of claims per million hours worked)</w:t>
      </w:r>
      <w:r w:rsidR="009A0152" w:rsidRPr="00B62F42">
        <w:t xml:space="preserve"> and incidence rates </w:t>
      </w:r>
      <w:r w:rsidR="00275196" w:rsidRPr="00B62F42">
        <w:t xml:space="preserve">(number of claims per 1000 workers) </w:t>
      </w:r>
      <w:r w:rsidR="009A0152" w:rsidRPr="00B62F42">
        <w:t>for serious claims involving a mental disorder by s</w:t>
      </w:r>
      <w:r w:rsidR="0043277B" w:rsidRPr="00B62F42">
        <w:t>ex and occupation, 2008–</w:t>
      </w:r>
      <w:r w:rsidR="009A0152" w:rsidRPr="00B62F42">
        <w:t>09 to 2012</w:t>
      </w:r>
      <w:r w:rsidR="0043277B" w:rsidRPr="00B62F42">
        <w:t>–</w:t>
      </w:r>
      <w:r w:rsidR="009A0152" w:rsidRPr="00B62F42">
        <w:t>13, combined</w:t>
      </w:r>
      <w:r w:rsidRPr="00B62F42">
        <w:t xml:space="preserve">. The analysis was carried out at the minor </w:t>
      </w:r>
      <w:r w:rsidR="000F0A03" w:rsidRPr="00B62F42">
        <w:t>group</w:t>
      </w:r>
      <w:r w:rsidRPr="00B62F42">
        <w:t xml:space="preserve"> level (3-digit coding) of the Australian and New Zealand Standard Classification of Occupations as it provided sufficient detail without being increasingly restricted by statistical limitations at a higher level of breakdown.  </w:t>
      </w:r>
    </w:p>
    <w:tbl>
      <w:tblPr>
        <w:tblStyle w:val="TableGrid"/>
        <w:tblW w:w="9242" w:type="dxa"/>
        <w:tblLayout w:type="fixed"/>
        <w:tblLook w:val="04A0" w:firstRow="1" w:lastRow="0" w:firstColumn="1" w:lastColumn="0" w:noHBand="0" w:noVBand="1"/>
        <w:tblCaption w:val="Table 5"/>
        <w:tblDescription w:val="Average number of claims, percentage, as well as frequency (number of claims per million hours worked) and incidence rates (number of claims per 1000 workers) for serious claims involving a mental disorder by sex and occupation, 2008–09 to 2012–13, combined. The analysis was carried out at the minor group level (3-digit coding) of the Australian and New Zealand Standard Classification of Occupations as it provided sufficient detail without being increasingly restricted by statistical limitations at a higher level of breakdown. "/>
      </w:tblPr>
      <w:tblGrid>
        <w:gridCol w:w="2222"/>
        <w:gridCol w:w="1170"/>
        <w:gridCol w:w="1170"/>
        <w:gridCol w:w="1170"/>
        <w:gridCol w:w="1170"/>
        <w:gridCol w:w="1170"/>
        <w:gridCol w:w="1170"/>
      </w:tblGrid>
      <w:tr w:rsidR="005B15F9" w:rsidRPr="00B62F42" w:rsidTr="00A30276">
        <w:trPr>
          <w:trHeight w:val="300"/>
          <w:tblHeader/>
        </w:trPr>
        <w:tc>
          <w:tcPr>
            <w:tcW w:w="2222" w:type="dxa"/>
            <w:noWrap/>
            <w:hideMark/>
          </w:tcPr>
          <w:p w:rsidR="005B15F9" w:rsidRPr="00B62F42" w:rsidRDefault="005B15F9" w:rsidP="00DA5D70">
            <w:pPr>
              <w:rPr>
                <w:rFonts w:ascii="Arial" w:eastAsia="Times New Roman" w:hAnsi="Arial" w:cs="Arial"/>
                <w:b/>
                <w:color w:val="000000"/>
                <w:sz w:val="14"/>
                <w:szCs w:val="16"/>
                <w:lang w:eastAsia="en-AU"/>
              </w:rPr>
            </w:pPr>
          </w:p>
        </w:tc>
        <w:tc>
          <w:tcPr>
            <w:tcW w:w="3510" w:type="dxa"/>
            <w:gridSpan w:val="3"/>
            <w:noWrap/>
            <w:hideMark/>
          </w:tcPr>
          <w:p w:rsidR="005B15F9" w:rsidRPr="00B62F42" w:rsidRDefault="005B15F9" w:rsidP="00327D08">
            <w:pPr>
              <w:jc w:val="cente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Female</w:t>
            </w:r>
          </w:p>
        </w:tc>
        <w:tc>
          <w:tcPr>
            <w:tcW w:w="3510" w:type="dxa"/>
            <w:gridSpan w:val="3"/>
            <w:noWrap/>
            <w:hideMark/>
          </w:tcPr>
          <w:p w:rsidR="005B15F9" w:rsidRPr="00B62F42" w:rsidRDefault="005B15F9" w:rsidP="00327D08">
            <w:pPr>
              <w:jc w:val="cente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Male</w:t>
            </w:r>
          </w:p>
        </w:tc>
      </w:tr>
      <w:tr w:rsidR="005B15F9" w:rsidRPr="00B62F42" w:rsidTr="00A30276">
        <w:trPr>
          <w:trHeight w:val="300"/>
          <w:tblHeader/>
        </w:trPr>
        <w:tc>
          <w:tcPr>
            <w:tcW w:w="2222" w:type="dxa"/>
            <w:noWrap/>
            <w:hideMark/>
          </w:tcPr>
          <w:p w:rsidR="005B15F9" w:rsidRPr="00B62F42" w:rsidRDefault="009B57B3" w:rsidP="00DA5D70">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Average per year:</w:t>
            </w:r>
          </w:p>
        </w:tc>
        <w:tc>
          <w:tcPr>
            <w:tcW w:w="1170" w:type="dxa"/>
            <w:noWrap/>
            <w:hideMark/>
          </w:tcPr>
          <w:p w:rsidR="005B15F9" w:rsidRPr="00B62F42" w:rsidRDefault="005B15F9" w:rsidP="002777AA">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 xml:space="preserve">Number of </w:t>
            </w:r>
            <w:r w:rsidR="002777AA" w:rsidRPr="00B62F42">
              <w:rPr>
                <w:rFonts w:ascii="Arial" w:eastAsia="Times New Roman" w:hAnsi="Arial" w:cs="Arial"/>
                <w:b/>
                <w:color w:val="000000"/>
                <w:sz w:val="14"/>
                <w:szCs w:val="16"/>
                <w:lang w:eastAsia="en-AU"/>
              </w:rPr>
              <w:t>claims</w:t>
            </w:r>
          </w:p>
        </w:tc>
        <w:tc>
          <w:tcPr>
            <w:tcW w:w="1170" w:type="dxa"/>
            <w:noWrap/>
            <w:hideMark/>
          </w:tcPr>
          <w:p w:rsidR="005B15F9" w:rsidRPr="00B62F42" w:rsidRDefault="005B15F9" w:rsidP="00DA5D70">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Proportion within occupation group</w:t>
            </w:r>
          </w:p>
        </w:tc>
        <w:tc>
          <w:tcPr>
            <w:tcW w:w="1170" w:type="dxa"/>
            <w:noWrap/>
            <w:hideMark/>
          </w:tcPr>
          <w:p w:rsidR="005B15F9" w:rsidRPr="00B62F42" w:rsidRDefault="005B15F9" w:rsidP="00DA5D70">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Frequency rate</w:t>
            </w:r>
            <w:r w:rsidR="001F3E22" w:rsidRPr="00B62F42">
              <w:rPr>
                <w:rFonts w:ascii="Arial" w:eastAsia="Times New Roman" w:hAnsi="Arial" w:cs="Arial"/>
                <w:b/>
                <w:color w:val="000000"/>
                <w:sz w:val="14"/>
                <w:szCs w:val="16"/>
                <w:lang w:eastAsia="en-AU"/>
              </w:rPr>
              <w:t xml:space="preserve"> (number of claims per million hours worked)</w:t>
            </w:r>
          </w:p>
        </w:tc>
        <w:tc>
          <w:tcPr>
            <w:tcW w:w="1170" w:type="dxa"/>
            <w:noWrap/>
            <w:hideMark/>
          </w:tcPr>
          <w:p w:rsidR="005B15F9" w:rsidRPr="00B62F42" w:rsidRDefault="005B15F9" w:rsidP="002777AA">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 xml:space="preserve">Number of </w:t>
            </w:r>
            <w:r w:rsidR="002777AA" w:rsidRPr="00B62F42">
              <w:rPr>
                <w:rFonts w:ascii="Arial" w:eastAsia="Times New Roman" w:hAnsi="Arial" w:cs="Arial"/>
                <w:b/>
                <w:color w:val="000000"/>
                <w:sz w:val="14"/>
                <w:szCs w:val="16"/>
                <w:lang w:eastAsia="en-AU"/>
              </w:rPr>
              <w:t>claims</w:t>
            </w:r>
          </w:p>
        </w:tc>
        <w:tc>
          <w:tcPr>
            <w:tcW w:w="1170" w:type="dxa"/>
            <w:noWrap/>
            <w:hideMark/>
          </w:tcPr>
          <w:p w:rsidR="005B15F9" w:rsidRPr="00B62F42" w:rsidRDefault="005B15F9" w:rsidP="00931AA9">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Proportion within occupation group</w:t>
            </w:r>
          </w:p>
        </w:tc>
        <w:tc>
          <w:tcPr>
            <w:tcW w:w="1170" w:type="dxa"/>
            <w:noWrap/>
            <w:hideMark/>
          </w:tcPr>
          <w:p w:rsidR="005B15F9" w:rsidRPr="00B62F42" w:rsidRDefault="005B15F9" w:rsidP="00931AA9">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Frequency rate</w:t>
            </w:r>
            <w:r w:rsidR="001F3E22" w:rsidRPr="00B62F42">
              <w:rPr>
                <w:rFonts w:ascii="Arial" w:eastAsia="Times New Roman" w:hAnsi="Arial" w:cs="Arial"/>
                <w:b/>
                <w:color w:val="000000"/>
                <w:sz w:val="14"/>
                <w:szCs w:val="16"/>
                <w:lang w:eastAsia="en-AU"/>
              </w:rPr>
              <w:t xml:space="preserve"> (number of claims per million hours worked)</w:t>
            </w:r>
          </w:p>
        </w:tc>
      </w:tr>
      <w:tr w:rsidR="005B15F9" w:rsidRPr="00B62F42" w:rsidTr="00A30276">
        <w:trPr>
          <w:trHeight w:val="300"/>
          <w:tblHeader/>
        </w:trPr>
        <w:tc>
          <w:tcPr>
            <w:tcW w:w="2222" w:type="dxa"/>
            <w:noWrap/>
            <w:hideMark/>
          </w:tcPr>
          <w:p w:rsidR="005B15F9" w:rsidRPr="00B62F42" w:rsidRDefault="005B15F9" w:rsidP="00DA5D70">
            <w:pPr>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All occupations</w:t>
            </w:r>
          </w:p>
        </w:tc>
        <w:tc>
          <w:tcPr>
            <w:tcW w:w="1170" w:type="dxa"/>
            <w:noWrap/>
            <w:hideMark/>
          </w:tcPr>
          <w:p w:rsidR="005B15F9" w:rsidRPr="00B62F42" w:rsidRDefault="005B15F9" w:rsidP="00DA5D70">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4550</w:t>
            </w:r>
          </w:p>
        </w:tc>
        <w:tc>
          <w:tcPr>
            <w:tcW w:w="1170" w:type="dxa"/>
            <w:noWrap/>
            <w:hideMark/>
          </w:tcPr>
          <w:p w:rsidR="005B15F9" w:rsidRPr="00B62F42" w:rsidRDefault="0043277B" w:rsidP="00DA5D70">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58</w:t>
            </w:r>
            <w:r w:rsidR="005B15F9" w:rsidRPr="00B62F42">
              <w:rPr>
                <w:rFonts w:ascii="Arial" w:eastAsia="Times New Roman" w:hAnsi="Arial" w:cs="Arial"/>
                <w:b/>
                <w:color w:val="000000"/>
                <w:sz w:val="14"/>
                <w:szCs w:val="16"/>
                <w:lang w:eastAsia="en-AU"/>
              </w:rPr>
              <w:t>%</w:t>
            </w:r>
          </w:p>
        </w:tc>
        <w:tc>
          <w:tcPr>
            <w:tcW w:w="1170" w:type="dxa"/>
            <w:noWrap/>
            <w:hideMark/>
          </w:tcPr>
          <w:p w:rsidR="005B15F9" w:rsidRPr="00B62F42" w:rsidRDefault="005B15F9" w:rsidP="00DA5D70">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0.7</w:t>
            </w:r>
          </w:p>
        </w:tc>
        <w:tc>
          <w:tcPr>
            <w:tcW w:w="1170" w:type="dxa"/>
            <w:noWrap/>
            <w:hideMark/>
          </w:tcPr>
          <w:p w:rsidR="005B15F9" w:rsidRPr="00B62F42" w:rsidRDefault="005B15F9" w:rsidP="00DA5D70">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3270</w:t>
            </w:r>
          </w:p>
        </w:tc>
        <w:tc>
          <w:tcPr>
            <w:tcW w:w="1170" w:type="dxa"/>
            <w:noWrap/>
            <w:hideMark/>
          </w:tcPr>
          <w:p w:rsidR="005B15F9" w:rsidRPr="00B62F42" w:rsidRDefault="005B15F9" w:rsidP="00DA5D70">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42%</w:t>
            </w:r>
          </w:p>
        </w:tc>
        <w:tc>
          <w:tcPr>
            <w:tcW w:w="1170" w:type="dxa"/>
            <w:noWrap/>
            <w:hideMark/>
          </w:tcPr>
          <w:p w:rsidR="005B15F9" w:rsidRPr="00B62F42" w:rsidRDefault="005B15F9" w:rsidP="00DA5D70">
            <w:pPr>
              <w:jc w:val="right"/>
              <w:rPr>
                <w:rFonts w:ascii="Arial" w:eastAsia="Times New Roman" w:hAnsi="Arial" w:cs="Arial"/>
                <w:b/>
                <w:color w:val="000000"/>
                <w:sz w:val="14"/>
                <w:szCs w:val="16"/>
                <w:lang w:eastAsia="en-AU"/>
              </w:rPr>
            </w:pPr>
            <w:r w:rsidRPr="00B62F42">
              <w:rPr>
                <w:rFonts w:ascii="Arial" w:eastAsia="Times New Roman" w:hAnsi="Arial" w:cs="Arial"/>
                <w:b/>
                <w:color w:val="000000"/>
                <w:sz w:val="14"/>
                <w:szCs w:val="16"/>
                <w:lang w:eastAsia="en-AU"/>
              </w:rPr>
              <w:t>0.3</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School Teachers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460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72%</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28%</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lastRenderedPageBreak/>
              <w:t>Health and Welfare Support Workers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150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33%</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3.0</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Personal Carers and Assistants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270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Midwifery and Nursing Professionals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250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86%</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0.8</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14%</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General Clerks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250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1.2</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Defence Force Members, Fire Fighters and Police</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69%</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4.8</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Sales Assistants and Salespersons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190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74%</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0.4</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26%</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0.2</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Miscellaneous Clerical and Administrative Workers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72%</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28%</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0.9</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Social and Welfare Professionals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170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73%</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1.6</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Education Aides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13%</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1.7</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Information and Organisation Professionals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63%</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0.9</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0.4</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Hospitality Workers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69%</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0.5</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0.4</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Education, Health and Welfare Services Managers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74%</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26%</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0.7</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Receptionists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94%</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0.3</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0.4</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Financial and Insurance Clerks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79%</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0.7</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21%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0.3</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Miscellaneous Labourers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41%</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3.3</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110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59%</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0.7</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Cleaners and Laundry Workers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70%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0.5</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0.3</w:t>
            </w:r>
          </w:p>
        </w:tc>
      </w:tr>
      <w:tr w:rsidR="005B15F9" w:rsidRPr="00B62F42" w:rsidTr="005B15F9">
        <w:trPr>
          <w:trHeight w:val="300"/>
        </w:trPr>
        <w:tc>
          <w:tcPr>
            <w:tcW w:w="2222" w:type="dxa"/>
            <w:noWrap/>
            <w:hideMark/>
          </w:tcPr>
          <w:p w:rsidR="005B15F9" w:rsidRPr="00B62F42" w:rsidRDefault="005B15F9" w:rsidP="00DA5D70">
            <w:pPr>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Miscellaneous Hospitality, Retail and Service Managers</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80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66%</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0.8</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40</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34%</w:t>
            </w:r>
          </w:p>
        </w:tc>
        <w:tc>
          <w:tcPr>
            <w:tcW w:w="1170" w:type="dxa"/>
            <w:noWrap/>
            <w:hideMark/>
          </w:tcPr>
          <w:p w:rsidR="005B15F9" w:rsidRPr="00B62F42" w:rsidRDefault="005B15F9" w:rsidP="00DA5D70">
            <w:pPr>
              <w:jc w:val="right"/>
              <w:rPr>
                <w:rFonts w:ascii="Arial" w:eastAsia="Times New Roman" w:hAnsi="Arial" w:cs="Arial"/>
                <w:color w:val="000000"/>
                <w:sz w:val="14"/>
                <w:szCs w:val="16"/>
                <w:lang w:eastAsia="en-AU"/>
              </w:rPr>
            </w:pPr>
            <w:r w:rsidRPr="00B62F42">
              <w:rPr>
                <w:rFonts w:ascii="Arial" w:eastAsia="Times New Roman" w:hAnsi="Arial" w:cs="Arial"/>
                <w:color w:val="000000"/>
                <w:sz w:val="14"/>
                <w:szCs w:val="16"/>
                <w:lang w:eastAsia="en-AU"/>
              </w:rPr>
              <w:t>0.2</w:t>
            </w:r>
          </w:p>
        </w:tc>
      </w:tr>
    </w:tbl>
    <w:p w:rsidR="001044AB" w:rsidRPr="00B62F42" w:rsidRDefault="001044AB" w:rsidP="00B708E3">
      <w:pPr>
        <w:rPr>
          <w:rFonts w:ascii="Arial" w:hAnsi="Arial" w:cs="Arial"/>
          <w:sz w:val="20"/>
        </w:rPr>
      </w:pPr>
    </w:p>
    <w:p w:rsidR="00E105CE" w:rsidRPr="00B62F42" w:rsidRDefault="00670B6A" w:rsidP="00BD5B36">
      <w:pPr>
        <w:rPr>
          <w:rFonts w:ascii="Arial" w:hAnsi="Arial" w:cs="Arial"/>
          <w:sz w:val="20"/>
        </w:rPr>
      </w:pPr>
      <w:r w:rsidRPr="00B62F42">
        <w:rPr>
          <w:rFonts w:ascii="Arial" w:hAnsi="Arial" w:cs="Arial"/>
          <w:sz w:val="20"/>
        </w:rPr>
        <w:t xml:space="preserve">There are, however, occupation groups in which women are more likely to receive compensation for a work-related mental condition compared with men. </w:t>
      </w:r>
      <w:r w:rsidR="00BD5B36" w:rsidRPr="00B62F42">
        <w:rPr>
          <w:rFonts w:ascii="Arial" w:hAnsi="Arial" w:cs="Arial"/>
          <w:sz w:val="20"/>
        </w:rPr>
        <w:t>Figure 5, below,</w:t>
      </w:r>
      <w:r w:rsidR="002E1273" w:rsidRPr="00B62F42">
        <w:rPr>
          <w:rFonts w:ascii="Arial" w:hAnsi="Arial" w:cs="Arial"/>
          <w:sz w:val="20"/>
        </w:rPr>
        <w:t xml:space="preserve"> </w:t>
      </w:r>
      <w:r w:rsidR="00B708E3" w:rsidRPr="00B62F42">
        <w:rPr>
          <w:rFonts w:ascii="Arial" w:hAnsi="Arial" w:cs="Arial"/>
          <w:sz w:val="20"/>
        </w:rPr>
        <w:t xml:space="preserve">specifically </w:t>
      </w:r>
      <w:r w:rsidR="002E1273" w:rsidRPr="00B62F42">
        <w:rPr>
          <w:rFonts w:ascii="Arial" w:hAnsi="Arial" w:cs="Arial"/>
          <w:sz w:val="20"/>
        </w:rPr>
        <w:t>identif</w:t>
      </w:r>
      <w:r w:rsidR="00BD5B36" w:rsidRPr="00B62F42">
        <w:rPr>
          <w:rFonts w:ascii="Arial" w:hAnsi="Arial" w:cs="Arial"/>
          <w:sz w:val="20"/>
        </w:rPr>
        <w:t>ies</w:t>
      </w:r>
      <w:r w:rsidR="002E1273" w:rsidRPr="00B62F42">
        <w:rPr>
          <w:rFonts w:ascii="Arial" w:hAnsi="Arial" w:cs="Arial"/>
          <w:sz w:val="20"/>
        </w:rPr>
        <w:t xml:space="preserve"> occupation groups in which women are </w:t>
      </w:r>
      <w:r w:rsidRPr="00B62F42">
        <w:rPr>
          <w:rFonts w:ascii="Arial" w:hAnsi="Arial" w:cs="Arial"/>
          <w:sz w:val="20"/>
        </w:rPr>
        <w:t xml:space="preserve">at least twice as </w:t>
      </w:r>
      <w:r w:rsidR="002E1273" w:rsidRPr="00B62F42">
        <w:rPr>
          <w:rFonts w:ascii="Arial" w:hAnsi="Arial" w:cs="Arial"/>
          <w:sz w:val="20"/>
        </w:rPr>
        <w:t>likely compared to men to be compensated for a mental disorder</w:t>
      </w:r>
      <w:r w:rsidR="00BD5B36" w:rsidRPr="00B62F42">
        <w:rPr>
          <w:rFonts w:ascii="Arial" w:hAnsi="Arial" w:cs="Arial"/>
          <w:sz w:val="20"/>
        </w:rPr>
        <w:t xml:space="preserve">.  </w:t>
      </w:r>
      <w:r w:rsidR="003D04AF" w:rsidRPr="00B62F42">
        <w:rPr>
          <w:rFonts w:ascii="Arial" w:hAnsi="Arial" w:cs="Arial"/>
          <w:sz w:val="20"/>
        </w:rPr>
        <w:t>In</w:t>
      </w:r>
      <w:r w:rsidR="00BD5B36" w:rsidRPr="00B62F42">
        <w:rPr>
          <w:rFonts w:ascii="Arial" w:hAnsi="Arial" w:cs="Arial"/>
          <w:sz w:val="20"/>
        </w:rPr>
        <w:t xml:space="preserve"> identify</w:t>
      </w:r>
      <w:r w:rsidR="003D04AF" w:rsidRPr="00B62F42">
        <w:rPr>
          <w:rFonts w:ascii="Arial" w:hAnsi="Arial" w:cs="Arial"/>
          <w:sz w:val="20"/>
        </w:rPr>
        <w:t>ing</w:t>
      </w:r>
      <w:r w:rsidR="00BD5B36" w:rsidRPr="00B62F42">
        <w:rPr>
          <w:rFonts w:ascii="Arial" w:hAnsi="Arial" w:cs="Arial"/>
          <w:sz w:val="20"/>
        </w:rPr>
        <w:t xml:space="preserve"> these groups </w:t>
      </w:r>
      <w:r w:rsidRPr="00B62F42">
        <w:rPr>
          <w:rFonts w:ascii="Arial" w:hAnsi="Arial" w:cs="Arial"/>
          <w:sz w:val="20"/>
        </w:rPr>
        <w:t xml:space="preserve">two additional </w:t>
      </w:r>
      <w:r w:rsidR="00BD5B36" w:rsidRPr="00B62F42">
        <w:rPr>
          <w:rFonts w:ascii="Arial" w:hAnsi="Arial" w:cs="Arial"/>
          <w:sz w:val="20"/>
        </w:rPr>
        <w:t>criteria have been applied</w:t>
      </w:r>
      <w:r w:rsidRPr="00B62F42">
        <w:rPr>
          <w:rFonts w:ascii="Arial" w:hAnsi="Arial" w:cs="Arial"/>
          <w:sz w:val="20"/>
        </w:rPr>
        <w:t xml:space="preserve"> to </w:t>
      </w:r>
      <w:r w:rsidR="00F07B6B" w:rsidRPr="00B62F42">
        <w:rPr>
          <w:rFonts w:ascii="Arial" w:hAnsi="Arial" w:cs="Arial"/>
          <w:sz w:val="20"/>
        </w:rPr>
        <w:t xml:space="preserve">focus on those </w:t>
      </w:r>
      <w:r w:rsidR="009E4009" w:rsidRPr="00B62F42">
        <w:rPr>
          <w:rFonts w:ascii="Arial" w:hAnsi="Arial" w:cs="Arial"/>
          <w:sz w:val="20"/>
        </w:rPr>
        <w:t>occupation</w:t>
      </w:r>
      <w:r w:rsidRPr="00B62F42">
        <w:rPr>
          <w:rFonts w:ascii="Arial" w:hAnsi="Arial" w:cs="Arial"/>
          <w:sz w:val="20"/>
        </w:rPr>
        <w:t xml:space="preserve"> groups </w:t>
      </w:r>
      <w:r w:rsidR="009E4009" w:rsidRPr="00B62F42">
        <w:rPr>
          <w:rFonts w:ascii="Arial" w:hAnsi="Arial" w:cs="Arial"/>
          <w:sz w:val="20"/>
        </w:rPr>
        <w:t>which</w:t>
      </w:r>
      <w:r w:rsidR="00F07B6B" w:rsidRPr="00B62F42">
        <w:rPr>
          <w:rFonts w:ascii="Arial" w:hAnsi="Arial" w:cs="Arial"/>
          <w:sz w:val="20"/>
        </w:rPr>
        <w:t xml:space="preserve"> show </w:t>
      </w:r>
      <w:r w:rsidR="009E4009" w:rsidRPr="00B62F42">
        <w:rPr>
          <w:rFonts w:ascii="Arial" w:hAnsi="Arial" w:cs="Arial"/>
          <w:sz w:val="20"/>
        </w:rPr>
        <w:t xml:space="preserve">a </w:t>
      </w:r>
      <w:r w:rsidR="00F07B6B" w:rsidRPr="00B62F42">
        <w:rPr>
          <w:rFonts w:ascii="Arial" w:hAnsi="Arial" w:cs="Arial"/>
          <w:sz w:val="20"/>
        </w:rPr>
        <w:t>relatively large number of female mental diso</w:t>
      </w:r>
      <w:r w:rsidR="00CD03BB" w:rsidRPr="00B62F42">
        <w:rPr>
          <w:rFonts w:ascii="Arial" w:hAnsi="Arial" w:cs="Arial"/>
          <w:sz w:val="20"/>
        </w:rPr>
        <w:t xml:space="preserve">rder claims </w:t>
      </w:r>
      <w:r w:rsidR="009E4009" w:rsidRPr="00B62F42">
        <w:rPr>
          <w:rFonts w:ascii="Arial" w:hAnsi="Arial" w:cs="Arial"/>
          <w:sz w:val="20"/>
        </w:rPr>
        <w:t xml:space="preserve">per year (50 or higher) </w:t>
      </w:r>
      <w:r w:rsidR="00CD03BB" w:rsidRPr="00B62F42">
        <w:rPr>
          <w:rFonts w:ascii="Arial" w:hAnsi="Arial" w:cs="Arial"/>
          <w:sz w:val="20"/>
        </w:rPr>
        <w:t>and where the claim</w:t>
      </w:r>
      <w:r w:rsidR="00F07B6B" w:rsidRPr="00B62F42">
        <w:rPr>
          <w:rFonts w:ascii="Arial" w:hAnsi="Arial" w:cs="Arial"/>
          <w:sz w:val="20"/>
        </w:rPr>
        <w:t xml:space="preserve"> rate was </w:t>
      </w:r>
      <w:r w:rsidR="009E4009" w:rsidRPr="00B62F42">
        <w:rPr>
          <w:rFonts w:ascii="Arial" w:hAnsi="Arial" w:cs="Arial"/>
          <w:sz w:val="20"/>
        </w:rPr>
        <w:t xml:space="preserve">equal to or higher than </w:t>
      </w:r>
      <w:r w:rsidR="00F07B6B" w:rsidRPr="00B62F42">
        <w:rPr>
          <w:rFonts w:ascii="Arial" w:hAnsi="Arial" w:cs="Arial"/>
          <w:sz w:val="20"/>
        </w:rPr>
        <w:t>the average</w:t>
      </w:r>
      <w:r w:rsidR="007432AE" w:rsidRPr="00B62F42">
        <w:rPr>
          <w:rFonts w:ascii="Arial" w:hAnsi="Arial" w:cs="Arial"/>
          <w:sz w:val="20"/>
        </w:rPr>
        <w:t xml:space="preserve"> for females</w:t>
      </w:r>
      <w:r w:rsidR="00BD5B36" w:rsidRPr="00B62F42">
        <w:rPr>
          <w:rFonts w:ascii="Arial" w:hAnsi="Arial" w:cs="Arial"/>
          <w:sz w:val="20"/>
        </w:rPr>
        <w:t xml:space="preserve">.  </w:t>
      </w:r>
      <w:r w:rsidR="00E105CE" w:rsidRPr="00B62F42">
        <w:rPr>
          <w:rFonts w:ascii="Arial" w:hAnsi="Arial" w:cs="Arial"/>
          <w:sz w:val="20"/>
        </w:rPr>
        <w:t>Fi</w:t>
      </w:r>
      <w:r w:rsidR="00835DA4" w:rsidRPr="00B62F42">
        <w:rPr>
          <w:rFonts w:ascii="Arial" w:hAnsi="Arial" w:cs="Arial"/>
          <w:sz w:val="20"/>
        </w:rPr>
        <w:t xml:space="preserve">gure </w:t>
      </w:r>
      <w:r w:rsidR="00E105CE" w:rsidRPr="00B62F42">
        <w:rPr>
          <w:rFonts w:ascii="Arial" w:hAnsi="Arial" w:cs="Arial"/>
          <w:sz w:val="20"/>
        </w:rPr>
        <w:t xml:space="preserve">5 </w:t>
      </w:r>
      <w:r w:rsidR="00D63E77" w:rsidRPr="00B62F42">
        <w:rPr>
          <w:rFonts w:ascii="Arial" w:hAnsi="Arial" w:cs="Arial"/>
          <w:sz w:val="20"/>
        </w:rPr>
        <w:t xml:space="preserve">shows </w:t>
      </w:r>
      <w:r w:rsidR="00F07B6B" w:rsidRPr="00B62F42">
        <w:rPr>
          <w:rFonts w:ascii="Arial" w:hAnsi="Arial" w:cs="Arial"/>
          <w:sz w:val="20"/>
        </w:rPr>
        <w:t>that</w:t>
      </w:r>
      <w:r w:rsidR="00BD5B36" w:rsidRPr="00B62F42">
        <w:rPr>
          <w:rFonts w:ascii="Arial" w:hAnsi="Arial" w:cs="Arial"/>
          <w:sz w:val="20"/>
        </w:rPr>
        <w:t xml:space="preserve"> </w:t>
      </w:r>
      <w:r w:rsidR="00D63E77" w:rsidRPr="00B62F42">
        <w:rPr>
          <w:rFonts w:ascii="Arial" w:hAnsi="Arial" w:cs="Arial"/>
          <w:sz w:val="20"/>
        </w:rPr>
        <w:t>eight occupation groups meet these criteria</w:t>
      </w:r>
      <w:r w:rsidR="00EE068C" w:rsidRPr="00B62F42">
        <w:rPr>
          <w:rFonts w:ascii="Arial" w:hAnsi="Arial" w:cs="Arial"/>
          <w:sz w:val="20"/>
        </w:rPr>
        <w:t>.</w:t>
      </w:r>
      <w:r w:rsidR="00D63E77" w:rsidRPr="00B62F42">
        <w:rPr>
          <w:rFonts w:ascii="Arial" w:hAnsi="Arial" w:cs="Arial"/>
          <w:sz w:val="20"/>
        </w:rPr>
        <w:t xml:space="preserve"> </w:t>
      </w:r>
      <w:r w:rsidR="00E105CE" w:rsidRPr="00B62F42">
        <w:rPr>
          <w:rFonts w:ascii="Arial" w:hAnsi="Arial" w:cs="Arial"/>
          <w:sz w:val="20"/>
        </w:rPr>
        <w:t>The figure displays occupation groups ranked by the claim frequency rate</w:t>
      </w:r>
      <w:r w:rsidR="009E4009" w:rsidRPr="00B62F42">
        <w:rPr>
          <w:rFonts w:ascii="Arial" w:hAnsi="Arial" w:cs="Arial"/>
          <w:sz w:val="20"/>
        </w:rPr>
        <w:t xml:space="preserve"> (number of claims per million hours worked)</w:t>
      </w:r>
      <w:r w:rsidR="00E105CE" w:rsidRPr="00B62F42">
        <w:rPr>
          <w:rFonts w:ascii="Arial" w:hAnsi="Arial" w:cs="Arial"/>
          <w:sz w:val="20"/>
        </w:rPr>
        <w:t>. The top three occupation groups are (a) defence force members, fire fighters and police (excludes WA police), (b) prison and security officers, and (c) miscellaneous labourers. In these occupation groups females were 2.5, 3.4 and 4.7 times more likely than men, respectively, to be awarded compensation for a work-related mental diso</w:t>
      </w:r>
      <w:r w:rsidR="00327D08">
        <w:rPr>
          <w:rFonts w:ascii="Arial" w:hAnsi="Arial" w:cs="Arial"/>
          <w:sz w:val="20"/>
        </w:rPr>
        <w:t>rder per million hours worked.</w:t>
      </w:r>
    </w:p>
    <w:p w:rsidR="00EE068C" w:rsidRPr="00B62F42" w:rsidRDefault="00F30B0D" w:rsidP="005C56AB">
      <w:pPr>
        <w:pStyle w:val="Caption"/>
        <w:keepNext/>
      </w:pPr>
      <w:r w:rsidRPr="00B62F42">
        <w:lastRenderedPageBreak/>
        <w:t xml:space="preserve">Figure 5: </w:t>
      </w:r>
      <w:r w:rsidR="003D04AF" w:rsidRPr="00B62F42">
        <w:t xml:space="preserve">Claim frequency rates </w:t>
      </w:r>
      <w:r w:rsidR="001F3E22" w:rsidRPr="00B62F42">
        <w:t xml:space="preserve">(number of claims per million hours worked) </w:t>
      </w:r>
      <w:r w:rsidR="003D04AF" w:rsidRPr="00B62F42">
        <w:t xml:space="preserve">for occupation groups for which females show (a) at least double the mental disorder claim rate compared </w:t>
      </w:r>
      <w:r w:rsidR="00E105CE" w:rsidRPr="00B62F42">
        <w:t>with males,</w:t>
      </w:r>
      <w:r w:rsidR="003D04AF" w:rsidRPr="00B62F42">
        <w:t xml:space="preserve"> (b) the average annual number of mental disorder claims made by females is 50 or higher</w:t>
      </w:r>
      <w:r w:rsidR="00E105CE" w:rsidRPr="00B62F42">
        <w:t>,</w:t>
      </w:r>
      <w:r w:rsidR="003D04AF" w:rsidRPr="00B62F42">
        <w:t xml:space="preserve"> and (c) the frequency rate for mental disorder claims made by females is equal to or higher than the average female rate for all occupation groups</w:t>
      </w:r>
      <w:r w:rsidR="001B33DA" w:rsidRPr="00B62F42">
        <w:t>, 2008–09 to 2012–13, combined</w:t>
      </w:r>
      <w:r w:rsidRPr="00B62F42">
        <w:t xml:space="preserve">.  </w:t>
      </w:r>
      <w:r w:rsidR="0009780E" w:rsidRPr="00B62F42">
        <w:t xml:space="preserve">The analysis was carried out at the minor group level (3-digit coding) of the Australian and New Zealand Standard Classification of Occupations as it provided sufficient detail without being increasingly restricted by statistical limitations at a higher level of breakdown.  </w:t>
      </w:r>
    </w:p>
    <w:p w:rsidR="00546CA6" w:rsidRPr="00B62F42" w:rsidRDefault="00B8388E" w:rsidP="00EE068C">
      <w:pPr>
        <w:rPr>
          <w:rFonts w:ascii="Arial" w:hAnsi="Arial" w:cs="Arial"/>
          <w:sz w:val="20"/>
        </w:rPr>
      </w:pPr>
      <w:r w:rsidRPr="00B62F42">
        <w:rPr>
          <w:rFonts w:ascii="Arial" w:hAnsi="Arial" w:cs="Arial"/>
          <w:noProof/>
          <w:sz w:val="20"/>
          <w:lang w:eastAsia="en-AU"/>
        </w:rPr>
        <w:drawing>
          <wp:inline distT="0" distB="0" distL="0" distR="0" wp14:anchorId="793AAF79" wp14:editId="5B6ABD40">
            <wp:extent cx="4068000" cy="2534400"/>
            <wp:effectExtent l="0" t="0" r="8890" b="0"/>
            <wp:docPr id="19" name="Picture 19" descr="Claim frequency rates (number of claims per million hours worked) for occupation groups for which females show (a) at least double the mental disorder claim rate compared with males, (b) the average annual number of mental disorder claims made by females is 50 or higher, and (c) the frequency rate for mental disorder claims made by females is equal to or higher than the average female rate for all occupation groups, 2008–09 to 2012–13, combined.  The analysis was carried out at the minor group level (3-digit coding) of the Australian and New Zealand Standard Classification of Occupations as it provided sufficient detail without being increasingly restricted by statistical limitations at a higher level of breakdown.  The figure shows a patterns ranking occupation groups by the number of claims per million hours worked. IN descending order these groups are: defence force fire fighters police, prison and security officers, miscellaneous labourers, miscellaneous specialist managers, chief executives general managers and legislators, information and organisation professionals, miscellaneous hospitality retail and service managers, last: financial and insurance clerks."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546CA6" w:rsidRPr="00B62F42" w:rsidRDefault="00546CA6" w:rsidP="00546CA6">
      <w:pPr>
        <w:rPr>
          <w:rFonts w:ascii="Arial" w:hAnsi="Arial" w:cs="Arial"/>
          <w:sz w:val="20"/>
        </w:rPr>
      </w:pPr>
      <w:r w:rsidRPr="00B62F42">
        <w:rPr>
          <w:rFonts w:ascii="Arial" w:hAnsi="Arial" w:cs="Arial"/>
          <w:sz w:val="20"/>
        </w:rPr>
        <w:t>Figure 6 shows</w:t>
      </w:r>
      <w:r w:rsidR="0009780E" w:rsidRPr="00B62F42">
        <w:rPr>
          <w:rFonts w:ascii="Arial" w:hAnsi="Arial" w:cs="Arial"/>
          <w:sz w:val="20"/>
        </w:rPr>
        <w:t xml:space="preserve"> that,</w:t>
      </w:r>
      <w:r w:rsidRPr="00B62F42">
        <w:rPr>
          <w:rFonts w:ascii="Arial" w:hAnsi="Arial" w:cs="Arial"/>
          <w:sz w:val="20"/>
        </w:rPr>
        <w:t xml:space="preserve"> between 200</w:t>
      </w:r>
      <w:r w:rsidR="0009780E" w:rsidRPr="00B62F42">
        <w:rPr>
          <w:rFonts w:ascii="Arial" w:hAnsi="Arial" w:cs="Arial"/>
          <w:sz w:val="20"/>
        </w:rPr>
        <w:t>8</w:t>
      </w:r>
      <w:r w:rsidRPr="00B62F42">
        <w:rPr>
          <w:rFonts w:ascii="Arial" w:hAnsi="Arial" w:cs="Arial"/>
          <w:sz w:val="20"/>
        </w:rPr>
        <w:t>–0</w:t>
      </w:r>
      <w:r w:rsidR="0009780E" w:rsidRPr="00B62F42">
        <w:rPr>
          <w:rFonts w:ascii="Arial" w:hAnsi="Arial" w:cs="Arial"/>
          <w:sz w:val="20"/>
        </w:rPr>
        <w:t>9</w:t>
      </w:r>
      <w:r w:rsidRPr="00B62F42">
        <w:rPr>
          <w:rFonts w:ascii="Arial" w:hAnsi="Arial" w:cs="Arial"/>
          <w:sz w:val="20"/>
        </w:rPr>
        <w:t xml:space="preserve"> and 201</w:t>
      </w:r>
      <w:r w:rsidR="0009780E" w:rsidRPr="00B62F42">
        <w:rPr>
          <w:rFonts w:ascii="Arial" w:hAnsi="Arial" w:cs="Arial"/>
          <w:sz w:val="20"/>
        </w:rPr>
        <w:t>2</w:t>
      </w:r>
      <w:r w:rsidRPr="00B62F42">
        <w:rPr>
          <w:rFonts w:ascii="Arial" w:hAnsi="Arial" w:cs="Arial"/>
          <w:sz w:val="20"/>
        </w:rPr>
        <w:t>–1</w:t>
      </w:r>
      <w:r w:rsidR="0009780E" w:rsidRPr="00B62F42">
        <w:rPr>
          <w:rFonts w:ascii="Arial" w:hAnsi="Arial" w:cs="Arial"/>
          <w:sz w:val="20"/>
        </w:rPr>
        <w:t>3</w:t>
      </w:r>
      <w:r w:rsidR="006261AE" w:rsidRPr="00B62F42">
        <w:rPr>
          <w:rFonts w:ascii="Arial" w:hAnsi="Arial" w:cs="Arial"/>
          <w:sz w:val="20"/>
        </w:rPr>
        <w:t xml:space="preserve"> on average</w:t>
      </w:r>
      <w:r w:rsidRPr="00B62F42">
        <w:rPr>
          <w:rFonts w:ascii="Arial" w:hAnsi="Arial" w:cs="Arial"/>
          <w:sz w:val="20"/>
        </w:rPr>
        <w:t>, men (1</w:t>
      </w:r>
      <w:r w:rsidR="006261AE" w:rsidRPr="00B62F42">
        <w:rPr>
          <w:rFonts w:ascii="Arial" w:hAnsi="Arial" w:cs="Arial"/>
          <w:sz w:val="20"/>
        </w:rPr>
        <w:t>4</w:t>
      </w:r>
      <w:r w:rsidRPr="00B62F42">
        <w:rPr>
          <w:rFonts w:ascii="Arial" w:hAnsi="Arial" w:cs="Arial"/>
          <w:sz w:val="20"/>
        </w:rPr>
        <w:t xml:space="preserve"> per cent</w:t>
      </w:r>
      <w:r w:rsidR="006C12AA" w:rsidRPr="00B62F42">
        <w:rPr>
          <w:rFonts w:ascii="Arial" w:hAnsi="Arial" w:cs="Arial"/>
          <w:sz w:val="20"/>
        </w:rPr>
        <w:t xml:space="preserve"> of mental disorder claims awarded to males</w:t>
      </w:r>
      <w:r w:rsidRPr="00B62F42">
        <w:rPr>
          <w:rFonts w:ascii="Arial" w:hAnsi="Arial" w:cs="Arial"/>
          <w:sz w:val="20"/>
        </w:rPr>
        <w:t xml:space="preserve">) were </w:t>
      </w:r>
      <w:r w:rsidR="008210C8" w:rsidRPr="00B62F42">
        <w:rPr>
          <w:rFonts w:ascii="Arial" w:hAnsi="Arial" w:cs="Arial"/>
          <w:sz w:val="20"/>
        </w:rPr>
        <w:t xml:space="preserve">relatively </w:t>
      </w:r>
      <w:r w:rsidRPr="00B62F42">
        <w:rPr>
          <w:rFonts w:ascii="Arial" w:hAnsi="Arial" w:cs="Arial"/>
          <w:sz w:val="20"/>
        </w:rPr>
        <w:t xml:space="preserve">more likely to </w:t>
      </w:r>
      <w:r w:rsidR="006C12AA" w:rsidRPr="00B62F42">
        <w:rPr>
          <w:rFonts w:ascii="Arial" w:hAnsi="Arial" w:cs="Arial"/>
          <w:sz w:val="20"/>
        </w:rPr>
        <w:t xml:space="preserve">be compensated for </w:t>
      </w:r>
      <w:r w:rsidRPr="00B62F42">
        <w:rPr>
          <w:rFonts w:ascii="Arial" w:hAnsi="Arial" w:cs="Arial"/>
          <w:sz w:val="20"/>
        </w:rPr>
        <w:t xml:space="preserve">post-traumatic stress disorder (PTSD) compared with women (9 per cent of mental disorder claims </w:t>
      </w:r>
      <w:r w:rsidR="006C12AA" w:rsidRPr="00B62F42">
        <w:rPr>
          <w:rFonts w:ascii="Arial" w:hAnsi="Arial" w:cs="Arial"/>
          <w:sz w:val="20"/>
        </w:rPr>
        <w:t>awarded</w:t>
      </w:r>
      <w:r w:rsidRPr="00B62F42">
        <w:rPr>
          <w:rFonts w:ascii="Arial" w:hAnsi="Arial" w:cs="Arial"/>
          <w:sz w:val="20"/>
        </w:rPr>
        <w:t xml:space="preserve"> </w:t>
      </w:r>
      <w:r w:rsidR="006C12AA" w:rsidRPr="00B62F42">
        <w:rPr>
          <w:rFonts w:ascii="Arial" w:hAnsi="Arial" w:cs="Arial"/>
          <w:sz w:val="20"/>
        </w:rPr>
        <w:t>to</w:t>
      </w:r>
      <w:r w:rsidRPr="00B62F42">
        <w:rPr>
          <w:rFonts w:ascii="Arial" w:hAnsi="Arial" w:cs="Arial"/>
          <w:sz w:val="20"/>
        </w:rPr>
        <w:t xml:space="preserve"> females). </w:t>
      </w:r>
      <w:r w:rsidR="008210C8" w:rsidRPr="00B62F42">
        <w:rPr>
          <w:rFonts w:ascii="Arial" w:hAnsi="Arial" w:cs="Arial"/>
          <w:sz w:val="20"/>
        </w:rPr>
        <w:t>In contrast, f</w:t>
      </w:r>
      <w:r w:rsidRPr="00B62F42">
        <w:rPr>
          <w:rFonts w:ascii="Arial" w:hAnsi="Arial" w:cs="Arial"/>
          <w:sz w:val="20"/>
        </w:rPr>
        <w:t xml:space="preserve">emale employees were </w:t>
      </w:r>
      <w:r w:rsidR="008210C8" w:rsidRPr="00B62F42">
        <w:rPr>
          <w:rFonts w:ascii="Arial" w:hAnsi="Arial" w:cs="Arial"/>
          <w:sz w:val="20"/>
        </w:rPr>
        <w:t xml:space="preserve">relatively </w:t>
      </w:r>
      <w:r w:rsidRPr="00B62F42">
        <w:rPr>
          <w:rFonts w:ascii="Arial" w:hAnsi="Arial" w:cs="Arial"/>
          <w:sz w:val="20"/>
        </w:rPr>
        <w:t xml:space="preserve">more prone to </w:t>
      </w:r>
      <w:r w:rsidR="008210C8" w:rsidRPr="00B62F42">
        <w:rPr>
          <w:rFonts w:ascii="Arial" w:hAnsi="Arial" w:cs="Arial"/>
          <w:sz w:val="20"/>
        </w:rPr>
        <w:t xml:space="preserve">be compensated for </w:t>
      </w:r>
      <w:r w:rsidRPr="00B62F42">
        <w:rPr>
          <w:rFonts w:ascii="Arial" w:hAnsi="Arial" w:cs="Arial"/>
          <w:sz w:val="20"/>
        </w:rPr>
        <w:t xml:space="preserve">work-related anxiety/stress disorders </w:t>
      </w:r>
      <w:r w:rsidR="008210C8" w:rsidRPr="00B62F42">
        <w:rPr>
          <w:rFonts w:ascii="Arial" w:hAnsi="Arial" w:cs="Arial"/>
          <w:sz w:val="20"/>
        </w:rPr>
        <w:t xml:space="preserve">compared with male employees </w:t>
      </w:r>
      <w:r w:rsidRPr="00B62F42">
        <w:rPr>
          <w:rFonts w:ascii="Arial" w:hAnsi="Arial" w:cs="Arial"/>
          <w:sz w:val="20"/>
        </w:rPr>
        <w:t>(</w:t>
      </w:r>
      <w:r w:rsidR="006261AE" w:rsidRPr="00B62F42">
        <w:rPr>
          <w:rFonts w:ascii="Arial" w:hAnsi="Arial" w:cs="Arial"/>
          <w:sz w:val="20"/>
        </w:rPr>
        <w:t>31</w:t>
      </w:r>
      <w:r w:rsidRPr="00B62F42">
        <w:rPr>
          <w:rFonts w:ascii="Arial" w:hAnsi="Arial" w:cs="Arial"/>
          <w:sz w:val="20"/>
        </w:rPr>
        <w:t xml:space="preserve"> per cent of mental disorder claims compared with </w:t>
      </w:r>
      <w:r w:rsidR="006261AE" w:rsidRPr="00B62F42">
        <w:rPr>
          <w:rFonts w:ascii="Arial" w:hAnsi="Arial" w:cs="Arial"/>
          <w:sz w:val="20"/>
        </w:rPr>
        <w:t>25</w:t>
      </w:r>
      <w:r w:rsidRPr="00B62F42">
        <w:rPr>
          <w:rFonts w:ascii="Arial" w:hAnsi="Arial" w:cs="Arial"/>
          <w:sz w:val="20"/>
        </w:rPr>
        <w:t xml:space="preserve"> per cent for claims of this type made by males). Across the other nature of injury or disease categories the differences between the sexes were marginal or absent.</w:t>
      </w:r>
    </w:p>
    <w:p w:rsidR="00546CA6" w:rsidRPr="00B62F42" w:rsidRDefault="00546CA6" w:rsidP="005C56AB">
      <w:pPr>
        <w:pStyle w:val="Caption"/>
      </w:pPr>
      <w:r w:rsidRPr="00B62F42">
        <w:t xml:space="preserve">Figure 6: Proportion of serious claims involving a mental condition by sex, </w:t>
      </w:r>
      <w:r w:rsidR="001B33DA" w:rsidRPr="00B62F42">
        <w:t>2008</w:t>
      </w:r>
      <w:r w:rsidRPr="00B62F42">
        <w:t>–0</w:t>
      </w:r>
      <w:r w:rsidR="001B33DA" w:rsidRPr="00B62F42">
        <w:t>9 to 2012</w:t>
      </w:r>
      <w:r w:rsidRPr="00B62F42">
        <w:t>–1</w:t>
      </w:r>
      <w:r w:rsidR="001B33DA" w:rsidRPr="00B62F42">
        <w:t>3</w:t>
      </w:r>
      <w:r w:rsidRPr="00B62F42">
        <w:t>, combined.</w:t>
      </w:r>
      <w:r w:rsidR="006261AE" w:rsidRPr="00B62F42">
        <w:t xml:space="preserve"> </w:t>
      </w:r>
      <w:proofErr w:type="gramStart"/>
      <w:r w:rsidR="006261AE" w:rsidRPr="00B62F42">
        <w:t xml:space="preserve">Nature of injury </w:t>
      </w:r>
      <w:r w:rsidR="000749E5" w:rsidRPr="00B62F42">
        <w:t>or</w:t>
      </w:r>
      <w:r w:rsidR="006261AE" w:rsidRPr="00B62F42">
        <w:t xml:space="preserve"> disease categories </w:t>
      </w:r>
      <w:r w:rsidR="00B875B2" w:rsidRPr="00B62F42">
        <w:t>involving</w:t>
      </w:r>
      <w:r w:rsidR="006261AE" w:rsidRPr="00B62F42">
        <w:t xml:space="preserve"> less than 4 per cent of </w:t>
      </w:r>
      <w:r w:rsidR="00B875B2" w:rsidRPr="00B62F42">
        <w:t xml:space="preserve">mental disorder </w:t>
      </w:r>
      <w:r w:rsidR="006261AE" w:rsidRPr="00B62F42">
        <w:t xml:space="preserve">claims </w:t>
      </w:r>
      <w:r w:rsidR="000749E5" w:rsidRPr="00B62F42">
        <w:t xml:space="preserve">are </w:t>
      </w:r>
      <w:r w:rsidR="006261AE" w:rsidRPr="00B62F42">
        <w:t>not shown.</w:t>
      </w:r>
      <w:proofErr w:type="gramEnd"/>
    </w:p>
    <w:p w:rsidR="00546CA6" w:rsidRPr="00B62F42" w:rsidRDefault="00B8388E" w:rsidP="00546CA6">
      <w:pPr>
        <w:rPr>
          <w:rFonts w:ascii="Arial" w:hAnsi="Arial" w:cs="Arial"/>
          <w:sz w:val="20"/>
        </w:rPr>
      </w:pPr>
      <w:r w:rsidRPr="00B62F42">
        <w:rPr>
          <w:rFonts w:ascii="Arial" w:hAnsi="Arial" w:cs="Arial"/>
          <w:noProof/>
          <w:sz w:val="20"/>
          <w:lang w:eastAsia="en-AU"/>
        </w:rPr>
        <w:drawing>
          <wp:inline distT="0" distB="0" distL="0" distR="0" wp14:anchorId="6B0168CE" wp14:editId="301E9B89">
            <wp:extent cx="4068000" cy="2534400"/>
            <wp:effectExtent l="0" t="0" r="0" b="0"/>
            <wp:docPr id="18" name="Picture 18" descr="Proportion of serious claims involving a mental condition by sex, 2008–09 to 2012–13, combined. Nature of injury or disease categories involving less than 4 per cent of mental disorder claims are not shown. The chart shows a slightly different patterns for males and females concerning the likelihood for males and females being compensated for specific types or work-related mental disorders. Female workers are slightly more likely to be compensated for anxiety stress disorder and males are slightly more likely to be compensated for post-traumatic stress disorder."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6C12AA" w:rsidRPr="00B62F42" w:rsidRDefault="00B054DB" w:rsidP="00546CA6">
      <w:pPr>
        <w:rPr>
          <w:rFonts w:ascii="Arial" w:hAnsi="Arial" w:cs="Arial"/>
          <w:sz w:val="20"/>
        </w:rPr>
      </w:pPr>
      <w:r w:rsidRPr="00B62F42">
        <w:rPr>
          <w:rFonts w:ascii="Arial" w:hAnsi="Arial" w:cs="Arial"/>
          <w:sz w:val="20"/>
        </w:rPr>
        <w:t xml:space="preserve">Figure 7 shows for the reference period the </w:t>
      </w:r>
      <w:r w:rsidR="006C6BA2" w:rsidRPr="00B62F42">
        <w:rPr>
          <w:rFonts w:ascii="Arial" w:hAnsi="Arial" w:cs="Arial"/>
          <w:sz w:val="20"/>
        </w:rPr>
        <w:t>proportion</w:t>
      </w:r>
      <w:r w:rsidRPr="00B62F42">
        <w:rPr>
          <w:rFonts w:ascii="Arial" w:hAnsi="Arial" w:cs="Arial"/>
          <w:sz w:val="20"/>
        </w:rPr>
        <w:t xml:space="preserve"> of serious claims involving a mental disorder by sex and recorded main cause. Work pressure, harassment/bullying and exposure to occupational or workplace violence accounted for the majority (71 per cent) of serious mental disorder claims.</w:t>
      </w:r>
    </w:p>
    <w:p w:rsidR="00546CA6" w:rsidRPr="00B62F42" w:rsidRDefault="006C6BA2" w:rsidP="00546CA6">
      <w:pPr>
        <w:rPr>
          <w:rFonts w:ascii="Arial" w:hAnsi="Arial" w:cs="Arial"/>
          <w:sz w:val="20"/>
        </w:rPr>
      </w:pPr>
      <w:r w:rsidRPr="00B62F42">
        <w:rPr>
          <w:rFonts w:ascii="Arial" w:hAnsi="Arial" w:cs="Arial"/>
          <w:sz w:val="20"/>
        </w:rPr>
        <w:lastRenderedPageBreak/>
        <w:t xml:space="preserve">Females (27 per cent) were relatively more likely compared to males to be compensated for work-related harassment and/or workplace bullying compared to males (18 per cent). Males (10 per cent), in contrast, were about ten times as likely compared to females (1 per cent) to be compensated for a mental condition following a vehicle accident. Across the other mechanism of injury or disease categories the relative differences between males and females were less pronounced. </w:t>
      </w:r>
    </w:p>
    <w:p w:rsidR="00B054DB" w:rsidRPr="00B62F42" w:rsidRDefault="00B054DB" w:rsidP="005C56AB">
      <w:pPr>
        <w:pStyle w:val="Caption"/>
      </w:pPr>
      <w:r w:rsidRPr="00B62F42">
        <w:t>Figure 7: Proportion of serious mental disorder claims involving a mental condition by mechanism of in</w:t>
      </w:r>
      <w:r w:rsidR="001B33DA" w:rsidRPr="00B62F42">
        <w:t>jury or disease and by sex, 2008</w:t>
      </w:r>
      <w:r w:rsidRPr="00B62F42">
        <w:t>–0</w:t>
      </w:r>
      <w:r w:rsidR="001B33DA" w:rsidRPr="00B62F42">
        <w:t>9</w:t>
      </w:r>
      <w:r w:rsidRPr="00B62F42">
        <w:t xml:space="preserve"> to 201</w:t>
      </w:r>
      <w:r w:rsidR="001B33DA" w:rsidRPr="00B62F42">
        <w:t>2</w:t>
      </w:r>
      <w:r w:rsidRPr="00B62F42">
        <w:t>–1</w:t>
      </w:r>
      <w:r w:rsidR="001B33DA" w:rsidRPr="00B62F42">
        <w:t>3</w:t>
      </w:r>
      <w:r w:rsidRPr="00B62F42">
        <w:t xml:space="preserve">, combined. Excludes workers’ compensation claims data where the mental stress subcategory was not known and coded as ‘not stated’. </w:t>
      </w:r>
      <w:proofErr w:type="gramStart"/>
      <w:r w:rsidR="00C45869" w:rsidRPr="00B62F42">
        <w:t xml:space="preserve">Mechanism of injury or disease categories </w:t>
      </w:r>
      <w:r w:rsidR="00B875B2" w:rsidRPr="00B62F42">
        <w:t>involving</w:t>
      </w:r>
      <w:r w:rsidR="00C45869" w:rsidRPr="00B62F42">
        <w:t xml:space="preserve"> less than 1 per cent of </w:t>
      </w:r>
      <w:r w:rsidR="00B875B2" w:rsidRPr="00B62F42">
        <w:t xml:space="preserve">mental disorder </w:t>
      </w:r>
      <w:r w:rsidR="00C45869" w:rsidRPr="00B62F42">
        <w:t>claims are not shown</w:t>
      </w:r>
      <w:r w:rsidRPr="00B62F42">
        <w:t>.</w:t>
      </w:r>
      <w:proofErr w:type="gramEnd"/>
    </w:p>
    <w:p w:rsidR="00C45869" w:rsidRPr="00B62F42" w:rsidRDefault="00B8388E" w:rsidP="00D347AB">
      <w:pPr>
        <w:rPr>
          <w:rFonts w:ascii="Arial" w:hAnsi="Arial" w:cs="Arial"/>
          <w:sz w:val="20"/>
        </w:rPr>
      </w:pPr>
      <w:r w:rsidRPr="00B62F42">
        <w:rPr>
          <w:rFonts w:ascii="Arial" w:hAnsi="Arial" w:cs="Arial"/>
          <w:noProof/>
          <w:sz w:val="20"/>
          <w:lang w:eastAsia="en-AU"/>
        </w:rPr>
        <w:drawing>
          <wp:inline distT="0" distB="0" distL="0" distR="0" wp14:anchorId="09DD023A" wp14:editId="7EAB0F2F">
            <wp:extent cx="4071600" cy="2538000"/>
            <wp:effectExtent l="0" t="0" r="0" b="0"/>
            <wp:docPr id="17" name="Picture 17" descr="Proportion of serious mental disorder claims involving a mental condition by mechanism of injury or disease and by sex, 2008–09 to 2012–13, combined. Excludes workers’ compensation claims data where the mental stress subcategory was not known and coded as ‘not stated’. Mechanism of injury or disease categories involving less than 1 per cent of mental disorder claims are not shown. The figure shows a slightly different patterns for male and female workers concerning the proportion of mental disorder claims when examining the cause. Females are slightly more likely to be compensated for a work-related mental disorder due to harassment and or bullying while men are more likely to be compensated  for a work-related mental disorder as a result of a vehicle accident. otherwise there is little difference between the two sexes."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1600" cy="2538000"/>
                    </a:xfrm>
                    <a:prstGeom prst="rect">
                      <a:avLst/>
                    </a:prstGeom>
                    <a:noFill/>
                    <a:ln>
                      <a:noFill/>
                    </a:ln>
                  </pic:spPr>
                </pic:pic>
              </a:graphicData>
            </a:graphic>
          </wp:inline>
        </w:drawing>
      </w:r>
    </w:p>
    <w:p w:rsidR="00B054DB" w:rsidRPr="00B62F42" w:rsidRDefault="00B054DB" w:rsidP="00D453F6">
      <w:pPr>
        <w:pStyle w:val="Heading2"/>
        <w:rPr>
          <w:rFonts w:ascii="Arial" w:hAnsi="Arial" w:cs="Arial"/>
          <w:sz w:val="24"/>
        </w:rPr>
      </w:pPr>
      <w:bookmarkStart w:id="11" w:name="_Toc437442574"/>
      <w:r w:rsidRPr="00B62F42">
        <w:rPr>
          <w:rFonts w:ascii="Arial" w:hAnsi="Arial" w:cs="Arial"/>
          <w:sz w:val="24"/>
        </w:rPr>
        <w:t>Workers in their mid-career stage are more likely to be compensated for a work-related mental condition compared with other workers</w:t>
      </w:r>
      <w:bookmarkEnd w:id="11"/>
    </w:p>
    <w:p w:rsidR="00B054DB" w:rsidRPr="00B62F42" w:rsidRDefault="009A2774" w:rsidP="009A2774">
      <w:pPr>
        <w:rPr>
          <w:rFonts w:ascii="Arial" w:hAnsi="Arial" w:cs="Arial"/>
          <w:sz w:val="20"/>
        </w:rPr>
      </w:pPr>
      <w:r w:rsidRPr="00B62F42">
        <w:rPr>
          <w:rFonts w:ascii="Arial" w:hAnsi="Arial" w:cs="Arial"/>
          <w:sz w:val="20"/>
        </w:rPr>
        <w:t>Women aged between 35 and 59 and men aged between 35 and 64 were more likely to be compensated for a work-related mental condition when compared with women and men of other ages based on average sex-specific claim rates across all age groups (Figure 8). This finding contrasts mental health data concerning the general population where younger people are more likely to be affected by a mental condition. The figure further shows that women recorded higher claims rates compared to men across all age groups.</w:t>
      </w:r>
    </w:p>
    <w:p w:rsidR="009A2774" w:rsidRPr="00B62F42" w:rsidRDefault="009A2774" w:rsidP="005C56AB">
      <w:pPr>
        <w:pStyle w:val="Caption"/>
      </w:pPr>
      <w:proofErr w:type="gramStart"/>
      <w:r w:rsidRPr="00B62F42">
        <w:t>Figure 8: Number of serious mental disorder claims per million hours worked</w:t>
      </w:r>
      <w:r w:rsidR="008210C8" w:rsidRPr="00B62F42">
        <w:t xml:space="preserve"> (frequency rate)</w:t>
      </w:r>
      <w:r w:rsidRPr="00B62F42">
        <w:t xml:space="preserve"> by age group, 200</w:t>
      </w:r>
      <w:r w:rsidR="001B33DA" w:rsidRPr="00B62F42">
        <w:t>8</w:t>
      </w:r>
      <w:r w:rsidRPr="00B62F42">
        <w:t>–0</w:t>
      </w:r>
      <w:r w:rsidR="001B33DA" w:rsidRPr="00B62F42">
        <w:t>9 to 2012</w:t>
      </w:r>
      <w:r w:rsidRPr="00B62F42">
        <w:t>–1</w:t>
      </w:r>
      <w:r w:rsidR="001B33DA" w:rsidRPr="00B62F42">
        <w:t>3</w:t>
      </w:r>
      <w:r w:rsidRPr="00B62F42">
        <w:t>.</w:t>
      </w:r>
      <w:proofErr w:type="gramEnd"/>
    </w:p>
    <w:p w:rsidR="009A2774" w:rsidRPr="00B62F42" w:rsidRDefault="00B8388E" w:rsidP="009A2774">
      <w:pPr>
        <w:rPr>
          <w:rFonts w:ascii="Arial" w:hAnsi="Arial" w:cs="Arial"/>
          <w:sz w:val="20"/>
        </w:rPr>
      </w:pPr>
      <w:r w:rsidRPr="00B62F42">
        <w:rPr>
          <w:rFonts w:ascii="Arial" w:hAnsi="Arial" w:cs="Arial"/>
          <w:noProof/>
          <w:sz w:val="20"/>
          <w:lang w:eastAsia="en-AU"/>
        </w:rPr>
        <w:drawing>
          <wp:inline distT="0" distB="0" distL="0" distR="0" wp14:anchorId="02E987FB" wp14:editId="5412628D">
            <wp:extent cx="4068000" cy="2534400"/>
            <wp:effectExtent l="0" t="0" r="0" b="0"/>
            <wp:docPr id="16" name="Picture 16" descr="Number of serious mental disorder claims per million hours worked (frequency rate) by age group, 2008–09 to 2012–13. The chart shows a pattern suggesting that workers aged 35 to 64 are more likely than their younger of older counterparts for being compensated for a work-related mental disorder. The chart also indicates that within this pattern females are twice as likely compared to males for being awarded a mental disorder claim."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E009DC" w:rsidRPr="00B62F42" w:rsidRDefault="00E009DC" w:rsidP="00D453F6">
      <w:pPr>
        <w:pStyle w:val="Heading2"/>
        <w:rPr>
          <w:rFonts w:ascii="Arial" w:hAnsi="Arial" w:cs="Arial"/>
          <w:sz w:val="24"/>
        </w:rPr>
      </w:pPr>
      <w:bookmarkStart w:id="12" w:name="_Toc437442575"/>
      <w:r w:rsidRPr="00B62F42">
        <w:rPr>
          <w:rFonts w:ascii="Arial" w:hAnsi="Arial" w:cs="Arial"/>
          <w:sz w:val="24"/>
        </w:rPr>
        <w:lastRenderedPageBreak/>
        <w:t>The type of work-related mental condition and their causes show correlation with age</w:t>
      </w:r>
      <w:bookmarkEnd w:id="12"/>
    </w:p>
    <w:p w:rsidR="00E009DC" w:rsidRPr="00B62F42" w:rsidRDefault="00454F7A" w:rsidP="009A2774">
      <w:pPr>
        <w:rPr>
          <w:rFonts w:ascii="Arial" w:hAnsi="Arial" w:cs="Arial"/>
          <w:sz w:val="20"/>
        </w:rPr>
      </w:pPr>
      <w:r w:rsidRPr="00B62F42">
        <w:rPr>
          <w:rFonts w:ascii="Arial" w:hAnsi="Arial" w:cs="Arial"/>
          <w:sz w:val="20"/>
        </w:rPr>
        <w:t>Figure 9 shows the proportions of mental disorder claims by age group and by selected mental disorder subcategories. It shows that younger workers were relatively more likely to be compensated for anxiety/stress disorders compared with older workers</w:t>
      </w:r>
      <w:r w:rsidR="00B8388E" w:rsidRPr="00B62F42">
        <w:rPr>
          <w:rFonts w:ascii="Arial" w:hAnsi="Arial" w:cs="Arial"/>
          <w:sz w:val="20"/>
        </w:rPr>
        <w:t xml:space="preserve"> and that </w:t>
      </w:r>
      <w:r w:rsidRPr="00B62F42">
        <w:rPr>
          <w:rFonts w:ascii="Arial" w:hAnsi="Arial" w:cs="Arial"/>
          <w:sz w:val="20"/>
        </w:rPr>
        <w:t xml:space="preserve">older workers were more </w:t>
      </w:r>
      <w:r w:rsidR="00D06A0E" w:rsidRPr="00B62F42">
        <w:rPr>
          <w:rFonts w:ascii="Arial" w:hAnsi="Arial" w:cs="Arial"/>
          <w:sz w:val="20"/>
        </w:rPr>
        <w:t>likely</w:t>
      </w:r>
      <w:r w:rsidRPr="00B62F42">
        <w:rPr>
          <w:rFonts w:ascii="Arial" w:hAnsi="Arial" w:cs="Arial"/>
          <w:sz w:val="20"/>
        </w:rPr>
        <w:t xml:space="preserve"> to experience work-related reaction to stressors</w:t>
      </w:r>
      <w:r w:rsidR="00B8388E" w:rsidRPr="00B62F42">
        <w:rPr>
          <w:rFonts w:ascii="Arial" w:hAnsi="Arial" w:cs="Arial"/>
          <w:sz w:val="20"/>
        </w:rPr>
        <w:t xml:space="preserve"> compared to younger workers</w:t>
      </w:r>
      <w:r w:rsidRPr="00B62F42">
        <w:rPr>
          <w:rFonts w:ascii="Arial" w:hAnsi="Arial" w:cs="Arial"/>
          <w:sz w:val="20"/>
        </w:rPr>
        <w:t>.</w:t>
      </w:r>
    </w:p>
    <w:p w:rsidR="00454F7A" w:rsidRPr="00B62F42" w:rsidRDefault="00DC2A88" w:rsidP="005C56AB">
      <w:pPr>
        <w:pStyle w:val="Caption"/>
      </w:pPr>
      <w:r w:rsidRPr="00B62F42">
        <w:t>Figure 9: Proportion of serious mental disorder claims by age group and selected nature of injur</w:t>
      </w:r>
      <w:r w:rsidR="001B33DA" w:rsidRPr="00B62F42">
        <w:t>y or disease subcategories, 2008</w:t>
      </w:r>
      <w:r w:rsidRPr="00B62F42">
        <w:t>–0</w:t>
      </w:r>
      <w:r w:rsidR="001B33DA" w:rsidRPr="00B62F42">
        <w:t>9</w:t>
      </w:r>
      <w:r w:rsidRPr="00B62F42">
        <w:t xml:space="preserve"> to 201</w:t>
      </w:r>
      <w:r w:rsidR="001B33DA" w:rsidRPr="00B62F42">
        <w:t>2</w:t>
      </w:r>
      <w:r w:rsidRPr="00B62F42">
        <w:t>–1</w:t>
      </w:r>
      <w:r w:rsidR="001B33DA" w:rsidRPr="00B62F42">
        <w:t>3</w:t>
      </w:r>
      <w:r w:rsidRPr="00B62F42">
        <w:t>, combined.</w:t>
      </w:r>
    </w:p>
    <w:p w:rsidR="00DC2A88" w:rsidRPr="00B62F42" w:rsidRDefault="00B8388E" w:rsidP="009A2774">
      <w:pPr>
        <w:rPr>
          <w:rFonts w:ascii="Arial" w:hAnsi="Arial" w:cs="Arial"/>
          <w:sz w:val="20"/>
        </w:rPr>
      </w:pPr>
      <w:r w:rsidRPr="00B62F42">
        <w:rPr>
          <w:rFonts w:ascii="Arial" w:hAnsi="Arial" w:cs="Arial"/>
          <w:noProof/>
          <w:sz w:val="20"/>
          <w:lang w:eastAsia="en-AU"/>
        </w:rPr>
        <w:drawing>
          <wp:inline distT="0" distB="0" distL="0" distR="0" wp14:anchorId="2FA9C2BF" wp14:editId="1EA0E2E5">
            <wp:extent cx="4071600" cy="2538000"/>
            <wp:effectExtent l="0" t="0" r="0" b="0"/>
            <wp:docPr id="15" name="Picture 15" descr="Proportion of serious mental disorder claims by age group and selected nature of injury or disease subcategories, 2008–09 to 2012–13, combined. The figure shows that with increasing age workers are increasingly more likely to be compensated for a work-related mental disorder involving reaction to stressors. The reverse is indicated for anxiety stress disorder."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71600" cy="2538000"/>
                    </a:xfrm>
                    <a:prstGeom prst="rect">
                      <a:avLst/>
                    </a:prstGeom>
                    <a:noFill/>
                    <a:ln>
                      <a:noFill/>
                    </a:ln>
                  </pic:spPr>
                </pic:pic>
              </a:graphicData>
            </a:graphic>
          </wp:inline>
        </w:drawing>
      </w:r>
    </w:p>
    <w:p w:rsidR="00DC2A88" w:rsidRPr="00B62F42" w:rsidRDefault="004D65FC" w:rsidP="009A2774">
      <w:pPr>
        <w:rPr>
          <w:rFonts w:ascii="Arial" w:hAnsi="Arial" w:cs="Arial"/>
          <w:sz w:val="20"/>
        </w:rPr>
      </w:pPr>
      <w:r w:rsidRPr="00B62F42">
        <w:rPr>
          <w:rFonts w:ascii="Arial" w:hAnsi="Arial" w:cs="Arial"/>
          <w:sz w:val="20"/>
        </w:rPr>
        <w:t xml:space="preserve">Figure 10 </w:t>
      </w:r>
      <w:r w:rsidR="002225DD" w:rsidRPr="00B62F42">
        <w:rPr>
          <w:rFonts w:ascii="Arial" w:hAnsi="Arial" w:cs="Arial"/>
          <w:sz w:val="20"/>
        </w:rPr>
        <w:t>(a</w:t>
      </w:r>
      <w:r w:rsidR="00B366B8" w:rsidRPr="00B62F42">
        <w:rPr>
          <w:rFonts w:ascii="Arial" w:hAnsi="Arial" w:cs="Arial"/>
          <w:sz w:val="20"/>
        </w:rPr>
        <w:t>/b</w:t>
      </w:r>
      <w:r w:rsidR="002225DD" w:rsidRPr="00B62F42">
        <w:rPr>
          <w:rFonts w:ascii="Arial" w:hAnsi="Arial" w:cs="Arial"/>
          <w:sz w:val="20"/>
        </w:rPr>
        <w:t xml:space="preserve">) </w:t>
      </w:r>
      <w:r w:rsidRPr="00B62F42">
        <w:rPr>
          <w:rFonts w:ascii="Arial" w:hAnsi="Arial" w:cs="Arial"/>
          <w:sz w:val="20"/>
        </w:rPr>
        <w:t xml:space="preserve">shows the proportion of </w:t>
      </w:r>
      <w:r w:rsidR="00A51329" w:rsidRPr="00B62F42">
        <w:rPr>
          <w:rFonts w:ascii="Arial" w:hAnsi="Arial" w:cs="Arial"/>
          <w:sz w:val="20"/>
        </w:rPr>
        <w:t>mental disorder</w:t>
      </w:r>
      <w:r w:rsidRPr="00B62F42">
        <w:rPr>
          <w:rFonts w:ascii="Arial" w:hAnsi="Arial" w:cs="Arial"/>
          <w:sz w:val="20"/>
        </w:rPr>
        <w:t xml:space="preserve"> claims by age group and </w:t>
      </w:r>
      <w:r w:rsidR="002225DD" w:rsidRPr="00B62F42">
        <w:rPr>
          <w:rFonts w:ascii="Arial" w:hAnsi="Arial" w:cs="Arial"/>
          <w:sz w:val="20"/>
        </w:rPr>
        <w:t xml:space="preserve">selected </w:t>
      </w:r>
      <w:r w:rsidRPr="00B62F42">
        <w:rPr>
          <w:rFonts w:ascii="Arial" w:hAnsi="Arial" w:cs="Arial"/>
          <w:sz w:val="20"/>
        </w:rPr>
        <w:t xml:space="preserve">main mechanism of injury or disease. It shows a correlation between some mechanisms and age. Work pressure and vehicle accidents were </w:t>
      </w:r>
      <w:r w:rsidR="002225DD" w:rsidRPr="00B62F42">
        <w:rPr>
          <w:rFonts w:ascii="Arial" w:hAnsi="Arial" w:cs="Arial"/>
          <w:sz w:val="20"/>
        </w:rPr>
        <w:t xml:space="preserve">relatively </w:t>
      </w:r>
      <w:r w:rsidRPr="00B62F42">
        <w:rPr>
          <w:rFonts w:ascii="Arial" w:hAnsi="Arial" w:cs="Arial"/>
          <w:sz w:val="20"/>
        </w:rPr>
        <w:t xml:space="preserve">more likely to affect older workers, while younger workers were </w:t>
      </w:r>
      <w:r w:rsidR="002225DD" w:rsidRPr="00B62F42">
        <w:rPr>
          <w:rFonts w:ascii="Arial" w:hAnsi="Arial" w:cs="Arial"/>
          <w:sz w:val="20"/>
        </w:rPr>
        <w:t xml:space="preserve">relatively </w:t>
      </w:r>
      <w:r w:rsidRPr="00B62F42">
        <w:rPr>
          <w:rFonts w:ascii="Arial" w:hAnsi="Arial" w:cs="Arial"/>
          <w:sz w:val="20"/>
        </w:rPr>
        <w:t>more likely to be compensated for a work-related mental condition as the result of exposure to violence</w:t>
      </w:r>
      <w:r w:rsidR="00A51329" w:rsidRPr="00B62F42">
        <w:rPr>
          <w:rFonts w:ascii="Arial" w:hAnsi="Arial" w:cs="Arial"/>
          <w:sz w:val="20"/>
        </w:rPr>
        <w:t xml:space="preserve">, exposure to a traumatic event </w:t>
      </w:r>
      <w:r w:rsidR="00540067" w:rsidRPr="00B62F42">
        <w:rPr>
          <w:rFonts w:ascii="Arial" w:hAnsi="Arial" w:cs="Arial"/>
          <w:sz w:val="20"/>
        </w:rPr>
        <w:t>or</w:t>
      </w:r>
      <w:r w:rsidRPr="00B62F42">
        <w:rPr>
          <w:rFonts w:ascii="Arial" w:hAnsi="Arial" w:cs="Arial"/>
          <w:sz w:val="20"/>
        </w:rPr>
        <w:t xml:space="preserve"> sexual/racial harassment.</w:t>
      </w:r>
    </w:p>
    <w:p w:rsidR="004D65FC" w:rsidRPr="00B62F42" w:rsidRDefault="004D65FC" w:rsidP="005C56AB">
      <w:pPr>
        <w:pStyle w:val="Caption"/>
      </w:pPr>
      <w:r w:rsidRPr="00B62F42">
        <w:t>Figure 10</w:t>
      </w:r>
      <w:r w:rsidR="002225DD" w:rsidRPr="00B62F42">
        <w:t xml:space="preserve"> (a</w:t>
      </w:r>
      <w:r w:rsidR="00B366B8" w:rsidRPr="00B62F42">
        <w:t>/</w:t>
      </w:r>
      <w:r w:rsidR="007140A9" w:rsidRPr="00B62F42">
        <w:t>b</w:t>
      </w:r>
      <w:r w:rsidR="002225DD" w:rsidRPr="00B62F42">
        <w:t>)</w:t>
      </w:r>
      <w:r w:rsidRPr="00B62F42">
        <w:t>: Proportion of serious workers’ compensation claims involving a mental condition by age and selected mechanism of injur</w:t>
      </w:r>
      <w:r w:rsidR="00540067" w:rsidRPr="00B62F42">
        <w:t>y or disease subcategory</w:t>
      </w:r>
      <w:r w:rsidR="001B33DA" w:rsidRPr="00B62F42">
        <w:t>, 2008–09 to 2012</w:t>
      </w:r>
      <w:r w:rsidRPr="00B62F42">
        <w:t>–1</w:t>
      </w:r>
      <w:r w:rsidR="001B33DA" w:rsidRPr="00B62F42">
        <w:t>3</w:t>
      </w:r>
      <w:r w:rsidRPr="00B62F42">
        <w:t>, combined. Excludes workers’ compensation claims data where the mental stress subcategory was not known and coded as ‘not stated’.</w:t>
      </w:r>
      <w:r w:rsidR="00A51329" w:rsidRPr="00B62F42">
        <w:t xml:space="preserve"> (a) </w:t>
      </w:r>
      <w:proofErr w:type="gramStart"/>
      <w:r w:rsidR="00A51329" w:rsidRPr="00B62F42">
        <w:t>work</w:t>
      </w:r>
      <w:proofErr w:type="gramEnd"/>
      <w:r w:rsidR="00A51329" w:rsidRPr="00B62F42">
        <w:t xml:space="preserve"> pressure and vehicle accident; (b) exposure to workplace or occupational violence</w:t>
      </w:r>
      <w:r w:rsidR="007140A9" w:rsidRPr="00B62F42">
        <w:t>,</w:t>
      </w:r>
      <w:r w:rsidR="00A51329" w:rsidRPr="00B62F42">
        <w:t xml:space="preserve"> exposure </w:t>
      </w:r>
      <w:r w:rsidR="007140A9" w:rsidRPr="00B62F42">
        <w:t>to a traumatic event and sexual/</w:t>
      </w:r>
      <w:r w:rsidR="00BC1C6C" w:rsidRPr="00B62F42">
        <w:t>racial harassments</w:t>
      </w:r>
      <w:r w:rsidR="00A51329" w:rsidRPr="00B62F42">
        <w:t>.</w:t>
      </w:r>
    </w:p>
    <w:p w:rsidR="002225DD" w:rsidRPr="00B62F42" w:rsidRDefault="007140A9" w:rsidP="002225DD">
      <w:pPr>
        <w:rPr>
          <w:rFonts w:ascii="Arial" w:hAnsi="Arial" w:cs="Arial"/>
          <w:sz w:val="20"/>
        </w:rPr>
      </w:pPr>
      <w:r w:rsidRPr="00B62F42">
        <w:rPr>
          <w:rFonts w:ascii="Arial" w:hAnsi="Arial" w:cs="Arial"/>
          <w:noProof/>
          <w:sz w:val="20"/>
          <w:lang w:eastAsia="en-AU"/>
        </w:rPr>
        <w:drawing>
          <wp:inline distT="0" distB="0" distL="0" distR="0" wp14:anchorId="471C42A9" wp14:editId="22362297">
            <wp:extent cx="4075200" cy="2538000"/>
            <wp:effectExtent l="0" t="0" r="0" b="0"/>
            <wp:docPr id="1" name="Picture 1" descr="Proportion of serious workers’ compensation claims involving a mental condition by age and selected mechanism of injury or disease subcategory, 2008–09 to 2012–13, combined. Excludes workers’ compensation claims data where the mental stress subcategory was not known and coded as ‘not stated’. (a) work pressure and vehicle accident; (b) exposure to workplace or occupational violence, exposure to a traumatic event and sexual/racial harassments. The chart shows that with increasing age workers are more likely to be awarded a mental disorder claim involving work pressure and vehicle accidents." title="Figure 10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75200" cy="2538000"/>
                    </a:xfrm>
                    <a:prstGeom prst="rect">
                      <a:avLst/>
                    </a:prstGeom>
                    <a:noFill/>
                    <a:ln>
                      <a:noFill/>
                    </a:ln>
                  </pic:spPr>
                </pic:pic>
              </a:graphicData>
            </a:graphic>
          </wp:inline>
        </w:drawing>
      </w:r>
      <w:r w:rsidRPr="00B62F42">
        <w:rPr>
          <w:rFonts w:ascii="Arial" w:hAnsi="Arial" w:cs="Arial"/>
          <w:sz w:val="20"/>
        </w:rPr>
        <w:t xml:space="preserve"> </w:t>
      </w:r>
      <w:r w:rsidR="002225DD" w:rsidRPr="00B62F42">
        <w:rPr>
          <w:rFonts w:ascii="Arial" w:hAnsi="Arial" w:cs="Arial"/>
          <w:sz w:val="20"/>
        </w:rPr>
        <w:t>(a)</w:t>
      </w:r>
    </w:p>
    <w:p w:rsidR="002225DD" w:rsidRPr="00B62F42" w:rsidRDefault="007140A9" w:rsidP="002225DD">
      <w:pPr>
        <w:rPr>
          <w:rFonts w:ascii="Arial" w:hAnsi="Arial" w:cs="Arial"/>
          <w:sz w:val="20"/>
        </w:rPr>
      </w:pPr>
      <w:r w:rsidRPr="00B62F42">
        <w:rPr>
          <w:rFonts w:ascii="Arial" w:hAnsi="Arial" w:cs="Arial"/>
          <w:noProof/>
          <w:sz w:val="20"/>
          <w:lang w:eastAsia="en-AU"/>
        </w:rPr>
        <w:lastRenderedPageBreak/>
        <w:drawing>
          <wp:inline distT="0" distB="0" distL="0" distR="0" wp14:anchorId="62DF51CD" wp14:editId="2C52235B">
            <wp:extent cx="4068000" cy="2538000"/>
            <wp:effectExtent l="0" t="0" r="0" b="0"/>
            <wp:docPr id="3" name="Picture 3" descr="Proportion of serious workers’ compensation claims involving a mental condition by age and selected mechanism of injury or disease subcategory, 2008–09 to 2012–13, combined. Excludes workers’ compensation claims data where the mental stress subcategory was not known and coded as ‘not stated’. (a) work pressure and vehicle accident; (b) exposure to workplace or occupational violence, exposure to a traumatic event and sexual/racial harassments. The chart shows that with increasing age workers are more likely to be awarded a mental disorder claim involving work pressure and vehicle accidents." title="Figure 10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8000" cy="2538000"/>
                    </a:xfrm>
                    <a:prstGeom prst="rect">
                      <a:avLst/>
                    </a:prstGeom>
                    <a:noFill/>
                    <a:ln>
                      <a:noFill/>
                    </a:ln>
                  </pic:spPr>
                </pic:pic>
              </a:graphicData>
            </a:graphic>
          </wp:inline>
        </w:drawing>
      </w:r>
      <w:r w:rsidRPr="00B62F42">
        <w:rPr>
          <w:rFonts w:ascii="Arial" w:hAnsi="Arial" w:cs="Arial"/>
          <w:sz w:val="20"/>
        </w:rPr>
        <w:t xml:space="preserve"> </w:t>
      </w:r>
      <w:r w:rsidR="002225DD" w:rsidRPr="00B62F42">
        <w:rPr>
          <w:rFonts w:ascii="Arial" w:hAnsi="Arial" w:cs="Arial"/>
          <w:sz w:val="20"/>
        </w:rPr>
        <w:t>(</w:t>
      </w:r>
      <w:r w:rsidR="00A51329" w:rsidRPr="00B62F42">
        <w:rPr>
          <w:rFonts w:ascii="Arial" w:hAnsi="Arial" w:cs="Arial"/>
          <w:sz w:val="20"/>
        </w:rPr>
        <w:t>b</w:t>
      </w:r>
      <w:r w:rsidR="002225DD" w:rsidRPr="00B62F42">
        <w:rPr>
          <w:rFonts w:ascii="Arial" w:hAnsi="Arial" w:cs="Arial"/>
          <w:sz w:val="20"/>
        </w:rPr>
        <w:t>)</w:t>
      </w:r>
    </w:p>
    <w:p w:rsidR="004D65FC" w:rsidRPr="00B62F42" w:rsidRDefault="00261A00" w:rsidP="00D453F6">
      <w:pPr>
        <w:pStyle w:val="Heading2"/>
        <w:rPr>
          <w:rFonts w:ascii="Arial" w:hAnsi="Arial" w:cs="Arial"/>
          <w:sz w:val="24"/>
        </w:rPr>
      </w:pPr>
      <w:bookmarkStart w:id="13" w:name="_Toc437442576"/>
      <w:r w:rsidRPr="00B62F42">
        <w:rPr>
          <w:rFonts w:ascii="Arial" w:hAnsi="Arial" w:cs="Arial"/>
          <w:sz w:val="24"/>
        </w:rPr>
        <w:t>Mental disorder claim c</w:t>
      </w:r>
      <w:r w:rsidR="00152E36" w:rsidRPr="00B62F42">
        <w:rPr>
          <w:rFonts w:ascii="Arial" w:hAnsi="Arial" w:cs="Arial"/>
          <w:sz w:val="24"/>
        </w:rPr>
        <w:t xml:space="preserve">osts </w:t>
      </w:r>
      <w:r w:rsidRPr="00B62F42">
        <w:rPr>
          <w:rFonts w:ascii="Arial" w:hAnsi="Arial" w:cs="Arial"/>
          <w:sz w:val="24"/>
        </w:rPr>
        <w:t xml:space="preserve">and rates may have started trending downwards </w:t>
      </w:r>
      <w:r w:rsidR="00152E36" w:rsidRPr="00B62F42">
        <w:rPr>
          <w:rFonts w:ascii="Arial" w:hAnsi="Arial" w:cs="Arial"/>
          <w:sz w:val="24"/>
        </w:rPr>
        <w:t>after a prolonged period of growth</w:t>
      </w:r>
      <w:bookmarkEnd w:id="13"/>
      <w:r w:rsidR="00152E36" w:rsidRPr="00B62F42">
        <w:rPr>
          <w:rFonts w:ascii="Arial" w:hAnsi="Arial" w:cs="Arial"/>
          <w:sz w:val="24"/>
        </w:rPr>
        <w:t xml:space="preserve"> </w:t>
      </w:r>
    </w:p>
    <w:p w:rsidR="00152E36" w:rsidRPr="00B62F42" w:rsidRDefault="0065742E" w:rsidP="006E77D4">
      <w:pPr>
        <w:rPr>
          <w:rFonts w:ascii="Arial" w:hAnsi="Arial" w:cs="Arial"/>
          <w:sz w:val="20"/>
        </w:rPr>
      </w:pPr>
      <w:r w:rsidRPr="00B62F42">
        <w:rPr>
          <w:rFonts w:ascii="Arial" w:hAnsi="Arial" w:cs="Arial"/>
          <w:sz w:val="20"/>
        </w:rPr>
        <w:t>Between 2008–09 and 2012–13</w:t>
      </w:r>
      <w:r w:rsidR="006E77D4" w:rsidRPr="00B62F42">
        <w:rPr>
          <w:rFonts w:ascii="Arial" w:hAnsi="Arial" w:cs="Arial"/>
          <w:sz w:val="20"/>
        </w:rPr>
        <w:t>, the total average annual direct cost to workers’ compensation schemes associated with mental disorder claims was $</w:t>
      </w:r>
      <w:r w:rsidR="00C07BD3" w:rsidRPr="00B62F42">
        <w:rPr>
          <w:rFonts w:ascii="Arial" w:hAnsi="Arial" w:cs="Arial"/>
          <w:sz w:val="20"/>
        </w:rPr>
        <w:t>481</w:t>
      </w:r>
      <w:r w:rsidR="00BD264E" w:rsidRPr="00B62F42">
        <w:rPr>
          <w:rFonts w:ascii="Arial" w:hAnsi="Arial" w:cs="Arial"/>
          <w:sz w:val="20"/>
        </w:rPr>
        <w:t xml:space="preserve"> million or around 11</w:t>
      </w:r>
      <w:r w:rsidR="006E77D4" w:rsidRPr="00B62F42">
        <w:rPr>
          <w:rFonts w:ascii="Arial" w:hAnsi="Arial" w:cs="Arial"/>
          <w:sz w:val="20"/>
        </w:rPr>
        <w:t xml:space="preserve"> per cent of total scheme payments.  </w:t>
      </w:r>
      <w:r w:rsidR="009600C9" w:rsidRPr="00B62F42">
        <w:rPr>
          <w:rFonts w:ascii="Arial" w:hAnsi="Arial" w:cs="Arial"/>
          <w:sz w:val="20"/>
        </w:rPr>
        <w:t>Figure 11 shows that t</w:t>
      </w:r>
      <w:r w:rsidR="006E77D4" w:rsidRPr="00B62F42">
        <w:rPr>
          <w:rFonts w:ascii="Arial" w:hAnsi="Arial" w:cs="Arial"/>
          <w:sz w:val="20"/>
        </w:rPr>
        <w:t xml:space="preserve">otal </w:t>
      </w:r>
      <w:r w:rsidR="009600C9" w:rsidRPr="00B62F42">
        <w:rPr>
          <w:rFonts w:ascii="Arial" w:hAnsi="Arial" w:cs="Arial"/>
          <w:sz w:val="20"/>
        </w:rPr>
        <w:t xml:space="preserve">and typical </w:t>
      </w:r>
      <w:r w:rsidR="006E77D4" w:rsidRPr="00B62F42">
        <w:rPr>
          <w:rFonts w:ascii="Arial" w:hAnsi="Arial" w:cs="Arial"/>
          <w:sz w:val="20"/>
        </w:rPr>
        <w:t xml:space="preserve">payments associated with mental disorder claims have shown a relatively </w:t>
      </w:r>
      <w:r w:rsidR="009600C9" w:rsidRPr="00B62F42">
        <w:rPr>
          <w:rFonts w:ascii="Arial" w:hAnsi="Arial" w:cs="Arial"/>
          <w:sz w:val="20"/>
        </w:rPr>
        <w:t>continuous</w:t>
      </w:r>
      <w:r w:rsidR="006E77D4" w:rsidRPr="00B62F42">
        <w:rPr>
          <w:rFonts w:ascii="Arial" w:hAnsi="Arial" w:cs="Arial"/>
          <w:sz w:val="20"/>
        </w:rPr>
        <w:t xml:space="preserve"> increase </w:t>
      </w:r>
      <w:r w:rsidR="009600C9" w:rsidRPr="00B62F42">
        <w:rPr>
          <w:rFonts w:ascii="Arial" w:hAnsi="Arial" w:cs="Arial"/>
          <w:sz w:val="20"/>
        </w:rPr>
        <w:t>between 2000–01 and 2010–11. This</w:t>
      </w:r>
      <w:r w:rsidR="006E77D4" w:rsidRPr="00B62F42">
        <w:rPr>
          <w:rFonts w:ascii="Arial" w:hAnsi="Arial" w:cs="Arial"/>
          <w:sz w:val="20"/>
        </w:rPr>
        <w:t xml:space="preserve"> upward trend appe</w:t>
      </w:r>
      <w:r w:rsidR="009600C9" w:rsidRPr="00B62F42">
        <w:rPr>
          <w:rFonts w:ascii="Arial" w:hAnsi="Arial" w:cs="Arial"/>
          <w:sz w:val="20"/>
        </w:rPr>
        <w:t>ars to have reverted by 2011-12 and transformed into a decline.</w:t>
      </w:r>
      <w:r w:rsidR="006E77D4" w:rsidRPr="00B62F42">
        <w:rPr>
          <w:rFonts w:ascii="Arial" w:hAnsi="Arial" w:cs="Arial"/>
          <w:sz w:val="20"/>
        </w:rPr>
        <w:t xml:space="preserve"> </w:t>
      </w:r>
    </w:p>
    <w:p w:rsidR="006E77D4" w:rsidRPr="00B62F42" w:rsidRDefault="006E77D4" w:rsidP="005C56AB">
      <w:pPr>
        <w:pStyle w:val="Caption"/>
      </w:pPr>
      <w:r w:rsidRPr="00B62F42">
        <w:t>Figure 11: Median</w:t>
      </w:r>
      <w:r w:rsidR="00486067" w:rsidRPr="00B62F42">
        <w:t xml:space="preserve"> annual</w:t>
      </w:r>
      <w:r w:rsidRPr="00B62F42">
        <w:t xml:space="preserve"> individual workers’ compensation payment</w:t>
      </w:r>
      <w:r w:rsidR="00486067" w:rsidRPr="00B62F42">
        <w:t>s</w:t>
      </w:r>
      <w:r w:rsidRPr="00B62F42">
        <w:t xml:space="preserve"> and total annual payments for claims involving a m</w:t>
      </w:r>
      <w:r w:rsidR="00BD264E" w:rsidRPr="00B62F42">
        <w:t>ental condition, 2000–01 to 2012</w:t>
      </w:r>
      <w:r w:rsidRPr="00B62F42">
        <w:t>–1</w:t>
      </w:r>
      <w:r w:rsidR="00BD264E" w:rsidRPr="00B62F42">
        <w:t>3</w:t>
      </w:r>
      <w:r w:rsidRPr="00B62F42">
        <w:t>.</w:t>
      </w:r>
    </w:p>
    <w:p w:rsidR="006E77D4" w:rsidRPr="00B62F42" w:rsidRDefault="007D6E6D" w:rsidP="006E77D4">
      <w:pPr>
        <w:rPr>
          <w:rFonts w:ascii="Arial" w:hAnsi="Arial" w:cs="Arial"/>
          <w:sz w:val="20"/>
        </w:rPr>
      </w:pPr>
      <w:r w:rsidRPr="00B62F42">
        <w:rPr>
          <w:rFonts w:ascii="Arial" w:hAnsi="Arial" w:cs="Arial"/>
          <w:noProof/>
          <w:sz w:val="20"/>
          <w:lang w:eastAsia="en-AU"/>
        </w:rPr>
        <w:drawing>
          <wp:inline distT="0" distB="0" distL="0" distR="0" wp14:anchorId="627B82CC" wp14:editId="3755BD8D">
            <wp:extent cx="4068000" cy="2534400"/>
            <wp:effectExtent l="0" t="0" r="0" b="0"/>
            <wp:docPr id="5" name="Picture 5" descr="Median annual individual workers’ compensation payments and total annual payments for claims involving a mental condition, 2000–01 to 2012–13. The chart shows line graphs suggesting that typical and total claim payments associated with mental disorder claims after increasing steadily from 2000-01 to about 2010-11 have started to decline."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F472BA" w:rsidRPr="00B62F42" w:rsidRDefault="002F6C53" w:rsidP="00F472BA">
      <w:pPr>
        <w:rPr>
          <w:rFonts w:ascii="Arial" w:hAnsi="Arial" w:cs="Arial"/>
          <w:sz w:val="20"/>
        </w:rPr>
      </w:pPr>
      <w:r w:rsidRPr="00B62F42">
        <w:rPr>
          <w:rFonts w:ascii="Arial" w:hAnsi="Arial" w:cs="Arial"/>
          <w:sz w:val="20"/>
        </w:rPr>
        <w:t>Between 2000–01 and 201</w:t>
      </w:r>
      <w:r w:rsidR="00264264" w:rsidRPr="00B62F42">
        <w:rPr>
          <w:rFonts w:ascii="Arial" w:hAnsi="Arial" w:cs="Arial"/>
          <w:sz w:val="20"/>
        </w:rPr>
        <w:t>2</w:t>
      </w:r>
      <w:r w:rsidRPr="00B62F42">
        <w:rPr>
          <w:rFonts w:ascii="Arial" w:hAnsi="Arial" w:cs="Arial"/>
          <w:sz w:val="20"/>
        </w:rPr>
        <w:t>–1</w:t>
      </w:r>
      <w:r w:rsidR="00264264" w:rsidRPr="00B62F42">
        <w:rPr>
          <w:rFonts w:ascii="Arial" w:hAnsi="Arial" w:cs="Arial"/>
          <w:sz w:val="20"/>
        </w:rPr>
        <w:t>3</w:t>
      </w:r>
      <w:r w:rsidRPr="00B62F42">
        <w:rPr>
          <w:rFonts w:ascii="Arial" w:hAnsi="Arial" w:cs="Arial"/>
          <w:sz w:val="20"/>
        </w:rPr>
        <w:t>, the number</w:t>
      </w:r>
      <w:r w:rsidR="00264264" w:rsidRPr="00B62F42">
        <w:rPr>
          <w:rFonts w:ascii="Arial" w:hAnsi="Arial" w:cs="Arial"/>
          <w:sz w:val="20"/>
        </w:rPr>
        <w:t xml:space="preserve"> of mental disorder claims per </w:t>
      </w:r>
      <w:r w:rsidR="00F472BA" w:rsidRPr="00B62F42">
        <w:rPr>
          <w:rFonts w:ascii="Arial" w:hAnsi="Arial" w:cs="Arial"/>
          <w:sz w:val="20"/>
        </w:rPr>
        <w:t xml:space="preserve">100 </w:t>
      </w:r>
      <w:r w:rsidRPr="00B62F42">
        <w:rPr>
          <w:rFonts w:ascii="Arial" w:hAnsi="Arial" w:cs="Arial"/>
          <w:sz w:val="20"/>
        </w:rPr>
        <w:t xml:space="preserve">million hours </w:t>
      </w:r>
      <w:r w:rsidR="007D6E6D" w:rsidRPr="00B62F42">
        <w:rPr>
          <w:rFonts w:ascii="Arial" w:hAnsi="Arial" w:cs="Arial"/>
          <w:sz w:val="20"/>
        </w:rPr>
        <w:t>worked (frequency rate) and</w:t>
      </w:r>
      <w:r w:rsidRPr="00B62F42">
        <w:rPr>
          <w:rFonts w:ascii="Arial" w:hAnsi="Arial" w:cs="Arial"/>
          <w:sz w:val="20"/>
        </w:rPr>
        <w:t xml:space="preserve"> p</w:t>
      </w:r>
      <w:r w:rsidR="00264264" w:rsidRPr="00B62F42">
        <w:rPr>
          <w:rFonts w:ascii="Arial" w:hAnsi="Arial" w:cs="Arial"/>
          <w:sz w:val="20"/>
        </w:rPr>
        <w:t>er 1</w:t>
      </w:r>
      <w:r w:rsidR="00F472BA" w:rsidRPr="00B62F42">
        <w:rPr>
          <w:rFonts w:ascii="Arial" w:hAnsi="Arial" w:cs="Arial"/>
          <w:sz w:val="20"/>
        </w:rPr>
        <w:t xml:space="preserve">00 </w:t>
      </w:r>
      <w:r w:rsidR="00264264" w:rsidRPr="00B62F42">
        <w:rPr>
          <w:rFonts w:ascii="Arial" w:hAnsi="Arial" w:cs="Arial"/>
          <w:sz w:val="20"/>
        </w:rPr>
        <w:t>00</w:t>
      </w:r>
      <w:r w:rsidRPr="00B62F42">
        <w:rPr>
          <w:rFonts w:ascii="Arial" w:hAnsi="Arial" w:cs="Arial"/>
          <w:sz w:val="20"/>
        </w:rPr>
        <w:t xml:space="preserve">0 workers </w:t>
      </w:r>
      <w:r w:rsidR="007D6E6D" w:rsidRPr="00B62F42">
        <w:rPr>
          <w:rFonts w:ascii="Arial" w:hAnsi="Arial" w:cs="Arial"/>
          <w:sz w:val="20"/>
        </w:rPr>
        <w:t xml:space="preserve">(incidence rate) </w:t>
      </w:r>
      <w:r w:rsidRPr="00B62F42">
        <w:rPr>
          <w:rFonts w:ascii="Arial" w:hAnsi="Arial" w:cs="Arial"/>
          <w:sz w:val="20"/>
        </w:rPr>
        <w:t xml:space="preserve">showed up and downwards movements over time (Figure 12). </w:t>
      </w:r>
      <w:r w:rsidR="00F472BA" w:rsidRPr="00B62F42">
        <w:rPr>
          <w:rFonts w:ascii="Arial" w:hAnsi="Arial" w:cs="Arial"/>
          <w:sz w:val="20"/>
        </w:rPr>
        <w:t>In deviation from data shown above, frequency and incidence rates have been calculated on a per 100 million hours (instead of million hours) and per 100 000 workers (instead of per 1000 workers) basis to take into account a lower number of mental disorder claims per year compared to considering combined number of claims data for a five year period.</w:t>
      </w:r>
    </w:p>
    <w:p w:rsidR="002F6C53" w:rsidRPr="00B62F42" w:rsidRDefault="002F6C53" w:rsidP="005C56AB">
      <w:pPr>
        <w:pStyle w:val="Caption"/>
        <w:keepNext/>
      </w:pPr>
      <w:r w:rsidRPr="00B62F42">
        <w:lastRenderedPageBreak/>
        <w:t>Figure 12: Incidence</w:t>
      </w:r>
      <w:r w:rsidR="00B875B2" w:rsidRPr="00B62F42">
        <w:t xml:space="preserve"> (number of claims per 100 000 workers)</w:t>
      </w:r>
      <w:r w:rsidRPr="00B62F42">
        <w:t xml:space="preserve"> and frequency rates </w:t>
      </w:r>
      <w:r w:rsidR="00B875B2" w:rsidRPr="00B62F42">
        <w:t>(number of claims per 100 million hours worked) a</w:t>
      </w:r>
      <w:r w:rsidRPr="00B62F42">
        <w:t xml:space="preserve">ssociated with mental </w:t>
      </w:r>
      <w:r w:rsidR="00264264" w:rsidRPr="00B62F42">
        <w:t>disorder claims, 2000–01 to 2012–13</w:t>
      </w:r>
      <w:r w:rsidRPr="00B62F42">
        <w:t>.</w:t>
      </w:r>
      <w:r w:rsidR="007D6E6D" w:rsidRPr="00B62F42">
        <w:t xml:space="preserve"> Frequency and incidence rates have been calculated on per 100 million hours (instead of million hours) and per 100 000 workers (instead of per 1000 workers).</w:t>
      </w:r>
    </w:p>
    <w:p w:rsidR="007D6E6D" w:rsidRPr="00B62F42" w:rsidRDefault="007D6E6D" w:rsidP="007D6E6D">
      <w:pPr>
        <w:rPr>
          <w:rFonts w:ascii="Arial" w:hAnsi="Arial" w:cs="Arial"/>
          <w:sz w:val="20"/>
        </w:rPr>
      </w:pPr>
      <w:r w:rsidRPr="00B62F42">
        <w:rPr>
          <w:rFonts w:ascii="Arial" w:hAnsi="Arial" w:cs="Arial"/>
          <w:noProof/>
          <w:sz w:val="20"/>
          <w:lang w:eastAsia="en-AU"/>
        </w:rPr>
        <w:drawing>
          <wp:inline distT="0" distB="0" distL="0" distR="0" wp14:anchorId="323DA55B" wp14:editId="01FD7026">
            <wp:extent cx="4071600" cy="2538000"/>
            <wp:effectExtent l="0" t="0" r="0" b="0"/>
            <wp:docPr id="6" name="Picture 6" descr="Incidence (number of claims per 100 000 workers) and frequency rates (number of claims per 100 million hours worked) associated with mental disorder claims, 2000–01 to 2012–13. Frequency and incidence rates have been calculated on per 100 million hours (instead of million hours) and per 100 000 workers (instead of per 1000 workers). The figure shows two line graphs indicating some fluctuation of mental disorder claim rates over time with a recent declining trend, commencing in about 2010-11."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071600" cy="2538000"/>
                    </a:xfrm>
                    <a:prstGeom prst="rect">
                      <a:avLst/>
                    </a:prstGeom>
                    <a:noFill/>
                    <a:ln>
                      <a:noFill/>
                    </a:ln>
                  </pic:spPr>
                </pic:pic>
              </a:graphicData>
            </a:graphic>
          </wp:inline>
        </w:drawing>
      </w:r>
    </w:p>
    <w:p w:rsidR="00F472BA" w:rsidRPr="00B62F42" w:rsidRDefault="00F472BA" w:rsidP="00F472BA">
      <w:pPr>
        <w:rPr>
          <w:rFonts w:ascii="Arial" w:hAnsi="Arial" w:cs="Arial"/>
          <w:sz w:val="20"/>
        </w:rPr>
      </w:pPr>
      <w:r w:rsidRPr="00B62F42">
        <w:rPr>
          <w:rFonts w:ascii="Arial" w:hAnsi="Arial" w:cs="Arial"/>
          <w:sz w:val="20"/>
        </w:rPr>
        <w:t>Similarly to mental disorder claim rates the number of claims has shown up and downward movements over time, with a possible start of a declining trend in 2010–11 (Figure 13). The typical length of time (median weeks) off work associated with mental disorder claims shows a relatively steady upward trend between 2004–05 and 2010–11, which also appears to have changed trend in 2010-11.</w:t>
      </w:r>
    </w:p>
    <w:p w:rsidR="002F6C53" w:rsidRPr="00B62F42" w:rsidRDefault="000574DE" w:rsidP="005C56AB">
      <w:pPr>
        <w:pStyle w:val="Caption"/>
      </w:pPr>
      <w:r w:rsidRPr="00B62F42">
        <w:t>Figure 13: Number of mental disorder claims and typical time off work associated with claims involving a m</w:t>
      </w:r>
      <w:r w:rsidR="006E587E" w:rsidRPr="00B62F42">
        <w:t>ental condition, 2000–01 to 2012</w:t>
      </w:r>
      <w:r w:rsidRPr="00B62F42">
        <w:t>–1</w:t>
      </w:r>
      <w:r w:rsidR="006E587E" w:rsidRPr="00B62F42">
        <w:t>3</w:t>
      </w:r>
      <w:r w:rsidRPr="00B62F42">
        <w:t>.</w:t>
      </w:r>
    </w:p>
    <w:p w:rsidR="000574DE" w:rsidRPr="00B62F42" w:rsidRDefault="00370FA2" w:rsidP="002F6C53">
      <w:pPr>
        <w:rPr>
          <w:rFonts w:ascii="Arial" w:hAnsi="Arial" w:cs="Arial"/>
          <w:sz w:val="20"/>
        </w:rPr>
      </w:pPr>
      <w:r w:rsidRPr="00B62F42">
        <w:rPr>
          <w:rFonts w:ascii="Arial" w:hAnsi="Arial" w:cs="Arial"/>
          <w:noProof/>
          <w:sz w:val="20"/>
          <w:lang w:eastAsia="en-AU"/>
        </w:rPr>
        <w:drawing>
          <wp:inline distT="0" distB="0" distL="0" distR="0" wp14:anchorId="03477DC1" wp14:editId="68B0030B">
            <wp:extent cx="4068000" cy="2534400"/>
            <wp:effectExtent l="0" t="0" r="0" b="0"/>
            <wp:docPr id="7" name="Picture 7" descr="Number of mental disorder claims and typical time off work associated with claims involving a mental condition, 2000–01 to 2012–13. The chart shows two line graphs showing that the number of mental disorder claims and the typical weeks lost from work associated with mental disorder claims has fluctuated over time with a recent downward trend, commencing in about 2010-11."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68000" cy="2534400"/>
                    </a:xfrm>
                    <a:prstGeom prst="rect">
                      <a:avLst/>
                    </a:prstGeom>
                    <a:noFill/>
                    <a:ln>
                      <a:noFill/>
                    </a:ln>
                  </pic:spPr>
                </pic:pic>
              </a:graphicData>
            </a:graphic>
          </wp:inline>
        </w:drawing>
      </w:r>
    </w:p>
    <w:p w:rsidR="00C56242" w:rsidRPr="00B62F42" w:rsidRDefault="00C56242" w:rsidP="00D453F6">
      <w:pPr>
        <w:pStyle w:val="Heading2"/>
        <w:rPr>
          <w:rFonts w:ascii="Arial" w:hAnsi="Arial" w:cs="Arial"/>
          <w:sz w:val="24"/>
        </w:rPr>
      </w:pPr>
      <w:bookmarkStart w:id="14" w:name="_Toc437442577"/>
      <w:r w:rsidRPr="00B62F42">
        <w:rPr>
          <w:rFonts w:ascii="Arial" w:hAnsi="Arial" w:cs="Arial"/>
          <w:sz w:val="24"/>
        </w:rPr>
        <w:t>Further information</w:t>
      </w:r>
      <w:bookmarkEnd w:id="14"/>
    </w:p>
    <w:p w:rsidR="00C56242" w:rsidRPr="00B62F42" w:rsidRDefault="00C56242" w:rsidP="00C56242">
      <w:pPr>
        <w:rPr>
          <w:rFonts w:ascii="Arial" w:hAnsi="Arial" w:cs="Arial"/>
          <w:sz w:val="20"/>
        </w:rPr>
      </w:pPr>
      <w:r w:rsidRPr="00B62F42">
        <w:rPr>
          <w:rFonts w:ascii="Arial" w:hAnsi="Arial" w:cs="Arial"/>
          <w:sz w:val="20"/>
        </w:rPr>
        <w:t>Australian Work Health and Safety Strategy 2012–2022: http://www.safeworkaustralia.gov.au/sites/swa/about/publications/pages/australian-work-health-and-safety-strategy-2012-2022</w:t>
      </w:r>
    </w:p>
    <w:p w:rsidR="00C56242" w:rsidRPr="00B62F42" w:rsidRDefault="00C56242" w:rsidP="00C56242">
      <w:pPr>
        <w:rPr>
          <w:rFonts w:ascii="Arial" w:hAnsi="Arial" w:cs="Arial"/>
          <w:sz w:val="20"/>
        </w:rPr>
      </w:pPr>
      <w:r w:rsidRPr="00B62F42">
        <w:rPr>
          <w:rFonts w:ascii="Arial" w:hAnsi="Arial" w:cs="Arial"/>
          <w:sz w:val="20"/>
        </w:rPr>
        <w:t>General information about mentally healthy workplaces and resources: http:\\www.headsup.org.au/training-and-resources/mentally-healthy-workplace-alliance</w:t>
      </w:r>
    </w:p>
    <w:p w:rsidR="00C56242" w:rsidRPr="00B62F42" w:rsidRDefault="00C56242" w:rsidP="00C56242">
      <w:pPr>
        <w:rPr>
          <w:rFonts w:ascii="Arial" w:hAnsi="Arial" w:cs="Arial"/>
          <w:sz w:val="20"/>
        </w:rPr>
      </w:pPr>
      <w:r w:rsidRPr="00B62F42">
        <w:rPr>
          <w:rFonts w:ascii="Arial" w:hAnsi="Arial" w:cs="Arial"/>
          <w:sz w:val="20"/>
        </w:rPr>
        <w:lastRenderedPageBreak/>
        <w:t>Guide for preventing and responding to workplace bullying: http:\\www.safeworkaustralia.gov.au/sites/swa/about/publications/pages/guide-workplace-bullying</w:t>
      </w:r>
    </w:p>
    <w:p w:rsidR="00C56242" w:rsidRPr="00B62F42" w:rsidRDefault="00C56242" w:rsidP="00C56242">
      <w:pPr>
        <w:rPr>
          <w:rFonts w:ascii="Arial" w:hAnsi="Arial" w:cs="Arial"/>
          <w:sz w:val="20"/>
        </w:rPr>
      </w:pPr>
      <w:r w:rsidRPr="00B62F42">
        <w:rPr>
          <w:rFonts w:ascii="Arial" w:hAnsi="Arial" w:cs="Arial"/>
          <w:sz w:val="20"/>
        </w:rPr>
        <w:t>Preventing psychological injury under work health and safety laws fact sheet: http://www.safeworkaustralia.gov.au/sites/swa/about/publications/pages/preventing-psychological-injury-fact-sheet</w:t>
      </w:r>
    </w:p>
    <w:p w:rsidR="00C56242" w:rsidRPr="00B62F42" w:rsidRDefault="00C56242" w:rsidP="00C56242">
      <w:pPr>
        <w:rPr>
          <w:rFonts w:ascii="Arial" w:hAnsi="Arial" w:cs="Arial"/>
          <w:sz w:val="20"/>
        </w:rPr>
      </w:pPr>
      <w:r w:rsidRPr="00B62F42">
        <w:rPr>
          <w:rFonts w:ascii="Arial" w:hAnsi="Arial" w:cs="Arial"/>
          <w:sz w:val="20"/>
        </w:rPr>
        <w:t>Safe Work Australia research about bullying and psychosocial work health and safety hazards: http://www.safeworkaustralia.gov.au/sites/swa/research/pages/research</w:t>
      </w:r>
    </w:p>
    <w:p w:rsidR="00C56242" w:rsidRPr="00B62F42" w:rsidRDefault="00C56242" w:rsidP="00C56242">
      <w:pPr>
        <w:rPr>
          <w:rFonts w:ascii="Arial" w:hAnsi="Arial" w:cs="Arial"/>
          <w:sz w:val="20"/>
        </w:rPr>
      </w:pPr>
      <w:r w:rsidRPr="00B62F42">
        <w:rPr>
          <w:rFonts w:ascii="Arial" w:hAnsi="Arial" w:cs="Arial"/>
          <w:sz w:val="20"/>
        </w:rPr>
        <w:t>Psychosocial Health and Safety and Bullying in Australian Workplaces: http://www.safeworkaustralia.gov.au/sites/swa/about/publications/pages/psychosocial-health-and-safety-and-bullying-in-australian-workplaces</w:t>
      </w:r>
    </w:p>
    <w:p w:rsidR="00C56242" w:rsidRPr="00B62F42" w:rsidRDefault="00C56242" w:rsidP="00C56242">
      <w:pPr>
        <w:rPr>
          <w:rFonts w:ascii="Arial" w:hAnsi="Arial" w:cs="Arial"/>
          <w:sz w:val="20"/>
        </w:rPr>
      </w:pPr>
      <w:r w:rsidRPr="00B62F42">
        <w:rPr>
          <w:rFonts w:ascii="Arial" w:hAnsi="Arial" w:cs="Arial"/>
          <w:sz w:val="20"/>
        </w:rPr>
        <w:t xml:space="preserve">The Australian Workplace Barometer - report on psychosocial safety climate and worker health in Australia: http://www.safeworkaustralia.gov.au/sites/swa/about/publications/pages/the-australian-workplace-barometer-report </w:t>
      </w:r>
    </w:p>
    <w:p w:rsidR="000574DE" w:rsidRPr="00B62F42" w:rsidRDefault="00C56242" w:rsidP="00C56242">
      <w:pPr>
        <w:rPr>
          <w:rFonts w:ascii="Arial" w:hAnsi="Arial" w:cs="Arial"/>
          <w:sz w:val="20"/>
        </w:rPr>
      </w:pPr>
      <w:r w:rsidRPr="00B62F42">
        <w:rPr>
          <w:rFonts w:ascii="Arial" w:hAnsi="Arial" w:cs="Arial"/>
          <w:sz w:val="20"/>
        </w:rPr>
        <w:t>Information about improving mental health and overcoming mental health difficulties: https://www.mentalhealthonline.org.au/pages/about-us/mental-health-online/</w:t>
      </w:r>
    </w:p>
    <w:p w:rsidR="00C56242" w:rsidRPr="00B62F42" w:rsidRDefault="00C56242" w:rsidP="00D453F6">
      <w:pPr>
        <w:pStyle w:val="Heading2"/>
        <w:rPr>
          <w:rFonts w:ascii="Arial" w:hAnsi="Arial" w:cs="Arial"/>
          <w:sz w:val="24"/>
        </w:rPr>
      </w:pPr>
      <w:bookmarkStart w:id="15" w:name="_Toc437442578"/>
      <w:r w:rsidRPr="00B62F42">
        <w:rPr>
          <w:rFonts w:ascii="Arial" w:hAnsi="Arial" w:cs="Arial"/>
          <w:sz w:val="24"/>
        </w:rPr>
        <w:t>Explanatory Notes</w:t>
      </w:r>
      <w:bookmarkEnd w:id="15"/>
    </w:p>
    <w:p w:rsidR="00C56242" w:rsidRPr="00B62F42" w:rsidRDefault="00C56242" w:rsidP="00C56242">
      <w:pPr>
        <w:rPr>
          <w:rFonts w:ascii="Arial" w:hAnsi="Arial" w:cs="Arial"/>
          <w:sz w:val="20"/>
        </w:rPr>
      </w:pPr>
      <w:r w:rsidRPr="00B62F42">
        <w:rPr>
          <w:rFonts w:ascii="Arial" w:hAnsi="Arial" w:cs="Arial"/>
          <w:sz w:val="20"/>
        </w:rPr>
        <w:t>Information about the data used in this profile and other information can be found here:</w:t>
      </w:r>
    </w:p>
    <w:p w:rsidR="00C56242" w:rsidRPr="00B62F42" w:rsidRDefault="00C56242" w:rsidP="00C56242">
      <w:pPr>
        <w:rPr>
          <w:rFonts w:ascii="Arial" w:hAnsi="Arial" w:cs="Arial"/>
          <w:sz w:val="20"/>
        </w:rPr>
      </w:pPr>
      <w:r w:rsidRPr="00B62F42">
        <w:rPr>
          <w:rFonts w:ascii="Arial" w:hAnsi="Arial" w:cs="Arial"/>
          <w:sz w:val="20"/>
        </w:rPr>
        <w:t>http://www.safeworkaustralia.gov.au/sites/swa/about/publications/pages/explanatory-notes-datasets</w:t>
      </w:r>
    </w:p>
    <w:p w:rsidR="00C56242" w:rsidRPr="00B62F42" w:rsidRDefault="00C56242" w:rsidP="00D453F6">
      <w:pPr>
        <w:pStyle w:val="Heading2"/>
        <w:rPr>
          <w:rFonts w:ascii="Arial" w:hAnsi="Arial" w:cs="Arial"/>
          <w:sz w:val="24"/>
        </w:rPr>
      </w:pPr>
      <w:bookmarkStart w:id="16" w:name="_Toc437442579"/>
      <w:r w:rsidRPr="00B62F42">
        <w:rPr>
          <w:rFonts w:ascii="Arial" w:hAnsi="Arial" w:cs="Arial"/>
          <w:sz w:val="24"/>
        </w:rPr>
        <w:t>Disclaimer</w:t>
      </w:r>
      <w:bookmarkEnd w:id="16"/>
    </w:p>
    <w:p w:rsidR="00C56242" w:rsidRPr="00B62F42" w:rsidRDefault="00C56242" w:rsidP="00C56242">
      <w:pPr>
        <w:rPr>
          <w:rFonts w:ascii="Arial" w:hAnsi="Arial" w:cs="Arial"/>
          <w:sz w:val="20"/>
        </w:rPr>
      </w:pPr>
      <w:r w:rsidRPr="00B62F42">
        <w:rPr>
          <w:rFonts w:ascii="Arial" w:hAnsi="Arial" w:cs="Arial"/>
          <w:sz w:val="20"/>
        </w:rPr>
        <w:t>The information provided in this document can only assist you in the most general way. This document does not replace any statutory requirements under any relevant jurisdictional legislation. Safe Work Australia is not liable for any loss resulting from any action taken or reliance made by you on the information or material contained in this document. Before relying on the material, users should carefully make their own assessment as to its accuracy, currency, completeness and relevance for their purposes, and should obtain professional advice relevant to their particular circumstances.</w:t>
      </w:r>
    </w:p>
    <w:p w:rsidR="00C56242" w:rsidRPr="00B62F42" w:rsidRDefault="00C56242" w:rsidP="00C56242">
      <w:pPr>
        <w:rPr>
          <w:rFonts w:ascii="Arial" w:hAnsi="Arial" w:cs="Arial"/>
          <w:sz w:val="20"/>
        </w:rPr>
      </w:pPr>
      <w:r w:rsidRPr="00B62F42">
        <w:rPr>
          <w:rFonts w:ascii="Arial" w:hAnsi="Arial" w:cs="Arial"/>
          <w:sz w:val="20"/>
        </w:rPr>
        <w:t>To the extent that the material on this document includes views or recommendations of third parties, such views or recommendations do not necessarily reflect the views of Safe Work Australia or indicate its commitment to a particular course of action.</w:t>
      </w:r>
    </w:p>
    <w:p w:rsidR="00C56242" w:rsidRPr="00B62F42" w:rsidRDefault="00C56242" w:rsidP="00D453F6">
      <w:pPr>
        <w:pStyle w:val="Heading2"/>
        <w:rPr>
          <w:rFonts w:ascii="Arial" w:hAnsi="Arial" w:cs="Arial"/>
          <w:sz w:val="24"/>
        </w:rPr>
      </w:pPr>
      <w:bookmarkStart w:id="17" w:name="_Toc437442580"/>
      <w:r w:rsidRPr="00B62F42">
        <w:rPr>
          <w:rFonts w:ascii="Arial" w:hAnsi="Arial" w:cs="Arial"/>
          <w:sz w:val="24"/>
        </w:rPr>
        <w:t>Creative Commons</w:t>
      </w:r>
      <w:bookmarkEnd w:id="17"/>
    </w:p>
    <w:p w:rsidR="00C56242" w:rsidRPr="00B62F42" w:rsidRDefault="00C56242" w:rsidP="00C56242">
      <w:pPr>
        <w:rPr>
          <w:rFonts w:ascii="Arial" w:hAnsi="Arial" w:cs="Arial"/>
          <w:sz w:val="20"/>
        </w:rPr>
      </w:pPr>
      <w:r w:rsidRPr="00B62F42">
        <w:rPr>
          <w:rFonts w:ascii="Arial" w:hAnsi="Arial" w:cs="Arial"/>
          <w:sz w:val="20"/>
        </w:rPr>
        <w:t>With the exception of the Safe Work Australia logo and the images contained in this document, this publication is licensed by Safe Work Australia under a Creative Commons 3.0 Australia Licence.  To view a copy of this licence, visit http://creativecommons.org/licenses/by/3.0/au/deed.en</w:t>
      </w:r>
    </w:p>
    <w:p w:rsidR="00C56242" w:rsidRPr="00B62F42" w:rsidRDefault="00C56242" w:rsidP="00C56242">
      <w:pPr>
        <w:rPr>
          <w:rFonts w:ascii="Arial" w:hAnsi="Arial" w:cs="Arial"/>
          <w:sz w:val="20"/>
        </w:rPr>
      </w:pPr>
      <w:r w:rsidRPr="00B62F42">
        <w:rPr>
          <w:rFonts w:ascii="Arial" w:hAnsi="Arial" w:cs="Arial"/>
          <w:sz w:val="20"/>
        </w:rPr>
        <w:t xml:space="preserve">In essence, you are free to copy, communicate and adapt the work, as long as you attribute the work to Safe Work Australia and abide by the other licensing terms. The report should be attributed as Work Health and Safety in the Accommodation and Food Services Industry. For enquiries regarding the licence and any use of the report: </w:t>
      </w:r>
    </w:p>
    <w:p w:rsidR="00C56242" w:rsidRPr="00B62F42" w:rsidRDefault="00C56242" w:rsidP="009B57B3">
      <w:pPr>
        <w:spacing w:after="0"/>
        <w:rPr>
          <w:rFonts w:ascii="Arial" w:hAnsi="Arial" w:cs="Arial"/>
          <w:sz w:val="20"/>
        </w:rPr>
      </w:pPr>
      <w:r w:rsidRPr="00B62F42">
        <w:rPr>
          <w:rFonts w:ascii="Arial" w:hAnsi="Arial" w:cs="Arial"/>
          <w:sz w:val="20"/>
        </w:rPr>
        <w:t>Copyright Officer</w:t>
      </w:r>
    </w:p>
    <w:p w:rsidR="00C56242" w:rsidRPr="00B62F42" w:rsidRDefault="00C56242" w:rsidP="009B57B3">
      <w:pPr>
        <w:spacing w:after="0"/>
        <w:rPr>
          <w:rFonts w:ascii="Arial" w:hAnsi="Arial" w:cs="Arial"/>
          <w:sz w:val="20"/>
        </w:rPr>
      </w:pPr>
      <w:r w:rsidRPr="00B62F42">
        <w:rPr>
          <w:rFonts w:ascii="Arial" w:hAnsi="Arial" w:cs="Arial"/>
          <w:sz w:val="20"/>
        </w:rPr>
        <w:t>Stakeholder Engagement</w:t>
      </w:r>
    </w:p>
    <w:p w:rsidR="00C56242" w:rsidRPr="00B62F42" w:rsidRDefault="00C56242" w:rsidP="009B57B3">
      <w:pPr>
        <w:spacing w:after="0"/>
        <w:rPr>
          <w:rFonts w:ascii="Arial" w:hAnsi="Arial" w:cs="Arial"/>
          <w:sz w:val="20"/>
        </w:rPr>
      </w:pPr>
      <w:r w:rsidRPr="00B62F42">
        <w:rPr>
          <w:rFonts w:ascii="Arial" w:hAnsi="Arial" w:cs="Arial"/>
          <w:sz w:val="20"/>
        </w:rPr>
        <w:t xml:space="preserve">Safe Work Australia </w:t>
      </w:r>
    </w:p>
    <w:p w:rsidR="00C56242" w:rsidRPr="00B62F42" w:rsidRDefault="00C56242" w:rsidP="009B57B3">
      <w:pPr>
        <w:spacing w:after="0"/>
        <w:rPr>
          <w:rFonts w:ascii="Arial" w:hAnsi="Arial" w:cs="Arial"/>
          <w:sz w:val="20"/>
        </w:rPr>
      </w:pPr>
      <w:r w:rsidRPr="00B62F42">
        <w:rPr>
          <w:rFonts w:ascii="Arial" w:hAnsi="Arial" w:cs="Arial"/>
          <w:sz w:val="20"/>
        </w:rPr>
        <w:t>GPO Box 641 Canberra ACT 2601</w:t>
      </w:r>
    </w:p>
    <w:p w:rsidR="00C56242" w:rsidRPr="00B62F42" w:rsidRDefault="00C56242" w:rsidP="009B57B3">
      <w:pPr>
        <w:spacing w:after="0"/>
        <w:rPr>
          <w:rFonts w:ascii="Arial" w:hAnsi="Arial" w:cs="Arial"/>
          <w:sz w:val="20"/>
        </w:rPr>
      </w:pPr>
      <w:r w:rsidRPr="00B62F42">
        <w:rPr>
          <w:rFonts w:ascii="Arial" w:hAnsi="Arial" w:cs="Arial"/>
          <w:sz w:val="20"/>
        </w:rPr>
        <w:t>Email: copyrightrequests@safeworkaustralia.gov.au</w:t>
      </w:r>
    </w:p>
    <w:p w:rsidR="00F30B0D" w:rsidRPr="00B62F42" w:rsidRDefault="00F30B0D" w:rsidP="00EE068C">
      <w:pPr>
        <w:rPr>
          <w:rFonts w:ascii="Arial" w:hAnsi="Arial" w:cs="Arial"/>
          <w:sz w:val="20"/>
        </w:rPr>
      </w:pPr>
    </w:p>
    <w:p w:rsidR="0000516A" w:rsidRPr="00B62F42" w:rsidRDefault="0000516A" w:rsidP="002C3104">
      <w:pPr>
        <w:rPr>
          <w:rFonts w:ascii="Arial" w:hAnsi="Arial" w:cs="Arial"/>
          <w:sz w:val="20"/>
        </w:rPr>
      </w:pPr>
    </w:p>
    <w:sectPr w:rsidR="0000516A" w:rsidRPr="00B62F42">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AB" w:rsidRDefault="00D347AB" w:rsidP="005B6BD5">
      <w:pPr>
        <w:spacing w:after="0" w:line="240" w:lineRule="auto"/>
      </w:pPr>
      <w:r>
        <w:separator/>
      </w:r>
    </w:p>
  </w:endnote>
  <w:endnote w:type="continuationSeparator" w:id="0">
    <w:p w:rsidR="00D347AB" w:rsidRDefault="00D347AB" w:rsidP="005B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65368"/>
      <w:docPartObj>
        <w:docPartGallery w:val="Page Numbers (Bottom of Page)"/>
        <w:docPartUnique/>
      </w:docPartObj>
    </w:sdtPr>
    <w:sdtEndPr/>
    <w:sdtContent>
      <w:sdt>
        <w:sdtPr>
          <w:id w:val="860082579"/>
          <w:docPartObj>
            <w:docPartGallery w:val="Page Numbers (Top of Page)"/>
            <w:docPartUnique/>
          </w:docPartObj>
        </w:sdtPr>
        <w:sdtEndPr/>
        <w:sdtContent>
          <w:p w:rsidR="00D347AB" w:rsidRDefault="00D347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03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034A">
              <w:rPr>
                <w:b/>
                <w:bCs/>
                <w:noProof/>
              </w:rPr>
              <w:t>17</w:t>
            </w:r>
            <w:r>
              <w:rPr>
                <w:b/>
                <w:bCs/>
                <w:sz w:val="24"/>
                <w:szCs w:val="24"/>
              </w:rPr>
              <w:fldChar w:fldCharType="end"/>
            </w:r>
          </w:p>
        </w:sdtContent>
      </w:sdt>
    </w:sdtContent>
  </w:sdt>
  <w:p w:rsidR="00D347AB" w:rsidRDefault="00D34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AB" w:rsidRDefault="00D347AB" w:rsidP="005B6BD5">
      <w:pPr>
        <w:spacing w:after="0" w:line="240" w:lineRule="auto"/>
      </w:pPr>
      <w:r>
        <w:separator/>
      </w:r>
    </w:p>
  </w:footnote>
  <w:footnote w:type="continuationSeparator" w:id="0">
    <w:p w:rsidR="00D347AB" w:rsidRDefault="00D347AB" w:rsidP="005B6BD5">
      <w:pPr>
        <w:spacing w:after="0" w:line="240" w:lineRule="auto"/>
      </w:pPr>
      <w:r>
        <w:continuationSeparator/>
      </w:r>
    </w:p>
  </w:footnote>
  <w:footnote w:id="1">
    <w:p w:rsidR="00D347AB" w:rsidRPr="009B57B3" w:rsidRDefault="00D347AB" w:rsidP="009B57B3">
      <w:pPr>
        <w:spacing w:after="0" w:line="240" w:lineRule="auto"/>
        <w:rPr>
          <w:sz w:val="16"/>
        </w:rPr>
      </w:pPr>
      <w:r>
        <w:rPr>
          <w:rStyle w:val="FootnoteReference"/>
        </w:rPr>
        <w:footnoteRef/>
      </w:r>
      <w:r w:rsidRPr="00C95F49">
        <w:rPr>
          <w:sz w:val="16"/>
        </w:rPr>
        <w:t>Australian Workers’ Compensation Statistics 2012–13, Safe Work Australia, 2014.</w:t>
      </w:r>
    </w:p>
  </w:footnote>
  <w:footnote w:id="2">
    <w:p w:rsidR="00D347AB" w:rsidRPr="00C95F49" w:rsidRDefault="00D347AB" w:rsidP="00D26E5C">
      <w:pPr>
        <w:spacing w:after="0" w:line="240" w:lineRule="auto"/>
        <w:rPr>
          <w:sz w:val="16"/>
        </w:rPr>
      </w:pPr>
      <w:r>
        <w:rPr>
          <w:rStyle w:val="FootnoteReference"/>
        </w:rPr>
        <w:footnoteRef/>
      </w:r>
      <w:r>
        <w:t xml:space="preserve"> </w:t>
      </w:r>
      <w:r w:rsidRPr="00C95F49">
        <w:rPr>
          <w:sz w:val="16"/>
        </w:rPr>
        <w:t>Work-Related Injuries, Australia, Jul 2013 to Jun 2014, Australian Bureau of Statistics, Cat. No 6324.0.</w:t>
      </w:r>
    </w:p>
    <w:p w:rsidR="00D347AB" w:rsidRDefault="00D347A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5F51"/>
    <w:multiLevelType w:val="hybridMultilevel"/>
    <w:tmpl w:val="FE20C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511BFD"/>
    <w:multiLevelType w:val="hybridMultilevel"/>
    <w:tmpl w:val="E7F67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E3"/>
    <w:rsid w:val="0000516A"/>
    <w:rsid w:val="000574DE"/>
    <w:rsid w:val="00067D23"/>
    <w:rsid w:val="000749E5"/>
    <w:rsid w:val="00085BC7"/>
    <w:rsid w:val="000871F6"/>
    <w:rsid w:val="00091CBD"/>
    <w:rsid w:val="0009780E"/>
    <w:rsid w:val="000A04C6"/>
    <w:rsid w:val="000B283E"/>
    <w:rsid w:val="000D1848"/>
    <w:rsid w:val="000D49C3"/>
    <w:rsid w:val="000E0207"/>
    <w:rsid w:val="000E73EC"/>
    <w:rsid w:val="000F0A03"/>
    <w:rsid w:val="001044AB"/>
    <w:rsid w:val="001155AB"/>
    <w:rsid w:val="001261BD"/>
    <w:rsid w:val="00142F61"/>
    <w:rsid w:val="00152E36"/>
    <w:rsid w:val="00166649"/>
    <w:rsid w:val="00181D19"/>
    <w:rsid w:val="001821EA"/>
    <w:rsid w:val="00183DAD"/>
    <w:rsid w:val="001914FC"/>
    <w:rsid w:val="001A5BE0"/>
    <w:rsid w:val="001A73E8"/>
    <w:rsid w:val="001B33DA"/>
    <w:rsid w:val="001C0867"/>
    <w:rsid w:val="001D1343"/>
    <w:rsid w:val="001F3DC5"/>
    <w:rsid w:val="001F3E22"/>
    <w:rsid w:val="001F4455"/>
    <w:rsid w:val="002011E1"/>
    <w:rsid w:val="002225DD"/>
    <w:rsid w:val="0023097E"/>
    <w:rsid w:val="0023617F"/>
    <w:rsid w:val="00261117"/>
    <w:rsid w:val="00261A00"/>
    <w:rsid w:val="00264264"/>
    <w:rsid w:val="00275196"/>
    <w:rsid w:val="002777AA"/>
    <w:rsid w:val="0028799D"/>
    <w:rsid w:val="00295A88"/>
    <w:rsid w:val="002B2788"/>
    <w:rsid w:val="002B67DD"/>
    <w:rsid w:val="002C3104"/>
    <w:rsid w:val="002D0B80"/>
    <w:rsid w:val="002E1273"/>
    <w:rsid w:val="002F5B56"/>
    <w:rsid w:val="002F6C53"/>
    <w:rsid w:val="003058E3"/>
    <w:rsid w:val="003179AF"/>
    <w:rsid w:val="00327D08"/>
    <w:rsid w:val="00342708"/>
    <w:rsid w:val="0035018C"/>
    <w:rsid w:val="00351011"/>
    <w:rsid w:val="00353341"/>
    <w:rsid w:val="0036666B"/>
    <w:rsid w:val="00370FA2"/>
    <w:rsid w:val="0037715D"/>
    <w:rsid w:val="00377D1E"/>
    <w:rsid w:val="003829E9"/>
    <w:rsid w:val="003B2858"/>
    <w:rsid w:val="003D04AF"/>
    <w:rsid w:val="003E22DC"/>
    <w:rsid w:val="00406BEC"/>
    <w:rsid w:val="00425477"/>
    <w:rsid w:val="0043277B"/>
    <w:rsid w:val="00440ED5"/>
    <w:rsid w:val="00454F7A"/>
    <w:rsid w:val="00486067"/>
    <w:rsid w:val="004B1952"/>
    <w:rsid w:val="004C407D"/>
    <w:rsid w:val="004C61DC"/>
    <w:rsid w:val="004D13BD"/>
    <w:rsid w:val="004D65FC"/>
    <w:rsid w:val="004E5DF8"/>
    <w:rsid w:val="004F510D"/>
    <w:rsid w:val="00540067"/>
    <w:rsid w:val="00546CA6"/>
    <w:rsid w:val="00556B23"/>
    <w:rsid w:val="00560344"/>
    <w:rsid w:val="005953C1"/>
    <w:rsid w:val="005B15F9"/>
    <w:rsid w:val="005B6BD5"/>
    <w:rsid w:val="005C35C2"/>
    <w:rsid w:val="005C5224"/>
    <w:rsid w:val="005C56AB"/>
    <w:rsid w:val="005E0A51"/>
    <w:rsid w:val="005E7B48"/>
    <w:rsid w:val="006261AE"/>
    <w:rsid w:val="0063045E"/>
    <w:rsid w:val="0065542B"/>
    <w:rsid w:val="0065742E"/>
    <w:rsid w:val="00666ED2"/>
    <w:rsid w:val="00670B6A"/>
    <w:rsid w:val="006819F0"/>
    <w:rsid w:val="006935C5"/>
    <w:rsid w:val="006A4A29"/>
    <w:rsid w:val="006B35D7"/>
    <w:rsid w:val="006C0613"/>
    <w:rsid w:val="006C12AA"/>
    <w:rsid w:val="006C6BA2"/>
    <w:rsid w:val="006D530E"/>
    <w:rsid w:val="006D658E"/>
    <w:rsid w:val="006E587E"/>
    <w:rsid w:val="006E77D4"/>
    <w:rsid w:val="006F369A"/>
    <w:rsid w:val="006F5A54"/>
    <w:rsid w:val="007140A9"/>
    <w:rsid w:val="00714F57"/>
    <w:rsid w:val="0072493A"/>
    <w:rsid w:val="007308C1"/>
    <w:rsid w:val="007432AE"/>
    <w:rsid w:val="0077323F"/>
    <w:rsid w:val="00780A60"/>
    <w:rsid w:val="00790687"/>
    <w:rsid w:val="00794D39"/>
    <w:rsid w:val="007D6E6D"/>
    <w:rsid w:val="007F5DD7"/>
    <w:rsid w:val="008174E1"/>
    <w:rsid w:val="008210C8"/>
    <w:rsid w:val="00825334"/>
    <w:rsid w:val="00826981"/>
    <w:rsid w:val="008333B1"/>
    <w:rsid w:val="00835DA4"/>
    <w:rsid w:val="00841F86"/>
    <w:rsid w:val="0088169A"/>
    <w:rsid w:val="0088512A"/>
    <w:rsid w:val="008913D8"/>
    <w:rsid w:val="008C7306"/>
    <w:rsid w:val="008E0032"/>
    <w:rsid w:val="0090034A"/>
    <w:rsid w:val="009012B5"/>
    <w:rsid w:val="00901A77"/>
    <w:rsid w:val="00903106"/>
    <w:rsid w:val="00903B77"/>
    <w:rsid w:val="009238EC"/>
    <w:rsid w:val="00931AA9"/>
    <w:rsid w:val="00940DC0"/>
    <w:rsid w:val="00944B1D"/>
    <w:rsid w:val="0095178C"/>
    <w:rsid w:val="009600C9"/>
    <w:rsid w:val="009931E9"/>
    <w:rsid w:val="009A0152"/>
    <w:rsid w:val="009A2774"/>
    <w:rsid w:val="009B57B3"/>
    <w:rsid w:val="009C1590"/>
    <w:rsid w:val="009D3887"/>
    <w:rsid w:val="009E4009"/>
    <w:rsid w:val="00A057C9"/>
    <w:rsid w:val="00A30276"/>
    <w:rsid w:val="00A32E21"/>
    <w:rsid w:val="00A51329"/>
    <w:rsid w:val="00A72621"/>
    <w:rsid w:val="00AB0392"/>
    <w:rsid w:val="00AB0A29"/>
    <w:rsid w:val="00B054DB"/>
    <w:rsid w:val="00B22D68"/>
    <w:rsid w:val="00B30DF3"/>
    <w:rsid w:val="00B366A1"/>
    <w:rsid w:val="00B366B8"/>
    <w:rsid w:val="00B45541"/>
    <w:rsid w:val="00B62F42"/>
    <w:rsid w:val="00B708E3"/>
    <w:rsid w:val="00B8388E"/>
    <w:rsid w:val="00B861E0"/>
    <w:rsid w:val="00B875B2"/>
    <w:rsid w:val="00BA0F52"/>
    <w:rsid w:val="00BA6A29"/>
    <w:rsid w:val="00BB40E3"/>
    <w:rsid w:val="00BC1C6C"/>
    <w:rsid w:val="00BD264E"/>
    <w:rsid w:val="00BD5B36"/>
    <w:rsid w:val="00BF259C"/>
    <w:rsid w:val="00C0679B"/>
    <w:rsid w:val="00C07294"/>
    <w:rsid w:val="00C07BD3"/>
    <w:rsid w:val="00C12F5E"/>
    <w:rsid w:val="00C20E20"/>
    <w:rsid w:val="00C23334"/>
    <w:rsid w:val="00C45869"/>
    <w:rsid w:val="00C46ACE"/>
    <w:rsid w:val="00C514DD"/>
    <w:rsid w:val="00C51FF6"/>
    <w:rsid w:val="00C56242"/>
    <w:rsid w:val="00C877D8"/>
    <w:rsid w:val="00C92083"/>
    <w:rsid w:val="00C95F49"/>
    <w:rsid w:val="00CA1FFB"/>
    <w:rsid w:val="00CB3A67"/>
    <w:rsid w:val="00CD03BB"/>
    <w:rsid w:val="00CD40CA"/>
    <w:rsid w:val="00CD5D8F"/>
    <w:rsid w:val="00CD76E0"/>
    <w:rsid w:val="00D058E5"/>
    <w:rsid w:val="00D06A0E"/>
    <w:rsid w:val="00D26660"/>
    <w:rsid w:val="00D26E5C"/>
    <w:rsid w:val="00D347AB"/>
    <w:rsid w:val="00D453F6"/>
    <w:rsid w:val="00D611AD"/>
    <w:rsid w:val="00D63E77"/>
    <w:rsid w:val="00D72CC7"/>
    <w:rsid w:val="00D73686"/>
    <w:rsid w:val="00D877AA"/>
    <w:rsid w:val="00DA5D70"/>
    <w:rsid w:val="00DB2EF8"/>
    <w:rsid w:val="00DC2A88"/>
    <w:rsid w:val="00DC588A"/>
    <w:rsid w:val="00E009DC"/>
    <w:rsid w:val="00E105CE"/>
    <w:rsid w:val="00E21EC8"/>
    <w:rsid w:val="00E27F9B"/>
    <w:rsid w:val="00E311C4"/>
    <w:rsid w:val="00E51C26"/>
    <w:rsid w:val="00E80F44"/>
    <w:rsid w:val="00E92AA2"/>
    <w:rsid w:val="00E96451"/>
    <w:rsid w:val="00EA5E93"/>
    <w:rsid w:val="00EB128D"/>
    <w:rsid w:val="00EE068C"/>
    <w:rsid w:val="00EF2E8A"/>
    <w:rsid w:val="00F00B95"/>
    <w:rsid w:val="00F07B6B"/>
    <w:rsid w:val="00F11428"/>
    <w:rsid w:val="00F11DD5"/>
    <w:rsid w:val="00F30B0D"/>
    <w:rsid w:val="00F36A80"/>
    <w:rsid w:val="00F36F96"/>
    <w:rsid w:val="00F472BA"/>
    <w:rsid w:val="00F80623"/>
    <w:rsid w:val="00FA300D"/>
    <w:rsid w:val="00FB795A"/>
    <w:rsid w:val="00FF0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6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D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3D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3D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3D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F3D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F3D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C1C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1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6242"/>
    <w:rPr>
      <w:color w:val="0000FF" w:themeColor="hyperlink"/>
      <w:u w:val="single"/>
    </w:rPr>
  </w:style>
  <w:style w:type="character" w:customStyle="1" w:styleId="Heading2Char">
    <w:name w:val="Heading 2 Char"/>
    <w:basedOn w:val="DefaultParagraphFont"/>
    <w:link w:val="Heading2"/>
    <w:uiPriority w:val="9"/>
    <w:rsid w:val="00C5624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0E73EC"/>
    <w:pPr>
      <w:spacing w:line="240" w:lineRule="auto"/>
    </w:pPr>
    <w:rPr>
      <w:b/>
      <w:bCs/>
      <w:color w:val="4F81BD" w:themeColor="accent1"/>
      <w:sz w:val="18"/>
      <w:szCs w:val="18"/>
    </w:rPr>
  </w:style>
  <w:style w:type="paragraph" w:customStyle="1" w:styleId="NoParagraphStyle">
    <w:name w:val="[No Paragraph Style]"/>
    <w:rsid w:val="00AB0A29"/>
    <w:pPr>
      <w:autoSpaceDE w:val="0"/>
      <w:autoSpaceDN w:val="0"/>
      <w:adjustRightInd w:val="0"/>
      <w:spacing w:after="0" w:line="288" w:lineRule="auto"/>
      <w:textAlignment w:val="center"/>
    </w:pPr>
    <w:rPr>
      <w:rFonts w:ascii="Arial" w:hAnsi="Arial" w:cs="Arial"/>
      <w:color w:val="000000"/>
      <w:sz w:val="24"/>
      <w:szCs w:val="24"/>
      <w:lang w:val="en-GB"/>
    </w:rPr>
  </w:style>
  <w:style w:type="table" w:styleId="TableGrid">
    <w:name w:val="Table Grid"/>
    <w:basedOn w:val="TableNormal"/>
    <w:uiPriority w:val="59"/>
    <w:rsid w:val="00AB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AB0A29"/>
    <w:rPr>
      <w:color w:val="000000"/>
      <w:w w:val="100"/>
      <w:vertAlign w:val="superscript"/>
    </w:rPr>
  </w:style>
  <w:style w:type="character" w:customStyle="1" w:styleId="Heading3Char">
    <w:name w:val="Heading 3 Char"/>
    <w:basedOn w:val="DefaultParagraphFont"/>
    <w:link w:val="Heading3"/>
    <w:uiPriority w:val="9"/>
    <w:rsid w:val="001F3D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3D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F3D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3D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F3D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F3DC5"/>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730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8C1"/>
    <w:rPr>
      <w:rFonts w:ascii="Tahoma" w:hAnsi="Tahoma" w:cs="Tahoma"/>
      <w:sz w:val="16"/>
      <w:szCs w:val="16"/>
    </w:rPr>
  </w:style>
  <w:style w:type="paragraph" w:styleId="Header">
    <w:name w:val="header"/>
    <w:basedOn w:val="Normal"/>
    <w:link w:val="HeaderChar"/>
    <w:uiPriority w:val="99"/>
    <w:unhideWhenUsed/>
    <w:rsid w:val="005B6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D5"/>
  </w:style>
  <w:style w:type="paragraph" w:styleId="Footer">
    <w:name w:val="footer"/>
    <w:basedOn w:val="Normal"/>
    <w:link w:val="FooterChar"/>
    <w:uiPriority w:val="99"/>
    <w:unhideWhenUsed/>
    <w:rsid w:val="005B6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D5"/>
  </w:style>
  <w:style w:type="paragraph" w:styleId="FootnoteText">
    <w:name w:val="footnote text"/>
    <w:basedOn w:val="Normal"/>
    <w:link w:val="FootnoteTextChar"/>
    <w:uiPriority w:val="99"/>
    <w:semiHidden/>
    <w:unhideWhenUsed/>
    <w:rsid w:val="00D26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E5C"/>
    <w:rPr>
      <w:sz w:val="20"/>
      <w:szCs w:val="20"/>
    </w:rPr>
  </w:style>
  <w:style w:type="character" w:customStyle="1" w:styleId="Heading9Char">
    <w:name w:val="Heading 9 Char"/>
    <w:basedOn w:val="DefaultParagraphFont"/>
    <w:link w:val="Heading9"/>
    <w:uiPriority w:val="9"/>
    <w:rsid w:val="00BC1C6C"/>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03106"/>
    <w:rPr>
      <w:sz w:val="16"/>
      <w:szCs w:val="16"/>
    </w:rPr>
  </w:style>
  <w:style w:type="paragraph" w:styleId="CommentText">
    <w:name w:val="annotation text"/>
    <w:basedOn w:val="Normal"/>
    <w:link w:val="CommentTextChar"/>
    <w:uiPriority w:val="99"/>
    <w:semiHidden/>
    <w:unhideWhenUsed/>
    <w:rsid w:val="00903106"/>
    <w:pPr>
      <w:spacing w:line="240" w:lineRule="auto"/>
    </w:pPr>
    <w:rPr>
      <w:sz w:val="20"/>
      <w:szCs w:val="20"/>
    </w:rPr>
  </w:style>
  <w:style w:type="character" w:customStyle="1" w:styleId="CommentTextChar">
    <w:name w:val="Comment Text Char"/>
    <w:basedOn w:val="DefaultParagraphFont"/>
    <w:link w:val="CommentText"/>
    <w:uiPriority w:val="99"/>
    <w:semiHidden/>
    <w:rsid w:val="00903106"/>
    <w:rPr>
      <w:sz w:val="20"/>
      <w:szCs w:val="20"/>
    </w:rPr>
  </w:style>
  <w:style w:type="paragraph" w:styleId="CommentSubject">
    <w:name w:val="annotation subject"/>
    <w:basedOn w:val="CommentText"/>
    <w:next w:val="CommentText"/>
    <w:link w:val="CommentSubjectChar"/>
    <w:uiPriority w:val="99"/>
    <w:semiHidden/>
    <w:unhideWhenUsed/>
    <w:rsid w:val="00903106"/>
    <w:rPr>
      <w:b/>
      <w:bCs/>
    </w:rPr>
  </w:style>
  <w:style w:type="character" w:customStyle="1" w:styleId="CommentSubjectChar">
    <w:name w:val="Comment Subject Char"/>
    <w:basedOn w:val="CommentTextChar"/>
    <w:link w:val="CommentSubject"/>
    <w:uiPriority w:val="99"/>
    <w:semiHidden/>
    <w:rsid w:val="00903106"/>
    <w:rPr>
      <w:b/>
      <w:bCs/>
      <w:sz w:val="20"/>
      <w:szCs w:val="20"/>
    </w:rPr>
  </w:style>
  <w:style w:type="paragraph" w:styleId="ListParagraph">
    <w:name w:val="List Paragraph"/>
    <w:basedOn w:val="Normal"/>
    <w:uiPriority w:val="34"/>
    <w:qFormat/>
    <w:rsid w:val="00D347AB"/>
    <w:pPr>
      <w:ind w:left="720"/>
      <w:contextualSpacing/>
    </w:pPr>
  </w:style>
  <w:style w:type="paragraph" w:styleId="TOCHeading">
    <w:name w:val="TOC Heading"/>
    <w:basedOn w:val="Heading1"/>
    <w:next w:val="Normal"/>
    <w:uiPriority w:val="39"/>
    <w:semiHidden/>
    <w:unhideWhenUsed/>
    <w:qFormat/>
    <w:rsid w:val="00D347AB"/>
    <w:pPr>
      <w:outlineLvl w:val="9"/>
    </w:pPr>
    <w:rPr>
      <w:lang w:val="en-US" w:eastAsia="ja-JP"/>
    </w:rPr>
  </w:style>
  <w:style w:type="paragraph" w:styleId="TOC1">
    <w:name w:val="toc 1"/>
    <w:basedOn w:val="Normal"/>
    <w:next w:val="Normal"/>
    <w:autoRedefine/>
    <w:uiPriority w:val="39"/>
    <w:unhideWhenUsed/>
    <w:rsid w:val="00D347AB"/>
    <w:pPr>
      <w:spacing w:after="100"/>
    </w:pPr>
  </w:style>
  <w:style w:type="paragraph" w:styleId="TOC2">
    <w:name w:val="toc 2"/>
    <w:basedOn w:val="Normal"/>
    <w:next w:val="Normal"/>
    <w:autoRedefine/>
    <w:uiPriority w:val="39"/>
    <w:unhideWhenUsed/>
    <w:rsid w:val="00D347AB"/>
    <w:pPr>
      <w:spacing w:after="100"/>
      <w:ind w:left="220"/>
    </w:pPr>
  </w:style>
  <w:style w:type="paragraph" w:styleId="TOC3">
    <w:name w:val="toc 3"/>
    <w:basedOn w:val="Normal"/>
    <w:next w:val="Normal"/>
    <w:autoRedefine/>
    <w:uiPriority w:val="39"/>
    <w:unhideWhenUsed/>
    <w:rsid w:val="00BA6A2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6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D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F3D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F3D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F3D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F3D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F3DC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C1C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1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6242"/>
    <w:rPr>
      <w:color w:val="0000FF" w:themeColor="hyperlink"/>
      <w:u w:val="single"/>
    </w:rPr>
  </w:style>
  <w:style w:type="character" w:customStyle="1" w:styleId="Heading2Char">
    <w:name w:val="Heading 2 Char"/>
    <w:basedOn w:val="DefaultParagraphFont"/>
    <w:link w:val="Heading2"/>
    <w:uiPriority w:val="9"/>
    <w:rsid w:val="00C5624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0E73EC"/>
    <w:pPr>
      <w:spacing w:line="240" w:lineRule="auto"/>
    </w:pPr>
    <w:rPr>
      <w:b/>
      <w:bCs/>
      <w:color w:val="4F81BD" w:themeColor="accent1"/>
      <w:sz w:val="18"/>
      <w:szCs w:val="18"/>
    </w:rPr>
  </w:style>
  <w:style w:type="paragraph" w:customStyle="1" w:styleId="NoParagraphStyle">
    <w:name w:val="[No Paragraph Style]"/>
    <w:rsid w:val="00AB0A29"/>
    <w:pPr>
      <w:autoSpaceDE w:val="0"/>
      <w:autoSpaceDN w:val="0"/>
      <w:adjustRightInd w:val="0"/>
      <w:spacing w:after="0" w:line="288" w:lineRule="auto"/>
      <w:textAlignment w:val="center"/>
    </w:pPr>
    <w:rPr>
      <w:rFonts w:ascii="Arial" w:hAnsi="Arial" w:cs="Arial"/>
      <w:color w:val="000000"/>
      <w:sz w:val="24"/>
      <w:szCs w:val="24"/>
      <w:lang w:val="en-GB"/>
    </w:rPr>
  </w:style>
  <w:style w:type="table" w:styleId="TableGrid">
    <w:name w:val="Table Grid"/>
    <w:basedOn w:val="TableNormal"/>
    <w:uiPriority w:val="59"/>
    <w:rsid w:val="00AB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AB0A29"/>
    <w:rPr>
      <w:color w:val="000000"/>
      <w:w w:val="100"/>
      <w:vertAlign w:val="superscript"/>
    </w:rPr>
  </w:style>
  <w:style w:type="character" w:customStyle="1" w:styleId="Heading3Char">
    <w:name w:val="Heading 3 Char"/>
    <w:basedOn w:val="DefaultParagraphFont"/>
    <w:link w:val="Heading3"/>
    <w:uiPriority w:val="9"/>
    <w:rsid w:val="001F3D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F3D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F3D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F3D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F3D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F3DC5"/>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730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8C1"/>
    <w:rPr>
      <w:rFonts w:ascii="Tahoma" w:hAnsi="Tahoma" w:cs="Tahoma"/>
      <w:sz w:val="16"/>
      <w:szCs w:val="16"/>
    </w:rPr>
  </w:style>
  <w:style w:type="paragraph" w:styleId="Header">
    <w:name w:val="header"/>
    <w:basedOn w:val="Normal"/>
    <w:link w:val="HeaderChar"/>
    <w:uiPriority w:val="99"/>
    <w:unhideWhenUsed/>
    <w:rsid w:val="005B6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D5"/>
  </w:style>
  <w:style w:type="paragraph" w:styleId="Footer">
    <w:name w:val="footer"/>
    <w:basedOn w:val="Normal"/>
    <w:link w:val="FooterChar"/>
    <w:uiPriority w:val="99"/>
    <w:unhideWhenUsed/>
    <w:rsid w:val="005B6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D5"/>
  </w:style>
  <w:style w:type="paragraph" w:styleId="FootnoteText">
    <w:name w:val="footnote text"/>
    <w:basedOn w:val="Normal"/>
    <w:link w:val="FootnoteTextChar"/>
    <w:uiPriority w:val="99"/>
    <w:semiHidden/>
    <w:unhideWhenUsed/>
    <w:rsid w:val="00D26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E5C"/>
    <w:rPr>
      <w:sz w:val="20"/>
      <w:szCs w:val="20"/>
    </w:rPr>
  </w:style>
  <w:style w:type="character" w:customStyle="1" w:styleId="Heading9Char">
    <w:name w:val="Heading 9 Char"/>
    <w:basedOn w:val="DefaultParagraphFont"/>
    <w:link w:val="Heading9"/>
    <w:uiPriority w:val="9"/>
    <w:rsid w:val="00BC1C6C"/>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903106"/>
    <w:rPr>
      <w:sz w:val="16"/>
      <w:szCs w:val="16"/>
    </w:rPr>
  </w:style>
  <w:style w:type="paragraph" w:styleId="CommentText">
    <w:name w:val="annotation text"/>
    <w:basedOn w:val="Normal"/>
    <w:link w:val="CommentTextChar"/>
    <w:uiPriority w:val="99"/>
    <w:semiHidden/>
    <w:unhideWhenUsed/>
    <w:rsid w:val="00903106"/>
    <w:pPr>
      <w:spacing w:line="240" w:lineRule="auto"/>
    </w:pPr>
    <w:rPr>
      <w:sz w:val="20"/>
      <w:szCs w:val="20"/>
    </w:rPr>
  </w:style>
  <w:style w:type="character" w:customStyle="1" w:styleId="CommentTextChar">
    <w:name w:val="Comment Text Char"/>
    <w:basedOn w:val="DefaultParagraphFont"/>
    <w:link w:val="CommentText"/>
    <w:uiPriority w:val="99"/>
    <w:semiHidden/>
    <w:rsid w:val="00903106"/>
    <w:rPr>
      <w:sz w:val="20"/>
      <w:szCs w:val="20"/>
    </w:rPr>
  </w:style>
  <w:style w:type="paragraph" w:styleId="CommentSubject">
    <w:name w:val="annotation subject"/>
    <w:basedOn w:val="CommentText"/>
    <w:next w:val="CommentText"/>
    <w:link w:val="CommentSubjectChar"/>
    <w:uiPriority w:val="99"/>
    <w:semiHidden/>
    <w:unhideWhenUsed/>
    <w:rsid w:val="00903106"/>
    <w:rPr>
      <w:b/>
      <w:bCs/>
    </w:rPr>
  </w:style>
  <w:style w:type="character" w:customStyle="1" w:styleId="CommentSubjectChar">
    <w:name w:val="Comment Subject Char"/>
    <w:basedOn w:val="CommentTextChar"/>
    <w:link w:val="CommentSubject"/>
    <w:uiPriority w:val="99"/>
    <w:semiHidden/>
    <w:rsid w:val="00903106"/>
    <w:rPr>
      <w:b/>
      <w:bCs/>
      <w:sz w:val="20"/>
      <w:szCs w:val="20"/>
    </w:rPr>
  </w:style>
  <w:style w:type="paragraph" w:styleId="ListParagraph">
    <w:name w:val="List Paragraph"/>
    <w:basedOn w:val="Normal"/>
    <w:uiPriority w:val="34"/>
    <w:qFormat/>
    <w:rsid w:val="00D347AB"/>
    <w:pPr>
      <w:ind w:left="720"/>
      <w:contextualSpacing/>
    </w:pPr>
  </w:style>
  <w:style w:type="paragraph" w:styleId="TOCHeading">
    <w:name w:val="TOC Heading"/>
    <w:basedOn w:val="Heading1"/>
    <w:next w:val="Normal"/>
    <w:uiPriority w:val="39"/>
    <w:semiHidden/>
    <w:unhideWhenUsed/>
    <w:qFormat/>
    <w:rsid w:val="00D347AB"/>
    <w:pPr>
      <w:outlineLvl w:val="9"/>
    </w:pPr>
    <w:rPr>
      <w:lang w:val="en-US" w:eastAsia="ja-JP"/>
    </w:rPr>
  </w:style>
  <w:style w:type="paragraph" w:styleId="TOC1">
    <w:name w:val="toc 1"/>
    <w:basedOn w:val="Normal"/>
    <w:next w:val="Normal"/>
    <w:autoRedefine/>
    <w:uiPriority w:val="39"/>
    <w:unhideWhenUsed/>
    <w:rsid w:val="00D347AB"/>
    <w:pPr>
      <w:spacing w:after="100"/>
    </w:pPr>
  </w:style>
  <w:style w:type="paragraph" w:styleId="TOC2">
    <w:name w:val="toc 2"/>
    <w:basedOn w:val="Normal"/>
    <w:next w:val="Normal"/>
    <w:autoRedefine/>
    <w:uiPriority w:val="39"/>
    <w:unhideWhenUsed/>
    <w:rsid w:val="00D347AB"/>
    <w:pPr>
      <w:spacing w:after="100"/>
      <w:ind w:left="220"/>
    </w:pPr>
  </w:style>
  <w:style w:type="paragraph" w:styleId="TOC3">
    <w:name w:val="toc 3"/>
    <w:basedOn w:val="Normal"/>
    <w:next w:val="Normal"/>
    <w:autoRedefine/>
    <w:uiPriority w:val="39"/>
    <w:unhideWhenUsed/>
    <w:rsid w:val="00BA6A2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0030">
      <w:bodyDiv w:val="1"/>
      <w:marLeft w:val="0"/>
      <w:marRight w:val="0"/>
      <w:marTop w:val="0"/>
      <w:marBottom w:val="0"/>
      <w:divBdr>
        <w:top w:val="none" w:sz="0" w:space="0" w:color="auto"/>
        <w:left w:val="none" w:sz="0" w:space="0" w:color="auto"/>
        <w:bottom w:val="none" w:sz="0" w:space="0" w:color="auto"/>
        <w:right w:val="none" w:sz="0" w:space="0" w:color="auto"/>
      </w:divBdr>
    </w:div>
    <w:div w:id="1065835596">
      <w:bodyDiv w:val="1"/>
      <w:marLeft w:val="0"/>
      <w:marRight w:val="0"/>
      <w:marTop w:val="0"/>
      <w:marBottom w:val="0"/>
      <w:divBdr>
        <w:top w:val="none" w:sz="0" w:space="0" w:color="auto"/>
        <w:left w:val="none" w:sz="0" w:space="0" w:color="auto"/>
        <w:bottom w:val="none" w:sz="0" w:space="0" w:color="auto"/>
        <w:right w:val="none" w:sz="0" w:space="0" w:color="auto"/>
      </w:divBdr>
    </w:div>
    <w:div w:id="1442602497">
      <w:bodyDiv w:val="1"/>
      <w:marLeft w:val="0"/>
      <w:marRight w:val="0"/>
      <w:marTop w:val="0"/>
      <w:marBottom w:val="0"/>
      <w:divBdr>
        <w:top w:val="none" w:sz="0" w:space="0" w:color="auto"/>
        <w:left w:val="none" w:sz="0" w:space="0" w:color="auto"/>
        <w:bottom w:val="none" w:sz="0" w:space="0" w:color="auto"/>
        <w:right w:val="none" w:sz="0" w:space="0" w:color="auto"/>
      </w:divBdr>
    </w:div>
    <w:div w:id="1696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945</ParentFolderID>
  </documentManagement>
</p:properties>
</file>

<file path=customXml/itemProps1.xml><?xml version="1.0" encoding="utf-8"?>
<ds:datastoreItem xmlns:ds="http://schemas.openxmlformats.org/officeDocument/2006/customXml" ds:itemID="{F2A39E3B-2F0D-485F-A279-169E7B0F55E6}"/>
</file>

<file path=customXml/itemProps2.xml><?xml version="1.0" encoding="utf-8"?>
<ds:datastoreItem xmlns:ds="http://schemas.openxmlformats.org/officeDocument/2006/customXml" ds:itemID="{FCB0FEA6-1133-4BD7-BFB7-F2AB237D079B}"/>
</file>

<file path=customXml/itemProps3.xml><?xml version="1.0" encoding="utf-8"?>
<ds:datastoreItem xmlns:ds="http://schemas.openxmlformats.org/officeDocument/2006/customXml" ds:itemID="{BD4F17F7-50FE-4F56-954A-C3EBD0422291}"/>
</file>

<file path=docProps/app.xml><?xml version="1.0" encoding="utf-8"?>
<Properties xmlns="http://schemas.openxmlformats.org/officeDocument/2006/extended-properties" xmlns:vt="http://schemas.openxmlformats.org/officeDocument/2006/docPropsVTypes">
  <Template>E6C29B87.dotm</Template>
  <TotalTime>0</TotalTime>
  <Pages>17</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Work-related Mental Disorders Profile</vt:lpstr>
    </vt:vector>
  </TitlesOfParts>
  <Company/>
  <LinksUpToDate>false</LinksUpToDate>
  <CharactersWithSpaces>33981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Work-related mental disorders profile</dc:title>
  <dc:creator/>
  <cp:lastModifiedBy/>
  <cp:revision>1</cp:revision>
  <dcterms:created xsi:type="dcterms:W3CDTF">2015-12-09T22:47:00Z</dcterms:created>
  <dcterms:modified xsi:type="dcterms:W3CDTF">2015-12-09T22:49:00Z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