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A7" w:rsidRDefault="00A818A7" w:rsidP="00A818A7">
      <w:pPr>
        <w:pStyle w:val="Title"/>
      </w:pPr>
      <w:r>
        <w:rPr>
          <w:noProof/>
        </w:rPr>
        <w:drawing>
          <wp:inline distT="0" distB="0" distL="0" distR="0">
            <wp:extent cx="1761744" cy="356616"/>
            <wp:effectExtent l="0" t="0" r="0" b="5715"/>
            <wp:docPr id="1" name="Picture 0" descr="Safe Work Australia logo" title="S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jpg"/>
                    <pic:cNvPicPr/>
                  </pic:nvPicPr>
                  <pic:blipFill>
                    <a:blip r:embed="rId8" cstate="print"/>
                    <a:stretch>
                      <a:fillRect/>
                    </a:stretch>
                  </pic:blipFill>
                  <pic:spPr>
                    <a:xfrm>
                      <a:off x="0" y="0"/>
                      <a:ext cx="1761744" cy="356616"/>
                    </a:xfrm>
                    <a:prstGeom prst="rect">
                      <a:avLst/>
                    </a:prstGeom>
                  </pic:spPr>
                </pic:pic>
              </a:graphicData>
            </a:graphic>
          </wp:inline>
        </w:drawing>
      </w:r>
    </w:p>
    <w:p w:rsidR="00A818A7" w:rsidRDefault="00A818A7" w:rsidP="00A818A7">
      <w:pPr>
        <w:pStyle w:val="Title"/>
      </w:pPr>
    </w:p>
    <w:p w:rsidR="00A818A7" w:rsidRPr="005D7FA9" w:rsidRDefault="00A818A7" w:rsidP="00A818A7">
      <w:pPr>
        <w:pStyle w:val="Title"/>
        <w:rPr>
          <w:rFonts w:cs="Arial"/>
          <w:color w:val="auto"/>
        </w:rPr>
      </w:pPr>
      <w:r w:rsidRPr="005D7FA9">
        <w:rPr>
          <w:rFonts w:cs="Arial"/>
          <w:color w:val="auto"/>
        </w:rPr>
        <w:t xml:space="preserve">GUIDE TO THE MODEL WORK HEALTH </w:t>
      </w:r>
    </w:p>
    <w:p w:rsidR="00A818A7" w:rsidRPr="005D7FA9" w:rsidRDefault="00A818A7" w:rsidP="00A818A7">
      <w:pPr>
        <w:pStyle w:val="Title"/>
        <w:rPr>
          <w:rFonts w:cs="Arial"/>
          <w:color w:val="auto"/>
        </w:rPr>
      </w:pPr>
      <w:r w:rsidRPr="005D7FA9">
        <w:rPr>
          <w:rFonts w:cs="Arial"/>
          <w:color w:val="auto"/>
        </w:rPr>
        <w:t>AND SAFETY REGULATIONS</w:t>
      </w:r>
    </w:p>
    <w:p w:rsidR="00A818A7" w:rsidRPr="005D7FA9" w:rsidRDefault="00D745F1" w:rsidP="00A818A7">
      <w:pPr>
        <w:pStyle w:val="Heading1"/>
        <w:rPr>
          <w:rFonts w:cs="Arial"/>
          <w:color w:val="auto"/>
        </w:rPr>
      </w:pPr>
      <w:r w:rsidRPr="005D7FA9">
        <w:rPr>
          <w:rFonts w:cs="Arial"/>
          <w:color w:val="auto"/>
        </w:rPr>
        <w:t>OVERVIEW</w:t>
      </w:r>
    </w:p>
    <w:p w:rsidR="00A818A7" w:rsidRPr="005D7FA9" w:rsidRDefault="00A818A7" w:rsidP="00A818A7">
      <w:pPr>
        <w:rPr>
          <w:rFonts w:cs="Arial"/>
        </w:rPr>
      </w:pPr>
      <w:r w:rsidRPr="005D7FA9">
        <w:rPr>
          <w:rFonts w:cs="Arial"/>
        </w:rPr>
        <w:t>This Guide provides an overview of the structure of the model Work Health and Safety Regulations. Cross references to relevant additional Regulations are provided by the Guide, as are references to provisions of the model Work Health and Safety Act. This Guide will help readers identify what duties or rights are contained in each Part of the Regulations. Where defined terms are provided by the Regulations, a non-exhaustive list of these has been included.</w:t>
      </w:r>
    </w:p>
    <w:p w:rsidR="00A818A7" w:rsidRPr="005D7FA9" w:rsidRDefault="00A818A7" w:rsidP="00A818A7">
      <w:pPr>
        <w:pStyle w:val="Heading1"/>
        <w:rPr>
          <w:rFonts w:cs="Arial"/>
          <w:color w:val="auto"/>
        </w:rPr>
      </w:pPr>
      <w:r w:rsidRPr="005D7FA9">
        <w:rPr>
          <w:rFonts w:cs="Arial"/>
          <w:color w:val="auto"/>
        </w:rPr>
        <w:t>GUIDE TO CHAPTER 1 – PRELIMINARY</w:t>
      </w:r>
    </w:p>
    <w:p w:rsidR="00A818A7" w:rsidRPr="005D7FA9" w:rsidRDefault="00A818A7" w:rsidP="00A818A7">
      <w:pPr>
        <w:pStyle w:val="ListParagraph"/>
        <w:numPr>
          <w:ilvl w:val="0"/>
          <w:numId w:val="1"/>
        </w:numPr>
        <w:rPr>
          <w:rFonts w:cs="Arial"/>
        </w:rPr>
      </w:pPr>
      <w:r w:rsidRPr="005D7FA9">
        <w:rPr>
          <w:rFonts w:cs="Arial"/>
        </w:rPr>
        <w:t>The Regulations are made under section 276 of the Work Health and Safety Act.</w:t>
      </w:r>
    </w:p>
    <w:p w:rsidR="00A818A7" w:rsidRPr="005D7FA9" w:rsidRDefault="00A818A7" w:rsidP="00A818A7">
      <w:pPr>
        <w:pStyle w:val="ListParagraph"/>
        <w:numPr>
          <w:ilvl w:val="0"/>
          <w:numId w:val="1"/>
        </w:numPr>
        <w:rPr>
          <w:rFonts w:cs="Arial"/>
        </w:rPr>
      </w:pPr>
      <w:r w:rsidRPr="005D7FA9">
        <w:rPr>
          <w:rFonts w:cs="Arial"/>
        </w:rPr>
        <w:t>The Regulations are about a wide range of matters relating to work health and safety, including:</w:t>
      </w:r>
    </w:p>
    <w:p w:rsidR="00A818A7" w:rsidRPr="005D7FA9" w:rsidRDefault="00A818A7" w:rsidP="00A818A7">
      <w:pPr>
        <w:pStyle w:val="ListParagraph"/>
        <w:numPr>
          <w:ilvl w:val="1"/>
          <w:numId w:val="3"/>
        </w:numPr>
        <w:rPr>
          <w:rFonts w:cs="Arial"/>
        </w:rPr>
      </w:pPr>
      <w:r w:rsidRPr="005D7FA9">
        <w:rPr>
          <w:rFonts w:cs="Arial"/>
        </w:rPr>
        <w:t xml:space="preserve">representation and participation (Chapter 2) </w:t>
      </w:r>
    </w:p>
    <w:p w:rsidR="00A818A7" w:rsidRPr="005D7FA9" w:rsidRDefault="00A818A7" w:rsidP="00A818A7">
      <w:pPr>
        <w:pStyle w:val="ListParagraph"/>
        <w:numPr>
          <w:ilvl w:val="1"/>
          <w:numId w:val="3"/>
        </w:numPr>
        <w:rPr>
          <w:rFonts w:cs="Arial"/>
        </w:rPr>
      </w:pPr>
      <w:r w:rsidRPr="005D7FA9">
        <w:rPr>
          <w:rFonts w:cs="Arial"/>
        </w:rPr>
        <w:t>managing risks to health and safety and general workplace management (Chapter 3)</w:t>
      </w:r>
    </w:p>
    <w:p w:rsidR="00A818A7" w:rsidRPr="005D7FA9" w:rsidRDefault="00A818A7" w:rsidP="00A818A7">
      <w:pPr>
        <w:pStyle w:val="ListParagraph"/>
        <w:numPr>
          <w:ilvl w:val="1"/>
          <w:numId w:val="3"/>
        </w:numPr>
        <w:rPr>
          <w:rFonts w:cs="Arial"/>
        </w:rPr>
      </w:pPr>
      <w:r w:rsidRPr="005D7FA9">
        <w:rPr>
          <w:rFonts w:cs="Arial"/>
        </w:rPr>
        <w:t>hazardous work involving noise, hazardous manual tasks, confined spaces, falls, demolition work, electrical safety and energised electrical work, diving work and licensing of high risk work and accreditation of assessors of competency (Chapter 4)</w:t>
      </w:r>
    </w:p>
    <w:p w:rsidR="00A818A7" w:rsidRPr="005D7FA9" w:rsidRDefault="00A818A7" w:rsidP="00A818A7">
      <w:pPr>
        <w:pStyle w:val="ListParagraph"/>
        <w:numPr>
          <w:ilvl w:val="1"/>
          <w:numId w:val="3"/>
        </w:numPr>
        <w:rPr>
          <w:rFonts w:cs="Arial"/>
        </w:rPr>
      </w:pPr>
      <w:r w:rsidRPr="005D7FA9">
        <w:rPr>
          <w:rFonts w:cs="Arial"/>
        </w:rPr>
        <w:t>plant and structures (Chapter 5)</w:t>
      </w:r>
    </w:p>
    <w:p w:rsidR="00A818A7" w:rsidRPr="005D7FA9" w:rsidRDefault="00A818A7" w:rsidP="00A818A7">
      <w:pPr>
        <w:pStyle w:val="ListParagraph"/>
        <w:numPr>
          <w:ilvl w:val="1"/>
          <w:numId w:val="3"/>
        </w:numPr>
        <w:rPr>
          <w:rFonts w:cs="Arial"/>
        </w:rPr>
      </w:pPr>
      <w:r w:rsidRPr="005D7FA9">
        <w:rPr>
          <w:rFonts w:cs="Arial"/>
        </w:rPr>
        <w:t>construction work (Chapter 6)</w:t>
      </w:r>
    </w:p>
    <w:p w:rsidR="00A818A7" w:rsidRPr="005D7FA9" w:rsidRDefault="00A818A7" w:rsidP="00A818A7">
      <w:pPr>
        <w:pStyle w:val="ListParagraph"/>
        <w:numPr>
          <w:ilvl w:val="1"/>
          <w:numId w:val="3"/>
        </w:numPr>
        <w:rPr>
          <w:rFonts w:cs="Arial"/>
        </w:rPr>
      </w:pPr>
      <w:r w:rsidRPr="005D7FA9">
        <w:rPr>
          <w:rFonts w:cs="Arial"/>
        </w:rPr>
        <w:t>hazardous chemicals including lead (Chapter 7)</w:t>
      </w:r>
    </w:p>
    <w:p w:rsidR="00A818A7" w:rsidRPr="005D7FA9" w:rsidRDefault="00A818A7" w:rsidP="00A818A7">
      <w:pPr>
        <w:pStyle w:val="ListParagraph"/>
        <w:numPr>
          <w:ilvl w:val="1"/>
          <w:numId w:val="3"/>
        </w:numPr>
        <w:rPr>
          <w:rFonts w:cs="Arial"/>
        </w:rPr>
      </w:pPr>
      <w:r w:rsidRPr="005D7FA9">
        <w:rPr>
          <w:rFonts w:cs="Arial"/>
        </w:rPr>
        <w:t>asbestos (Chapter 8)</w:t>
      </w:r>
    </w:p>
    <w:p w:rsidR="00A818A7" w:rsidRPr="005D7FA9" w:rsidRDefault="00A818A7" w:rsidP="00A818A7">
      <w:pPr>
        <w:pStyle w:val="ListParagraph"/>
        <w:numPr>
          <w:ilvl w:val="1"/>
          <w:numId w:val="3"/>
        </w:numPr>
        <w:rPr>
          <w:rFonts w:cs="Arial"/>
        </w:rPr>
      </w:pPr>
      <w:r w:rsidRPr="005D7FA9">
        <w:rPr>
          <w:rFonts w:cs="Arial"/>
        </w:rPr>
        <w:t>major hazard facilities (Chapter 9);</w:t>
      </w:r>
    </w:p>
    <w:p w:rsidR="00A818A7" w:rsidRPr="005D7FA9" w:rsidRDefault="00A818A7" w:rsidP="00A818A7">
      <w:pPr>
        <w:pStyle w:val="ListParagraph"/>
        <w:numPr>
          <w:ilvl w:val="1"/>
          <w:numId w:val="3"/>
        </w:numPr>
        <w:rPr>
          <w:rFonts w:cs="Arial"/>
        </w:rPr>
      </w:pPr>
      <w:r w:rsidRPr="005D7FA9">
        <w:rPr>
          <w:rFonts w:cs="Arial"/>
        </w:rPr>
        <w:t>mines (Chapter 10), and</w:t>
      </w:r>
    </w:p>
    <w:p w:rsidR="00A818A7" w:rsidRPr="005D7FA9" w:rsidRDefault="00A818A7" w:rsidP="00A818A7">
      <w:pPr>
        <w:pStyle w:val="ListParagraph"/>
        <w:numPr>
          <w:ilvl w:val="1"/>
          <w:numId w:val="3"/>
        </w:numPr>
        <w:rPr>
          <w:rFonts w:cs="Arial"/>
        </w:rPr>
      </w:pPr>
      <w:proofErr w:type="gramStart"/>
      <w:r w:rsidRPr="005D7FA9">
        <w:rPr>
          <w:rFonts w:cs="Arial"/>
        </w:rPr>
        <w:t>review</w:t>
      </w:r>
      <w:proofErr w:type="gramEnd"/>
      <w:r w:rsidRPr="005D7FA9">
        <w:rPr>
          <w:rFonts w:cs="Arial"/>
        </w:rPr>
        <w:t xml:space="preserve"> of decisions, exemptions, and prescribed serious illnesses (Chapter 11).</w:t>
      </w:r>
    </w:p>
    <w:p w:rsidR="00A818A7" w:rsidRPr="005D7FA9" w:rsidRDefault="00A818A7" w:rsidP="00A818A7">
      <w:pPr>
        <w:rPr>
          <w:rFonts w:cs="Arial"/>
        </w:rPr>
      </w:pPr>
    </w:p>
    <w:p w:rsidR="00A818A7" w:rsidRPr="005D7FA9" w:rsidRDefault="00A818A7" w:rsidP="00E76062">
      <w:pPr>
        <w:pStyle w:val="ListParagraph"/>
        <w:numPr>
          <w:ilvl w:val="0"/>
          <w:numId w:val="1"/>
        </w:numPr>
        <w:rPr>
          <w:rFonts w:cs="Arial"/>
        </w:rPr>
      </w:pPr>
      <w:r w:rsidRPr="005D7FA9">
        <w:rPr>
          <w:rFonts w:cs="Arial"/>
        </w:rPr>
        <w:t>Chapter 1 contains:</w:t>
      </w:r>
    </w:p>
    <w:p w:rsidR="00A818A7" w:rsidRPr="005D7FA9" w:rsidRDefault="00A818A7" w:rsidP="00A818A7">
      <w:pPr>
        <w:pStyle w:val="ListParagraph"/>
        <w:numPr>
          <w:ilvl w:val="1"/>
          <w:numId w:val="4"/>
        </w:numPr>
        <w:rPr>
          <w:rFonts w:cs="Arial"/>
        </w:rPr>
      </w:pPr>
      <w:r w:rsidRPr="005D7FA9">
        <w:rPr>
          <w:rFonts w:cs="Arial"/>
        </w:rPr>
        <w:t>definitions and other introductory matters</w:t>
      </w:r>
    </w:p>
    <w:p w:rsidR="00A818A7" w:rsidRPr="005D7FA9" w:rsidRDefault="00A818A7" w:rsidP="00A818A7">
      <w:pPr>
        <w:pStyle w:val="ListParagraph"/>
        <w:numPr>
          <w:ilvl w:val="1"/>
          <w:numId w:val="4"/>
        </w:numPr>
        <w:rPr>
          <w:rFonts w:cs="Arial"/>
        </w:rPr>
      </w:pPr>
      <w:r w:rsidRPr="005D7FA9">
        <w:rPr>
          <w:rFonts w:cs="Arial"/>
        </w:rPr>
        <w:t>provisions relating to the application of the Act and the Regulations, and</w:t>
      </w:r>
    </w:p>
    <w:p w:rsidR="00A818A7" w:rsidRPr="005D7FA9" w:rsidRDefault="00A818A7" w:rsidP="00A818A7">
      <w:pPr>
        <w:pStyle w:val="ListParagraph"/>
        <w:numPr>
          <w:ilvl w:val="1"/>
          <w:numId w:val="4"/>
        </w:numPr>
        <w:rPr>
          <w:rFonts w:cs="Arial"/>
        </w:rPr>
      </w:pPr>
      <w:proofErr w:type="gramStart"/>
      <w:r w:rsidRPr="005D7FA9">
        <w:rPr>
          <w:rFonts w:cs="Arial"/>
        </w:rPr>
        <w:t>provisions</w:t>
      </w:r>
      <w:proofErr w:type="gramEnd"/>
      <w:r w:rsidRPr="005D7FA9">
        <w:rPr>
          <w:rFonts w:cs="Arial"/>
        </w:rPr>
        <w:t xml:space="preserve"> relating to incorporated documents.</w:t>
      </w:r>
    </w:p>
    <w:p w:rsidR="00A818A7" w:rsidRPr="005D7FA9" w:rsidRDefault="00A818A7" w:rsidP="00A818A7">
      <w:pPr>
        <w:pStyle w:val="Heading1"/>
        <w:rPr>
          <w:rFonts w:cs="Arial"/>
          <w:color w:val="auto"/>
        </w:rPr>
      </w:pPr>
      <w:r w:rsidRPr="005D7FA9">
        <w:rPr>
          <w:rFonts w:cs="Arial"/>
          <w:color w:val="auto"/>
        </w:rPr>
        <w:t>GUIDE TO CHAPTER 2 – REPRESENTATION AND PARTICIPATION</w:t>
      </w:r>
    </w:p>
    <w:p w:rsidR="00A818A7" w:rsidRPr="005D7FA9" w:rsidRDefault="00A818A7" w:rsidP="00A818A7">
      <w:pPr>
        <w:pStyle w:val="ListParagraph"/>
        <w:numPr>
          <w:ilvl w:val="1"/>
          <w:numId w:val="5"/>
        </w:numPr>
        <w:rPr>
          <w:rFonts w:cs="Arial"/>
        </w:rPr>
      </w:pPr>
      <w:r w:rsidRPr="005D7FA9">
        <w:rPr>
          <w:rFonts w:cs="Arial"/>
        </w:rPr>
        <w:t>Chapter 2 sets out rights and duties of persons conducting a business or undertaking, workers, and workers’ representatives about the determination of work groups the election, removal and training of health and safety representatives, and the procedure for resolution of health and safety issues. It also prescribes requirements for workplace entry by work health and safety (WHS) permit holders, and sets out the rights and duties of workers’ unions in the process.</w:t>
      </w:r>
    </w:p>
    <w:p w:rsidR="00A818A7" w:rsidRPr="005D7FA9" w:rsidRDefault="00A818A7" w:rsidP="00A818A7">
      <w:pPr>
        <w:pStyle w:val="ListParagraph"/>
        <w:numPr>
          <w:ilvl w:val="1"/>
          <w:numId w:val="5"/>
        </w:numPr>
        <w:rPr>
          <w:rFonts w:cs="Arial"/>
        </w:rPr>
      </w:pPr>
      <w:r w:rsidRPr="005D7FA9">
        <w:rPr>
          <w:rFonts w:cs="Arial"/>
        </w:rPr>
        <w:t xml:space="preserve">This Chapter prescribes matters for Part 5 of the Act – </w:t>
      </w:r>
      <w:r w:rsidRPr="005D7FA9">
        <w:rPr>
          <w:rFonts w:cs="Arial"/>
          <w:i/>
        </w:rPr>
        <w:t>Consultation, representation and participation</w:t>
      </w:r>
      <w:r w:rsidRPr="005D7FA9">
        <w:rPr>
          <w:rFonts w:cs="Arial"/>
        </w:rPr>
        <w:t xml:space="preserve"> and Part 7 of the Act – </w:t>
      </w:r>
      <w:r w:rsidRPr="005D7FA9">
        <w:rPr>
          <w:rFonts w:cs="Arial"/>
          <w:i/>
        </w:rPr>
        <w:t>Workplace entry by WHS entry permit holders.</w:t>
      </w:r>
    </w:p>
    <w:p w:rsidR="00A818A7" w:rsidRPr="005D7FA9" w:rsidRDefault="00A818A7" w:rsidP="00A818A7">
      <w:pPr>
        <w:pStyle w:val="ListParagraph"/>
        <w:numPr>
          <w:ilvl w:val="1"/>
          <w:numId w:val="5"/>
        </w:numPr>
        <w:rPr>
          <w:rFonts w:cs="Arial"/>
        </w:rPr>
      </w:pPr>
      <w:r w:rsidRPr="005D7FA9">
        <w:rPr>
          <w:rFonts w:cs="Arial"/>
        </w:rPr>
        <w:t xml:space="preserve">Regulations in Part 3.1 – </w:t>
      </w:r>
      <w:r w:rsidRPr="005D7FA9">
        <w:rPr>
          <w:rFonts w:cs="Arial"/>
          <w:i/>
        </w:rPr>
        <w:t>Managing risks to health and safety,</w:t>
      </w:r>
      <w:r w:rsidRPr="005D7FA9">
        <w:rPr>
          <w:rFonts w:cs="Arial"/>
        </w:rPr>
        <w:t xml:space="preserve"> Chapter 5 – </w:t>
      </w:r>
      <w:r w:rsidRPr="005D7FA9">
        <w:rPr>
          <w:rFonts w:cs="Arial"/>
          <w:i/>
        </w:rPr>
        <w:t xml:space="preserve">Plant and Structures, </w:t>
      </w:r>
      <w:r w:rsidRPr="005D7FA9">
        <w:rPr>
          <w:rFonts w:cs="Arial"/>
        </w:rPr>
        <w:t>Part 7.2 –</w:t>
      </w:r>
      <w:r w:rsidRPr="005D7FA9">
        <w:rPr>
          <w:rStyle w:val="italics"/>
          <w:rFonts w:ascii="Arial" w:hAnsi="Arial" w:cs="Arial"/>
          <w:color w:val="auto"/>
        </w:rPr>
        <w:t xml:space="preserve"> </w:t>
      </w:r>
      <w:r w:rsidRPr="005D7FA9">
        <w:rPr>
          <w:rFonts w:cs="Arial"/>
          <w:i/>
        </w:rPr>
        <w:t xml:space="preserve">Lead, </w:t>
      </w:r>
      <w:r w:rsidRPr="005D7FA9">
        <w:rPr>
          <w:rFonts w:cs="Arial"/>
        </w:rPr>
        <w:t xml:space="preserve">Chapter 8 – </w:t>
      </w:r>
      <w:r w:rsidRPr="005D7FA9">
        <w:rPr>
          <w:rFonts w:cs="Arial"/>
          <w:i/>
        </w:rPr>
        <w:t xml:space="preserve">Asbestos </w:t>
      </w:r>
      <w:r w:rsidRPr="005D7FA9">
        <w:rPr>
          <w:rFonts w:cs="Arial"/>
        </w:rPr>
        <w:t xml:space="preserve">and Chapter 9 – </w:t>
      </w:r>
      <w:r w:rsidRPr="005D7FA9">
        <w:rPr>
          <w:rFonts w:cs="Arial"/>
          <w:i/>
        </w:rPr>
        <w:t>Major Hazard Facilities</w:t>
      </w:r>
      <w:r w:rsidRPr="005D7FA9">
        <w:rPr>
          <w:rFonts w:cs="Arial"/>
        </w:rPr>
        <w:t xml:space="preserve"> include a role for health and safety representatives. </w:t>
      </w:r>
    </w:p>
    <w:p w:rsidR="00A818A7" w:rsidRPr="005D7FA9" w:rsidRDefault="00A818A7" w:rsidP="00A818A7">
      <w:pPr>
        <w:pStyle w:val="Heading1"/>
        <w:rPr>
          <w:rFonts w:cs="Arial"/>
          <w:color w:val="auto"/>
        </w:rPr>
      </w:pPr>
      <w:r w:rsidRPr="005D7FA9">
        <w:rPr>
          <w:rFonts w:cs="Arial"/>
          <w:color w:val="auto"/>
        </w:rPr>
        <w:lastRenderedPageBreak/>
        <w:t>GUIDE TO PART 3.1 – MANAGING RISKS TO HEALTH AND SAFETY</w:t>
      </w:r>
    </w:p>
    <w:p w:rsidR="00A818A7" w:rsidRPr="005D7FA9" w:rsidRDefault="00A818A7" w:rsidP="00A818A7">
      <w:pPr>
        <w:pStyle w:val="ListParagraph"/>
        <w:numPr>
          <w:ilvl w:val="1"/>
          <w:numId w:val="7"/>
        </w:numPr>
        <w:rPr>
          <w:rFonts w:cs="Arial"/>
        </w:rPr>
      </w:pPr>
      <w:r w:rsidRPr="005D7FA9">
        <w:rPr>
          <w:rFonts w:cs="Arial"/>
        </w:rPr>
        <w:t>Part 3.1 applies to persons conducting a business or undertaking who have a duty under the Regulations to manage risks to health and safety. It requires duty-holders to identify hazards, apply and maintain a hierarchy of risk control measures and, in specified circumstances, review those risk contr</w:t>
      </w:r>
      <w:bookmarkStart w:id="0" w:name="_GoBack"/>
      <w:bookmarkEnd w:id="0"/>
      <w:r w:rsidRPr="005D7FA9">
        <w:rPr>
          <w:rFonts w:cs="Arial"/>
        </w:rPr>
        <w:t>ol measures.</w:t>
      </w:r>
    </w:p>
    <w:p w:rsidR="00A818A7" w:rsidRPr="005D7FA9" w:rsidRDefault="00A818A7" w:rsidP="00A818A7">
      <w:pPr>
        <w:pStyle w:val="ListParagraph"/>
        <w:numPr>
          <w:ilvl w:val="1"/>
          <w:numId w:val="7"/>
        </w:numPr>
        <w:rPr>
          <w:rFonts w:cs="Arial"/>
        </w:rPr>
      </w:pPr>
      <w:r w:rsidRPr="005D7FA9">
        <w:rPr>
          <w:rFonts w:cs="Arial"/>
        </w:rPr>
        <w:t>Duty-holders under this Part may also have duties under section 17 of the Act to manage risks, and duties under Part 5 Division 2 of the Act to consult with workers about matters in this Part. Section 27 of the Act applies to officers in respect of this Part.</w:t>
      </w:r>
    </w:p>
    <w:p w:rsidR="00A818A7" w:rsidRPr="005D7FA9" w:rsidRDefault="00A818A7" w:rsidP="00A818A7">
      <w:pPr>
        <w:pStyle w:val="ListParagraph"/>
        <w:numPr>
          <w:ilvl w:val="1"/>
          <w:numId w:val="7"/>
        </w:numPr>
        <w:rPr>
          <w:rFonts w:cs="Arial"/>
        </w:rPr>
      </w:pPr>
      <w:r w:rsidRPr="005D7FA9">
        <w:rPr>
          <w:rFonts w:cs="Arial"/>
        </w:rPr>
        <w:t>There are additional Regulations about management of risk in:</w:t>
      </w:r>
    </w:p>
    <w:p w:rsidR="00A818A7" w:rsidRPr="005D7FA9" w:rsidRDefault="00A818A7" w:rsidP="00C01811">
      <w:pPr>
        <w:pStyle w:val="ListParagraph"/>
        <w:numPr>
          <w:ilvl w:val="0"/>
          <w:numId w:val="9"/>
        </w:numPr>
        <w:ind w:left="2268" w:hanging="425"/>
        <w:rPr>
          <w:rFonts w:cs="Arial"/>
        </w:rPr>
      </w:pPr>
      <w:r w:rsidRPr="005D7FA9">
        <w:rPr>
          <w:rFonts w:cs="Arial"/>
        </w:rPr>
        <w:t xml:space="preserve">Part 3.2 – </w:t>
      </w:r>
      <w:r w:rsidRPr="005D7FA9">
        <w:rPr>
          <w:rFonts w:cs="Arial"/>
          <w:i/>
        </w:rPr>
        <w:t>General workplace management</w:t>
      </w:r>
    </w:p>
    <w:p w:rsidR="00A818A7" w:rsidRPr="005D7FA9" w:rsidRDefault="00A818A7" w:rsidP="00C01811">
      <w:pPr>
        <w:pStyle w:val="ListParagraph"/>
        <w:numPr>
          <w:ilvl w:val="0"/>
          <w:numId w:val="9"/>
        </w:numPr>
        <w:ind w:left="2268" w:hanging="425"/>
        <w:rPr>
          <w:rStyle w:val="italics"/>
          <w:rFonts w:ascii="Arial" w:hAnsi="Arial" w:cs="Arial"/>
          <w:i w:val="0"/>
          <w:color w:val="auto"/>
        </w:rPr>
      </w:pPr>
      <w:r w:rsidRPr="005D7FA9">
        <w:rPr>
          <w:rFonts w:cs="Arial"/>
        </w:rPr>
        <w:t xml:space="preserve">Part 4.1 – </w:t>
      </w:r>
      <w:r w:rsidRPr="005D7FA9">
        <w:rPr>
          <w:rFonts w:cs="Arial"/>
          <w:i/>
        </w:rPr>
        <w:t xml:space="preserve">Noise </w:t>
      </w:r>
    </w:p>
    <w:p w:rsidR="00A818A7" w:rsidRPr="005D7FA9" w:rsidRDefault="00A818A7" w:rsidP="00C01811">
      <w:pPr>
        <w:pStyle w:val="ListParagraph"/>
        <w:numPr>
          <w:ilvl w:val="0"/>
          <w:numId w:val="9"/>
        </w:numPr>
        <w:ind w:left="2268" w:hanging="425"/>
        <w:rPr>
          <w:rFonts w:cs="Arial"/>
        </w:rPr>
      </w:pPr>
      <w:r w:rsidRPr="005D7FA9">
        <w:rPr>
          <w:rFonts w:cs="Arial"/>
        </w:rPr>
        <w:t>Part 4.2 –</w:t>
      </w:r>
      <w:r w:rsidRPr="005D7FA9">
        <w:rPr>
          <w:rStyle w:val="italics"/>
          <w:rFonts w:ascii="Arial" w:hAnsi="Arial" w:cs="Arial"/>
          <w:i w:val="0"/>
          <w:color w:val="auto"/>
        </w:rPr>
        <w:t xml:space="preserve"> </w:t>
      </w:r>
      <w:r w:rsidRPr="005D7FA9">
        <w:rPr>
          <w:rFonts w:cs="Arial"/>
          <w:i/>
        </w:rPr>
        <w:t>Hazardous manual tasks</w:t>
      </w:r>
    </w:p>
    <w:p w:rsidR="00A818A7" w:rsidRPr="005D7FA9" w:rsidRDefault="00A818A7" w:rsidP="00C01811">
      <w:pPr>
        <w:pStyle w:val="ListParagraph"/>
        <w:numPr>
          <w:ilvl w:val="0"/>
          <w:numId w:val="9"/>
        </w:numPr>
        <w:ind w:left="2268" w:hanging="425"/>
        <w:rPr>
          <w:rFonts w:cs="Arial"/>
        </w:rPr>
      </w:pPr>
      <w:r w:rsidRPr="005D7FA9">
        <w:rPr>
          <w:rFonts w:cs="Arial"/>
        </w:rPr>
        <w:t xml:space="preserve">Part 4.3 – </w:t>
      </w:r>
      <w:r w:rsidRPr="005D7FA9">
        <w:rPr>
          <w:rFonts w:cs="Arial"/>
          <w:i/>
        </w:rPr>
        <w:t>Confined spaces</w:t>
      </w:r>
    </w:p>
    <w:p w:rsidR="00A818A7" w:rsidRPr="005D7FA9" w:rsidRDefault="00A818A7" w:rsidP="00C01811">
      <w:pPr>
        <w:pStyle w:val="ListParagraph"/>
        <w:numPr>
          <w:ilvl w:val="0"/>
          <w:numId w:val="9"/>
        </w:numPr>
        <w:ind w:left="2268" w:hanging="425"/>
        <w:rPr>
          <w:rFonts w:cs="Arial"/>
        </w:rPr>
      </w:pPr>
      <w:r w:rsidRPr="005D7FA9">
        <w:rPr>
          <w:rFonts w:cs="Arial"/>
        </w:rPr>
        <w:t xml:space="preserve">Part 4.4 – </w:t>
      </w:r>
      <w:r w:rsidRPr="005D7FA9">
        <w:rPr>
          <w:rFonts w:cs="Arial"/>
          <w:i/>
        </w:rPr>
        <w:t>Falls</w:t>
      </w:r>
    </w:p>
    <w:p w:rsidR="00A818A7" w:rsidRPr="005D7FA9" w:rsidRDefault="00A818A7" w:rsidP="00C01811">
      <w:pPr>
        <w:pStyle w:val="ListParagraph"/>
        <w:numPr>
          <w:ilvl w:val="0"/>
          <w:numId w:val="9"/>
        </w:numPr>
        <w:ind w:left="2268" w:hanging="425"/>
        <w:rPr>
          <w:rFonts w:cs="Arial"/>
        </w:rPr>
      </w:pPr>
      <w:r w:rsidRPr="005D7FA9">
        <w:rPr>
          <w:rFonts w:cs="Arial"/>
        </w:rPr>
        <w:t xml:space="preserve">Part 4.7 – </w:t>
      </w:r>
      <w:r w:rsidRPr="005D7FA9">
        <w:rPr>
          <w:rFonts w:cs="Arial"/>
          <w:i/>
        </w:rPr>
        <w:t>Electrical safety and energised electrical work</w:t>
      </w:r>
    </w:p>
    <w:p w:rsidR="00A818A7" w:rsidRPr="005D7FA9" w:rsidRDefault="00A818A7" w:rsidP="00C01811">
      <w:pPr>
        <w:pStyle w:val="ListParagraph"/>
        <w:numPr>
          <w:ilvl w:val="0"/>
          <w:numId w:val="9"/>
        </w:numPr>
        <w:ind w:left="2268" w:hanging="425"/>
        <w:rPr>
          <w:rFonts w:cs="Arial"/>
        </w:rPr>
      </w:pPr>
      <w:r w:rsidRPr="005D7FA9">
        <w:rPr>
          <w:rFonts w:cs="Arial"/>
        </w:rPr>
        <w:t xml:space="preserve">Part 4.8 – </w:t>
      </w:r>
      <w:r w:rsidRPr="005D7FA9">
        <w:rPr>
          <w:rFonts w:cs="Arial"/>
          <w:i/>
        </w:rPr>
        <w:t>Diving work</w:t>
      </w:r>
    </w:p>
    <w:p w:rsidR="00A818A7" w:rsidRPr="005D7FA9" w:rsidRDefault="00A818A7" w:rsidP="00C01811">
      <w:pPr>
        <w:pStyle w:val="ListParagraph"/>
        <w:numPr>
          <w:ilvl w:val="0"/>
          <w:numId w:val="9"/>
        </w:numPr>
        <w:ind w:left="2268" w:hanging="425"/>
        <w:rPr>
          <w:rFonts w:cs="Arial"/>
        </w:rPr>
      </w:pPr>
      <w:r w:rsidRPr="005D7FA9">
        <w:rPr>
          <w:rFonts w:cs="Arial"/>
        </w:rPr>
        <w:t xml:space="preserve">Chapter 5 – </w:t>
      </w:r>
      <w:r w:rsidRPr="005D7FA9">
        <w:rPr>
          <w:rFonts w:cs="Arial"/>
          <w:i/>
        </w:rPr>
        <w:t>Plant and Structures</w:t>
      </w:r>
    </w:p>
    <w:p w:rsidR="00A818A7" w:rsidRPr="005D7FA9" w:rsidRDefault="00A818A7" w:rsidP="00C01811">
      <w:pPr>
        <w:pStyle w:val="ListParagraph"/>
        <w:numPr>
          <w:ilvl w:val="0"/>
          <w:numId w:val="9"/>
        </w:numPr>
        <w:ind w:left="2268" w:hanging="425"/>
        <w:rPr>
          <w:rFonts w:cs="Arial"/>
        </w:rPr>
      </w:pPr>
      <w:r w:rsidRPr="005D7FA9">
        <w:rPr>
          <w:rFonts w:cs="Arial"/>
        </w:rPr>
        <w:t xml:space="preserve">Chapter 6 – </w:t>
      </w:r>
      <w:r w:rsidRPr="005D7FA9">
        <w:rPr>
          <w:rFonts w:cs="Arial"/>
          <w:i/>
        </w:rPr>
        <w:t>Construction Work</w:t>
      </w:r>
    </w:p>
    <w:p w:rsidR="00A818A7" w:rsidRPr="005D7FA9" w:rsidRDefault="00A818A7" w:rsidP="00C01811">
      <w:pPr>
        <w:pStyle w:val="ListParagraph"/>
        <w:numPr>
          <w:ilvl w:val="0"/>
          <w:numId w:val="9"/>
        </w:numPr>
        <w:ind w:left="2268" w:hanging="425"/>
        <w:rPr>
          <w:rFonts w:cs="Arial"/>
        </w:rPr>
      </w:pPr>
      <w:r w:rsidRPr="005D7FA9">
        <w:rPr>
          <w:rFonts w:cs="Arial"/>
        </w:rPr>
        <w:t>Part 7.1 –</w:t>
      </w:r>
      <w:r w:rsidRPr="005D7FA9">
        <w:rPr>
          <w:rFonts w:cs="Arial"/>
          <w:i/>
        </w:rPr>
        <w:t xml:space="preserve"> Hazardous chemicals</w:t>
      </w:r>
    </w:p>
    <w:p w:rsidR="00A818A7" w:rsidRPr="005D7FA9" w:rsidRDefault="00A818A7" w:rsidP="00C01811">
      <w:pPr>
        <w:pStyle w:val="ListParagraph"/>
        <w:numPr>
          <w:ilvl w:val="0"/>
          <w:numId w:val="9"/>
        </w:numPr>
        <w:ind w:left="2268" w:hanging="425"/>
        <w:rPr>
          <w:rFonts w:cs="Arial"/>
        </w:rPr>
      </w:pPr>
      <w:r w:rsidRPr="005D7FA9">
        <w:rPr>
          <w:rFonts w:cs="Arial"/>
        </w:rPr>
        <w:t xml:space="preserve">Part 7.2 – </w:t>
      </w:r>
      <w:r w:rsidRPr="005D7FA9">
        <w:rPr>
          <w:rFonts w:cs="Arial"/>
          <w:i/>
        </w:rPr>
        <w:t>Lead</w:t>
      </w:r>
    </w:p>
    <w:p w:rsidR="00A818A7" w:rsidRPr="005D7FA9" w:rsidRDefault="00A818A7" w:rsidP="00C01811">
      <w:pPr>
        <w:pStyle w:val="ListParagraph"/>
        <w:numPr>
          <w:ilvl w:val="0"/>
          <w:numId w:val="9"/>
        </w:numPr>
        <w:ind w:left="2268" w:hanging="425"/>
        <w:rPr>
          <w:rFonts w:cs="Arial"/>
        </w:rPr>
      </w:pPr>
      <w:r w:rsidRPr="005D7FA9">
        <w:rPr>
          <w:rFonts w:cs="Arial"/>
        </w:rPr>
        <w:t xml:space="preserve">Chapter 8 – </w:t>
      </w:r>
      <w:r w:rsidRPr="005D7FA9">
        <w:rPr>
          <w:rFonts w:cs="Arial"/>
          <w:i/>
        </w:rPr>
        <w:t>Asbestos</w:t>
      </w:r>
    </w:p>
    <w:p w:rsidR="00A818A7" w:rsidRPr="005D7FA9" w:rsidRDefault="00A818A7" w:rsidP="00C01811">
      <w:pPr>
        <w:pStyle w:val="ListParagraph"/>
        <w:numPr>
          <w:ilvl w:val="0"/>
          <w:numId w:val="9"/>
        </w:numPr>
        <w:ind w:left="2268" w:hanging="425"/>
        <w:rPr>
          <w:rFonts w:cs="Arial"/>
        </w:rPr>
      </w:pPr>
      <w:r w:rsidRPr="005D7FA9">
        <w:rPr>
          <w:rFonts w:cs="Arial"/>
        </w:rPr>
        <w:t xml:space="preserve">Chapter 9 – </w:t>
      </w:r>
      <w:r w:rsidRPr="005D7FA9">
        <w:rPr>
          <w:rFonts w:cs="Arial"/>
          <w:i/>
        </w:rPr>
        <w:t>Major Hazard Facilities, and</w:t>
      </w:r>
    </w:p>
    <w:p w:rsidR="00A818A7" w:rsidRPr="005D7FA9" w:rsidRDefault="00A818A7" w:rsidP="00C01811">
      <w:pPr>
        <w:pStyle w:val="ListParagraph"/>
        <w:numPr>
          <w:ilvl w:val="0"/>
          <w:numId w:val="9"/>
        </w:numPr>
        <w:ind w:left="2268" w:hanging="425"/>
        <w:rPr>
          <w:rStyle w:val="italics"/>
          <w:rFonts w:ascii="Arial" w:hAnsi="Arial" w:cs="Arial"/>
          <w:i w:val="0"/>
          <w:color w:val="auto"/>
        </w:rPr>
      </w:pPr>
      <w:r w:rsidRPr="005D7FA9">
        <w:rPr>
          <w:rFonts w:cs="Arial"/>
        </w:rPr>
        <w:t xml:space="preserve">Chapter 10 – </w:t>
      </w:r>
      <w:r w:rsidRPr="005D7FA9">
        <w:rPr>
          <w:rFonts w:cs="Arial"/>
          <w:i/>
        </w:rPr>
        <w:t>Mines.</w:t>
      </w:r>
    </w:p>
    <w:p w:rsidR="00A818A7" w:rsidRPr="005D7FA9" w:rsidRDefault="00A818A7" w:rsidP="00A818A7">
      <w:pPr>
        <w:pStyle w:val="textbullets2"/>
        <w:rPr>
          <w:rFonts w:ascii="Arial" w:hAnsi="Arial" w:cs="Arial"/>
          <w:color w:val="auto"/>
        </w:rPr>
      </w:pPr>
    </w:p>
    <w:p w:rsidR="00A818A7" w:rsidRPr="005D7FA9" w:rsidRDefault="00A818A7" w:rsidP="00E76062">
      <w:pPr>
        <w:pStyle w:val="ListParagraph"/>
        <w:numPr>
          <w:ilvl w:val="1"/>
          <w:numId w:val="7"/>
        </w:numPr>
        <w:rPr>
          <w:rFonts w:cs="Arial"/>
        </w:rPr>
      </w:pPr>
      <w:r w:rsidRPr="005D7FA9">
        <w:rPr>
          <w:rFonts w:cs="Arial"/>
        </w:rPr>
        <w:t xml:space="preserve">Defined terms in Chapter 1 which are relevant to this Part include </w:t>
      </w:r>
      <w:r w:rsidRPr="005D7FA9">
        <w:rPr>
          <w:rFonts w:cs="Arial"/>
          <w:i/>
        </w:rPr>
        <w:t>administrative control, control measure, duty holder, engineering control, and personal protective equipment.</w:t>
      </w:r>
    </w:p>
    <w:p w:rsidR="00A818A7" w:rsidRPr="005D7FA9" w:rsidRDefault="00A818A7" w:rsidP="00343D94">
      <w:pPr>
        <w:pStyle w:val="Heading1"/>
        <w:rPr>
          <w:rFonts w:cs="Arial"/>
          <w:color w:val="auto"/>
        </w:rPr>
      </w:pPr>
      <w:r w:rsidRPr="005D7FA9">
        <w:rPr>
          <w:rFonts w:cs="Arial"/>
          <w:color w:val="auto"/>
        </w:rPr>
        <w:t>GUIDE TO PART 3.2 – GENERAL WORKPLACE MANAGEMENT</w:t>
      </w:r>
    </w:p>
    <w:p w:rsidR="00A818A7" w:rsidRPr="005D7FA9" w:rsidRDefault="00A818A7" w:rsidP="00711E95">
      <w:pPr>
        <w:pStyle w:val="ListParagraph"/>
        <w:numPr>
          <w:ilvl w:val="0"/>
          <w:numId w:val="13"/>
        </w:numPr>
        <w:ind w:left="1560" w:hanging="426"/>
        <w:rPr>
          <w:rFonts w:cs="Arial"/>
        </w:rPr>
      </w:pPr>
      <w:r w:rsidRPr="005D7FA9">
        <w:rPr>
          <w:rFonts w:cs="Arial"/>
        </w:rPr>
        <w:t>Part 3.2 imposes duties upon persons conducting a business or undertaking to ensure, so far as is reasonably practicable, that the environment at a workplace is without risks to health and safety. It requires provision of suitable and adequate information training, and instruction to workers. It imposes duties regarding the general working environment and facilities for workers, first aid, emergency plans, remote or isolated work, airborne contaminants and hazardous atmospheres, storage of flammable or combustible substances and falling objects. It imposes duties regarding personal protective equipment upon persons conducting a business or undertaking who direct the carrying out of work at a workplace, workers and persons at a workplace.</w:t>
      </w:r>
    </w:p>
    <w:p w:rsidR="00A818A7" w:rsidRPr="005D7FA9" w:rsidRDefault="00A818A7" w:rsidP="00711E95">
      <w:pPr>
        <w:pStyle w:val="ListParagraph"/>
        <w:numPr>
          <w:ilvl w:val="0"/>
          <w:numId w:val="13"/>
        </w:numPr>
        <w:ind w:left="1560" w:hanging="426"/>
        <w:rPr>
          <w:rFonts w:cs="Arial"/>
        </w:rPr>
      </w:pPr>
      <w:r w:rsidRPr="005D7FA9">
        <w:rPr>
          <w:rFonts w:cs="Arial"/>
        </w:rPr>
        <w:t>Duty-holders under this Part may also have health and safety duties under sections 19, 20, 21, 28 or 29 of the Act. Persons conducting a business or undertaking may have duties under Part 5 Division 2 of the Act to consult with workers about matters in this Part. Section 27 of the Act applies to officers in respect of this Part.</w:t>
      </w:r>
    </w:p>
    <w:p w:rsidR="00A818A7" w:rsidRPr="005D7FA9" w:rsidRDefault="00A818A7" w:rsidP="00711E95">
      <w:pPr>
        <w:pStyle w:val="ListParagraph"/>
        <w:numPr>
          <w:ilvl w:val="0"/>
          <w:numId w:val="13"/>
        </w:numPr>
        <w:ind w:left="1560" w:hanging="426"/>
        <w:rPr>
          <w:rFonts w:cs="Arial"/>
        </w:rPr>
      </w:pPr>
      <w:r w:rsidRPr="005D7FA9">
        <w:rPr>
          <w:rFonts w:cs="Arial"/>
        </w:rPr>
        <w:t>There are additional Regulations about emergency plans in:</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4.8 – </w:t>
      </w:r>
      <w:r w:rsidRPr="005D7FA9">
        <w:rPr>
          <w:rStyle w:val="italics"/>
          <w:rFonts w:ascii="Arial" w:hAnsi="Arial" w:cs="Arial"/>
          <w:color w:val="auto"/>
        </w:rPr>
        <w:t>Diving work</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t xml:space="preserve">Part 7.1 – </w:t>
      </w:r>
      <w:r w:rsidRPr="005D7FA9">
        <w:rPr>
          <w:rStyle w:val="italics"/>
          <w:rFonts w:ascii="Arial" w:hAnsi="Arial" w:cs="Arial"/>
          <w:color w:val="auto"/>
        </w:rPr>
        <w:t>Hazardous chemicals, and</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Chapter 9 – </w:t>
      </w:r>
      <w:r w:rsidRPr="005D7FA9">
        <w:rPr>
          <w:rStyle w:val="italics"/>
          <w:rFonts w:ascii="Arial" w:hAnsi="Arial" w:cs="Arial"/>
          <w:color w:val="auto"/>
        </w:rPr>
        <w:t>Major Hazard Facilities.</w:t>
      </w:r>
    </w:p>
    <w:p w:rsidR="00A818A7" w:rsidRPr="005D7FA9" w:rsidRDefault="00A818A7" w:rsidP="005D7FA9">
      <w:pPr>
        <w:rPr>
          <w:rFonts w:cs="Arial"/>
        </w:rPr>
      </w:pPr>
      <w:r w:rsidRPr="005D7FA9">
        <w:rPr>
          <w:rFonts w:cs="Arial"/>
        </w:rPr>
        <w:tab/>
        <w:t>There are additional Regulations about personal protective equipment in:</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4.1 – </w:t>
      </w:r>
      <w:r w:rsidRPr="005D7FA9">
        <w:rPr>
          <w:rFonts w:cs="Arial"/>
          <w:i/>
          <w:iCs/>
        </w:rPr>
        <w:t>Noise</w:t>
      </w:r>
    </w:p>
    <w:p w:rsidR="00A818A7" w:rsidRPr="005D7FA9" w:rsidRDefault="00D7031F" w:rsidP="005D7FA9">
      <w:pPr>
        <w:rPr>
          <w:rFonts w:cs="Arial"/>
        </w:rPr>
      </w:pPr>
      <w:r>
        <w:rPr>
          <w:rFonts w:cs="Arial"/>
        </w:rPr>
        <w:tab/>
      </w:r>
      <w:r>
        <w:rPr>
          <w:rFonts w:cs="Arial"/>
        </w:rPr>
        <w:tab/>
      </w:r>
      <w:r w:rsidR="00A818A7" w:rsidRPr="005D7FA9">
        <w:rPr>
          <w:rFonts w:cs="Arial"/>
        </w:rPr>
        <w:t>•</w:t>
      </w:r>
      <w:r w:rsidR="00A818A7" w:rsidRPr="005D7FA9">
        <w:rPr>
          <w:rFonts w:cs="Arial"/>
        </w:rPr>
        <w:tab/>
        <w:t xml:space="preserve">Part 4.3 – </w:t>
      </w:r>
      <w:r w:rsidR="00A818A7" w:rsidRPr="005D7FA9">
        <w:rPr>
          <w:rStyle w:val="italics"/>
          <w:rFonts w:ascii="Arial" w:hAnsi="Arial" w:cs="Arial"/>
          <w:color w:val="auto"/>
        </w:rPr>
        <w:t>Confined spaces</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4.7 – </w:t>
      </w:r>
      <w:r w:rsidRPr="005D7FA9">
        <w:rPr>
          <w:rStyle w:val="italics"/>
          <w:rFonts w:ascii="Arial" w:hAnsi="Arial" w:cs="Arial"/>
          <w:color w:val="auto"/>
        </w:rPr>
        <w:t>Electrical safety and energised electrical work</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7.2 – </w:t>
      </w:r>
      <w:r w:rsidRPr="005D7FA9">
        <w:rPr>
          <w:rStyle w:val="italics"/>
          <w:rFonts w:ascii="Arial" w:hAnsi="Arial" w:cs="Arial"/>
          <w:color w:val="auto"/>
        </w:rPr>
        <w:t>Lead</w:t>
      </w:r>
      <w:r w:rsidRPr="005D7FA9">
        <w:rPr>
          <w:rFonts w:cs="Arial"/>
        </w:rPr>
        <w:t>, and</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Chapter 8 – </w:t>
      </w:r>
      <w:r w:rsidRPr="005D7FA9">
        <w:rPr>
          <w:rStyle w:val="italics"/>
          <w:rFonts w:ascii="Arial" w:hAnsi="Arial" w:cs="Arial"/>
          <w:color w:val="auto"/>
        </w:rPr>
        <w:t>Asbestos.</w:t>
      </w:r>
    </w:p>
    <w:p w:rsidR="00A818A7" w:rsidRPr="005D7FA9" w:rsidRDefault="00A818A7" w:rsidP="005D7FA9">
      <w:pPr>
        <w:rPr>
          <w:rFonts w:cs="Arial"/>
        </w:rPr>
      </w:pPr>
      <w:r w:rsidRPr="005D7FA9">
        <w:rPr>
          <w:rFonts w:cs="Arial"/>
        </w:rPr>
        <w:tab/>
        <w:t>There are additional Regulations about workplace environmental conditions in:</w:t>
      </w:r>
    </w:p>
    <w:p w:rsidR="00A818A7" w:rsidRPr="005D7FA9" w:rsidRDefault="00A818A7" w:rsidP="005D7FA9">
      <w:pPr>
        <w:rPr>
          <w:rFonts w:cs="Arial"/>
        </w:rPr>
      </w:pPr>
      <w:r w:rsidRPr="005D7FA9">
        <w:rPr>
          <w:rFonts w:cs="Arial"/>
        </w:rPr>
        <w:lastRenderedPageBreak/>
        <w:tab/>
      </w:r>
      <w:r w:rsidRPr="005D7FA9">
        <w:rPr>
          <w:rFonts w:cs="Arial"/>
        </w:rPr>
        <w:tab/>
        <w:t>•</w:t>
      </w:r>
      <w:r w:rsidRPr="005D7FA9">
        <w:rPr>
          <w:rFonts w:cs="Arial"/>
        </w:rPr>
        <w:tab/>
        <w:t xml:space="preserve">Part 4.2 – </w:t>
      </w:r>
      <w:r w:rsidRPr="005D7FA9">
        <w:rPr>
          <w:rStyle w:val="italics"/>
          <w:rFonts w:ascii="Arial" w:hAnsi="Arial" w:cs="Arial"/>
          <w:color w:val="auto"/>
        </w:rPr>
        <w:t>Hazardous manual tasks</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4.3 – </w:t>
      </w:r>
      <w:r w:rsidRPr="005D7FA9">
        <w:rPr>
          <w:rStyle w:val="italics"/>
          <w:rFonts w:ascii="Arial" w:hAnsi="Arial" w:cs="Arial"/>
          <w:color w:val="auto"/>
        </w:rPr>
        <w:t>Confined spaces</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4.4 – </w:t>
      </w:r>
      <w:proofErr w:type="gramStart"/>
      <w:r w:rsidRPr="005D7FA9">
        <w:rPr>
          <w:rStyle w:val="italics"/>
          <w:rFonts w:ascii="Arial" w:hAnsi="Arial" w:cs="Arial"/>
          <w:color w:val="auto"/>
        </w:rPr>
        <w:t>Falls</w:t>
      </w:r>
      <w:proofErr w:type="gramEnd"/>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4.7 – </w:t>
      </w:r>
      <w:r w:rsidRPr="005D7FA9">
        <w:rPr>
          <w:rStyle w:val="italics"/>
          <w:rFonts w:ascii="Arial" w:hAnsi="Arial" w:cs="Arial"/>
          <w:color w:val="auto"/>
        </w:rPr>
        <w:t>Electrical safety and energised electrical work</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Chapter 6 – </w:t>
      </w:r>
      <w:r w:rsidRPr="005D7FA9">
        <w:rPr>
          <w:rStyle w:val="italics"/>
          <w:rFonts w:ascii="Arial" w:hAnsi="Arial" w:cs="Arial"/>
          <w:color w:val="auto"/>
        </w:rPr>
        <w:t>Construction work</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7.2 – </w:t>
      </w:r>
      <w:r w:rsidRPr="005D7FA9">
        <w:rPr>
          <w:rStyle w:val="italics"/>
          <w:rFonts w:ascii="Arial" w:hAnsi="Arial" w:cs="Arial"/>
          <w:color w:val="auto"/>
        </w:rPr>
        <w:t>Lead</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Chapter 8 – </w:t>
      </w:r>
      <w:r w:rsidRPr="005D7FA9">
        <w:rPr>
          <w:rStyle w:val="italics"/>
          <w:rFonts w:ascii="Arial" w:hAnsi="Arial" w:cs="Arial"/>
          <w:color w:val="auto"/>
        </w:rPr>
        <w:t>Asbestos</w:t>
      </w:r>
      <w:r w:rsidRPr="005D7FA9">
        <w:rPr>
          <w:rFonts w:cs="Arial"/>
        </w:rPr>
        <w:t>, and</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Chapter 9 – </w:t>
      </w:r>
      <w:r w:rsidRPr="005D7FA9">
        <w:rPr>
          <w:rStyle w:val="italics"/>
          <w:rFonts w:ascii="Arial" w:hAnsi="Arial" w:cs="Arial"/>
          <w:color w:val="auto"/>
        </w:rPr>
        <w:t>Major Hazard Facilities</w:t>
      </w:r>
      <w:r w:rsidRPr="005D7FA9">
        <w:rPr>
          <w:rFonts w:cs="Arial"/>
        </w:rPr>
        <w:t>.</w:t>
      </w:r>
    </w:p>
    <w:p w:rsidR="00A818A7" w:rsidRPr="005D7FA9" w:rsidRDefault="00A818A7" w:rsidP="005D7FA9">
      <w:pPr>
        <w:rPr>
          <w:rFonts w:cs="Arial"/>
        </w:rPr>
      </w:pPr>
      <w:r w:rsidRPr="005D7FA9">
        <w:rPr>
          <w:rFonts w:cs="Arial"/>
        </w:rPr>
        <w:tab/>
        <w:t>There are additional Regulations about training, information and instruction in:</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4.3 – </w:t>
      </w:r>
      <w:r w:rsidRPr="005D7FA9">
        <w:rPr>
          <w:rStyle w:val="italics"/>
          <w:rFonts w:ascii="Arial" w:hAnsi="Arial" w:cs="Arial"/>
          <w:color w:val="auto"/>
        </w:rPr>
        <w:t>Confined spaces</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4.4 – </w:t>
      </w:r>
      <w:proofErr w:type="gramStart"/>
      <w:r w:rsidRPr="005D7FA9">
        <w:rPr>
          <w:rStyle w:val="italics"/>
          <w:rFonts w:ascii="Arial" w:hAnsi="Arial" w:cs="Arial"/>
          <w:color w:val="auto"/>
        </w:rPr>
        <w:t>Falls</w:t>
      </w:r>
      <w:proofErr w:type="gramEnd"/>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4.8 – </w:t>
      </w:r>
      <w:r w:rsidRPr="005D7FA9">
        <w:rPr>
          <w:rStyle w:val="italics"/>
          <w:rFonts w:ascii="Arial" w:hAnsi="Arial" w:cs="Arial"/>
          <w:color w:val="auto"/>
        </w:rPr>
        <w:t>Diving work</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Chapter 6 – </w:t>
      </w:r>
      <w:r w:rsidRPr="005D7FA9">
        <w:rPr>
          <w:rStyle w:val="italics"/>
          <w:rFonts w:ascii="Arial" w:hAnsi="Arial" w:cs="Arial"/>
          <w:color w:val="auto"/>
        </w:rPr>
        <w:t>Construction Work</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7.1 – </w:t>
      </w:r>
      <w:r w:rsidRPr="005D7FA9">
        <w:rPr>
          <w:rStyle w:val="italics"/>
          <w:rFonts w:ascii="Arial" w:hAnsi="Arial" w:cs="Arial"/>
          <w:color w:val="auto"/>
        </w:rPr>
        <w:t>Hazardous chemicals</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Part 7.2 – </w:t>
      </w:r>
      <w:r w:rsidRPr="005D7FA9">
        <w:rPr>
          <w:rStyle w:val="italics"/>
          <w:rFonts w:ascii="Arial" w:hAnsi="Arial" w:cs="Arial"/>
          <w:color w:val="auto"/>
        </w:rPr>
        <w:t>Lead</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 xml:space="preserve">Chapter 8 – </w:t>
      </w:r>
      <w:r w:rsidRPr="005D7FA9">
        <w:rPr>
          <w:rStyle w:val="italics"/>
          <w:rFonts w:ascii="Arial" w:hAnsi="Arial" w:cs="Arial"/>
          <w:color w:val="auto"/>
        </w:rPr>
        <w:t>Asbestos</w:t>
      </w:r>
      <w:r w:rsidRPr="005D7FA9">
        <w:rPr>
          <w:rFonts w:cs="Arial"/>
        </w:rPr>
        <w:t>, and</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t xml:space="preserve">Chapter 9 – </w:t>
      </w:r>
      <w:r w:rsidRPr="005D7FA9">
        <w:rPr>
          <w:rStyle w:val="italics"/>
          <w:rFonts w:ascii="Arial" w:hAnsi="Arial" w:cs="Arial"/>
          <w:color w:val="auto"/>
        </w:rPr>
        <w:t>Major Hazard Facilities.</w:t>
      </w:r>
    </w:p>
    <w:p w:rsidR="00A818A7" w:rsidRPr="005D7FA9" w:rsidRDefault="00A818A7" w:rsidP="005D7FA9">
      <w:pPr>
        <w:rPr>
          <w:rFonts w:cs="Arial"/>
        </w:rPr>
      </w:pPr>
      <w:r w:rsidRPr="005D7FA9">
        <w:rPr>
          <w:rFonts w:cs="Arial"/>
        </w:rPr>
        <w:tab/>
      </w:r>
      <w:r w:rsidRPr="005D7FA9">
        <w:rPr>
          <w:rFonts w:cs="Arial"/>
          <w:spacing w:val="-2"/>
        </w:rPr>
        <w:br/>
        <w:t xml:space="preserve">There are additional Regulations about airborne contaminants and hazardous atmospheres in </w:t>
      </w:r>
      <w:r w:rsidRPr="005D7FA9">
        <w:rPr>
          <w:rFonts w:cs="Arial"/>
          <w:spacing w:val="-2"/>
        </w:rPr>
        <w:br/>
        <w:t xml:space="preserve">Part 4.3 – </w:t>
      </w:r>
      <w:r w:rsidRPr="005D7FA9">
        <w:rPr>
          <w:rStyle w:val="italics"/>
          <w:rFonts w:ascii="Arial" w:hAnsi="Arial" w:cs="Arial"/>
          <w:color w:val="auto"/>
          <w:spacing w:val="-2"/>
        </w:rPr>
        <w:t>Confined spaces</w:t>
      </w:r>
      <w:r w:rsidRPr="005D7FA9">
        <w:rPr>
          <w:rFonts w:cs="Arial"/>
          <w:spacing w:val="-2"/>
        </w:rPr>
        <w:t xml:space="preserve">, Part 7.1 – </w:t>
      </w:r>
      <w:r w:rsidRPr="005D7FA9">
        <w:rPr>
          <w:rStyle w:val="italics"/>
          <w:rFonts w:ascii="Arial" w:hAnsi="Arial" w:cs="Arial"/>
          <w:color w:val="auto"/>
          <w:spacing w:val="-2"/>
        </w:rPr>
        <w:t>Hazardous chemicals</w:t>
      </w:r>
      <w:r w:rsidRPr="005D7FA9">
        <w:rPr>
          <w:rFonts w:cs="Arial"/>
          <w:spacing w:val="-2"/>
        </w:rPr>
        <w:t>, Part 7.2 –</w:t>
      </w:r>
      <w:r w:rsidRPr="005D7FA9">
        <w:rPr>
          <w:rStyle w:val="italics"/>
          <w:rFonts w:ascii="Arial" w:hAnsi="Arial" w:cs="Arial"/>
          <w:color w:val="auto"/>
          <w:spacing w:val="-2"/>
        </w:rPr>
        <w:t xml:space="preserve"> Lead</w:t>
      </w:r>
      <w:r w:rsidRPr="005D7FA9">
        <w:rPr>
          <w:rFonts w:cs="Arial"/>
          <w:spacing w:val="-2"/>
        </w:rPr>
        <w:t xml:space="preserve"> and Chapter 8 –</w:t>
      </w:r>
      <w:r w:rsidRPr="005D7FA9">
        <w:rPr>
          <w:rStyle w:val="italics"/>
          <w:rFonts w:ascii="Arial" w:hAnsi="Arial" w:cs="Arial"/>
          <w:color w:val="auto"/>
          <w:spacing w:val="-2"/>
        </w:rPr>
        <w:t xml:space="preserve"> Asbestos</w:t>
      </w:r>
      <w:r w:rsidRPr="005D7FA9">
        <w:rPr>
          <w:rFonts w:cs="Arial"/>
          <w:spacing w:val="-2"/>
        </w:rPr>
        <w:t>.</w:t>
      </w:r>
    </w:p>
    <w:p w:rsidR="00A818A7" w:rsidRPr="00D8474D" w:rsidRDefault="00A818A7" w:rsidP="00D8474D">
      <w:pPr>
        <w:pStyle w:val="ListParagraph"/>
        <w:numPr>
          <w:ilvl w:val="0"/>
          <w:numId w:val="13"/>
        </w:numPr>
        <w:ind w:left="1276" w:hanging="142"/>
        <w:rPr>
          <w:rFonts w:cs="Arial"/>
        </w:rPr>
      </w:pPr>
      <w:r w:rsidRPr="00D8474D">
        <w:rPr>
          <w:rFonts w:cs="Arial"/>
        </w:rPr>
        <w:t>Defined terms in Chapter 1 which are relevant to this Part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combustible</w:t>
      </w:r>
      <w:proofErr w:type="gramEnd"/>
      <w:r w:rsidRPr="005D7FA9">
        <w:rPr>
          <w:rStyle w:val="italics"/>
          <w:rFonts w:ascii="Arial" w:hAnsi="Arial" w:cs="Arial"/>
          <w:color w:val="auto"/>
        </w:rPr>
        <w:t xml:space="preserve"> liquid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combustible</w:t>
      </w:r>
      <w:proofErr w:type="gramEnd"/>
      <w:r w:rsidRPr="005D7FA9">
        <w:rPr>
          <w:rStyle w:val="italics"/>
          <w:rFonts w:ascii="Arial" w:hAnsi="Arial" w:cs="Arial"/>
          <w:color w:val="auto"/>
        </w:rPr>
        <w:t xml:space="preserve"> substance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contaminant</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emergency</w:t>
      </w:r>
      <w:proofErr w:type="gramEnd"/>
      <w:r w:rsidRPr="005D7FA9">
        <w:rPr>
          <w:rStyle w:val="italics"/>
          <w:rFonts w:ascii="Arial" w:hAnsi="Arial" w:cs="Arial"/>
          <w:color w:val="auto"/>
        </w:rPr>
        <w:t xml:space="preserve"> service organisation</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emergency</w:t>
      </w:r>
      <w:proofErr w:type="gramEnd"/>
      <w:r w:rsidRPr="005D7FA9">
        <w:rPr>
          <w:rStyle w:val="italics"/>
          <w:rFonts w:ascii="Arial" w:hAnsi="Arial" w:cs="Arial"/>
          <w:color w:val="auto"/>
        </w:rPr>
        <w:t xml:space="preserve"> service worker</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essential</w:t>
      </w:r>
      <w:proofErr w:type="gramEnd"/>
      <w:r w:rsidRPr="005D7FA9">
        <w:rPr>
          <w:rStyle w:val="italics"/>
          <w:rFonts w:ascii="Arial" w:hAnsi="Arial" w:cs="Arial"/>
          <w:color w:val="auto"/>
        </w:rPr>
        <w:t xml:space="preserve"> services</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exposure</w:t>
      </w:r>
      <w:proofErr w:type="gramEnd"/>
      <w:r w:rsidRPr="005D7FA9">
        <w:rPr>
          <w:rStyle w:val="italics"/>
          <w:rFonts w:ascii="Arial" w:hAnsi="Arial" w:cs="Arial"/>
          <w:color w:val="auto"/>
        </w:rPr>
        <w:t xml:space="preserve"> standard</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flammable</w:t>
      </w:r>
      <w:proofErr w:type="gramEnd"/>
      <w:r w:rsidRPr="005D7FA9">
        <w:rPr>
          <w:rStyle w:val="italics"/>
          <w:rFonts w:ascii="Arial" w:hAnsi="Arial" w:cs="Arial"/>
          <w:color w:val="auto"/>
        </w:rPr>
        <w:t xml:space="preserve"> gas</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gas</w:t>
      </w:r>
      <w:proofErr w:type="gramEnd"/>
      <w:r w:rsidRPr="005D7FA9">
        <w:rPr>
          <w:rStyle w:val="italics"/>
          <w:rFonts w:ascii="Arial" w:hAnsi="Arial" w:cs="Arial"/>
          <w:color w:val="auto"/>
        </w:rPr>
        <w:t xml:space="preserve"> cylinder</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hazardous</w:t>
      </w:r>
      <w:proofErr w:type="gramEnd"/>
      <w:r w:rsidRPr="005D7FA9">
        <w:rPr>
          <w:rStyle w:val="italics"/>
          <w:rFonts w:ascii="Arial" w:hAnsi="Arial" w:cs="Arial"/>
          <w:color w:val="auto"/>
        </w:rPr>
        <w:t xml:space="preserve"> area</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ignition</w:t>
      </w:r>
      <w:proofErr w:type="gramEnd"/>
      <w:r w:rsidRPr="005D7FA9">
        <w:rPr>
          <w:rStyle w:val="italics"/>
          <w:rFonts w:ascii="Arial" w:hAnsi="Arial" w:cs="Arial"/>
          <w:color w:val="auto"/>
        </w:rPr>
        <w:t xml:space="preserve"> source</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lower</w:t>
      </w:r>
      <w:proofErr w:type="gramEnd"/>
      <w:r w:rsidRPr="005D7FA9">
        <w:rPr>
          <w:rStyle w:val="italics"/>
          <w:rFonts w:ascii="Arial" w:hAnsi="Arial" w:cs="Arial"/>
          <w:color w:val="auto"/>
        </w:rPr>
        <w:t xml:space="preserve"> explosive limit (</w:t>
      </w:r>
      <w:proofErr w:type="spellStart"/>
      <w:r w:rsidRPr="005D7FA9">
        <w:rPr>
          <w:rStyle w:val="italics"/>
          <w:rFonts w:ascii="Arial" w:hAnsi="Arial" w:cs="Arial"/>
          <w:color w:val="auto"/>
        </w:rPr>
        <w:t>LEL</w:t>
      </w:r>
      <w:proofErr w:type="spellEnd"/>
      <w:r w:rsidRPr="005D7FA9">
        <w:rPr>
          <w:rStyle w:val="italics"/>
          <w:rFonts w:ascii="Arial" w:hAnsi="Arial" w:cs="Arial"/>
          <w:color w:val="auto"/>
        </w:rPr>
        <w:t>)</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personal</w:t>
      </w:r>
      <w:proofErr w:type="gramEnd"/>
      <w:r w:rsidRPr="005D7FA9">
        <w:rPr>
          <w:rStyle w:val="italics"/>
          <w:rFonts w:ascii="Arial" w:hAnsi="Arial" w:cs="Arial"/>
          <w:color w:val="auto"/>
        </w:rPr>
        <w:t xml:space="preserve"> protective equipment, </w:t>
      </w:r>
      <w:r w:rsidRPr="005D7FA9">
        <w:rPr>
          <w:rStyle w:val="italics"/>
          <w:rFonts w:ascii="Arial" w:hAnsi="Arial" w:cs="Arial"/>
          <w:i w:val="0"/>
          <w:iCs w:val="0"/>
          <w:color w:val="auto"/>
        </w:rPr>
        <w:t>and</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safe</w:t>
      </w:r>
      <w:proofErr w:type="gramEnd"/>
      <w:r w:rsidRPr="005D7FA9">
        <w:rPr>
          <w:rStyle w:val="italics"/>
          <w:rFonts w:ascii="Arial" w:hAnsi="Arial" w:cs="Arial"/>
          <w:color w:val="auto"/>
        </w:rPr>
        <w:t xml:space="preserve"> oxygen level.</w:t>
      </w:r>
    </w:p>
    <w:p w:rsidR="00A818A7" w:rsidRPr="005D7FA9" w:rsidRDefault="00A818A7" w:rsidP="005D7FA9">
      <w:pPr>
        <w:pStyle w:val="Heading1"/>
        <w:rPr>
          <w:rFonts w:cs="Arial"/>
          <w:color w:val="auto"/>
        </w:rPr>
      </w:pPr>
      <w:r w:rsidRPr="005D7FA9">
        <w:rPr>
          <w:rFonts w:cs="Arial"/>
          <w:color w:val="auto"/>
        </w:rPr>
        <w:t>GUIDE TO PART 4.1 – NOISE</w:t>
      </w:r>
    </w:p>
    <w:p w:rsidR="00A818A7" w:rsidRPr="00D8474D" w:rsidRDefault="00A818A7" w:rsidP="00D8474D">
      <w:pPr>
        <w:pStyle w:val="ListParagraph"/>
        <w:numPr>
          <w:ilvl w:val="0"/>
          <w:numId w:val="15"/>
        </w:numPr>
        <w:ind w:left="1560"/>
        <w:rPr>
          <w:rFonts w:cs="Arial"/>
        </w:rPr>
      </w:pPr>
      <w:r w:rsidRPr="00D8474D">
        <w:rPr>
          <w:rFonts w:cs="Arial"/>
        </w:rPr>
        <w:t>Part 4.1 imposes duties upon persons conducting a business or undertaking about the exposure of workers to noise at the workplace. It also imposes duties about noise emissions upon designers and manufacturers of plant, and duties to obtain and provide adequate information about noise upon suppliers and importers of plant. It places a duty on the person conducting a business or undertaking to carry out audiometric testing where a worker is frequently required by the person conducting the business or undertaking to use personal protective equipment to protect the worker from the risk of hearing loss associated with noise that exceeds the exposure standard for noise.</w:t>
      </w:r>
    </w:p>
    <w:p w:rsidR="00A818A7" w:rsidRPr="00D8474D" w:rsidRDefault="00A818A7" w:rsidP="00D8474D">
      <w:pPr>
        <w:pStyle w:val="ListParagraph"/>
        <w:numPr>
          <w:ilvl w:val="0"/>
          <w:numId w:val="15"/>
        </w:numPr>
        <w:ind w:left="1560"/>
        <w:rPr>
          <w:rFonts w:cs="Arial"/>
        </w:rPr>
      </w:pPr>
      <w:r w:rsidRPr="00D8474D">
        <w:rPr>
          <w:rFonts w:cs="Arial"/>
        </w:rPr>
        <w:t xml:space="preserve">Duty-holders under this Part may also have health and safety duties under sections 19, 20, 21, 22, 23, 24 or 25 of the Act, and duties under Part 5 Division 2 of the Act, to consult with workers about matters in this Part. Section 27 of the Act applies to officers in respect of </w:t>
      </w:r>
      <w:r w:rsidRPr="00D8474D">
        <w:rPr>
          <w:rFonts w:cs="Arial"/>
        </w:rPr>
        <w:br/>
        <w:t>this Part.</w:t>
      </w:r>
    </w:p>
    <w:p w:rsidR="00A818A7" w:rsidRPr="00D8474D" w:rsidRDefault="00A818A7" w:rsidP="00D8474D">
      <w:pPr>
        <w:pStyle w:val="ListParagraph"/>
        <w:numPr>
          <w:ilvl w:val="0"/>
          <w:numId w:val="15"/>
        </w:numPr>
        <w:ind w:left="1560"/>
        <w:rPr>
          <w:rFonts w:cs="Arial"/>
        </w:rPr>
      </w:pPr>
      <w:r w:rsidRPr="00D8474D">
        <w:rPr>
          <w:rFonts w:cs="Arial"/>
        </w:rPr>
        <w:t xml:space="preserve">There are additional Regulations about management of risk in Part 3.1 – </w:t>
      </w:r>
      <w:r w:rsidRPr="00D8474D">
        <w:rPr>
          <w:rStyle w:val="italics"/>
          <w:rFonts w:ascii="Arial" w:hAnsi="Arial" w:cs="Arial"/>
          <w:color w:val="auto"/>
        </w:rPr>
        <w:t>Managing risks to health and safety.</w:t>
      </w:r>
      <w:r w:rsidRPr="00D8474D">
        <w:rPr>
          <w:rFonts w:cs="Arial"/>
        </w:rPr>
        <w:t xml:space="preserve"> There are additional Regulations imposing duties on designers, manufacturers, importers and suppliers of plant or structures in Part 4.2 – </w:t>
      </w:r>
      <w:r w:rsidRPr="00D8474D">
        <w:rPr>
          <w:rStyle w:val="italics"/>
          <w:rFonts w:ascii="Arial" w:hAnsi="Arial" w:cs="Arial"/>
          <w:color w:val="auto"/>
        </w:rPr>
        <w:t>Hazardous manual tasks</w:t>
      </w:r>
      <w:r w:rsidRPr="00D8474D">
        <w:rPr>
          <w:rFonts w:cs="Arial"/>
        </w:rPr>
        <w:t xml:space="preserve">, Part 4.3 – </w:t>
      </w:r>
      <w:r w:rsidRPr="00D8474D">
        <w:rPr>
          <w:rStyle w:val="italics"/>
          <w:rFonts w:ascii="Arial" w:hAnsi="Arial" w:cs="Arial"/>
          <w:color w:val="auto"/>
        </w:rPr>
        <w:t>Confined spaces</w:t>
      </w:r>
      <w:r w:rsidRPr="00D8474D">
        <w:rPr>
          <w:rFonts w:cs="Arial"/>
        </w:rPr>
        <w:t xml:space="preserve"> and Chapter 5 – </w:t>
      </w:r>
      <w:r w:rsidRPr="00D8474D">
        <w:rPr>
          <w:rStyle w:val="italics"/>
          <w:rFonts w:ascii="Arial" w:hAnsi="Arial" w:cs="Arial"/>
          <w:color w:val="auto"/>
        </w:rPr>
        <w:t>Plant and Structures</w:t>
      </w:r>
      <w:r w:rsidRPr="00D8474D">
        <w:rPr>
          <w:rFonts w:cs="Arial"/>
        </w:rPr>
        <w:t xml:space="preserve">. </w:t>
      </w:r>
    </w:p>
    <w:p w:rsidR="00A818A7" w:rsidRPr="00D8474D" w:rsidRDefault="00A818A7" w:rsidP="00D8474D">
      <w:pPr>
        <w:pStyle w:val="ListParagraph"/>
        <w:numPr>
          <w:ilvl w:val="0"/>
          <w:numId w:val="15"/>
        </w:numPr>
        <w:ind w:left="1560"/>
        <w:rPr>
          <w:rFonts w:cs="Arial"/>
        </w:rPr>
      </w:pPr>
      <w:r w:rsidRPr="00D8474D">
        <w:rPr>
          <w:rFonts w:cs="Arial"/>
        </w:rPr>
        <w:lastRenderedPageBreak/>
        <w:t>Defined terms in Chapter 1 which are relevant to this Part include:</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r w:rsidRPr="005D7FA9">
        <w:rPr>
          <w:rStyle w:val="italics"/>
          <w:rFonts w:ascii="Arial" w:hAnsi="Arial" w:cs="Arial"/>
          <w:color w:val="auto"/>
        </w:rPr>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designer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hazardous</w:t>
      </w:r>
      <w:proofErr w:type="gramEnd"/>
      <w:r w:rsidRPr="005D7FA9">
        <w:rPr>
          <w:rStyle w:val="italics"/>
          <w:rFonts w:ascii="Arial" w:hAnsi="Arial" w:cs="Arial"/>
          <w:color w:val="auto"/>
        </w:rPr>
        <w:t xml:space="preserve"> manual task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importer</w:t>
      </w:r>
      <w:proofErr w:type="gramEnd"/>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manufacturer</w:t>
      </w:r>
      <w:proofErr w:type="gramEnd"/>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personal</w:t>
      </w:r>
      <w:proofErr w:type="gramEnd"/>
      <w:r w:rsidRPr="005D7FA9">
        <w:rPr>
          <w:rStyle w:val="italics"/>
          <w:rFonts w:ascii="Arial" w:hAnsi="Arial" w:cs="Arial"/>
          <w:color w:val="auto"/>
        </w:rPr>
        <w:t xml:space="preserve"> protective equipment</w:t>
      </w:r>
      <w:r w:rsidRPr="005D7FA9">
        <w:rPr>
          <w:rFonts w:cs="Arial"/>
        </w:rPr>
        <w:t>, and</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Style w:val="italics"/>
          <w:rFonts w:ascii="Arial" w:hAnsi="Arial" w:cs="Arial"/>
          <w:color w:val="auto"/>
        </w:rPr>
        <w:t>supplier</w:t>
      </w:r>
      <w:proofErr w:type="gramEnd"/>
      <w:r w:rsidRPr="005D7FA9">
        <w:rPr>
          <w:rFonts w:cs="Arial"/>
        </w:rPr>
        <w:t>.</w:t>
      </w:r>
    </w:p>
    <w:p w:rsidR="00A818A7" w:rsidRPr="005D7FA9" w:rsidRDefault="00A818A7" w:rsidP="005D7FA9">
      <w:pPr>
        <w:pStyle w:val="Heading1"/>
        <w:rPr>
          <w:rFonts w:cs="Arial"/>
          <w:color w:val="auto"/>
        </w:rPr>
      </w:pPr>
      <w:r w:rsidRPr="005D7FA9">
        <w:rPr>
          <w:rFonts w:cs="Arial"/>
          <w:color w:val="auto"/>
        </w:rPr>
        <w:t>GUIDE TO PART 4.2 – HAZARDOUS MANUAL TASKS</w:t>
      </w:r>
    </w:p>
    <w:p w:rsidR="00A818A7" w:rsidRPr="00D8474D" w:rsidRDefault="00A818A7" w:rsidP="00D8474D">
      <w:pPr>
        <w:pStyle w:val="ListParagraph"/>
        <w:numPr>
          <w:ilvl w:val="0"/>
          <w:numId w:val="17"/>
        </w:numPr>
        <w:ind w:left="1560" w:hanging="426"/>
        <w:rPr>
          <w:rFonts w:cs="Arial"/>
        </w:rPr>
      </w:pPr>
      <w:r w:rsidRPr="00D8474D">
        <w:rPr>
          <w:rFonts w:cs="Arial"/>
        </w:rPr>
        <w:t>Part 4.2 imposes duties upon persons conducting a business or undertaking to manage the risk of a musculoskeletal disorder associated with a hazardous manual task. It also imposes duties about hazardous manual tasks upon designers and manufacturers of plant, and duties to obtain and provide adequate information about hazardous manual tasks upon suppliers and importers of plant.</w:t>
      </w:r>
    </w:p>
    <w:p w:rsidR="00D8474D" w:rsidRDefault="00D8474D" w:rsidP="00D8474D">
      <w:pPr>
        <w:ind w:left="1560" w:hanging="426"/>
        <w:rPr>
          <w:rFonts w:cs="Arial"/>
        </w:rPr>
      </w:pPr>
    </w:p>
    <w:p w:rsidR="00A818A7" w:rsidRPr="00D8474D" w:rsidRDefault="00A818A7" w:rsidP="00D8474D">
      <w:pPr>
        <w:pStyle w:val="ListParagraph"/>
        <w:numPr>
          <w:ilvl w:val="0"/>
          <w:numId w:val="17"/>
        </w:numPr>
        <w:ind w:left="1560" w:hanging="426"/>
        <w:rPr>
          <w:rFonts w:cs="Arial"/>
        </w:rPr>
      </w:pPr>
      <w:r w:rsidRPr="00D8474D">
        <w:rPr>
          <w:rFonts w:cs="Arial"/>
        </w:rPr>
        <w:t xml:space="preserve">Duty-holders under this Part may also have health and safety duties under sections 19, 20, 21, 22, 23, 24, 25 or 26 of the Act, and duties under Part 5 Division 2 of the Act to consult with workers about matters in this Part. Section 27 of the Act applies to officers in respect </w:t>
      </w:r>
      <w:r w:rsidRPr="00D8474D">
        <w:rPr>
          <w:rFonts w:cs="Arial"/>
        </w:rPr>
        <w:br/>
        <w:t>of this Part.</w:t>
      </w:r>
    </w:p>
    <w:p w:rsidR="00D8474D" w:rsidRDefault="00D8474D" w:rsidP="00D8474D">
      <w:pPr>
        <w:ind w:left="1560" w:hanging="426"/>
        <w:rPr>
          <w:rFonts w:cs="Arial"/>
        </w:rPr>
      </w:pPr>
    </w:p>
    <w:p w:rsidR="00A818A7" w:rsidRPr="00D8474D" w:rsidRDefault="00A818A7" w:rsidP="00D8474D">
      <w:pPr>
        <w:pStyle w:val="ListParagraph"/>
        <w:numPr>
          <w:ilvl w:val="0"/>
          <w:numId w:val="17"/>
        </w:numPr>
        <w:ind w:left="1560" w:hanging="426"/>
        <w:rPr>
          <w:rFonts w:cs="Arial"/>
        </w:rPr>
      </w:pPr>
      <w:r w:rsidRPr="00D8474D">
        <w:rPr>
          <w:rFonts w:cs="Arial"/>
        </w:rPr>
        <w:t xml:space="preserve">There are additional Regulations about management of risk in Part 3.1 – </w:t>
      </w:r>
      <w:r w:rsidRPr="00D8474D">
        <w:rPr>
          <w:rStyle w:val="italics"/>
          <w:rFonts w:ascii="Arial" w:hAnsi="Arial" w:cs="Arial"/>
          <w:color w:val="auto"/>
        </w:rPr>
        <w:t>Managing risks to health and safety</w:t>
      </w:r>
      <w:r w:rsidRPr="00D8474D">
        <w:rPr>
          <w:rFonts w:cs="Arial"/>
        </w:rPr>
        <w:t xml:space="preserve"> and about workplace environmental conditions in Part 3.2 – </w:t>
      </w:r>
      <w:r w:rsidRPr="00D8474D">
        <w:rPr>
          <w:rStyle w:val="italics"/>
          <w:rFonts w:ascii="Arial" w:hAnsi="Arial" w:cs="Arial"/>
          <w:color w:val="auto"/>
        </w:rPr>
        <w:t>General Workplace Management</w:t>
      </w:r>
      <w:r w:rsidRPr="00D8474D">
        <w:rPr>
          <w:rFonts w:cs="Arial"/>
        </w:rPr>
        <w:t xml:space="preserve">. There are additional Regulations imposing duties on designers, manufacturers, importers and suppliers of plant or structures in Part 4.1 – </w:t>
      </w:r>
      <w:r w:rsidRPr="00D8474D">
        <w:rPr>
          <w:rStyle w:val="italics"/>
          <w:rFonts w:ascii="Arial" w:hAnsi="Arial" w:cs="Arial"/>
          <w:color w:val="auto"/>
        </w:rPr>
        <w:t>Noise</w:t>
      </w:r>
      <w:r w:rsidRPr="00D8474D">
        <w:rPr>
          <w:rFonts w:cs="Arial"/>
        </w:rPr>
        <w:t xml:space="preserve">, Part 4.3 – </w:t>
      </w:r>
      <w:r w:rsidRPr="00D8474D">
        <w:rPr>
          <w:rStyle w:val="italics"/>
          <w:rFonts w:ascii="Arial" w:hAnsi="Arial" w:cs="Arial"/>
          <w:color w:val="auto"/>
        </w:rPr>
        <w:t>Confined spaces</w:t>
      </w:r>
      <w:r w:rsidRPr="00D8474D">
        <w:rPr>
          <w:rFonts w:cs="Arial"/>
        </w:rPr>
        <w:t xml:space="preserve"> and Chapter 5 – </w:t>
      </w:r>
      <w:r w:rsidRPr="00D8474D">
        <w:rPr>
          <w:rStyle w:val="italics"/>
          <w:rFonts w:ascii="Arial" w:hAnsi="Arial" w:cs="Arial"/>
          <w:color w:val="auto"/>
        </w:rPr>
        <w:t>Plant and Structures</w:t>
      </w:r>
      <w:r w:rsidRPr="00D8474D">
        <w:rPr>
          <w:rFonts w:cs="Arial"/>
        </w:rPr>
        <w:t>.</w:t>
      </w:r>
    </w:p>
    <w:p w:rsidR="00D8474D" w:rsidRDefault="00D8474D" w:rsidP="00D8474D">
      <w:pPr>
        <w:ind w:left="1560" w:hanging="426"/>
        <w:rPr>
          <w:rFonts w:cs="Arial"/>
        </w:rPr>
      </w:pPr>
    </w:p>
    <w:p w:rsidR="00A818A7" w:rsidRPr="00D8474D" w:rsidRDefault="00A818A7" w:rsidP="00D8474D">
      <w:pPr>
        <w:pStyle w:val="ListParagraph"/>
        <w:numPr>
          <w:ilvl w:val="0"/>
          <w:numId w:val="17"/>
        </w:numPr>
        <w:ind w:left="1560" w:hanging="426"/>
        <w:rPr>
          <w:rFonts w:cs="Arial"/>
        </w:rPr>
      </w:pPr>
      <w:r w:rsidRPr="00D8474D">
        <w:rPr>
          <w:rFonts w:cs="Arial"/>
        </w:rPr>
        <w:t>Defined terms in Chapter 1 which are relevant to this Part include:</w:t>
      </w:r>
    </w:p>
    <w:p w:rsidR="00A818A7" w:rsidRPr="005D7FA9" w:rsidRDefault="00A818A7" w:rsidP="005D7FA9">
      <w:pPr>
        <w:rPr>
          <w:rStyle w:val="italics"/>
          <w:rFonts w:ascii="Arial" w:hAnsi="Arial" w:cs="Arial"/>
          <w:color w:val="auto"/>
        </w:rPr>
      </w:pPr>
      <w:r w:rsidRPr="005D7FA9">
        <w:rPr>
          <w:rFonts w:cs="Arial"/>
        </w:rPr>
        <w:tab/>
      </w:r>
      <w:r w:rsidRPr="005D7FA9">
        <w:rPr>
          <w:rFonts w:cs="Arial"/>
        </w:rPr>
        <w:tab/>
        <w:t>•</w:t>
      </w:r>
      <w:r w:rsidRPr="005D7FA9">
        <w:rPr>
          <w:rFonts w:cs="Arial"/>
        </w:rPr>
        <w:tab/>
      </w:r>
      <w:r w:rsidRPr="005D7FA9">
        <w:rPr>
          <w:rStyle w:val="italics"/>
          <w:rFonts w:ascii="Arial" w:hAnsi="Arial" w:cs="Arial"/>
          <w:color w:val="auto"/>
        </w:rPr>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designer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hazardous</w:t>
      </w:r>
      <w:proofErr w:type="gramEnd"/>
      <w:r w:rsidRPr="005D7FA9">
        <w:rPr>
          <w:rStyle w:val="italics"/>
          <w:rFonts w:ascii="Arial" w:hAnsi="Arial" w:cs="Arial"/>
          <w:color w:val="auto"/>
        </w:rPr>
        <w:t xml:space="preserve"> manual task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importer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manufacturer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musculoskeletal</w:t>
      </w:r>
      <w:proofErr w:type="gramEnd"/>
      <w:r w:rsidRPr="005D7FA9">
        <w:rPr>
          <w:rStyle w:val="italics"/>
          <w:rFonts w:ascii="Arial" w:hAnsi="Arial" w:cs="Arial"/>
          <w:color w:val="auto"/>
        </w:rPr>
        <w:t xml:space="preserve"> disorder, </w:t>
      </w:r>
      <w:r w:rsidRPr="005D7FA9">
        <w:rPr>
          <w:rStyle w:val="italics"/>
          <w:rFonts w:ascii="Arial" w:hAnsi="Arial" w:cs="Arial"/>
          <w:i w:val="0"/>
          <w:iCs w:val="0"/>
          <w:color w:val="auto"/>
        </w:rPr>
        <w:t>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supplier</w:t>
      </w:r>
      <w:proofErr w:type="gramEnd"/>
      <w:r w:rsidRPr="005D7FA9">
        <w:rPr>
          <w:rStyle w:val="italics"/>
          <w:rFonts w:ascii="Arial" w:hAnsi="Arial" w:cs="Arial"/>
          <w:color w:val="auto"/>
        </w:rPr>
        <w:t>.</w:t>
      </w:r>
    </w:p>
    <w:p w:rsidR="00A818A7" w:rsidRPr="005D7FA9" w:rsidRDefault="00A818A7" w:rsidP="005D7FA9">
      <w:pPr>
        <w:pStyle w:val="Heading1"/>
        <w:rPr>
          <w:rFonts w:cs="Arial"/>
          <w:color w:val="auto"/>
        </w:rPr>
      </w:pPr>
      <w:r w:rsidRPr="005D7FA9">
        <w:rPr>
          <w:rFonts w:cs="Arial"/>
          <w:color w:val="auto"/>
        </w:rPr>
        <w:t>GUIDE TO PART 4.3 – CONFINED SPACES</w:t>
      </w:r>
    </w:p>
    <w:p w:rsidR="00A818A7" w:rsidRPr="00D8474D" w:rsidRDefault="00A818A7" w:rsidP="00D8474D">
      <w:pPr>
        <w:pStyle w:val="ListParagraph"/>
        <w:numPr>
          <w:ilvl w:val="0"/>
          <w:numId w:val="18"/>
        </w:numPr>
        <w:ind w:left="1560" w:hanging="284"/>
        <w:rPr>
          <w:rFonts w:cs="Arial"/>
        </w:rPr>
      </w:pPr>
      <w:r w:rsidRPr="00D8474D">
        <w:rPr>
          <w:rFonts w:cs="Arial"/>
        </w:rPr>
        <w:t>Part 4.3 imposes duties upon persons conducting a business or undertaking about confined spaces under the person’s management or control, including duties in respect of:</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Fonts w:cs="Arial"/>
        </w:rPr>
        <w:t>workers</w:t>
      </w:r>
      <w:proofErr w:type="gramEnd"/>
      <w:r w:rsidRPr="005D7FA9">
        <w:rPr>
          <w:rFonts w:cs="Arial"/>
        </w:rPr>
        <w:t xml:space="preserve"> and workplaces about managing risks</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t>confined space entry permits</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Fonts w:cs="Arial"/>
        </w:rPr>
        <w:t>signage</w:t>
      </w:r>
      <w:proofErr w:type="gramEnd"/>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Fonts w:cs="Arial"/>
        </w:rPr>
        <w:t>communication</w:t>
      </w:r>
      <w:proofErr w:type="gramEnd"/>
      <w:r w:rsidRPr="005D7FA9">
        <w:rPr>
          <w:rFonts w:cs="Arial"/>
        </w:rPr>
        <w:t xml:space="preserve"> and safety monitoring</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Fonts w:cs="Arial"/>
        </w:rPr>
        <w:t>controls</w:t>
      </w:r>
      <w:proofErr w:type="gramEnd"/>
      <w:r w:rsidRPr="005D7FA9">
        <w:rPr>
          <w:rFonts w:cs="Arial"/>
        </w:rPr>
        <w:t xml:space="preserve"> for plant and services</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Fonts w:cs="Arial"/>
        </w:rPr>
        <w:t>atmospheric</w:t>
      </w:r>
      <w:proofErr w:type="gramEnd"/>
      <w:r w:rsidRPr="005D7FA9">
        <w:rPr>
          <w:rFonts w:cs="Arial"/>
        </w:rPr>
        <w:t xml:space="preserve"> controls</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Fonts w:cs="Arial"/>
        </w:rPr>
        <w:t>controls</w:t>
      </w:r>
      <w:proofErr w:type="gramEnd"/>
      <w:r w:rsidRPr="005D7FA9">
        <w:rPr>
          <w:rFonts w:cs="Arial"/>
        </w:rPr>
        <w:t xml:space="preserve"> against fire and explosion</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Fonts w:cs="Arial"/>
        </w:rPr>
        <w:t>emergency</w:t>
      </w:r>
      <w:proofErr w:type="gramEnd"/>
      <w:r w:rsidRPr="005D7FA9">
        <w:rPr>
          <w:rFonts w:cs="Arial"/>
        </w:rPr>
        <w:t xml:space="preserve"> procedures and information, and</w:t>
      </w:r>
    </w:p>
    <w:p w:rsidR="00A818A7" w:rsidRPr="005D7FA9" w:rsidRDefault="00A818A7" w:rsidP="005D7FA9">
      <w:pPr>
        <w:rPr>
          <w:rFonts w:cs="Arial"/>
        </w:rPr>
      </w:pPr>
      <w:r w:rsidRPr="005D7FA9">
        <w:rPr>
          <w:rFonts w:cs="Arial"/>
        </w:rPr>
        <w:tab/>
      </w:r>
      <w:r w:rsidRPr="005D7FA9">
        <w:rPr>
          <w:rFonts w:cs="Arial"/>
        </w:rPr>
        <w:tab/>
        <w:t>•</w:t>
      </w:r>
      <w:r w:rsidRPr="005D7FA9">
        <w:rPr>
          <w:rFonts w:cs="Arial"/>
        </w:rPr>
        <w:tab/>
      </w:r>
      <w:proofErr w:type="gramStart"/>
      <w:r w:rsidRPr="005D7FA9">
        <w:rPr>
          <w:rFonts w:cs="Arial"/>
        </w:rPr>
        <w:t>training</w:t>
      </w:r>
      <w:proofErr w:type="gramEnd"/>
      <w:r w:rsidRPr="005D7FA9">
        <w:rPr>
          <w:rFonts w:cs="Arial"/>
        </w:rPr>
        <w:t xml:space="preserve"> and instruction.</w:t>
      </w:r>
    </w:p>
    <w:p w:rsidR="00A818A7" w:rsidRPr="005D7FA9" w:rsidRDefault="00A818A7" w:rsidP="00D8474D">
      <w:pPr>
        <w:ind w:left="1560"/>
        <w:rPr>
          <w:rFonts w:cs="Arial"/>
        </w:rPr>
      </w:pPr>
      <w:r w:rsidRPr="005D7FA9">
        <w:rPr>
          <w:rFonts w:cs="Arial"/>
        </w:rPr>
        <w:tab/>
      </w:r>
      <w:r w:rsidRPr="005D7FA9">
        <w:rPr>
          <w:rFonts w:cs="Arial"/>
        </w:rPr>
        <w:br/>
        <w:t xml:space="preserve">It imposes duties upon designers, manufacturers, importers, suppliers and persons </w:t>
      </w:r>
      <w:r w:rsidRPr="005D7FA9">
        <w:rPr>
          <w:rFonts w:cs="Arial"/>
        </w:rPr>
        <w:br/>
        <w:t xml:space="preserve">who install or construct plant or structures about confined spaces related to plant </w:t>
      </w:r>
      <w:r w:rsidRPr="005D7FA9">
        <w:rPr>
          <w:rFonts w:cs="Arial"/>
        </w:rPr>
        <w:br/>
        <w:t>and structures.</w:t>
      </w:r>
    </w:p>
    <w:p w:rsidR="001F7BE4" w:rsidRDefault="00A818A7" w:rsidP="005D7FA9">
      <w:pPr>
        <w:pStyle w:val="ListParagraph"/>
        <w:numPr>
          <w:ilvl w:val="0"/>
          <w:numId w:val="18"/>
        </w:numPr>
        <w:ind w:left="1560"/>
        <w:rPr>
          <w:rFonts w:cs="Arial"/>
        </w:rPr>
      </w:pPr>
      <w:r w:rsidRPr="00D8474D">
        <w:rPr>
          <w:rFonts w:cs="Arial"/>
          <w:spacing w:val="-2"/>
        </w:rPr>
        <w:lastRenderedPageBreak/>
        <w:t>Duty-holders under this Part may also have health and safety duties under sections 20, 21, 22, 23, 24, 25 or 26 of the Act, and duties under Part 5 Division 2 of the Act to consult with workers about matters in this Part. Section 27 of the Act applies to officers in respect of this Part.</w:t>
      </w:r>
      <w:r w:rsidR="001F7BE4">
        <w:rPr>
          <w:rFonts w:cs="Arial"/>
        </w:rPr>
        <w:tab/>
      </w:r>
    </w:p>
    <w:p w:rsidR="00A818A7" w:rsidRPr="00D8474D" w:rsidRDefault="00A818A7" w:rsidP="005D7FA9">
      <w:pPr>
        <w:pStyle w:val="ListParagraph"/>
        <w:numPr>
          <w:ilvl w:val="0"/>
          <w:numId w:val="18"/>
        </w:numPr>
        <w:ind w:left="1560"/>
        <w:rPr>
          <w:rFonts w:cs="Arial"/>
        </w:rPr>
      </w:pPr>
      <w:r w:rsidRPr="00D8474D">
        <w:rPr>
          <w:rFonts w:cs="Arial"/>
        </w:rPr>
        <w:t xml:space="preserve">There are additional Regulations covering a range of issues in the following parts </w:t>
      </w:r>
      <w:r w:rsidRPr="00D8474D">
        <w:rPr>
          <w:rFonts w:cs="Arial"/>
        </w:rPr>
        <w:br/>
        <w:t>and chapters:</w:t>
      </w:r>
    </w:p>
    <w:p w:rsidR="00A818A7" w:rsidRPr="001F7BE4" w:rsidRDefault="00A818A7" w:rsidP="001F7BE4">
      <w:pPr>
        <w:pStyle w:val="ListParagraph"/>
        <w:numPr>
          <w:ilvl w:val="1"/>
          <w:numId w:val="18"/>
        </w:numPr>
        <w:rPr>
          <w:rFonts w:cs="Arial"/>
        </w:rPr>
      </w:pPr>
      <w:r w:rsidRPr="001F7BE4">
        <w:rPr>
          <w:rFonts w:cs="Arial"/>
        </w:rPr>
        <w:t xml:space="preserve">management of risk is included in Part 3.1 – </w:t>
      </w:r>
      <w:r w:rsidRPr="001F7BE4">
        <w:rPr>
          <w:rStyle w:val="italics"/>
          <w:rFonts w:ascii="Arial" w:hAnsi="Arial" w:cs="Arial"/>
          <w:color w:val="auto"/>
        </w:rPr>
        <w:t>Managing risks to health and safety</w:t>
      </w:r>
    </w:p>
    <w:p w:rsidR="00A818A7" w:rsidRPr="001F7BE4" w:rsidRDefault="00A818A7" w:rsidP="001F7BE4">
      <w:pPr>
        <w:pStyle w:val="ListParagraph"/>
        <w:numPr>
          <w:ilvl w:val="1"/>
          <w:numId w:val="18"/>
        </w:numPr>
        <w:rPr>
          <w:rFonts w:cs="Arial"/>
        </w:rPr>
      </w:pPr>
      <w:r w:rsidRPr="001F7BE4">
        <w:rPr>
          <w:rFonts w:cs="Arial"/>
        </w:rPr>
        <w:t>workplace environmental conditions and information, training and instruction is included i</w:t>
      </w:r>
      <w:r w:rsidR="001F7BE4" w:rsidRPr="001F7BE4">
        <w:rPr>
          <w:rFonts w:cs="Arial"/>
        </w:rPr>
        <w:t xml:space="preserve">n Part </w:t>
      </w:r>
      <w:r w:rsidRPr="001F7BE4">
        <w:rPr>
          <w:rFonts w:cs="Arial"/>
        </w:rPr>
        <w:t>3.2 –</w:t>
      </w:r>
      <w:r w:rsidRPr="001F7BE4">
        <w:rPr>
          <w:rStyle w:val="italics"/>
          <w:rFonts w:ascii="Arial" w:hAnsi="Arial" w:cs="Arial"/>
          <w:color w:val="auto"/>
        </w:rPr>
        <w:t xml:space="preserve"> General Workplace Management</w:t>
      </w:r>
      <w:r w:rsidRPr="001F7BE4">
        <w:rPr>
          <w:rFonts w:cs="Arial"/>
        </w:rPr>
        <w:t>, and</w:t>
      </w:r>
    </w:p>
    <w:p w:rsidR="00A818A7" w:rsidRPr="001F7BE4" w:rsidRDefault="00A818A7" w:rsidP="001F7BE4">
      <w:pPr>
        <w:pStyle w:val="ListParagraph"/>
        <w:numPr>
          <w:ilvl w:val="1"/>
          <w:numId w:val="18"/>
        </w:numPr>
        <w:rPr>
          <w:rFonts w:cs="Arial"/>
        </w:rPr>
      </w:pPr>
      <w:proofErr w:type="gramStart"/>
      <w:r w:rsidRPr="001F7BE4">
        <w:rPr>
          <w:rFonts w:cs="Arial"/>
          <w:spacing w:val="-2"/>
        </w:rPr>
        <w:t>construction</w:t>
      </w:r>
      <w:proofErr w:type="gramEnd"/>
      <w:r w:rsidRPr="001F7BE4">
        <w:rPr>
          <w:rFonts w:cs="Arial"/>
          <w:spacing w:val="-2"/>
        </w:rPr>
        <w:t xml:space="preserve"> work involving confined spaces is included in Chapter 6 – </w:t>
      </w:r>
      <w:r w:rsidRPr="001F7BE4">
        <w:rPr>
          <w:rStyle w:val="italics"/>
          <w:rFonts w:ascii="Arial" w:hAnsi="Arial" w:cs="Arial"/>
          <w:color w:val="auto"/>
          <w:spacing w:val="-2"/>
        </w:rPr>
        <w:t>Construction Work</w:t>
      </w:r>
      <w:r w:rsidRPr="001F7BE4">
        <w:rPr>
          <w:rFonts w:cs="Arial"/>
          <w:spacing w:val="-2"/>
        </w:rPr>
        <w:t>.</w:t>
      </w:r>
    </w:p>
    <w:p w:rsidR="001F7BE4" w:rsidRDefault="001F7BE4" w:rsidP="001F7BE4">
      <w:pPr>
        <w:rPr>
          <w:rFonts w:cs="Arial"/>
        </w:rPr>
      </w:pPr>
    </w:p>
    <w:p w:rsidR="00A818A7" w:rsidRPr="001F7BE4" w:rsidRDefault="00A818A7" w:rsidP="001F7BE4">
      <w:pPr>
        <w:rPr>
          <w:rFonts w:cs="Arial"/>
        </w:rPr>
      </w:pPr>
      <w:r w:rsidRPr="001F7BE4">
        <w:rPr>
          <w:rFonts w:cs="Arial"/>
        </w:rPr>
        <w:t>There are also additional Regulations imposing duties on:</w:t>
      </w:r>
    </w:p>
    <w:p w:rsidR="00A818A7" w:rsidRPr="001F7BE4" w:rsidRDefault="00A818A7" w:rsidP="001F7BE4">
      <w:pPr>
        <w:pStyle w:val="ListParagraph"/>
        <w:numPr>
          <w:ilvl w:val="1"/>
          <w:numId w:val="18"/>
        </w:numPr>
        <w:rPr>
          <w:rFonts w:cs="Arial"/>
        </w:rPr>
      </w:pPr>
      <w:r w:rsidRPr="001F7BE4">
        <w:rPr>
          <w:rFonts w:cs="Arial"/>
        </w:rPr>
        <w:t xml:space="preserve">designers, manufacturers, importers and suppliers of plant or structures in Part 4.1 – </w:t>
      </w:r>
      <w:r w:rsidRPr="001F7BE4">
        <w:rPr>
          <w:rStyle w:val="italics"/>
          <w:rFonts w:ascii="Arial" w:hAnsi="Arial" w:cs="Arial"/>
          <w:color w:val="auto"/>
        </w:rPr>
        <w:t>Noise</w:t>
      </w:r>
      <w:r w:rsidRPr="001F7BE4">
        <w:rPr>
          <w:rFonts w:cs="Arial"/>
        </w:rPr>
        <w:t xml:space="preserve">, Part 4.2 – </w:t>
      </w:r>
      <w:r w:rsidRPr="001F7BE4">
        <w:rPr>
          <w:rStyle w:val="italics"/>
          <w:rFonts w:ascii="Arial" w:hAnsi="Arial" w:cs="Arial"/>
          <w:color w:val="auto"/>
        </w:rPr>
        <w:t>Hazardous manual tasks</w:t>
      </w:r>
      <w:r w:rsidRPr="001F7BE4">
        <w:rPr>
          <w:rFonts w:cs="Arial"/>
        </w:rPr>
        <w:t xml:space="preserve"> and Chapter 5 – </w:t>
      </w:r>
      <w:r w:rsidRPr="001F7BE4">
        <w:rPr>
          <w:rStyle w:val="italics"/>
          <w:rFonts w:ascii="Arial" w:hAnsi="Arial" w:cs="Arial"/>
          <w:color w:val="auto"/>
        </w:rPr>
        <w:t>Plant and Structures</w:t>
      </w:r>
      <w:r w:rsidRPr="001F7BE4">
        <w:rPr>
          <w:rFonts w:cs="Arial"/>
        </w:rPr>
        <w:t>.</w:t>
      </w:r>
    </w:p>
    <w:p w:rsidR="001F7BE4" w:rsidRDefault="00A818A7" w:rsidP="001F7BE4">
      <w:pPr>
        <w:pStyle w:val="ListParagraph"/>
        <w:numPr>
          <w:ilvl w:val="1"/>
          <w:numId w:val="18"/>
        </w:numPr>
        <w:rPr>
          <w:rFonts w:cs="Arial"/>
        </w:rPr>
      </w:pPr>
      <w:r w:rsidRPr="001F7BE4">
        <w:rPr>
          <w:rFonts w:cs="Arial"/>
        </w:rPr>
        <w:t xml:space="preserve">designers of structures in Chapter 6 – </w:t>
      </w:r>
      <w:r w:rsidRPr="001F7BE4">
        <w:rPr>
          <w:rStyle w:val="italics"/>
          <w:rFonts w:ascii="Arial" w:hAnsi="Arial" w:cs="Arial"/>
          <w:color w:val="auto"/>
        </w:rPr>
        <w:t>Construction Work</w:t>
      </w:r>
      <w:r w:rsidRPr="001F7BE4">
        <w:rPr>
          <w:rFonts w:cs="Arial"/>
        </w:rPr>
        <w:t>, and</w:t>
      </w:r>
    </w:p>
    <w:p w:rsidR="00A818A7" w:rsidRPr="001F7BE4" w:rsidRDefault="00A818A7" w:rsidP="001F7BE4">
      <w:pPr>
        <w:pStyle w:val="ListParagraph"/>
        <w:numPr>
          <w:ilvl w:val="1"/>
          <w:numId w:val="18"/>
        </w:numPr>
        <w:rPr>
          <w:rFonts w:cs="Arial"/>
        </w:rPr>
      </w:pPr>
      <w:r w:rsidRPr="001F7BE4">
        <w:rPr>
          <w:rFonts w:cs="Arial"/>
        </w:rPr>
        <w:t xml:space="preserve">persons who install or commission plant or structures in Chapter 5 – </w:t>
      </w:r>
      <w:r w:rsidRPr="001F7BE4">
        <w:rPr>
          <w:rStyle w:val="italics"/>
          <w:rFonts w:ascii="Arial" w:hAnsi="Arial" w:cs="Arial"/>
          <w:color w:val="auto"/>
        </w:rPr>
        <w:t>Plant and Structures</w:t>
      </w:r>
      <w:r w:rsidRPr="001F7BE4">
        <w:rPr>
          <w:rFonts w:cs="Arial"/>
        </w:rPr>
        <w:t xml:space="preserve"> and Chapter 6 – </w:t>
      </w:r>
      <w:r w:rsidRPr="001F7BE4">
        <w:rPr>
          <w:rStyle w:val="italics"/>
          <w:rFonts w:ascii="Arial" w:hAnsi="Arial" w:cs="Arial"/>
          <w:color w:val="auto"/>
        </w:rPr>
        <w:t>Construction Work</w:t>
      </w:r>
      <w:r w:rsidRPr="001F7BE4">
        <w:rPr>
          <w:rFonts w:cs="Arial"/>
        </w:rPr>
        <w:t>.</w:t>
      </w:r>
    </w:p>
    <w:p w:rsidR="00A818A7" w:rsidRPr="001F7BE4" w:rsidRDefault="00A818A7" w:rsidP="001F7BE4">
      <w:pPr>
        <w:pStyle w:val="ListParagraph"/>
        <w:numPr>
          <w:ilvl w:val="0"/>
          <w:numId w:val="18"/>
        </w:numPr>
        <w:ind w:left="1560" w:hanging="426"/>
        <w:rPr>
          <w:rFonts w:cs="Arial"/>
        </w:rPr>
      </w:pPr>
      <w:r w:rsidRPr="001F7BE4">
        <w:rPr>
          <w:rFonts w:cs="Arial"/>
        </w:rPr>
        <w:t>Defined terms in Chapter 1 which are relevant to this Part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airborne</w:t>
      </w:r>
      <w:proofErr w:type="gramEnd"/>
      <w:r w:rsidRPr="005D7FA9">
        <w:rPr>
          <w:rStyle w:val="italics"/>
          <w:rFonts w:ascii="Arial" w:hAnsi="Arial" w:cs="Arial"/>
          <w:color w:val="auto"/>
        </w:rPr>
        <w:t xml:space="preserve"> contaminant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competent</w:t>
      </w:r>
      <w:proofErr w:type="gramEnd"/>
      <w:r w:rsidRPr="005D7FA9">
        <w:rPr>
          <w:rStyle w:val="italics"/>
          <w:rFonts w:ascii="Arial" w:hAnsi="Arial" w:cs="Arial"/>
          <w:color w:val="auto"/>
        </w:rPr>
        <w:t xml:space="preserve"> person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confined space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confined space entry permit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contaminant</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designer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emergency</w:t>
      </w:r>
      <w:proofErr w:type="gramEnd"/>
      <w:r w:rsidRPr="005D7FA9">
        <w:rPr>
          <w:rStyle w:val="italics"/>
          <w:rFonts w:ascii="Arial" w:hAnsi="Arial" w:cs="Arial"/>
          <w:color w:val="auto"/>
        </w:rPr>
        <w:t xml:space="preserve"> service organisation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emergency</w:t>
      </w:r>
      <w:proofErr w:type="gramEnd"/>
      <w:r w:rsidRPr="005D7FA9">
        <w:rPr>
          <w:rStyle w:val="italics"/>
          <w:rFonts w:ascii="Arial" w:hAnsi="Arial" w:cs="Arial"/>
          <w:color w:val="auto"/>
        </w:rPr>
        <w:t xml:space="preserve"> service worker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entry</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flammable</w:t>
      </w:r>
      <w:proofErr w:type="gramEnd"/>
      <w:r w:rsidRPr="005D7FA9">
        <w:rPr>
          <w:rStyle w:val="italics"/>
          <w:rFonts w:ascii="Arial" w:hAnsi="Arial" w:cs="Arial"/>
          <w:color w:val="auto"/>
        </w:rPr>
        <w:t xml:space="preserve"> gas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head</w:t>
      </w:r>
      <w:proofErr w:type="gramEnd"/>
      <w:r w:rsidRPr="005D7FA9">
        <w:rPr>
          <w:rStyle w:val="italics"/>
          <w:rFonts w:ascii="Arial" w:hAnsi="Arial" w:cs="Arial"/>
          <w:color w:val="auto"/>
        </w:rPr>
        <w:t xml:space="preserve"> or upper body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ignition</w:t>
      </w:r>
      <w:proofErr w:type="gramEnd"/>
      <w:r w:rsidRPr="005D7FA9">
        <w:rPr>
          <w:rStyle w:val="italics"/>
          <w:rFonts w:ascii="Arial" w:hAnsi="Arial" w:cs="Arial"/>
          <w:color w:val="auto"/>
        </w:rPr>
        <w:t xml:space="preserve"> source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importer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lower</w:t>
      </w:r>
      <w:proofErr w:type="gramEnd"/>
      <w:r w:rsidRPr="005D7FA9">
        <w:rPr>
          <w:rStyle w:val="italics"/>
          <w:rFonts w:ascii="Arial" w:hAnsi="Arial" w:cs="Arial"/>
          <w:color w:val="auto"/>
        </w:rPr>
        <w:t xml:space="preserve"> explosive limit (</w:t>
      </w:r>
      <w:proofErr w:type="spellStart"/>
      <w:r w:rsidRPr="005D7FA9">
        <w:rPr>
          <w:rStyle w:val="italics"/>
          <w:rFonts w:ascii="Arial" w:hAnsi="Arial" w:cs="Arial"/>
          <w:color w:val="auto"/>
        </w:rPr>
        <w:t>LEL</w:t>
      </w:r>
      <w:proofErr w:type="spellEnd"/>
      <w:r w:rsidRPr="005D7FA9">
        <w:rPr>
          <w:rStyle w:val="italics"/>
          <w:rFonts w:ascii="Arial" w:hAnsi="Arial" w:cs="Arial"/>
          <w:color w:val="auto"/>
        </w:rPr>
        <w: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manufacturer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personal</w:t>
      </w:r>
      <w:proofErr w:type="gramEnd"/>
      <w:r w:rsidRPr="005D7FA9">
        <w:rPr>
          <w:rStyle w:val="italics"/>
          <w:rFonts w:ascii="Arial" w:hAnsi="Arial" w:cs="Arial"/>
          <w:color w:val="auto"/>
        </w:rPr>
        <w:t xml:space="preserve"> protective equipment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safe</w:t>
      </w:r>
      <w:proofErr w:type="gramEnd"/>
      <w:r w:rsidRPr="005D7FA9">
        <w:rPr>
          <w:rStyle w:val="italics"/>
          <w:rFonts w:ascii="Arial" w:hAnsi="Arial" w:cs="Arial"/>
          <w:color w:val="auto"/>
        </w:rPr>
        <w:t xml:space="preserve"> oxygen level, </w:t>
      </w:r>
      <w:r w:rsidRPr="005D7FA9">
        <w:rPr>
          <w:rStyle w:val="italics"/>
          <w:rFonts w:ascii="Arial" w:hAnsi="Arial" w:cs="Arial"/>
          <w:i w:val="0"/>
          <w:iCs w:val="0"/>
          <w:color w:val="auto"/>
        </w:rPr>
        <w:t>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supplier</w:t>
      </w:r>
      <w:proofErr w:type="gramEnd"/>
      <w:r w:rsidRPr="005D7FA9">
        <w:rPr>
          <w:rStyle w:val="italics"/>
          <w:rFonts w:ascii="Arial" w:hAnsi="Arial" w:cs="Arial"/>
          <w:color w:val="auto"/>
        </w:rPr>
        <w:t>.</w:t>
      </w:r>
    </w:p>
    <w:p w:rsidR="00A818A7" w:rsidRPr="005D7FA9" w:rsidRDefault="00A818A7" w:rsidP="005D7FA9">
      <w:pPr>
        <w:pStyle w:val="Heading1"/>
        <w:rPr>
          <w:rFonts w:cs="Arial"/>
          <w:color w:val="auto"/>
        </w:rPr>
      </w:pPr>
      <w:r w:rsidRPr="005D7FA9">
        <w:rPr>
          <w:rFonts w:cs="Arial"/>
          <w:color w:val="auto"/>
        </w:rPr>
        <w:t xml:space="preserve">GUIDE TO PART 4.4 – </w:t>
      </w:r>
      <w:proofErr w:type="gramStart"/>
      <w:r w:rsidRPr="005D7FA9">
        <w:rPr>
          <w:rFonts w:cs="Arial"/>
          <w:color w:val="auto"/>
        </w:rPr>
        <w:t>FALLS</w:t>
      </w:r>
      <w:proofErr w:type="gramEnd"/>
    </w:p>
    <w:p w:rsidR="00A818A7" w:rsidRPr="001F7BE4" w:rsidRDefault="00A818A7" w:rsidP="001F7BE4">
      <w:pPr>
        <w:pStyle w:val="ListParagraph"/>
        <w:numPr>
          <w:ilvl w:val="0"/>
          <w:numId w:val="23"/>
        </w:numPr>
        <w:rPr>
          <w:rFonts w:cs="Arial"/>
        </w:rPr>
      </w:pPr>
      <w:r w:rsidRPr="001F7BE4">
        <w:rPr>
          <w:rFonts w:cs="Arial"/>
        </w:rPr>
        <w:t xml:space="preserve">Part 4.4 imposes duties upon persons conducting a business or undertaking at a workplace </w:t>
      </w:r>
      <w:r w:rsidRPr="001F7BE4">
        <w:rPr>
          <w:rFonts w:cs="Arial"/>
        </w:rPr>
        <w:br/>
        <w:t xml:space="preserve">to manage risks associated with falls and includes requirements around emergency and </w:t>
      </w:r>
      <w:r w:rsidRPr="001F7BE4">
        <w:rPr>
          <w:rFonts w:cs="Arial"/>
        </w:rPr>
        <w:br/>
        <w:t>rescue procedures.</w:t>
      </w:r>
    </w:p>
    <w:p w:rsidR="001F7BE4" w:rsidRDefault="00A818A7" w:rsidP="001F7BE4">
      <w:pPr>
        <w:pStyle w:val="ListParagraph"/>
        <w:numPr>
          <w:ilvl w:val="0"/>
          <w:numId w:val="23"/>
        </w:numPr>
        <w:rPr>
          <w:rFonts w:cs="Arial"/>
        </w:rPr>
      </w:pPr>
      <w:r w:rsidRPr="001F7BE4">
        <w:rPr>
          <w:rFonts w:cs="Arial"/>
        </w:rPr>
        <w:t>Duty-holders under this Part may also have health and safety duties under sections 19, 20 or 21 of the Act, and duties under Part 5 Division 2 of the Act, to consult with workers about matters in this Part. Section 27 of the Act applies to officers in respect of this Part.</w:t>
      </w:r>
      <w:r w:rsidR="001F7BE4">
        <w:rPr>
          <w:rFonts w:cs="Arial"/>
        </w:rPr>
        <w:tab/>
      </w:r>
    </w:p>
    <w:p w:rsidR="00A818A7" w:rsidRPr="001F7BE4" w:rsidRDefault="00A818A7" w:rsidP="001F7BE4">
      <w:pPr>
        <w:pStyle w:val="ListParagraph"/>
        <w:numPr>
          <w:ilvl w:val="0"/>
          <w:numId w:val="23"/>
        </w:numPr>
        <w:rPr>
          <w:rFonts w:cs="Arial"/>
        </w:rPr>
      </w:pPr>
      <w:r w:rsidRPr="001F7BE4">
        <w:rPr>
          <w:rFonts w:cs="Arial"/>
        </w:rPr>
        <w:t xml:space="preserve">There are additional Regulations about management of risk in Part 3.1 – </w:t>
      </w:r>
      <w:r w:rsidRPr="001F7BE4">
        <w:rPr>
          <w:rStyle w:val="italics"/>
          <w:rFonts w:ascii="Arial" w:hAnsi="Arial" w:cs="Arial"/>
          <w:color w:val="auto"/>
        </w:rPr>
        <w:t>Managing risks to health and safety</w:t>
      </w:r>
      <w:r w:rsidRPr="001F7BE4">
        <w:rPr>
          <w:rFonts w:cs="Arial"/>
        </w:rPr>
        <w:t xml:space="preserve">, about workplace environmental conditions in Part 3.2 – </w:t>
      </w:r>
      <w:r w:rsidRPr="001F7BE4">
        <w:rPr>
          <w:rStyle w:val="italics"/>
          <w:rFonts w:ascii="Arial" w:hAnsi="Arial" w:cs="Arial"/>
          <w:color w:val="auto"/>
        </w:rPr>
        <w:t xml:space="preserve">General Workplace Management </w:t>
      </w:r>
      <w:r w:rsidRPr="001F7BE4">
        <w:rPr>
          <w:rFonts w:cs="Arial"/>
        </w:rPr>
        <w:t xml:space="preserve">and about construction work involving risk of a person falling more than two meters in Chapter 6 – </w:t>
      </w:r>
      <w:r w:rsidRPr="001F7BE4">
        <w:rPr>
          <w:rStyle w:val="italics"/>
          <w:rFonts w:ascii="Arial" w:hAnsi="Arial" w:cs="Arial"/>
          <w:color w:val="auto"/>
        </w:rPr>
        <w:t>Construction Work</w:t>
      </w:r>
      <w:r w:rsidRPr="001F7BE4">
        <w:rPr>
          <w:rFonts w:cs="Arial"/>
        </w:rPr>
        <w:t xml:space="preserve">. </w:t>
      </w:r>
    </w:p>
    <w:p w:rsidR="00A818A7" w:rsidRPr="001F7BE4" w:rsidRDefault="00A818A7" w:rsidP="001F7BE4">
      <w:pPr>
        <w:pStyle w:val="ListParagraph"/>
        <w:numPr>
          <w:ilvl w:val="0"/>
          <w:numId w:val="23"/>
        </w:numPr>
        <w:rPr>
          <w:rFonts w:cs="Arial"/>
        </w:rPr>
      </w:pPr>
      <w:r w:rsidRPr="001F7BE4">
        <w:rPr>
          <w:rFonts w:cs="Arial"/>
        </w:rPr>
        <w:t>Defined terms in Chapter 1 which are relevant to this Part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building maintenance equipment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building</w:t>
      </w:r>
      <w:proofErr w:type="gramEnd"/>
      <w:r w:rsidRPr="005D7FA9">
        <w:rPr>
          <w:rStyle w:val="italics"/>
          <w:rFonts w:ascii="Arial" w:hAnsi="Arial" w:cs="Arial"/>
          <w:color w:val="auto"/>
        </w:rPr>
        <w:t xml:space="preserve"> maintenance unit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fall arrest system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temporary</w:t>
      </w:r>
      <w:proofErr w:type="gramEnd"/>
      <w:r w:rsidRPr="005D7FA9">
        <w:rPr>
          <w:rStyle w:val="italics"/>
          <w:rFonts w:ascii="Arial" w:hAnsi="Arial" w:cs="Arial"/>
          <w:color w:val="auto"/>
        </w:rPr>
        <w:t xml:space="preserve"> work platform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theatrical</w:t>
      </w:r>
      <w:proofErr w:type="gramEnd"/>
      <w:r w:rsidRPr="005D7FA9">
        <w:rPr>
          <w:rStyle w:val="italics"/>
          <w:rFonts w:ascii="Arial" w:hAnsi="Arial" w:cs="Arial"/>
          <w:color w:val="auto"/>
        </w:rPr>
        <w:t xml:space="preserve"> performance, </w:t>
      </w:r>
      <w:r w:rsidRPr="005D7FA9">
        <w:rPr>
          <w:rStyle w:val="italics"/>
          <w:rFonts w:ascii="Arial" w:hAnsi="Arial" w:cs="Arial"/>
          <w:i w:val="0"/>
          <w:iCs w:val="0"/>
          <w:color w:val="auto"/>
        </w:rPr>
        <w:t>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r>
      <w:proofErr w:type="gramStart"/>
      <w:r w:rsidRPr="005D7FA9">
        <w:rPr>
          <w:rStyle w:val="italics"/>
          <w:rFonts w:ascii="Arial" w:hAnsi="Arial" w:cs="Arial"/>
          <w:color w:val="auto"/>
        </w:rPr>
        <w:t>•</w:t>
      </w:r>
      <w:r w:rsidRPr="005D7FA9">
        <w:rPr>
          <w:rStyle w:val="italics"/>
          <w:rFonts w:ascii="Arial" w:hAnsi="Arial" w:cs="Arial"/>
          <w:color w:val="auto"/>
        </w:rPr>
        <w:tab/>
        <w:t>work positioning system.</w:t>
      </w:r>
      <w:proofErr w:type="gramEnd"/>
    </w:p>
    <w:p w:rsidR="00A818A7" w:rsidRPr="001F7BE4" w:rsidRDefault="00A818A7" w:rsidP="001F7BE4">
      <w:pPr>
        <w:pStyle w:val="Heading1"/>
        <w:rPr>
          <w:color w:val="auto"/>
        </w:rPr>
      </w:pPr>
      <w:r w:rsidRPr="001F7BE4">
        <w:rPr>
          <w:color w:val="auto"/>
        </w:rPr>
        <w:lastRenderedPageBreak/>
        <w:t>GUIDE TO PART 4.5 – HIGH RISK WORK</w:t>
      </w:r>
    </w:p>
    <w:p w:rsidR="00A818A7" w:rsidRPr="001F7BE4" w:rsidRDefault="00A818A7" w:rsidP="001F7BE4">
      <w:pPr>
        <w:pStyle w:val="ListParagraph"/>
        <w:numPr>
          <w:ilvl w:val="0"/>
          <w:numId w:val="24"/>
        </w:numPr>
        <w:rPr>
          <w:rFonts w:cs="Arial"/>
        </w:rPr>
      </w:pPr>
      <w:r w:rsidRPr="001F7BE4">
        <w:rPr>
          <w:rFonts w:cs="Arial"/>
        </w:rPr>
        <w:t xml:space="preserve">Part 4.5 requires persons carrying out classes of high risk work to be licensed, identifies </w:t>
      </w:r>
      <w:r w:rsidRPr="001F7BE4">
        <w:rPr>
          <w:rFonts w:cs="Arial"/>
        </w:rPr>
        <w:br/>
        <w:t>relevant qualifications for an applicant for a high risk work licence, establishes the licensing process and process for review of licensing decisions and provides for accreditation of assessors of competency.</w:t>
      </w:r>
    </w:p>
    <w:p w:rsidR="00A818A7" w:rsidRPr="001F7BE4" w:rsidRDefault="00A818A7" w:rsidP="001F7BE4">
      <w:pPr>
        <w:pStyle w:val="ListParagraph"/>
        <w:numPr>
          <w:ilvl w:val="0"/>
          <w:numId w:val="24"/>
        </w:numPr>
        <w:rPr>
          <w:rFonts w:cs="Arial"/>
        </w:rPr>
      </w:pPr>
      <w:r w:rsidRPr="001F7BE4">
        <w:rPr>
          <w:rFonts w:cs="Arial"/>
        </w:rPr>
        <w:t>This Part prescribes requirements for authorisation of work for section 43 of the Act and required qualifications for section 44 of the Act.</w:t>
      </w:r>
    </w:p>
    <w:p w:rsidR="00A818A7" w:rsidRPr="001F7BE4" w:rsidRDefault="00A818A7" w:rsidP="001F7BE4">
      <w:pPr>
        <w:pStyle w:val="ListParagraph"/>
        <w:numPr>
          <w:ilvl w:val="0"/>
          <w:numId w:val="24"/>
        </w:numPr>
        <w:rPr>
          <w:rFonts w:cs="Arial"/>
        </w:rPr>
      </w:pPr>
      <w:r w:rsidRPr="001F7BE4">
        <w:rPr>
          <w:rFonts w:cs="Arial"/>
        </w:rPr>
        <w:t xml:space="preserve">Schedules 3-4 to the Regulations apply to this Part. Chapter 5 – </w:t>
      </w:r>
      <w:r w:rsidRPr="001F7BE4">
        <w:rPr>
          <w:rStyle w:val="italics"/>
          <w:rFonts w:ascii="Arial" w:hAnsi="Arial" w:cs="Arial"/>
          <w:color w:val="auto"/>
        </w:rPr>
        <w:t xml:space="preserve">Plant and Structures </w:t>
      </w:r>
      <w:r w:rsidRPr="001F7BE4">
        <w:rPr>
          <w:rFonts w:cs="Arial"/>
        </w:rPr>
        <w:t xml:space="preserve">and Chapter 6 – </w:t>
      </w:r>
      <w:r w:rsidRPr="001F7BE4">
        <w:rPr>
          <w:rStyle w:val="italics"/>
          <w:rFonts w:ascii="Arial" w:hAnsi="Arial" w:cs="Arial"/>
          <w:color w:val="auto"/>
        </w:rPr>
        <w:t>Construction work</w:t>
      </w:r>
      <w:r w:rsidRPr="001F7BE4">
        <w:rPr>
          <w:rFonts w:cs="Arial"/>
        </w:rPr>
        <w:t xml:space="preserve"> may apply to some classes of high risk work. Chapter 11 provides for the review of decisions made by the regulator under this Part and exemptions for high risk licences.</w:t>
      </w:r>
    </w:p>
    <w:p w:rsidR="00D7031F" w:rsidRDefault="00A818A7" w:rsidP="00D7031F">
      <w:pPr>
        <w:pStyle w:val="ListParagraph"/>
        <w:numPr>
          <w:ilvl w:val="0"/>
          <w:numId w:val="24"/>
        </w:numPr>
        <w:rPr>
          <w:rFonts w:cs="Arial"/>
        </w:rPr>
      </w:pPr>
      <w:r w:rsidRPr="00D7031F">
        <w:rPr>
          <w:rFonts w:cs="Arial"/>
        </w:rPr>
        <w:t>Defined terms in Chapter 1 which ar</w:t>
      </w:r>
      <w:r w:rsidR="00D7031F" w:rsidRPr="00D7031F">
        <w:rPr>
          <w:rFonts w:cs="Arial"/>
        </w:rPr>
        <w:t>e relevant to this Part include:</w:t>
      </w:r>
    </w:p>
    <w:p w:rsidR="00A818A7" w:rsidRPr="00D7031F" w:rsidRDefault="00A818A7" w:rsidP="00D7031F">
      <w:pPr>
        <w:pStyle w:val="ListParagraph"/>
        <w:rPr>
          <w:rStyle w:val="italics"/>
          <w:rFonts w:ascii="Arial" w:hAnsi="Arial" w:cs="Arial"/>
          <w:i w:val="0"/>
          <w:iCs w:val="0"/>
          <w:color w:val="auto"/>
          <w:sz w:val="22"/>
          <w:szCs w:val="24"/>
        </w:rPr>
      </w:pPr>
      <w:r w:rsidRPr="00D7031F">
        <w:rPr>
          <w:rStyle w:val="italics"/>
          <w:rFonts w:ascii="Arial" w:hAnsi="Arial" w:cs="Arial"/>
          <w:color w:val="auto"/>
        </w:rPr>
        <w:tab/>
        <w:t>•</w:t>
      </w:r>
      <w:r w:rsidRPr="00D7031F">
        <w:rPr>
          <w:rStyle w:val="italics"/>
          <w:rFonts w:ascii="Arial" w:hAnsi="Arial" w:cs="Arial"/>
          <w:color w:val="auto"/>
        </w:rPr>
        <w:tab/>
      </w:r>
      <w:proofErr w:type="gramStart"/>
      <w:r w:rsidRPr="00D7031F">
        <w:rPr>
          <w:rStyle w:val="italics"/>
          <w:rFonts w:ascii="Arial" w:hAnsi="Arial" w:cs="Arial"/>
          <w:color w:val="auto"/>
        </w:rPr>
        <w:t>accredited</w:t>
      </w:r>
      <w:proofErr w:type="gramEnd"/>
      <w:r w:rsidRPr="00D7031F">
        <w:rPr>
          <w:rStyle w:val="italics"/>
          <w:rFonts w:ascii="Arial" w:hAnsi="Arial" w:cs="Arial"/>
          <w:color w:val="auto"/>
        </w:rPr>
        <w:t xml:space="preserve"> assessor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boiler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boom-type</w:t>
      </w:r>
      <w:proofErr w:type="gramEnd"/>
      <w:r w:rsidRPr="005D7FA9">
        <w:rPr>
          <w:rStyle w:val="italics"/>
          <w:rFonts w:ascii="Arial" w:hAnsi="Arial" w:cs="Arial"/>
          <w:color w:val="auto"/>
        </w:rPr>
        <w:t xml:space="preserve"> elevating work platform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bridge</w:t>
      </w:r>
      <w:proofErr w:type="gramEnd"/>
      <w:r w:rsidRPr="005D7FA9">
        <w:rPr>
          <w:rStyle w:val="italics"/>
          <w:rFonts w:ascii="Arial" w:hAnsi="Arial" w:cs="Arial"/>
          <w:color w:val="auto"/>
        </w:rPr>
        <w:t xml:space="preserve">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certification</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class</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competency</w:t>
      </w:r>
      <w:proofErr w:type="gramEnd"/>
      <w:r w:rsidRPr="005D7FA9">
        <w:rPr>
          <w:rStyle w:val="italics"/>
          <w:rFonts w:ascii="Arial" w:hAnsi="Arial" w:cs="Arial"/>
          <w:color w:val="auto"/>
        </w:rPr>
        <w:t xml:space="preserve"> assessment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concrete</w:t>
      </w:r>
      <w:proofErr w:type="gramEnd"/>
      <w:r w:rsidRPr="005D7FA9">
        <w:rPr>
          <w:rStyle w:val="italics"/>
          <w:rFonts w:ascii="Arial" w:hAnsi="Arial" w:cs="Arial"/>
          <w:color w:val="auto"/>
        </w:rPr>
        <w:t xml:space="preserve"> placing boom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conveyor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crane</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derrick</w:t>
      </w:r>
      <w:proofErr w:type="gramEnd"/>
      <w:r w:rsidRPr="005D7FA9">
        <w:rPr>
          <w:rStyle w:val="italics"/>
          <w:rFonts w:ascii="Arial" w:hAnsi="Arial" w:cs="Arial"/>
          <w:color w:val="auto"/>
        </w:rPr>
        <w:t xml:space="preserve">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direct</w:t>
      </w:r>
      <w:proofErr w:type="gramEnd"/>
      <w:r w:rsidRPr="005D7FA9">
        <w:rPr>
          <w:rStyle w:val="italics"/>
          <w:rFonts w:ascii="Arial" w:hAnsi="Arial" w:cs="Arial"/>
          <w:color w:val="auto"/>
        </w:rPr>
        <w:t xml:space="preserve"> fired process heater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dogging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external</w:t>
      </w:r>
      <w:proofErr w:type="gramEnd"/>
      <w:r w:rsidRPr="005D7FA9">
        <w:rPr>
          <w:rStyle w:val="italics"/>
          <w:rFonts w:ascii="Arial" w:hAnsi="Arial" w:cs="Arial"/>
          <w:color w:val="auto"/>
        </w:rPr>
        <w:t xml:space="preserve"> review</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forklift truck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gantry</w:t>
      </w:r>
      <w:proofErr w:type="gramEnd"/>
      <w:r w:rsidRPr="005D7FA9">
        <w:rPr>
          <w:rStyle w:val="italics"/>
          <w:rFonts w:ascii="Arial" w:hAnsi="Arial" w:cs="Arial"/>
          <w:color w:val="auto"/>
        </w:rPr>
        <w:t xml:space="preserve"> cran</w:t>
      </w:r>
      <w:r w:rsidR="00BE2DA3">
        <w:rPr>
          <w:rStyle w:val="italics"/>
          <w:rFonts w:ascii="Arial" w:hAnsi="Arial" w:cs="Arial"/>
          <w:color w:val="auto"/>
        </w:rPr>
        <w:t>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heritage</w:t>
      </w:r>
      <w:proofErr w:type="gramEnd"/>
      <w:r w:rsidRPr="005D7FA9">
        <w:rPr>
          <w:rStyle w:val="italics"/>
          <w:rFonts w:ascii="Arial" w:hAnsi="Arial" w:cs="Arial"/>
          <w:color w:val="auto"/>
        </w:rPr>
        <w:t xml:space="preserve"> boiler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high</w:t>
      </w:r>
      <w:proofErr w:type="gramEnd"/>
      <w:r w:rsidRPr="005D7FA9">
        <w:rPr>
          <w:rStyle w:val="italics"/>
          <w:rFonts w:ascii="Arial" w:hAnsi="Arial" w:cs="Arial"/>
          <w:color w:val="auto"/>
        </w:rPr>
        <w:t xml:space="preserve"> risk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high</w:t>
      </w:r>
      <w:proofErr w:type="gramEnd"/>
      <w:r w:rsidRPr="005D7FA9">
        <w:rPr>
          <w:rStyle w:val="italics"/>
          <w:rFonts w:ascii="Arial" w:hAnsi="Arial" w:cs="Arial"/>
          <w:color w:val="auto"/>
        </w:rPr>
        <w:t xml:space="preserve"> risk work licence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hoist</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licence holder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mast</w:t>
      </w:r>
      <w:proofErr w:type="gramEnd"/>
      <w:r w:rsidRPr="005D7FA9">
        <w:rPr>
          <w:rStyle w:val="italics"/>
          <w:rFonts w:ascii="Arial" w:hAnsi="Arial" w:cs="Arial"/>
          <w:color w:val="auto"/>
        </w:rPr>
        <w:t xml:space="preserve"> climbing work platform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materials</w:t>
      </w:r>
      <w:proofErr w:type="gramEnd"/>
      <w:r w:rsidRPr="005D7FA9">
        <w:rPr>
          <w:rStyle w:val="italics"/>
          <w:rFonts w:ascii="Arial" w:hAnsi="Arial" w:cs="Arial"/>
          <w:color w:val="auto"/>
        </w:rPr>
        <w:t xml:space="preserve"> hoist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non-slewing</w:t>
      </w:r>
      <w:proofErr w:type="gramEnd"/>
      <w:r w:rsidRPr="005D7FA9">
        <w:rPr>
          <w:rStyle w:val="italics"/>
          <w:rFonts w:ascii="Arial" w:hAnsi="Arial" w:cs="Arial"/>
          <w:color w:val="auto"/>
        </w:rPr>
        <w:t xml:space="preserve"> mobile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notice</w:t>
      </w:r>
      <w:proofErr w:type="gramEnd"/>
      <w:r w:rsidRPr="005D7FA9">
        <w:rPr>
          <w:rStyle w:val="italics"/>
          <w:rFonts w:ascii="Arial" w:hAnsi="Arial" w:cs="Arial"/>
          <w:color w:val="auto"/>
        </w:rPr>
        <w:t xml:space="preserve"> of satisfactory assessment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order-picking</w:t>
      </w:r>
      <w:proofErr w:type="gramEnd"/>
      <w:r w:rsidRPr="005D7FA9">
        <w:rPr>
          <w:rStyle w:val="italics"/>
          <w:rFonts w:ascii="Arial" w:hAnsi="Arial" w:cs="Arial"/>
          <w:color w:val="auto"/>
        </w:rPr>
        <w:t xml:space="preserve"> forklift truck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personnel</w:t>
      </w:r>
      <w:proofErr w:type="gramEnd"/>
      <w:r w:rsidRPr="005D7FA9">
        <w:rPr>
          <w:rStyle w:val="italics"/>
          <w:rFonts w:ascii="Arial" w:hAnsi="Arial" w:cs="Arial"/>
          <w:color w:val="auto"/>
        </w:rPr>
        <w:t xml:space="preserve"> and materials hoist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portal</w:t>
      </w:r>
      <w:proofErr w:type="gramEnd"/>
      <w:r w:rsidRPr="005D7FA9">
        <w:rPr>
          <w:rStyle w:val="italics"/>
          <w:rFonts w:ascii="Arial" w:hAnsi="Arial" w:cs="Arial"/>
          <w:color w:val="auto"/>
        </w:rPr>
        <w:t xml:space="preserve"> boom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pressure</w:t>
      </w:r>
      <w:proofErr w:type="gramEnd"/>
      <w:r w:rsidRPr="005D7FA9">
        <w:rPr>
          <w:rStyle w:val="italics"/>
          <w:rFonts w:ascii="Arial" w:hAnsi="Arial" w:cs="Arial"/>
          <w:color w:val="auto"/>
        </w:rPr>
        <w:t xml:space="preserve"> equipment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reach stacker</w:t>
      </w:r>
    </w:p>
    <w:p w:rsidR="00D7031F" w:rsidRDefault="00A818A7" w:rsidP="00D7031F">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reciprocating steam engine</w:t>
      </w:r>
    </w:p>
    <w:p w:rsidR="00A818A7" w:rsidRPr="005D7FA9" w:rsidRDefault="00A818A7" w:rsidP="00D7031F">
      <w:pPr>
        <w:ind w:left="720" w:firstLine="720"/>
        <w:rPr>
          <w:rStyle w:val="italics"/>
          <w:rFonts w:ascii="Arial" w:hAnsi="Arial" w:cs="Arial"/>
          <w:color w:val="auto"/>
        </w:rPr>
      </w:pPr>
      <w:r w:rsidRPr="005D7FA9">
        <w:rPr>
          <w:rStyle w:val="italics"/>
          <w:rFonts w:ascii="Arial" w:hAnsi="Arial" w:cs="Arial"/>
          <w:color w:val="auto"/>
        </w:rPr>
        <w:t>•</w:t>
      </w:r>
      <w:r w:rsidRPr="005D7FA9">
        <w:rPr>
          <w:rStyle w:val="italics"/>
          <w:rFonts w:ascii="Arial" w:hAnsi="Arial" w:cs="Arial"/>
          <w:color w:val="auto"/>
        </w:rPr>
        <w:tab/>
        <w:t>registered training organisation (RTO)</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relevant</w:t>
      </w:r>
      <w:proofErr w:type="gramEnd"/>
      <w:r w:rsidRPr="005D7FA9">
        <w:rPr>
          <w:rStyle w:val="italics"/>
          <w:rFonts w:ascii="Arial" w:hAnsi="Arial" w:cs="Arial"/>
          <w:color w:val="auto"/>
        </w:rPr>
        <w:t xml:space="preserve"> fee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rigging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scaffold</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scaffolding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self-erecting</w:t>
      </w:r>
      <w:proofErr w:type="gramEnd"/>
      <w:r w:rsidRPr="005D7FA9">
        <w:rPr>
          <w:rStyle w:val="italics"/>
          <w:rFonts w:ascii="Arial" w:hAnsi="Arial" w:cs="Arial"/>
          <w:color w:val="auto"/>
        </w:rPr>
        <w:t xml:space="preserve"> tower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slewing</w:t>
      </w:r>
      <w:proofErr w:type="gramEnd"/>
      <w:r w:rsidRPr="005D7FA9">
        <w:rPr>
          <w:rStyle w:val="italics"/>
          <w:rFonts w:ascii="Arial" w:hAnsi="Arial" w:cs="Arial"/>
          <w:color w:val="auto"/>
        </w:rPr>
        <w:t xml:space="preserve"> mobile crane</w:t>
      </w:r>
    </w:p>
    <w:p w:rsidR="00D7031F" w:rsidRDefault="00A818A7" w:rsidP="00D7031F">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slinging techniques</w:t>
      </w:r>
    </w:p>
    <w:p w:rsidR="00A818A7" w:rsidRPr="005D7FA9" w:rsidRDefault="00A818A7" w:rsidP="00D7031F">
      <w:pPr>
        <w:ind w:left="720" w:firstLine="720"/>
        <w:rPr>
          <w:rStyle w:val="italics"/>
          <w:rFonts w:ascii="Arial" w:hAnsi="Arial" w:cs="Arial"/>
          <w:color w:val="auto"/>
        </w:rPr>
      </w:pPr>
      <w:r w:rsidRPr="005D7FA9">
        <w:rPr>
          <w:rStyle w:val="italics"/>
          <w:rFonts w:ascii="Arial" w:hAnsi="Arial" w:cs="Arial"/>
          <w:color w:val="auto"/>
        </w:rPr>
        <w:t>•</w:t>
      </w:r>
      <w:r w:rsidRPr="005D7FA9">
        <w:rPr>
          <w:rStyle w:val="italics"/>
          <w:rFonts w:ascii="Arial" w:hAnsi="Arial" w:cs="Arial"/>
          <w:color w:val="auto"/>
        </w:rPr>
        <w:tab/>
      </w:r>
      <w:proofErr w:type="gramStart"/>
      <w:r w:rsidRPr="005D7FA9">
        <w:rPr>
          <w:rStyle w:val="italics"/>
          <w:rFonts w:ascii="Arial" w:hAnsi="Arial" w:cs="Arial"/>
          <w:color w:val="auto"/>
        </w:rPr>
        <w:t>suspended</w:t>
      </w:r>
      <w:proofErr w:type="gramEnd"/>
      <w:r w:rsidRPr="005D7FA9">
        <w:rPr>
          <w:rStyle w:val="italics"/>
          <w:rFonts w:ascii="Arial" w:hAnsi="Arial" w:cs="Arial"/>
          <w:color w:val="auto"/>
        </w:rPr>
        <w:t xml:space="preserve"> scaffold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tower</w:t>
      </w:r>
      <w:proofErr w:type="gramEnd"/>
      <w:r w:rsidRPr="005D7FA9">
        <w:rPr>
          <w:rStyle w:val="italics"/>
          <w:rFonts w:ascii="Arial" w:hAnsi="Arial" w:cs="Arial"/>
          <w:color w:val="auto"/>
        </w:rPr>
        <w:t xml:space="preserve">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005C3D63">
        <w:rPr>
          <w:rStyle w:val="italics"/>
          <w:rFonts w:ascii="Arial" w:hAnsi="Arial" w:cs="Arial"/>
          <w:color w:val="auto"/>
        </w:rPr>
        <w:t>steam</w:t>
      </w:r>
      <w:proofErr w:type="gramEnd"/>
      <w:r w:rsidR="005C3D63">
        <w:rPr>
          <w:rStyle w:val="italics"/>
          <w:rFonts w:ascii="Arial" w:hAnsi="Arial" w:cs="Arial"/>
          <w:color w:val="auto"/>
        </w:rPr>
        <w:t xml:space="preserve"> </w:t>
      </w:r>
      <w:r w:rsidRPr="005D7FA9">
        <w:rPr>
          <w:rStyle w:val="italics"/>
          <w:rFonts w:ascii="Arial" w:hAnsi="Arial" w:cs="Arial"/>
          <w:color w:val="auto"/>
        </w:rPr>
        <w:t>turbine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vehicle</w:t>
      </w:r>
      <w:proofErr w:type="gramEnd"/>
      <w:r w:rsidRPr="005D7FA9">
        <w:rPr>
          <w:rStyle w:val="italics"/>
          <w:rFonts w:ascii="Arial" w:hAnsi="Arial" w:cs="Arial"/>
          <w:color w:val="auto"/>
        </w:rPr>
        <w:t xml:space="preserve"> loading crane,</w:t>
      </w:r>
      <w:r w:rsidRPr="005D7FA9">
        <w:rPr>
          <w:rStyle w:val="italics"/>
          <w:rFonts w:ascii="Arial" w:hAnsi="Arial" w:cs="Arial"/>
          <w:i w:val="0"/>
          <w:iCs w:val="0"/>
          <w:color w:val="auto"/>
        </w:rPr>
        <w:t xml:space="preserve"> 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VET course.</w:t>
      </w:r>
    </w:p>
    <w:p w:rsidR="00A818A7" w:rsidRPr="005D7FA9" w:rsidRDefault="00A818A7" w:rsidP="005D7FA9">
      <w:pPr>
        <w:pStyle w:val="Heading1"/>
        <w:rPr>
          <w:rFonts w:cs="Arial"/>
          <w:color w:val="auto"/>
        </w:rPr>
      </w:pPr>
      <w:r w:rsidRPr="005D7FA9">
        <w:rPr>
          <w:rFonts w:cs="Arial"/>
          <w:color w:val="auto"/>
        </w:rPr>
        <w:lastRenderedPageBreak/>
        <w:t>GUIDE TO PART 4.6 – DEMOLITION WORK</w:t>
      </w:r>
    </w:p>
    <w:p w:rsidR="00A818A7" w:rsidRPr="001F7BE4" w:rsidRDefault="00A818A7" w:rsidP="001F7BE4">
      <w:pPr>
        <w:pStyle w:val="ListParagraph"/>
        <w:numPr>
          <w:ilvl w:val="0"/>
          <w:numId w:val="25"/>
        </w:numPr>
        <w:rPr>
          <w:rFonts w:cs="Arial"/>
        </w:rPr>
      </w:pPr>
      <w:r w:rsidRPr="001F7BE4">
        <w:rPr>
          <w:rFonts w:cs="Arial"/>
        </w:rPr>
        <w:t>Part 4.6 requires notice of specified demolition work to be provided to the regulator by a person conducting a business or undertaking proposing to carry out the demolition work, and by an emergency services organisation in relation to demolition work carried out by an emergency services worker.</w:t>
      </w:r>
    </w:p>
    <w:p w:rsidR="00A818A7" w:rsidRPr="001F7BE4" w:rsidRDefault="00A818A7" w:rsidP="001F7BE4">
      <w:pPr>
        <w:pStyle w:val="ListParagraph"/>
        <w:numPr>
          <w:ilvl w:val="0"/>
          <w:numId w:val="25"/>
        </w:numPr>
        <w:rPr>
          <w:rFonts w:cs="Arial"/>
        </w:rPr>
      </w:pPr>
      <w:r w:rsidRPr="001F7BE4">
        <w:rPr>
          <w:rFonts w:cs="Arial"/>
        </w:rPr>
        <w:t>Duty-holders under this Part may also have health and safety duties under sections 19, 20 or 21 of the Act.</w:t>
      </w:r>
    </w:p>
    <w:p w:rsidR="00A818A7" w:rsidRPr="001F7BE4" w:rsidRDefault="00A818A7" w:rsidP="001F7BE4">
      <w:pPr>
        <w:pStyle w:val="ListParagraph"/>
        <w:numPr>
          <w:ilvl w:val="0"/>
          <w:numId w:val="25"/>
        </w:numPr>
        <w:rPr>
          <w:rFonts w:cs="Arial"/>
        </w:rPr>
      </w:pPr>
      <w:r w:rsidRPr="001F7BE4">
        <w:rPr>
          <w:rFonts w:cs="Arial"/>
        </w:rPr>
        <w:t xml:space="preserve">There are additional Regulations which may apply to demolition work in Part 4.7 – </w:t>
      </w:r>
      <w:r w:rsidRPr="001F7BE4">
        <w:rPr>
          <w:rStyle w:val="italics"/>
          <w:rFonts w:ascii="Arial" w:hAnsi="Arial" w:cs="Arial"/>
          <w:color w:val="auto"/>
        </w:rPr>
        <w:t>Electrical safety and energised electrical work</w:t>
      </w:r>
      <w:r w:rsidRPr="001F7BE4">
        <w:rPr>
          <w:rFonts w:cs="Arial"/>
        </w:rPr>
        <w:t>, Chapter 6 –</w:t>
      </w:r>
      <w:r w:rsidRPr="001F7BE4">
        <w:rPr>
          <w:rStyle w:val="italics"/>
          <w:rFonts w:ascii="Arial" w:hAnsi="Arial" w:cs="Arial"/>
          <w:color w:val="auto"/>
        </w:rPr>
        <w:t xml:space="preserve"> Construction work</w:t>
      </w:r>
      <w:r w:rsidRPr="001F7BE4">
        <w:rPr>
          <w:rFonts w:cs="Arial"/>
        </w:rPr>
        <w:t xml:space="preserve"> and Chapter 8 – </w:t>
      </w:r>
      <w:r w:rsidRPr="001F7BE4">
        <w:rPr>
          <w:rStyle w:val="italics"/>
          <w:rFonts w:ascii="Arial" w:hAnsi="Arial" w:cs="Arial"/>
          <w:color w:val="auto"/>
        </w:rPr>
        <w:t>Asbestos</w:t>
      </w:r>
      <w:r w:rsidRPr="001F7BE4">
        <w:rPr>
          <w:rFonts w:cs="Arial"/>
        </w:rPr>
        <w:t>.</w:t>
      </w:r>
    </w:p>
    <w:p w:rsidR="00A818A7" w:rsidRPr="001F7BE4" w:rsidRDefault="00A818A7" w:rsidP="001F7BE4">
      <w:pPr>
        <w:pStyle w:val="ListParagraph"/>
        <w:numPr>
          <w:ilvl w:val="0"/>
          <w:numId w:val="25"/>
        </w:numPr>
        <w:rPr>
          <w:rFonts w:cs="Arial"/>
        </w:rPr>
      </w:pPr>
      <w:r w:rsidRPr="001F7BE4">
        <w:rPr>
          <w:rFonts w:cs="Arial"/>
        </w:rPr>
        <w:t xml:space="preserve">Defined terms in Chapter 1 which are relevant to this Part include </w:t>
      </w:r>
      <w:r w:rsidRPr="001F7BE4">
        <w:rPr>
          <w:rStyle w:val="italics"/>
          <w:rFonts w:ascii="Arial" w:hAnsi="Arial" w:cs="Arial"/>
          <w:color w:val="auto"/>
        </w:rPr>
        <w:t xml:space="preserve">demolition work, emergency service organisation, </w:t>
      </w:r>
      <w:r w:rsidRPr="001F7BE4">
        <w:rPr>
          <w:rStyle w:val="italics"/>
          <w:rFonts w:ascii="Arial" w:hAnsi="Arial" w:cs="Arial"/>
          <w:i w:val="0"/>
          <w:iCs w:val="0"/>
          <w:color w:val="auto"/>
        </w:rPr>
        <w:t>and</w:t>
      </w:r>
      <w:r w:rsidRPr="001F7BE4">
        <w:rPr>
          <w:rStyle w:val="italics"/>
          <w:rFonts w:ascii="Arial" w:hAnsi="Arial" w:cs="Arial"/>
          <w:color w:val="auto"/>
        </w:rPr>
        <w:t xml:space="preserve"> emergency service worker</w:t>
      </w:r>
      <w:r w:rsidRPr="001F7BE4">
        <w:rPr>
          <w:rFonts w:cs="Arial"/>
        </w:rPr>
        <w:t>.</w:t>
      </w:r>
    </w:p>
    <w:p w:rsidR="00A818A7" w:rsidRPr="005D7FA9" w:rsidRDefault="00A818A7" w:rsidP="005D7FA9">
      <w:pPr>
        <w:pStyle w:val="Heading1"/>
        <w:rPr>
          <w:rFonts w:cs="Arial"/>
          <w:color w:val="auto"/>
        </w:rPr>
      </w:pPr>
      <w:r w:rsidRPr="005D7FA9">
        <w:rPr>
          <w:rFonts w:cs="Arial"/>
          <w:color w:val="auto"/>
        </w:rPr>
        <w:t xml:space="preserve">GUIDE TO PART 4.7 – ELECTRICAL SAFETY AND ENERGISED </w:t>
      </w:r>
      <w:r w:rsidRPr="005D7FA9">
        <w:rPr>
          <w:rFonts w:cs="Arial"/>
          <w:color w:val="auto"/>
        </w:rPr>
        <w:br/>
        <w:t>ELECTRICAL WORK</w:t>
      </w:r>
    </w:p>
    <w:p w:rsidR="00A818A7" w:rsidRPr="001F7BE4" w:rsidRDefault="00A818A7" w:rsidP="001F7BE4">
      <w:pPr>
        <w:pStyle w:val="ListParagraph"/>
        <w:numPr>
          <w:ilvl w:val="1"/>
          <w:numId w:val="26"/>
        </w:numPr>
        <w:rPr>
          <w:rFonts w:cs="Arial"/>
        </w:rPr>
      </w:pPr>
      <w:r w:rsidRPr="001F7BE4">
        <w:rPr>
          <w:rFonts w:cs="Arial"/>
        </w:rPr>
        <w:br/>
        <w:t>Part 4.7 imposes duties about electrical work, within the meaning of Regulation 146. It requires persons conducting a business or undertaking at a workplace to manage electrical risks, inspect and test electrical equipment at the workplace, disconnect and replace or remove unsafe electrical equipment and use and test appropriate residual current devices. It imposes duties upon a person conducting a business or undertaking at a workplace about the proximity of persons, plant or things at the workplace to electric lines. It imposes prohibitions and duties upon persons conducting a business or undertaking regarding electrical work carried out on energised electrical equipment. It imposes additional duties upon persons conducting a business or undertaking that includes the carrying out of construction work.</w:t>
      </w:r>
    </w:p>
    <w:p w:rsidR="00A818A7" w:rsidRPr="001F7BE4" w:rsidRDefault="00A818A7" w:rsidP="001F7BE4">
      <w:pPr>
        <w:pStyle w:val="ListParagraph"/>
        <w:numPr>
          <w:ilvl w:val="1"/>
          <w:numId w:val="26"/>
        </w:numPr>
        <w:rPr>
          <w:rFonts w:cs="Arial"/>
        </w:rPr>
      </w:pPr>
      <w:r w:rsidRPr="001F7BE4">
        <w:rPr>
          <w:rFonts w:cs="Arial"/>
        </w:rPr>
        <w:br/>
        <w:t>Duty-holders under this Part may also have health and safety duties under sections 19, 20 or 21 of the Act, and duties under Part 5 Division 2 of the Act to consult with workers about matters in this Part. Section 27 of the Act applies to officers in respect of this Part.</w:t>
      </w:r>
    </w:p>
    <w:p w:rsidR="00A818A7" w:rsidRPr="001F7BE4" w:rsidRDefault="00A818A7" w:rsidP="001F7BE4">
      <w:pPr>
        <w:pStyle w:val="ListParagraph"/>
        <w:numPr>
          <w:ilvl w:val="1"/>
          <w:numId w:val="26"/>
        </w:numPr>
        <w:rPr>
          <w:rFonts w:cs="Arial"/>
        </w:rPr>
      </w:pPr>
      <w:r w:rsidRPr="001F7BE4">
        <w:rPr>
          <w:rFonts w:cs="Arial"/>
        </w:rPr>
        <w:br/>
        <w:t xml:space="preserve">There are additional Regulations about management of risk in Part 3.1 – </w:t>
      </w:r>
      <w:r w:rsidRPr="001F7BE4">
        <w:rPr>
          <w:rStyle w:val="italics"/>
          <w:rFonts w:ascii="Arial" w:hAnsi="Arial" w:cs="Arial"/>
          <w:color w:val="auto"/>
        </w:rPr>
        <w:t>Managing risks to health and safety</w:t>
      </w:r>
      <w:r w:rsidRPr="001F7BE4">
        <w:rPr>
          <w:rFonts w:cs="Arial"/>
        </w:rPr>
        <w:t xml:space="preserve">, about workplace environmental conditions in Part 3.2 – </w:t>
      </w:r>
      <w:r w:rsidRPr="001F7BE4">
        <w:rPr>
          <w:rStyle w:val="italics"/>
          <w:rFonts w:ascii="Arial" w:hAnsi="Arial" w:cs="Arial"/>
          <w:color w:val="auto"/>
        </w:rPr>
        <w:t>General Workplace Management</w:t>
      </w:r>
      <w:r w:rsidRPr="001F7BE4">
        <w:rPr>
          <w:rFonts w:cs="Arial"/>
        </w:rPr>
        <w:t xml:space="preserve"> and about construction work carried out on or near energised electrical installations or services in Chapter 6 – </w:t>
      </w:r>
      <w:r w:rsidRPr="001F7BE4">
        <w:rPr>
          <w:rStyle w:val="italics"/>
          <w:rFonts w:ascii="Arial" w:hAnsi="Arial" w:cs="Arial"/>
          <w:color w:val="auto"/>
        </w:rPr>
        <w:t>Construction Work</w:t>
      </w:r>
      <w:r w:rsidRPr="001F7BE4">
        <w:rPr>
          <w:rFonts w:cs="Arial"/>
        </w:rPr>
        <w:t>.</w:t>
      </w:r>
    </w:p>
    <w:p w:rsidR="00A818A7" w:rsidRPr="00DC403C" w:rsidRDefault="00DC403C" w:rsidP="00DC403C">
      <w:pPr>
        <w:ind w:left="720" w:firstLine="360"/>
        <w:rPr>
          <w:rFonts w:cs="Arial"/>
        </w:rPr>
      </w:pPr>
      <w:r>
        <w:rPr>
          <w:rFonts w:cs="Arial"/>
        </w:rPr>
        <w:t xml:space="preserve">d. </w:t>
      </w:r>
      <w:r w:rsidR="00A818A7" w:rsidRPr="00DC403C">
        <w:rPr>
          <w:rFonts w:cs="Arial"/>
        </w:rPr>
        <w:t>Defined terms in Chapter 1 which are relevant to this Part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amusement</w:t>
      </w:r>
      <w:proofErr w:type="gramEnd"/>
      <w:r w:rsidRPr="005D7FA9">
        <w:rPr>
          <w:rStyle w:val="italics"/>
          <w:rFonts w:ascii="Arial" w:hAnsi="Arial" w:cs="Arial"/>
          <w:color w:val="auto"/>
        </w:rPr>
        <w:t xml:space="preserve"> device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competent</w:t>
      </w:r>
      <w:proofErr w:type="gramEnd"/>
      <w:r w:rsidRPr="005D7FA9">
        <w:rPr>
          <w:rStyle w:val="italics"/>
          <w:rFonts w:ascii="Arial" w:hAnsi="Arial" w:cs="Arial"/>
          <w:color w:val="auto"/>
        </w:rPr>
        <w:t xml:space="preserve"> person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electrical</w:t>
      </w:r>
      <w:proofErr w:type="gramEnd"/>
      <w:r w:rsidRPr="005D7FA9">
        <w:rPr>
          <w:rStyle w:val="italics"/>
          <w:rFonts w:ascii="Arial" w:hAnsi="Arial" w:cs="Arial"/>
          <w:color w:val="auto"/>
        </w:rPr>
        <w:t xml:space="preserve"> risk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electricity</w:t>
      </w:r>
      <w:proofErr w:type="gramEnd"/>
      <w:r w:rsidRPr="005D7FA9">
        <w:rPr>
          <w:rStyle w:val="italics"/>
          <w:rFonts w:ascii="Arial" w:hAnsi="Arial" w:cs="Arial"/>
          <w:color w:val="auto"/>
        </w:rPr>
        <w:t xml:space="preserve"> supply authority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extra-low</w:t>
      </w:r>
      <w:proofErr w:type="gramEnd"/>
      <w:r w:rsidRPr="005D7FA9">
        <w:rPr>
          <w:rStyle w:val="italics"/>
          <w:rFonts w:ascii="Arial" w:hAnsi="Arial" w:cs="Arial"/>
          <w:color w:val="auto"/>
        </w:rPr>
        <w:t xml:space="preserve"> voltage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w:t>
      </w:r>
      <w:proofErr w:type="gramEnd"/>
      <w:r w:rsidRPr="005D7FA9">
        <w:rPr>
          <w:rStyle w:val="italics"/>
          <w:rFonts w:ascii="Arial" w:hAnsi="Arial" w:cs="Arial"/>
          <w:color w:val="auto"/>
        </w:rPr>
        <w:t xml:space="preserve"> with management or control of a workplace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personal</w:t>
      </w:r>
      <w:proofErr w:type="gramEnd"/>
      <w:r w:rsidRPr="005D7FA9">
        <w:rPr>
          <w:rStyle w:val="italics"/>
          <w:rFonts w:ascii="Arial" w:hAnsi="Arial" w:cs="Arial"/>
          <w:color w:val="auto"/>
        </w:rPr>
        <w:t xml:space="preserve"> protective equipment, </w:t>
      </w:r>
      <w:r w:rsidRPr="005D7FA9">
        <w:rPr>
          <w:rStyle w:val="italics"/>
          <w:rFonts w:ascii="Arial" w:hAnsi="Arial" w:cs="Arial"/>
          <w:i w:val="0"/>
          <w:iCs w:val="0"/>
          <w:color w:val="auto"/>
        </w:rPr>
        <w:t>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safe</w:t>
      </w:r>
      <w:proofErr w:type="gramEnd"/>
      <w:r w:rsidRPr="005D7FA9">
        <w:rPr>
          <w:rStyle w:val="italics"/>
          <w:rFonts w:ascii="Arial" w:hAnsi="Arial" w:cs="Arial"/>
          <w:color w:val="auto"/>
        </w:rPr>
        <w:t xml:space="preserve"> work method statement.</w:t>
      </w:r>
    </w:p>
    <w:p w:rsidR="00A818A7" w:rsidRPr="005D7FA9" w:rsidRDefault="00A818A7" w:rsidP="005D7FA9">
      <w:pPr>
        <w:pStyle w:val="Heading1"/>
        <w:rPr>
          <w:rFonts w:cs="Arial"/>
          <w:color w:val="auto"/>
        </w:rPr>
      </w:pPr>
      <w:r w:rsidRPr="005D7FA9">
        <w:rPr>
          <w:rFonts w:cs="Arial"/>
          <w:color w:val="auto"/>
        </w:rPr>
        <w:t>GUIDE TO PART 4.8 – DIVING WORK</w:t>
      </w:r>
    </w:p>
    <w:p w:rsidR="00A818A7" w:rsidRPr="00936CDA" w:rsidRDefault="00A818A7" w:rsidP="00936CDA">
      <w:pPr>
        <w:pStyle w:val="ListParagraph"/>
        <w:numPr>
          <w:ilvl w:val="1"/>
          <w:numId w:val="27"/>
        </w:numPr>
        <w:rPr>
          <w:rFonts w:cs="Arial"/>
        </w:rPr>
      </w:pPr>
      <w:r w:rsidRPr="00936CDA">
        <w:rPr>
          <w:rFonts w:cs="Arial"/>
        </w:rPr>
        <w:t>Part 4.8 imposes duties upon persons conducting a business or undertaking at a workplace to ensure fitness and competency of persons who carry out diving work and to manage risks to health and safety through supervision, dive plans and dive safety logs. It prohibits workers from carrying out specified diving work unless relevant competency requirements are met.</w:t>
      </w:r>
    </w:p>
    <w:p w:rsidR="00A818A7" w:rsidRPr="00936CDA" w:rsidRDefault="00A818A7" w:rsidP="00936CDA">
      <w:pPr>
        <w:pStyle w:val="ListParagraph"/>
        <w:numPr>
          <w:ilvl w:val="1"/>
          <w:numId w:val="27"/>
        </w:numPr>
        <w:rPr>
          <w:rFonts w:cs="Arial"/>
        </w:rPr>
      </w:pPr>
      <w:r w:rsidRPr="00936CDA">
        <w:rPr>
          <w:rFonts w:cs="Arial"/>
          <w:spacing w:val="-2"/>
        </w:rPr>
        <w:t xml:space="preserve">Duty-holders under this Part may also have health and safety duties under sections 19, 20, 21 or 28 of the Act. Persons conducting a business or undertaking may have duties under Part 5 Division 2 of the Act to consult with workers about matters in this Part. This Part prescribes </w:t>
      </w:r>
      <w:r w:rsidRPr="00936CDA">
        <w:rPr>
          <w:rFonts w:cs="Arial"/>
          <w:spacing w:val="-2"/>
        </w:rPr>
        <w:lastRenderedPageBreak/>
        <w:t>required qualifications for section 44 of the Act. Section 27 of the Act applies to officers in respect of this Part.</w:t>
      </w:r>
    </w:p>
    <w:p w:rsidR="00A818A7" w:rsidRPr="00936CDA" w:rsidRDefault="00A818A7" w:rsidP="00936CDA">
      <w:pPr>
        <w:pStyle w:val="ListParagraph"/>
        <w:numPr>
          <w:ilvl w:val="1"/>
          <w:numId w:val="27"/>
        </w:numPr>
        <w:rPr>
          <w:rFonts w:cs="Arial"/>
        </w:rPr>
      </w:pPr>
      <w:r w:rsidRPr="00936CDA">
        <w:rPr>
          <w:rFonts w:cs="Arial"/>
        </w:rPr>
        <w:t xml:space="preserve">There are additional Regulations about management of risk in Part 3 – </w:t>
      </w:r>
      <w:r w:rsidRPr="00936CDA">
        <w:rPr>
          <w:rStyle w:val="italics"/>
          <w:rFonts w:ascii="Arial" w:hAnsi="Arial" w:cs="Arial"/>
          <w:color w:val="auto"/>
        </w:rPr>
        <w:t>Managing risks to health and safety</w:t>
      </w:r>
      <w:r w:rsidRPr="00936CDA">
        <w:rPr>
          <w:rFonts w:cs="Arial"/>
        </w:rPr>
        <w:t xml:space="preserve">, about provision of information training and instruction in </w:t>
      </w:r>
      <w:r w:rsidRPr="00936CDA">
        <w:rPr>
          <w:rFonts w:cs="Arial"/>
        </w:rPr>
        <w:br/>
        <w:t xml:space="preserve">Part 3.2 – </w:t>
      </w:r>
      <w:r w:rsidRPr="00936CDA">
        <w:rPr>
          <w:rStyle w:val="italics"/>
          <w:rFonts w:ascii="Arial" w:hAnsi="Arial" w:cs="Arial"/>
          <w:color w:val="auto"/>
        </w:rPr>
        <w:t>General workplace management</w:t>
      </w:r>
      <w:r w:rsidRPr="00936CDA">
        <w:rPr>
          <w:rFonts w:cs="Arial"/>
        </w:rPr>
        <w:t xml:space="preserve"> and about construction work involving diving work in Chapter 6 – </w:t>
      </w:r>
      <w:r w:rsidRPr="00936CDA">
        <w:rPr>
          <w:rStyle w:val="italics"/>
          <w:rFonts w:ascii="Arial" w:hAnsi="Arial" w:cs="Arial"/>
          <w:color w:val="auto"/>
        </w:rPr>
        <w:t>Construction Work</w:t>
      </w:r>
      <w:r w:rsidRPr="00936CDA">
        <w:rPr>
          <w:rFonts w:cs="Arial"/>
        </w:rPr>
        <w:t>.</w:t>
      </w:r>
    </w:p>
    <w:p w:rsidR="00A818A7" w:rsidRPr="00936CDA" w:rsidRDefault="00A818A7" w:rsidP="00936CDA">
      <w:pPr>
        <w:pStyle w:val="ListParagraph"/>
        <w:numPr>
          <w:ilvl w:val="0"/>
          <w:numId w:val="27"/>
        </w:numPr>
        <w:ind w:left="1418" w:hanging="284"/>
        <w:rPr>
          <w:rFonts w:cs="Arial"/>
        </w:rPr>
      </w:pPr>
      <w:r w:rsidRPr="00936CDA">
        <w:rPr>
          <w:rFonts w:cs="Arial"/>
        </w:rPr>
        <w:t>Defined terms in Chapter 1 which are relevant to this Part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appropriate</w:t>
      </w:r>
      <w:proofErr w:type="gramEnd"/>
      <w:r w:rsidRPr="005D7FA9">
        <w:rPr>
          <w:rStyle w:val="italics"/>
          <w:rFonts w:ascii="Arial" w:hAnsi="Arial" w:cs="Arial"/>
          <w:color w:val="auto"/>
        </w:rPr>
        <w:t xml:space="preserve"> training in underwater medicine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certificate</w:t>
      </w:r>
      <w:proofErr w:type="gramEnd"/>
      <w:r w:rsidRPr="005D7FA9">
        <w:rPr>
          <w:rStyle w:val="italics"/>
          <w:rFonts w:ascii="Arial" w:hAnsi="Arial" w:cs="Arial"/>
          <w:color w:val="auto"/>
        </w:rPr>
        <w:t xml:space="preserve"> of medical fitness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competent</w:t>
      </w:r>
      <w:proofErr w:type="gramEnd"/>
      <w:r w:rsidRPr="005D7FA9">
        <w:rPr>
          <w:rStyle w:val="italics"/>
          <w:rFonts w:ascii="Arial" w:hAnsi="Arial" w:cs="Arial"/>
          <w:color w:val="auto"/>
        </w:rPr>
        <w:t xml:space="preserve"> person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current</w:t>
      </w:r>
      <w:proofErr w:type="gramEnd"/>
      <w:r w:rsidRPr="005D7FA9">
        <w:rPr>
          <w:rStyle w:val="italics"/>
          <w:rFonts w:ascii="Arial" w:hAnsi="Arial" w:cs="Arial"/>
          <w:color w:val="auto"/>
        </w:rPr>
        <w:t xml:space="preserve"> certificate of medical fitness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spellStart"/>
      <w:r w:rsidRPr="005D7FA9">
        <w:rPr>
          <w:rStyle w:val="italics"/>
          <w:rFonts w:ascii="Arial" w:hAnsi="Arial" w:cs="Arial"/>
          <w:color w:val="auto"/>
        </w:rPr>
        <w:t>EANx</w:t>
      </w:r>
      <w:proofErr w:type="spell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fitness</w:t>
      </w:r>
      <w:proofErr w:type="gramEnd"/>
      <w:r w:rsidRPr="005D7FA9">
        <w:rPr>
          <w:rStyle w:val="italics"/>
          <w:rFonts w:ascii="Arial" w:hAnsi="Arial" w:cs="Arial"/>
          <w:color w:val="auto"/>
        </w:rPr>
        <w:t xml:space="preserve"> criteria</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general</w:t>
      </w:r>
      <w:proofErr w:type="gramEnd"/>
      <w:r w:rsidRPr="005D7FA9">
        <w:rPr>
          <w:rStyle w:val="italics"/>
          <w:rFonts w:ascii="Arial" w:hAnsi="Arial" w:cs="Arial"/>
          <w:color w:val="auto"/>
        </w:rPr>
        <w:t xml:space="preserve"> diving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high</w:t>
      </w:r>
      <w:proofErr w:type="gramEnd"/>
      <w:r w:rsidRPr="005D7FA9">
        <w:rPr>
          <w:rStyle w:val="italics"/>
          <w:rFonts w:ascii="Arial" w:hAnsi="Arial" w:cs="Arial"/>
          <w:color w:val="auto"/>
        </w:rPr>
        <w:t xml:space="preserve"> risk diving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incidental</w:t>
      </w:r>
      <w:proofErr w:type="gramEnd"/>
      <w:r w:rsidRPr="005D7FA9">
        <w:rPr>
          <w:rStyle w:val="italics"/>
          <w:rFonts w:ascii="Arial" w:hAnsi="Arial" w:cs="Arial"/>
          <w:color w:val="auto"/>
        </w:rPr>
        <w:t xml:space="preserve"> diving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limited diving</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limited</w:t>
      </w:r>
      <w:proofErr w:type="gramEnd"/>
      <w:r w:rsidRPr="005D7FA9">
        <w:rPr>
          <w:rStyle w:val="italics"/>
          <w:rFonts w:ascii="Arial" w:hAnsi="Arial" w:cs="Arial"/>
          <w:color w:val="auto"/>
        </w:rPr>
        <w:t xml:space="preserve"> scientific diving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 xml:space="preserve">registered medical practitioner, </w:t>
      </w:r>
      <w:r w:rsidRPr="005D7FA9">
        <w:rPr>
          <w:rStyle w:val="italics"/>
          <w:rFonts w:ascii="Arial" w:hAnsi="Arial" w:cs="Arial"/>
          <w:i w:val="0"/>
          <w:iCs w:val="0"/>
          <w:color w:val="auto"/>
        </w:rPr>
        <w:t>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VET course.</w:t>
      </w:r>
    </w:p>
    <w:p w:rsidR="00A818A7" w:rsidRPr="00936CDA" w:rsidRDefault="00A818A7" w:rsidP="00936CDA">
      <w:pPr>
        <w:pStyle w:val="Heading1"/>
        <w:rPr>
          <w:color w:val="auto"/>
        </w:rPr>
      </w:pPr>
      <w:r w:rsidRPr="00936CDA">
        <w:rPr>
          <w:color w:val="auto"/>
        </w:rPr>
        <w:t>GUIDE TO CHAPTER 5 – PLANT AND STRUCTURES</w:t>
      </w:r>
    </w:p>
    <w:p w:rsidR="00A818A7" w:rsidRPr="00936CDA" w:rsidRDefault="00A818A7" w:rsidP="00936CDA">
      <w:pPr>
        <w:pStyle w:val="ListParagraph"/>
        <w:numPr>
          <w:ilvl w:val="1"/>
          <w:numId w:val="28"/>
        </w:numPr>
        <w:rPr>
          <w:rFonts w:cs="Arial"/>
        </w:rPr>
      </w:pPr>
      <w:r w:rsidRPr="00936CDA">
        <w:rPr>
          <w:rFonts w:cs="Arial"/>
        </w:rPr>
        <w:t>Chapter 5 imposes duties upon designers, manufacturers, importers and suppliers directed at ensuring health and safety in respect of subsequent use of plant including guarding, operator controls, emergency stops and warning devices. It imposes duties upon persons conducting a business or undertaking that install, construct or commission plant or structures to comply with designer or manufacturer information and relevant health and safety instructions in doing so. It imposes complementary duties on persons conducting a business or undertaking involving the management and control of plant, as well as a range of additional control measures for specific types of plant. It provides for the registration of plant and structures and their designs, and imposes additional duties in respect of registered plant, structures and designs.</w:t>
      </w:r>
    </w:p>
    <w:p w:rsidR="00936CDA" w:rsidRPr="00936CDA" w:rsidRDefault="00A818A7" w:rsidP="00936CDA">
      <w:pPr>
        <w:pStyle w:val="ListParagraph"/>
        <w:numPr>
          <w:ilvl w:val="1"/>
          <w:numId w:val="28"/>
        </w:numPr>
        <w:rPr>
          <w:rFonts w:cs="Arial"/>
        </w:rPr>
      </w:pPr>
      <w:r w:rsidRPr="00936CDA">
        <w:rPr>
          <w:rFonts w:cs="Arial"/>
          <w:spacing w:val="-2"/>
        </w:rPr>
        <w:t>Duty-holders under this Chapter may have health and safety duties under sections 21, 22, 23, 24, 25 and 26 of the Act, and duties under Part 5 Division 1 and Division 2 of the Act to consult with other duty-holders and workers about matters in this Part. This Chapter requires authorisation of plant and design for section 42 of the Act. Section 27 of the Act applies to officers in respect of this Part.</w:t>
      </w:r>
    </w:p>
    <w:p w:rsidR="00936CDA" w:rsidRDefault="00A818A7" w:rsidP="00936CDA">
      <w:pPr>
        <w:pStyle w:val="ListParagraph"/>
        <w:numPr>
          <w:ilvl w:val="1"/>
          <w:numId w:val="28"/>
        </w:numPr>
        <w:rPr>
          <w:rFonts w:cs="Arial"/>
        </w:rPr>
      </w:pPr>
      <w:r w:rsidRPr="00936CDA">
        <w:rPr>
          <w:rFonts w:cs="Arial"/>
        </w:rPr>
        <w:t xml:space="preserve">Schedule 5 to the Regulations applies to this Chapter. There are additional Regulations about provision of information training and instruction in Part 3.2 – </w:t>
      </w:r>
      <w:r w:rsidRPr="00936CDA">
        <w:rPr>
          <w:rStyle w:val="italics"/>
          <w:rFonts w:ascii="Arial" w:hAnsi="Arial" w:cs="Arial"/>
          <w:color w:val="auto"/>
        </w:rPr>
        <w:t>General Workplace Management</w:t>
      </w:r>
      <w:r w:rsidRPr="00936CDA">
        <w:rPr>
          <w:rFonts w:cs="Arial"/>
        </w:rPr>
        <w:t xml:space="preserve">. There are additional Regulations imposing duties on designers, manufacturers, importers and suppliers of plant or structures in Part 4.1 – </w:t>
      </w:r>
      <w:r w:rsidRPr="00936CDA">
        <w:rPr>
          <w:rStyle w:val="italics"/>
          <w:rFonts w:ascii="Arial" w:hAnsi="Arial" w:cs="Arial"/>
          <w:color w:val="auto"/>
        </w:rPr>
        <w:t>Noise</w:t>
      </w:r>
      <w:r w:rsidRPr="00936CDA">
        <w:rPr>
          <w:rFonts w:cs="Arial"/>
        </w:rPr>
        <w:t xml:space="preserve">, Part 4.2 – </w:t>
      </w:r>
      <w:r w:rsidRPr="00936CDA">
        <w:rPr>
          <w:rStyle w:val="italics"/>
          <w:rFonts w:ascii="Arial" w:hAnsi="Arial" w:cs="Arial"/>
          <w:color w:val="auto"/>
        </w:rPr>
        <w:t>Hazardous manual tasks</w:t>
      </w:r>
      <w:r w:rsidRPr="00936CDA">
        <w:rPr>
          <w:rFonts w:cs="Arial"/>
        </w:rPr>
        <w:t xml:space="preserve"> and Part 4.3 – </w:t>
      </w:r>
      <w:r w:rsidRPr="00936CDA">
        <w:rPr>
          <w:rStyle w:val="italics"/>
          <w:rFonts w:ascii="Arial" w:hAnsi="Arial" w:cs="Arial"/>
          <w:color w:val="auto"/>
        </w:rPr>
        <w:t>Confined spaces</w:t>
      </w:r>
      <w:r w:rsidRPr="00936CDA">
        <w:rPr>
          <w:rFonts w:cs="Arial"/>
        </w:rPr>
        <w:t xml:space="preserve"> and on designers of structures in Chapter 6 – </w:t>
      </w:r>
      <w:r w:rsidRPr="00936CDA">
        <w:rPr>
          <w:rStyle w:val="italics"/>
          <w:rFonts w:ascii="Arial" w:hAnsi="Arial" w:cs="Arial"/>
          <w:color w:val="auto"/>
        </w:rPr>
        <w:t>Construction Work</w:t>
      </w:r>
      <w:r w:rsidRPr="00936CDA">
        <w:rPr>
          <w:rFonts w:cs="Arial"/>
        </w:rPr>
        <w:t xml:space="preserve">. There are additional Regulations imposing duties on persons who install or commission plant or structures in Part 4.3 – </w:t>
      </w:r>
      <w:r w:rsidRPr="00936CDA">
        <w:rPr>
          <w:rStyle w:val="italics"/>
          <w:rFonts w:ascii="Arial" w:hAnsi="Arial" w:cs="Arial"/>
          <w:color w:val="auto"/>
        </w:rPr>
        <w:t>Confined spaces</w:t>
      </w:r>
      <w:r w:rsidRPr="00936CDA">
        <w:rPr>
          <w:rFonts w:cs="Arial"/>
        </w:rPr>
        <w:t xml:space="preserve"> and Chapter 6 – </w:t>
      </w:r>
      <w:r w:rsidRPr="00936CDA">
        <w:rPr>
          <w:rStyle w:val="italics"/>
          <w:rFonts w:ascii="Arial" w:hAnsi="Arial" w:cs="Arial"/>
          <w:color w:val="auto"/>
        </w:rPr>
        <w:t>Construction work</w:t>
      </w:r>
      <w:r w:rsidRPr="00936CDA">
        <w:rPr>
          <w:rFonts w:cs="Arial"/>
        </w:rPr>
        <w:t>. Chapter 11 provides for the review of decisions made by the regulator under this Chapter.</w:t>
      </w:r>
    </w:p>
    <w:p w:rsidR="00A818A7" w:rsidRPr="00936CDA" w:rsidRDefault="00A818A7" w:rsidP="00936CDA">
      <w:pPr>
        <w:pStyle w:val="ListParagraph"/>
        <w:numPr>
          <w:ilvl w:val="1"/>
          <w:numId w:val="28"/>
        </w:numPr>
        <w:rPr>
          <w:rFonts w:cs="Arial"/>
        </w:rPr>
      </w:pPr>
      <w:r w:rsidRPr="00936CDA">
        <w:rPr>
          <w:rFonts w:cs="Arial"/>
        </w:rPr>
        <w:t>Defined terms in Chapter 1 which are relevant to this Chapter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amusement</w:t>
      </w:r>
      <w:proofErr w:type="gramEnd"/>
      <w:r w:rsidRPr="005D7FA9">
        <w:rPr>
          <w:rStyle w:val="italics"/>
          <w:rFonts w:ascii="Arial" w:hAnsi="Arial" w:cs="Arial"/>
          <w:color w:val="auto"/>
        </w:rPr>
        <w:t xml:space="preserve"> device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boiler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boom-type</w:t>
      </w:r>
      <w:proofErr w:type="gramEnd"/>
      <w:r w:rsidRPr="005D7FA9">
        <w:rPr>
          <w:rStyle w:val="italics"/>
          <w:rFonts w:ascii="Arial" w:hAnsi="Arial" w:cs="Arial"/>
          <w:color w:val="auto"/>
        </w:rPr>
        <w:t xml:space="preserve"> elevating work platform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building maintenance equipment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building</w:t>
      </w:r>
      <w:proofErr w:type="gramEnd"/>
      <w:r w:rsidRPr="005D7FA9">
        <w:rPr>
          <w:rStyle w:val="italics"/>
          <w:rFonts w:ascii="Arial" w:hAnsi="Arial" w:cs="Arial"/>
          <w:color w:val="auto"/>
        </w:rPr>
        <w:t xml:space="preserve"> maintenance unit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competent</w:t>
      </w:r>
      <w:proofErr w:type="gramEnd"/>
      <w:r w:rsidRPr="005D7FA9">
        <w:rPr>
          <w:rStyle w:val="italics"/>
          <w:rFonts w:ascii="Arial" w:hAnsi="Arial" w:cs="Arial"/>
          <w:color w:val="auto"/>
        </w:rPr>
        <w:t xml:space="preserve"> person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concrete</w:t>
      </w:r>
      <w:proofErr w:type="gramEnd"/>
      <w:r w:rsidRPr="005D7FA9">
        <w:rPr>
          <w:rStyle w:val="italics"/>
          <w:rFonts w:ascii="Arial" w:hAnsi="Arial" w:cs="Arial"/>
          <w:color w:val="auto"/>
        </w:rPr>
        <w:t xml:space="preserve"> placement unit with delivery boom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crane</w:t>
      </w:r>
      <w:proofErr w:type="gramEnd"/>
    </w:p>
    <w:p w:rsidR="00D7031F" w:rsidRPr="005D7FA9" w:rsidRDefault="00A818A7" w:rsidP="00D7031F">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designer</w:t>
      </w:r>
      <w:proofErr w:type="gramEnd"/>
    </w:p>
    <w:p w:rsidR="00A818A7" w:rsidRPr="005D7FA9" w:rsidRDefault="00A818A7" w:rsidP="00D7031F">
      <w:pPr>
        <w:ind w:left="720" w:firstLine="720"/>
        <w:rPr>
          <w:rStyle w:val="italics"/>
          <w:rFonts w:ascii="Arial" w:hAnsi="Arial" w:cs="Arial"/>
          <w:color w:val="auto"/>
        </w:rPr>
      </w:pPr>
      <w:r w:rsidRPr="005D7FA9">
        <w:rPr>
          <w:rStyle w:val="italics"/>
          <w:rFonts w:ascii="Arial" w:hAnsi="Arial" w:cs="Arial"/>
          <w:color w:val="auto"/>
        </w:rPr>
        <w:lastRenderedPageBreak/>
        <w:t>•</w:t>
      </w:r>
      <w:r w:rsidRPr="005D7FA9">
        <w:rPr>
          <w:rStyle w:val="italics"/>
          <w:rFonts w:ascii="Arial" w:hAnsi="Arial" w:cs="Arial"/>
          <w:color w:val="auto"/>
        </w:rPr>
        <w:tab/>
      </w:r>
      <w:proofErr w:type="gramStart"/>
      <w:r w:rsidRPr="005D7FA9">
        <w:rPr>
          <w:rStyle w:val="italics"/>
          <w:rFonts w:ascii="Arial" w:hAnsi="Arial" w:cs="Arial"/>
          <w:color w:val="auto"/>
        </w:rPr>
        <w:t>direct</w:t>
      </w:r>
      <w:proofErr w:type="gramEnd"/>
      <w:r w:rsidRPr="005D7FA9">
        <w:rPr>
          <w:rStyle w:val="italics"/>
          <w:rFonts w:ascii="Arial" w:hAnsi="Arial" w:cs="Arial"/>
          <w:color w:val="auto"/>
        </w:rPr>
        <w:t xml:space="preserve"> fired process heater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earthmoving</w:t>
      </w:r>
      <w:proofErr w:type="gramEnd"/>
      <w:r w:rsidRPr="005D7FA9">
        <w:rPr>
          <w:rStyle w:val="italics"/>
          <w:rFonts w:ascii="Arial" w:hAnsi="Arial" w:cs="Arial"/>
          <w:color w:val="auto"/>
        </w:rPr>
        <w:t xml:space="preserve"> machinery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external</w:t>
      </w:r>
      <w:proofErr w:type="gramEnd"/>
      <w:r w:rsidRPr="005D7FA9">
        <w:rPr>
          <w:rStyle w:val="italics"/>
          <w:rFonts w:ascii="Arial" w:hAnsi="Arial" w:cs="Arial"/>
          <w:color w:val="auto"/>
        </w:rPr>
        <w:t xml:space="preserve"> review</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fault</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gantry</w:t>
      </w:r>
      <w:proofErr w:type="gramEnd"/>
      <w:r w:rsidRPr="005D7FA9">
        <w:rPr>
          <w:rStyle w:val="italics"/>
          <w:rFonts w:ascii="Arial" w:hAnsi="Arial" w:cs="Arial"/>
          <w:color w:val="auto"/>
        </w:rPr>
        <w:t xml:space="preserve">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gas</w:t>
      </w:r>
      <w:proofErr w:type="gramEnd"/>
      <w:r w:rsidRPr="005D7FA9">
        <w:rPr>
          <w:rStyle w:val="italics"/>
          <w:rFonts w:ascii="Arial" w:hAnsi="Arial" w:cs="Arial"/>
          <w:color w:val="auto"/>
        </w:rPr>
        <w:t xml:space="preserve"> cylinder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hazardous</w:t>
      </w:r>
      <w:proofErr w:type="gramEnd"/>
      <w:r w:rsidRPr="005D7FA9">
        <w:rPr>
          <w:rStyle w:val="italics"/>
          <w:rFonts w:ascii="Arial" w:hAnsi="Arial" w:cs="Arial"/>
          <w:color w:val="auto"/>
        </w:rPr>
        <w:t xml:space="preserve"> chemical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hoist</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importer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industrial</w:t>
      </w:r>
      <w:proofErr w:type="gramEnd"/>
      <w:r w:rsidRPr="005D7FA9">
        <w:rPr>
          <w:rStyle w:val="italics"/>
          <w:rFonts w:ascii="Arial" w:hAnsi="Arial" w:cs="Arial"/>
          <w:color w:val="auto"/>
        </w:rPr>
        <w:t xml:space="preserve"> lift truck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industrial</w:t>
      </w:r>
      <w:proofErr w:type="gramEnd"/>
      <w:r w:rsidRPr="005D7FA9">
        <w:rPr>
          <w:rStyle w:val="italics"/>
          <w:rFonts w:ascii="Arial" w:hAnsi="Arial" w:cs="Arial"/>
          <w:color w:val="auto"/>
        </w:rPr>
        <w:t xml:space="preserve"> robot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lift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mast</w:t>
      </w:r>
      <w:proofErr w:type="gramEnd"/>
      <w:r w:rsidRPr="005D7FA9">
        <w:rPr>
          <w:rStyle w:val="italics"/>
          <w:rFonts w:ascii="Arial" w:hAnsi="Arial" w:cs="Arial"/>
          <w:color w:val="auto"/>
        </w:rPr>
        <w:t xml:space="preserve"> climbing work platform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mobile</w:t>
      </w:r>
      <w:proofErr w:type="gramEnd"/>
      <w:r w:rsidRPr="005D7FA9">
        <w:rPr>
          <w:rStyle w:val="italics"/>
          <w:rFonts w:ascii="Arial" w:hAnsi="Arial" w:cs="Arial"/>
          <w:color w:val="auto"/>
        </w:rPr>
        <w:t xml:space="preserve">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manufacturer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operator</w:t>
      </w:r>
      <w:proofErr w:type="gramEnd"/>
      <w:r w:rsidRPr="005D7FA9">
        <w:rPr>
          <w:rStyle w:val="italics"/>
          <w:rFonts w:ascii="Arial" w:hAnsi="Arial" w:cs="Arial"/>
          <w:color w:val="auto"/>
        </w:rPr>
        <w:t xml:space="preserve"> protective device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w:t>
      </w:r>
      <w:proofErr w:type="gramEnd"/>
      <w:r w:rsidRPr="005D7FA9">
        <w:rPr>
          <w:rStyle w:val="italics"/>
          <w:rFonts w:ascii="Arial" w:hAnsi="Arial" w:cs="Arial"/>
          <w:color w:val="auto"/>
        </w:rPr>
        <w:t xml:space="preserve"> with management or control of plant at a workplace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plant</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powered mobile plant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presence-sensing</w:t>
      </w:r>
      <w:proofErr w:type="gramEnd"/>
      <w:r w:rsidRPr="005D7FA9">
        <w:rPr>
          <w:rStyle w:val="italics"/>
          <w:rFonts w:ascii="Arial" w:hAnsi="Arial" w:cs="Arial"/>
          <w:color w:val="auto"/>
        </w:rPr>
        <w:t xml:space="preserve"> safeguarding system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pressure</w:t>
      </w:r>
      <w:proofErr w:type="gramEnd"/>
      <w:r w:rsidRPr="005D7FA9">
        <w:rPr>
          <w:rStyle w:val="italics"/>
          <w:rFonts w:ascii="Arial" w:hAnsi="Arial" w:cs="Arial"/>
          <w:color w:val="auto"/>
        </w:rPr>
        <w:t xml:space="preserve"> equipment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pressure</w:t>
      </w:r>
      <w:proofErr w:type="gramEnd"/>
      <w:r w:rsidRPr="005D7FA9">
        <w:rPr>
          <w:rStyle w:val="italics"/>
          <w:rFonts w:ascii="Arial" w:hAnsi="Arial" w:cs="Arial"/>
          <w:color w:val="auto"/>
        </w:rPr>
        <w:t xml:space="preserve"> piping</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pressure</w:t>
      </w:r>
      <w:proofErr w:type="gramEnd"/>
      <w:r w:rsidRPr="005D7FA9">
        <w:rPr>
          <w:rStyle w:val="italics"/>
          <w:rFonts w:ascii="Arial" w:hAnsi="Arial" w:cs="Arial"/>
          <w:color w:val="auto"/>
        </w:rPr>
        <w:t xml:space="preserve"> vessel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relevant</w:t>
      </w:r>
      <w:proofErr w:type="gramEnd"/>
      <w:r w:rsidRPr="005D7FA9">
        <w:rPr>
          <w:rStyle w:val="italics"/>
          <w:rFonts w:ascii="Arial" w:hAnsi="Arial" w:cs="Arial"/>
          <w:color w:val="auto"/>
        </w:rPr>
        <w:t xml:space="preserve"> fee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scaffold</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self-erecting</w:t>
      </w:r>
      <w:proofErr w:type="gramEnd"/>
      <w:r w:rsidRPr="005D7FA9">
        <w:rPr>
          <w:rStyle w:val="italics"/>
          <w:rFonts w:ascii="Arial" w:hAnsi="Arial" w:cs="Arial"/>
          <w:color w:val="auto"/>
        </w:rPr>
        <w:t xml:space="preserve"> tower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supplier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suspended</w:t>
      </w:r>
      <w:proofErr w:type="gramEnd"/>
      <w:r w:rsidRPr="005D7FA9">
        <w:rPr>
          <w:rStyle w:val="italics"/>
          <w:rFonts w:ascii="Arial" w:hAnsi="Arial" w:cs="Arial"/>
          <w:color w:val="auto"/>
        </w:rPr>
        <w:t xml:space="preserve"> scaffold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theatrical</w:t>
      </w:r>
      <w:proofErr w:type="gramEnd"/>
      <w:r w:rsidRPr="005D7FA9">
        <w:rPr>
          <w:rStyle w:val="italics"/>
          <w:rFonts w:ascii="Arial" w:hAnsi="Arial" w:cs="Arial"/>
          <w:color w:val="auto"/>
        </w:rPr>
        <w:t xml:space="preserve"> performance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tower</w:t>
      </w:r>
      <w:proofErr w:type="gramEnd"/>
      <w:r w:rsidRPr="005D7FA9">
        <w:rPr>
          <w:rStyle w:val="italics"/>
          <w:rFonts w:ascii="Arial" w:hAnsi="Arial" w:cs="Arial"/>
          <w:color w:val="auto"/>
        </w:rPr>
        <w:t xml:space="preserve"> crane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tractor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vehicle</w:t>
      </w:r>
      <w:proofErr w:type="gramEnd"/>
      <w:r w:rsidRPr="005D7FA9">
        <w:rPr>
          <w:rStyle w:val="italics"/>
          <w:rFonts w:ascii="Arial" w:hAnsi="Arial" w:cs="Arial"/>
          <w:color w:val="auto"/>
        </w:rPr>
        <w:t xml:space="preserve"> hoist, </w:t>
      </w:r>
      <w:r w:rsidRPr="005D7FA9">
        <w:rPr>
          <w:rStyle w:val="italics"/>
          <w:rFonts w:ascii="Arial" w:hAnsi="Arial" w:cs="Arial"/>
          <w:i w:val="0"/>
          <w:iCs w:val="0"/>
          <w:color w:val="auto"/>
        </w:rPr>
        <w:t>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work</w:t>
      </w:r>
      <w:proofErr w:type="gramEnd"/>
      <w:r w:rsidRPr="005D7FA9">
        <w:rPr>
          <w:rStyle w:val="italics"/>
          <w:rFonts w:ascii="Arial" w:hAnsi="Arial" w:cs="Arial"/>
          <w:color w:val="auto"/>
        </w:rPr>
        <w:t xml:space="preserve"> box.</w:t>
      </w:r>
    </w:p>
    <w:p w:rsidR="00A818A7" w:rsidRPr="005D7FA9" w:rsidRDefault="00A818A7" w:rsidP="005D7FA9">
      <w:pPr>
        <w:pStyle w:val="Heading1"/>
        <w:rPr>
          <w:rFonts w:cs="Arial"/>
          <w:color w:val="auto"/>
        </w:rPr>
      </w:pPr>
      <w:r w:rsidRPr="005D7FA9">
        <w:rPr>
          <w:rFonts w:cs="Arial"/>
          <w:color w:val="auto"/>
        </w:rPr>
        <w:t>GUIDE TO CHAPTER 6 – CONSTRUCTION WORK</w:t>
      </w:r>
    </w:p>
    <w:p w:rsidR="001B381A" w:rsidRDefault="00A818A7" w:rsidP="001B381A">
      <w:pPr>
        <w:pStyle w:val="ListParagraph"/>
        <w:numPr>
          <w:ilvl w:val="0"/>
          <w:numId w:val="29"/>
        </w:numPr>
        <w:rPr>
          <w:rFonts w:cs="Arial"/>
        </w:rPr>
      </w:pPr>
      <w:r w:rsidRPr="001B381A">
        <w:rPr>
          <w:rFonts w:cs="Arial"/>
        </w:rPr>
        <w:t>Chapter 6 imposes duties about construction work, within the meaning of Regulation 289, and high risk construction work, within the meaning of Regulation 291. It requires persons conducting a business or undertaking that commission construction work in relation to a structure to consult with the designer, and requires designers of structures to provide a written report regarding health and safety. It requires persons conducting a business or undertaking to control risks associated with construction work and high risk construction work and imposes duties in respect of safe work method statements, excavation work and trenches. It imposes duties upon principal contractors including preparation of a written WHS management plan, signage obligations and obligations to ensure compliance with other Regulations at the workplace. It imposes duties upon persons conducting a business or undertaking, workers and persons about general construction induction training and the issuing of construction induction cards.</w:t>
      </w:r>
    </w:p>
    <w:p w:rsidR="00A818A7" w:rsidRPr="001B381A" w:rsidRDefault="00A818A7" w:rsidP="001B381A">
      <w:pPr>
        <w:pStyle w:val="ListParagraph"/>
        <w:numPr>
          <w:ilvl w:val="0"/>
          <w:numId w:val="29"/>
        </w:numPr>
        <w:rPr>
          <w:rFonts w:cs="Arial"/>
        </w:rPr>
      </w:pPr>
      <w:r w:rsidRPr="001B381A">
        <w:rPr>
          <w:rFonts w:cs="Arial"/>
        </w:rPr>
        <w:t>Duty-holders under this Chapter may also have health and safety duties under sections 19, 20, 21, 22, 26, 28 or 29 of the Act, and duties under Part 5 Division 1 and Division 2 of the Act to consult with other duty-holders and workers about matters in this Chapter. This Chapter prescribes required qualifications for section 44 of the Act. Section 27 of the Act applies to officers in respect of this Chapter.</w:t>
      </w:r>
    </w:p>
    <w:p w:rsidR="00A818A7" w:rsidRPr="001B381A" w:rsidRDefault="00A818A7" w:rsidP="001B381A">
      <w:pPr>
        <w:pStyle w:val="ListParagraph"/>
        <w:numPr>
          <w:ilvl w:val="0"/>
          <w:numId w:val="29"/>
        </w:numPr>
        <w:rPr>
          <w:rFonts w:cs="Arial"/>
        </w:rPr>
      </w:pPr>
      <w:r w:rsidRPr="001B381A">
        <w:rPr>
          <w:rFonts w:cs="Arial"/>
        </w:rPr>
        <w:t xml:space="preserve">There are additional Regulations about management of risk in Part 3.1 – </w:t>
      </w:r>
      <w:r w:rsidRPr="001B381A">
        <w:rPr>
          <w:rStyle w:val="italics"/>
          <w:rFonts w:ascii="Arial" w:hAnsi="Arial" w:cs="Arial"/>
          <w:color w:val="auto"/>
        </w:rPr>
        <w:t>Managing risks to health and safety</w:t>
      </w:r>
      <w:r w:rsidRPr="001B381A">
        <w:rPr>
          <w:rFonts w:cs="Arial"/>
        </w:rPr>
        <w:t xml:space="preserve"> and about workplace environmental conditions and provision of information in Part 3.2 – </w:t>
      </w:r>
      <w:r w:rsidRPr="001B381A">
        <w:rPr>
          <w:rStyle w:val="italics"/>
          <w:rFonts w:ascii="Arial" w:hAnsi="Arial" w:cs="Arial"/>
          <w:color w:val="auto"/>
        </w:rPr>
        <w:t>General workplace management</w:t>
      </w:r>
      <w:r w:rsidRPr="001B381A">
        <w:rPr>
          <w:rFonts w:cs="Arial"/>
        </w:rPr>
        <w:t xml:space="preserve">. There are additional Regulations imposing duties on designers of structures and persons who construct a structure in Part 4.3 – </w:t>
      </w:r>
      <w:r w:rsidRPr="001B381A">
        <w:rPr>
          <w:rStyle w:val="italics"/>
          <w:rFonts w:ascii="Arial" w:hAnsi="Arial" w:cs="Arial"/>
          <w:color w:val="auto"/>
        </w:rPr>
        <w:t>Confined spaces</w:t>
      </w:r>
      <w:r w:rsidRPr="001B381A">
        <w:rPr>
          <w:rFonts w:cs="Arial"/>
        </w:rPr>
        <w:t xml:space="preserve"> and Chapter 5 – </w:t>
      </w:r>
      <w:r w:rsidRPr="001B381A">
        <w:rPr>
          <w:rStyle w:val="italics"/>
          <w:rFonts w:ascii="Arial" w:hAnsi="Arial" w:cs="Arial"/>
          <w:color w:val="auto"/>
        </w:rPr>
        <w:t>Plant and Structures</w:t>
      </w:r>
      <w:r w:rsidR="001B381A">
        <w:rPr>
          <w:rFonts w:cs="Arial"/>
        </w:rPr>
        <w:t xml:space="preserve">. </w:t>
      </w:r>
      <w:r w:rsidRPr="001B381A">
        <w:rPr>
          <w:rFonts w:cs="Arial"/>
        </w:rPr>
        <w:t>There are additional Regulations which may apply to high risk construction work in:</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4.3 – </w:t>
      </w:r>
      <w:r w:rsidRPr="005D7FA9">
        <w:rPr>
          <w:rStyle w:val="italics"/>
          <w:rFonts w:ascii="Arial" w:hAnsi="Arial" w:cs="Arial"/>
          <w:color w:val="auto"/>
        </w:rPr>
        <w:t>Confined spaces</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4.4 – </w:t>
      </w:r>
      <w:proofErr w:type="gramStart"/>
      <w:r w:rsidRPr="005D7FA9">
        <w:rPr>
          <w:rStyle w:val="italics"/>
          <w:rFonts w:ascii="Arial" w:hAnsi="Arial" w:cs="Arial"/>
          <w:color w:val="auto"/>
        </w:rPr>
        <w:t>Falls</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lastRenderedPageBreak/>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4.5 – </w:t>
      </w:r>
      <w:r w:rsidRPr="005D7FA9">
        <w:rPr>
          <w:rStyle w:val="italics"/>
          <w:rFonts w:ascii="Arial" w:hAnsi="Arial" w:cs="Arial"/>
          <w:color w:val="auto"/>
        </w:rPr>
        <w:t>High Risk Work</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4.6 – </w:t>
      </w:r>
      <w:r w:rsidRPr="005D7FA9">
        <w:rPr>
          <w:rStyle w:val="italics"/>
          <w:rFonts w:ascii="Arial" w:hAnsi="Arial" w:cs="Arial"/>
          <w:color w:val="auto"/>
        </w:rPr>
        <w:t>Demolition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4.7 – </w:t>
      </w:r>
      <w:r w:rsidRPr="005D7FA9">
        <w:rPr>
          <w:rStyle w:val="italics"/>
          <w:rFonts w:ascii="Arial" w:hAnsi="Arial" w:cs="Arial"/>
          <w:color w:val="auto"/>
        </w:rPr>
        <w:t>Electrical safety and energised electrical work</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4.8 – </w:t>
      </w:r>
      <w:r w:rsidRPr="005D7FA9">
        <w:rPr>
          <w:rStyle w:val="italics"/>
          <w:rFonts w:ascii="Arial" w:hAnsi="Arial" w:cs="Arial"/>
          <w:color w:val="auto"/>
        </w:rPr>
        <w:t>Diving work</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Chapter 5 – </w:t>
      </w:r>
      <w:r w:rsidRPr="005D7FA9">
        <w:rPr>
          <w:rStyle w:val="italics"/>
          <w:rFonts w:ascii="Arial" w:hAnsi="Arial" w:cs="Arial"/>
          <w:color w:val="auto"/>
        </w:rPr>
        <w:t>Plant and Structures</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7.1 – </w:t>
      </w:r>
      <w:r w:rsidRPr="005D7FA9">
        <w:rPr>
          <w:rStyle w:val="italics"/>
          <w:rFonts w:ascii="Arial" w:hAnsi="Arial" w:cs="Arial"/>
          <w:color w:val="auto"/>
        </w:rPr>
        <w:t>Hazardous chemicals, 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Chapter 8 – </w:t>
      </w:r>
      <w:r w:rsidRPr="005D7FA9">
        <w:rPr>
          <w:rStyle w:val="italics"/>
          <w:rFonts w:ascii="Arial" w:hAnsi="Arial" w:cs="Arial"/>
          <w:color w:val="auto"/>
        </w:rPr>
        <w:t>Asbestos.</w:t>
      </w:r>
    </w:p>
    <w:p w:rsidR="00A818A7" w:rsidRPr="005D7FA9" w:rsidRDefault="00A818A7" w:rsidP="005D7FA9">
      <w:pPr>
        <w:rPr>
          <w:rFonts w:cs="Arial"/>
        </w:rPr>
      </w:pPr>
      <w:r w:rsidRPr="005D7FA9">
        <w:rPr>
          <w:rStyle w:val="italics"/>
          <w:rFonts w:ascii="Arial" w:hAnsi="Arial" w:cs="Arial"/>
          <w:color w:val="auto"/>
        </w:rPr>
        <w:tab/>
        <w:t xml:space="preserve"> </w:t>
      </w:r>
      <w:r w:rsidRPr="005D7FA9">
        <w:rPr>
          <w:rFonts w:cs="Arial"/>
        </w:rPr>
        <w:t>Chapter 11 provides for the review of decisions made by the regulator under this Chapter.</w:t>
      </w:r>
    </w:p>
    <w:p w:rsidR="00A818A7" w:rsidRPr="001B381A" w:rsidRDefault="00A818A7" w:rsidP="001B381A">
      <w:pPr>
        <w:pStyle w:val="ListParagraph"/>
        <w:numPr>
          <w:ilvl w:val="0"/>
          <w:numId w:val="29"/>
        </w:numPr>
        <w:rPr>
          <w:rFonts w:cs="Arial"/>
        </w:rPr>
      </w:pPr>
      <w:r w:rsidRPr="001B381A">
        <w:rPr>
          <w:rFonts w:cs="Arial"/>
        </w:rPr>
        <w:t>Defined terms in Chapter 1 which are relevant to this Chapter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airborne</w:t>
      </w:r>
      <w:proofErr w:type="gramEnd"/>
      <w:r w:rsidRPr="005D7FA9">
        <w:rPr>
          <w:rStyle w:val="italics"/>
          <w:rFonts w:ascii="Arial" w:hAnsi="Arial" w:cs="Arial"/>
          <w:color w:val="auto"/>
        </w:rPr>
        <w:t xml:space="preserve"> contaminant</w:t>
      </w:r>
    </w:p>
    <w:p w:rsidR="00D7031F" w:rsidRPr="005D7FA9" w:rsidRDefault="00A818A7" w:rsidP="00D7031F">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asbestos</w:t>
      </w:r>
      <w:proofErr w:type="gramEnd"/>
    </w:p>
    <w:p w:rsidR="00A818A7" w:rsidRPr="005D7FA9" w:rsidRDefault="00A818A7" w:rsidP="00D7031F">
      <w:pPr>
        <w:ind w:left="720" w:firstLine="720"/>
        <w:rPr>
          <w:rStyle w:val="italics"/>
          <w:rFonts w:ascii="Arial" w:hAnsi="Arial" w:cs="Arial"/>
          <w:color w:val="auto"/>
        </w:rPr>
      </w:pPr>
      <w:r w:rsidRPr="005D7FA9">
        <w:rPr>
          <w:rStyle w:val="italics"/>
          <w:rFonts w:ascii="Arial" w:hAnsi="Arial" w:cs="Arial"/>
          <w:color w:val="auto"/>
        </w:rPr>
        <w:t>•</w:t>
      </w:r>
      <w:r w:rsidRPr="005D7FA9">
        <w:rPr>
          <w:rStyle w:val="italics"/>
          <w:rFonts w:ascii="Arial" w:hAnsi="Arial" w:cs="Arial"/>
          <w:color w:val="auto"/>
        </w:rPr>
        <w:tab/>
      </w:r>
      <w:proofErr w:type="gramStart"/>
      <w:r w:rsidRPr="005D7FA9">
        <w:rPr>
          <w:rStyle w:val="italics"/>
          <w:rFonts w:ascii="Arial" w:hAnsi="Arial" w:cs="Arial"/>
          <w:color w:val="auto"/>
        </w:rPr>
        <w:t>card</w:t>
      </w:r>
      <w:proofErr w:type="gramEnd"/>
      <w:r w:rsidRPr="005D7FA9">
        <w:rPr>
          <w:rStyle w:val="italics"/>
          <w:rFonts w:ascii="Arial" w:hAnsi="Arial" w:cs="Arial"/>
          <w:color w:val="auto"/>
        </w:rPr>
        <w:t xml:space="preserve"> holder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confined space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contaminant</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designer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essential</w:t>
      </w:r>
      <w:proofErr w:type="gramEnd"/>
      <w:r w:rsidRPr="005D7FA9">
        <w:rPr>
          <w:rStyle w:val="italics"/>
          <w:rFonts w:ascii="Arial" w:hAnsi="Arial" w:cs="Arial"/>
          <w:color w:val="auto"/>
        </w:rPr>
        <w:t xml:space="preserve"> services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excavation</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excavation</w:t>
      </w:r>
      <w:proofErr w:type="gramEnd"/>
      <w:r w:rsidRPr="005D7FA9">
        <w:rPr>
          <w:rStyle w:val="italics"/>
          <w:rFonts w:ascii="Arial" w:hAnsi="Arial" w:cs="Arial"/>
          <w:color w:val="auto"/>
        </w:rPr>
        <w:t xml:space="preserve">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general</w:t>
      </w:r>
      <w:proofErr w:type="gramEnd"/>
      <w:r w:rsidRPr="005D7FA9">
        <w:rPr>
          <w:rStyle w:val="italics"/>
          <w:rFonts w:ascii="Arial" w:hAnsi="Arial" w:cs="Arial"/>
          <w:color w:val="auto"/>
        </w:rPr>
        <w:t xml:space="preserve"> construction induction training</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general</w:t>
      </w:r>
      <w:proofErr w:type="gramEnd"/>
      <w:r w:rsidRPr="005D7FA9">
        <w:rPr>
          <w:rStyle w:val="italics"/>
          <w:rFonts w:ascii="Arial" w:hAnsi="Arial" w:cs="Arial"/>
          <w:color w:val="auto"/>
        </w:rPr>
        <w:t xml:space="preserve"> construction induction training card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general</w:t>
      </w:r>
      <w:proofErr w:type="gramEnd"/>
      <w:r w:rsidRPr="005D7FA9">
        <w:rPr>
          <w:rStyle w:val="italics"/>
          <w:rFonts w:ascii="Arial" w:hAnsi="Arial" w:cs="Arial"/>
          <w:color w:val="auto"/>
        </w:rPr>
        <w:t xml:space="preserve"> construction induction training certification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w:t>
      </w:r>
      <w:proofErr w:type="gramEnd"/>
      <w:r w:rsidRPr="005D7FA9">
        <w:rPr>
          <w:rStyle w:val="italics"/>
          <w:rFonts w:ascii="Arial" w:hAnsi="Arial" w:cs="Arial"/>
          <w:color w:val="auto"/>
        </w:rPr>
        <w:t xml:space="preserve"> with management or control of a workplace</w:t>
      </w:r>
    </w:p>
    <w:p w:rsidR="00D7031F" w:rsidRPr="005D7FA9" w:rsidRDefault="00A818A7" w:rsidP="00D7031F">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pipeline</w:t>
      </w:r>
      <w:proofErr w:type="gramEnd"/>
    </w:p>
    <w:p w:rsidR="00A818A7" w:rsidRPr="005D7FA9" w:rsidRDefault="00A818A7" w:rsidP="00D7031F">
      <w:pPr>
        <w:ind w:left="720" w:firstLine="720"/>
        <w:rPr>
          <w:rStyle w:val="italics"/>
          <w:rFonts w:ascii="Arial" w:hAnsi="Arial" w:cs="Arial"/>
          <w:color w:val="auto"/>
        </w:rPr>
      </w:pPr>
      <w:r w:rsidRPr="005D7FA9">
        <w:rPr>
          <w:rStyle w:val="italics"/>
          <w:rFonts w:ascii="Arial" w:hAnsi="Arial" w:cs="Arial"/>
          <w:color w:val="auto"/>
        </w:rPr>
        <w:t>•</w:t>
      </w:r>
      <w:r w:rsidRPr="005D7FA9">
        <w:rPr>
          <w:rStyle w:val="italics"/>
          <w:rFonts w:ascii="Arial" w:hAnsi="Arial" w:cs="Arial"/>
          <w:color w:val="auto"/>
        </w:rPr>
        <w:tab/>
        <w:t>powered mobile plant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registered training organisation (RTO)</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relevant</w:t>
      </w:r>
      <w:proofErr w:type="gramEnd"/>
      <w:r w:rsidRPr="005D7FA9">
        <w:rPr>
          <w:rStyle w:val="italics"/>
          <w:rFonts w:ascii="Arial" w:hAnsi="Arial" w:cs="Arial"/>
          <w:color w:val="auto"/>
        </w:rPr>
        <w:t xml:space="preserve"> fee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safe</w:t>
      </w:r>
      <w:proofErr w:type="gramEnd"/>
      <w:r w:rsidRPr="005D7FA9">
        <w:rPr>
          <w:rStyle w:val="italics"/>
          <w:rFonts w:ascii="Arial" w:hAnsi="Arial" w:cs="Arial"/>
          <w:color w:val="auto"/>
        </w:rPr>
        <w:t xml:space="preserve"> work method statement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shaft</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specified</w:t>
      </w:r>
      <w:proofErr w:type="gramEnd"/>
      <w:r w:rsidRPr="005D7FA9">
        <w:rPr>
          <w:rStyle w:val="italics"/>
          <w:rFonts w:ascii="Arial" w:hAnsi="Arial" w:cs="Arial"/>
          <w:color w:val="auto"/>
        </w:rPr>
        <w:t xml:space="preserve"> VET course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trench</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tunnel</w:t>
      </w:r>
      <w:proofErr w:type="gramEnd"/>
      <w:r w:rsidRPr="005D7FA9">
        <w:rPr>
          <w:rStyle w:val="italics"/>
          <w:rFonts w:ascii="Arial" w:hAnsi="Arial" w:cs="Arial"/>
          <w:color w:val="auto"/>
        </w:rPr>
        <w:t xml:space="preserve">, </w:t>
      </w:r>
      <w:r w:rsidRPr="005D7FA9">
        <w:rPr>
          <w:rStyle w:val="italics"/>
          <w:rFonts w:ascii="Arial" w:hAnsi="Arial" w:cs="Arial"/>
          <w:i w:val="0"/>
          <w:iCs w:val="0"/>
          <w:color w:val="auto"/>
        </w:rPr>
        <w:t>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WHS management plan.</w:t>
      </w:r>
    </w:p>
    <w:p w:rsidR="00A818A7" w:rsidRPr="005D7FA9" w:rsidRDefault="00A818A7" w:rsidP="005D7FA9">
      <w:pPr>
        <w:pStyle w:val="Heading1"/>
        <w:rPr>
          <w:rFonts w:cs="Arial"/>
          <w:color w:val="auto"/>
        </w:rPr>
      </w:pPr>
      <w:r w:rsidRPr="005D7FA9">
        <w:rPr>
          <w:rFonts w:cs="Arial"/>
          <w:color w:val="auto"/>
        </w:rPr>
        <w:t>GUIDE TO PART 7.1 – HAZARDOUS CHEMICALS</w:t>
      </w:r>
    </w:p>
    <w:p w:rsidR="001B381A" w:rsidRDefault="00A818A7" w:rsidP="001B381A">
      <w:pPr>
        <w:pStyle w:val="ListParagraph"/>
        <w:numPr>
          <w:ilvl w:val="1"/>
          <w:numId w:val="31"/>
        </w:numPr>
        <w:rPr>
          <w:rFonts w:cs="Arial"/>
        </w:rPr>
      </w:pPr>
      <w:r w:rsidRPr="001B381A">
        <w:rPr>
          <w:rFonts w:cs="Arial"/>
        </w:rPr>
        <w:t>Part 7.1 imposes duties upon importers and manufacturers of hazardous chemicals about classification, packing and labelling, safety data sheets and disclosure of chemical identities. It imposes complementary duties upon suppliers of hazardous chemicals about packing, labelling and safety data sheets and prohibits supply of certain carcinogenic substances. It imposes duties upon persons conducting a business or undertaking at a workplace about labelling, safety data sheets and manifests as well as the safe use, handling, generation and storage of hazardous chemicals, control of risk and provision of supervision for workers. It requires health monitoring by a person conducting a business or undertaking in respect of workers carrying out specified work for the business or undertaking. It imposes duties upon owners, builders and operators of certain pipelines.</w:t>
      </w:r>
    </w:p>
    <w:p w:rsidR="001B381A" w:rsidRDefault="00A818A7" w:rsidP="001B381A">
      <w:pPr>
        <w:pStyle w:val="ListParagraph"/>
        <w:numPr>
          <w:ilvl w:val="1"/>
          <w:numId w:val="31"/>
        </w:numPr>
        <w:rPr>
          <w:rFonts w:cs="Arial"/>
        </w:rPr>
      </w:pPr>
      <w:r w:rsidRPr="001B381A">
        <w:rPr>
          <w:rFonts w:cs="Arial"/>
        </w:rPr>
        <w:t>Duty-holders under this Part may also have health and safety duties under sections 19, 20, 21, 22, 23, 24 or 25 of the Act, and duties under Part 5 Division 1 and Division 2 of the Act to consult with other duty-holders and workers about matters in this Part. This Part prescribes requirements for authorisation of work for section 43 of the Act. Section 27 of the Act applies to officers in respect of this Part.</w:t>
      </w:r>
    </w:p>
    <w:p w:rsidR="001B381A" w:rsidRDefault="00A818A7" w:rsidP="001B381A">
      <w:pPr>
        <w:pStyle w:val="ListParagraph"/>
        <w:numPr>
          <w:ilvl w:val="1"/>
          <w:numId w:val="31"/>
        </w:numPr>
        <w:rPr>
          <w:rFonts w:cs="Arial"/>
        </w:rPr>
      </w:pPr>
      <w:r w:rsidRPr="001B381A">
        <w:rPr>
          <w:rFonts w:cs="Arial"/>
        </w:rPr>
        <w:t>Schedules 6-14 to the Regulations apply to this Part. There are additional Regulations about managing risk in Part 3 –</w:t>
      </w:r>
      <w:r w:rsidRPr="001B381A">
        <w:rPr>
          <w:rStyle w:val="italics"/>
          <w:rFonts w:ascii="Arial" w:hAnsi="Arial" w:cs="Arial"/>
          <w:color w:val="auto"/>
        </w:rPr>
        <w:t xml:space="preserve"> Management of risks to health and safety</w:t>
      </w:r>
      <w:r w:rsidRPr="001B381A">
        <w:rPr>
          <w:rFonts w:cs="Arial"/>
        </w:rPr>
        <w:t xml:space="preserve">, about provision of information training and instruction in Part 3.2 – </w:t>
      </w:r>
      <w:r w:rsidRPr="001B381A">
        <w:rPr>
          <w:rStyle w:val="italics"/>
          <w:rFonts w:ascii="Arial" w:hAnsi="Arial" w:cs="Arial"/>
          <w:color w:val="auto"/>
        </w:rPr>
        <w:t>General workplace management</w:t>
      </w:r>
      <w:r w:rsidRPr="001B381A">
        <w:rPr>
          <w:rFonts w:cs="Arial"/>
        </w:rPr>
        <w:t xml:space="preserve">, about construction work which may involve hazardous chemicals in Chapter 6 – </w:t>
      </w:r>
      <w:r w:rsidRPr="001B381A">
        <w:rPr>
          <w:rStyle w:val="italics"/>
          <w:rFonts w:ascii="Arial" w:hAnsi="Arial" w:cs="Arial"/>
          <w:color w:val="auto"/>
        </w:rPr>
        <w:t>Construction Work</w:t>
      </w:r>
      <w:r w:rsidRPr="001B381A">
        <w:rPr>
          <w:rFonts w:cs="Arial"/>
        </w:rPr>
        <w:t xml:space="preserve"> and about hazardous </w:t>
      </w:r>
      <w:r w:rsidRPr="001B381A">
        <w:rPr>
          <w:rFonts w:cs="Arial"/>
        </w:rPr>
        <w:lastRenderedPageBreak/>
        <w:t xml:space="preserve">chemicals in Chapter 9 – </w:t>
      </w:r>
      <w:r w:rsidRPr="001B381A">
        <w:rPr>
          <w:rStyle w:val="italics"/>
          <w:rFonts w:ascii="Arial" w:hAnsi="Arial" w:cs="Arial"/>
          <w:color w:val="auto"/>
        </w:rPr>
        <w:t>Major Hazard Facilities</w:t>
      </w:r>
      <w:r w:rsidRPr="001B381A">
        <w:rPr>
          <w:rFonts w:cs="Arial"/>
        </w:rPr>
        <w:t>. Chapter 11 provides for the review of decisions made by the regulator under this Part.</w:t>
      </w:r>
    </w:p>
    <w:p w:rsidR="00A818A7" w:rsidRPr="001B381A" w:rsidRDefault="00A818A7" w:rsidP="001B381A">
      <w:pPr>
        <w:pStyle w:val="ListParagraph"/>
        <w:numPr>
          <w:ilvl w:val="1"/>
          <w:numId w:val="31"/>
        </w:numPr>
        <w:rPr>
          <w:rFonts w:cs="Arial"/>
        </w:rPr>
      </w:pPr>
      <w:r w:rsidRPr="001B381A">
        <w:rPr>
          <w:rFonts w:cs="Arial"/>
        </w:rPr>
        <w:t>Defined terms in Chapter 1 which are relevant to this Part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ADG code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article</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bulk</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capacity</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chemical</w:t>
      </w:r>
      <w:proofErr w:type="gramEnd"/>
      <w:r w:rsidRPr="005D7FA9">
        <w:rPr>
          <w:rStyle w:val="italics"/>
          <w:rFonts w:ascii="Arial" w:hAnsi="Arial" w:cs="Arial"/>
          <w:color w:val="auto"/>
        </w:rPr>
        <w:t xml:space="preserve"> identity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class</w:t>
      </w:r>
      <w:proofErr w:type="gramEnd"/>
      <w:r w:rsidRPr="005D7FA9">
        <w:rPr>
          <w:rStyle w:val="italics"/>
          <w:rFonts w:ascii="Arial" w:hAnsi="Arial" w:cs="Arial"/>
          <w:color w:val="auto"/>
        </w:rPr>
        <w:t xml:space="preserve"> label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consumer</w:t>
      </w:r>
      <w:proofErr w:type="gramEnd"/>
      <w:r w:rsidRPr="005D7FA9">
        <w:rPr>
          <w:rStyle w:val="italics"/>
          <w:rFonts w:ascii="Arial" w:hAnsi="Arial" w:cs="Arial"/>
          <w:color w:val="auto"/>
        </w:rPr>
        <w:t xml:space="preserve"> product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correct classification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emergency</w:t>
      </w:r>
      <w:proofErr w:type="gramEnd"/>
      <w:r w:rsidRPr="005D7FA9">
        <w:rPr>
          <w:rStyle w:val="italics"/>
          <w:rFonts w:ascii="Arial" w:hAnsi="Arial" w:cs="Arial"/>
          <w:color w:val="auto"/>
        </w:rPr>
        <w:t xml:space="preserve"> service organisation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emergency</w:t>
      </w:r>
      <w:proofErr w:type="gramEnd"/>
      <w:r w:rsidRPr="005D7FA9">
        <w:rPr>
          <w:rStyle w:val="italics"/>
          <w:rFonts w:ascii="Arial" w:hAnsi="Arial" w:cs="Arial"/>
          <w:color w:val="auto"/>
        </w:rPr>
        <w:t xml:space="preserve"> service worker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exposure</w:t>
      </w:r>
      <w:proofErr w:type="gramEnd"/>
      <w:r w:rsidRPr="005D7FA9">
        <w:rPr>
          <w:rStyle w:val="italics"/>
          <w:rFonts w:ascii="Arial" w:hAnsi="Arial" w:cs="Arial"/>
          <w:color w:val="auto"/>
        </w:rPr>
        <w:t xml:space="preserve"> standard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fire</w:t>
      </w:r>
      <w:proofErr w:type="gramEnd"/>
      <w:r w:rsidRPr="005D7FA9">
        <w:rPr>
          <w:rStyle w:val="italics"/>
          <w:rFonts w:ascii="Arial" w:hAnsi="Arial" w:cs="Arial"/>
          <w:color w:val="auto"/>
        </w:rPr>
        <w:t xml:space="preserve"> risk hazardous chemical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flammable</w:t>
      </w:r>
      <w:proofErr w:type="gramEnd"/>
      <w:r w:rsidRPr="005D7FA9">
        <w:rPr>
          <w:rStyle w:val="italics"/>
          <w:rFonts w:ascii="Arial" w:hAnsi="Arial" w:cs="Arial"/>
          <w:color w:val="auto"/>
        </w:rPr>
        <w:t xml:space="preserve"> gas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flammable</w:t>
      </w:r>
      <w:proofErr w:type="gramEnd"/>
      <w:r w:rsidRPr="005D7FA9">
        <w:rPr>
          <w:rStyle w:val="italics"/>
          <w:rFonts w:ascii="Arial" w:hAnsi="Arial" w:cs="Arial"/>
          <w:color w:val="auto"/>
        </w:rPr>
        <w:t xml:space="preserve"> liquid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genuine</w:t>
      </w:r>
      <w:proofErr w:type="gramEnd"/>
      <w:r w:rsidRPr="005D7FA9">
        <w:rPr>
          <w:rStyle w:val="italics"/>
          <w:rFonts w:ascii="Arial" w:hAnsi="Arial" w:cs="Arial"/>
          <w:color w:val="auto"/>
        </w:rPr>
        <w:t xml:space="preserve"> research</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GHS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w:t>
      </w:r>
      <w:proofErr w:type="gramEnd"/>
      <w:r w:rsidRPr="005D7FA9">
        <w:rPr>
          <w:rStyle w:val="italics"/>
          <w:rFonts w:ascii="Arial" w:hAnsi="Arial" w:cs="Arial"/>
          <w:color w:val="auto"/>
        </w:rPr>
        <w:t xml:space="preserve"> category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w:t>
      </w:r>
      <w:proofErr w:type="gramEnd"/>
      <w:r w:rsidRPr="005D7FA9">
        <w:rPr>
          <w:rStyle w:val="italics"/>
          <w:rFonts w:ascii="Arial" w:hAnsi="Arial" w:cs="Arial"/>
          <w:color w:val="auto"/>
        </w:rPr>
        <w:t xml:space="preserve"> class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w:t>
      </w:r>
      <w:proofErr w:type="gramEnd"/>
      <w:r w:rsidRPr="005D7FA9">
        <w:rPr>
          <w:rStyle w:val="italics"/>
          <w:rFonts w:ascii="Arial" w:hAnsi="Arial" w:cs="Arial"/>
          <w:color w:val="auto"/>
        </w:rPr>
        <w:t xml:space="preserve"> pictogram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w:t>
      </w:r>
      <w:proofErr w:type="gramEnd"/>
      <w:r w:rsidRPr="005D7FA9">
        <w:rPr>
          <w:rStyle w:val="italics"/>
          <w:rFonts w:ascii="Arial" w:hAnsi="Arial" w:cs="Arial"/>
          <w:color w:val="auto"/>
        </w:rPr>
        <w:t xml:space="preserve"> statement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hazardous</w:t>
      </w:r>
      <w:proofErr w:type="gramEnd"/>
      <w:r w:rsidRPr="005D7FA9">
        <w:rPr>
          <w:rStyle w:val="italics"/>
          <w:rFonts w:ascii="Arial" w:hAnsi="Arial" w:cs="Arial"/>
          <w:color w:val="auto"/>
        </w:rPr>
        <w:t xml:space="preserve"> area</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hazardous</w:t>
      </w:r>
      <w:proofErr w:type="gramEnd"/>
      <w:r w:rsidRPr="005D7FA9">
        <w:rPr>
          <w:rStyle w:val="italics"/>
          <w:rFonts w:ascii="Arial" w:hAnsi="Arial" w:cs="Arial"/>
          <w:color w:val="auto"/>
        </w:rPr>
        <w:t xml:space="preserve"> chemical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Hazchem Code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health</w:t>
      </w:r>
      <w:proofErr w:type="gramEnd"/>
      <w:r w:rsidRPr="005D7FA9">
        <w:rPr>
          <w:rStyle w:val="italics"/>
          <w:rFonts w:ascii="Arial" w:hAnsi="Arial" w:cs="Arial"/>
          <w:color w:val="auto"/>
        </w:rPr>
        <w:t xml:space="preserve"> monitoring</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ignition</w:t>
      </w:r>
      <w:proofErr w:type="gramEnd"/>
      <w:r w:rsidRPr="005D7FA9">
        <w:rPr>
          <w:rStyle w:val="italics"/>
          <w:rFonts w:ascii="Arial" w:hAnsi="Arial" w:cs="Arial"/>
          <w:color w:val="auto"/>
        </w:rPr>
        <w:t xml:space="preserve"> source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importer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intermediate</w:t>
      </w:r>
      <w:proofErr w:type="gramEnd"/>
      <w:r w:rsidRPr="005D7FA9">
        <w:rPr>
          <w:rStyle w:val="italics"/>
          <w:rFonts w:ascii="Arial" w:hAnsi="Arial" w:cs="Arial"/>
          <w:color w:val="auto"/>
        </w:rPr>
        <w:t xml:space="preserve"> bulk container (IBC)</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in</w:t>
      </w:r>
      <w:proofErr w:type="gramEnd"/>
      <w:r w:rsidRPr="005D7FA9">
        <w:rPr>
          <w:rStyle w:val="italics"/>
          <w:rFonts w:ascii="Arial" w:hAnsi="Arial" w:cs="Arial"/>
          <w:color w:val="auto"/>
        </w:rPr>
        <w:t xml:space="preserve"> transit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lead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manifest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manifest quantity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manufacturer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mixture</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packaged hazardous chemicals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pipeline</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pipe</w:t>
      </w:r>
      <w:proofErr w:type="gramEnd"/>
      <w:r w:rsidRPr="005D7FA9">
        <w:rPr>
          <w:rStyle w:val="italics"/>
          <w:rFonts w:ascii="Arial" w:hAnsi="Arial" w:cs="Arial"/>
          <w:color w:val="auto"/>
        </w:rPr>
        <w:t xml:space="preserve">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placard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placard quantity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personal</w:t>
      </w:r>
      <w:proofErr w:type="gramEnd"/>
      <w:r w:rsidRPr="005D7FA9">
        <w:rPr>
          <w:rStyle w:val="italics"/>
          <w:rFonts w:ascii="Arial" w:hAnsi="Arial" w:cs="Arial"/>
          <w:color w:val="auto"/>
        </w:rPr>
        <w:t xml:space="preserve"> protective equipment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precautionary</w:t>
      </w:r>
      <w:proofErr w:type="gramEnd"/>
      <w:r w:rsidRPr="005D7FA9">
        <w:rPr>
          <w:rStyle w:val="italics"/>
          <w:rFonts w:ascii="Arial" w:hAnsi="Arial" w:cs="Arial"/>
          <w:color w:val="auto"/>
        </w:rPr>
        <w:t xml:space="preserve"> statement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primary</w:t>
      </w:r>
      <w:proofErr w:type="gramEnd"/>
      <w:r w:rsidRPr="005D7FA9">
        <w:rPr>
          <w:rStyle w:val="italics"/>
          <w:rFonts w:ascii="Arial" w:hAnsi="Arial" w:cs="Arial"/>
          <w:color w:val="auto"/>
        </w:rPr>
        <w:t xml:space="preserve"> emergency services organisation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product</w:t>
      </w:r>
      <w:proofErr w:type="gramEnd"/>
      <w:r w:rsidRPr="005D7FA9">
        <w:rPr>
          <w:rStyle w:val="italics"/>
          <w:rFonts w:ascii="Arial" w:hAnsi="Arial" w:cs="Arial"/>
          <w:color w:val="auto"/>
        </w:rPr>
        <w:t xml:space="preserve"> identifier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prohibited carcinogen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quantity</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registered medical practitioner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research</w:t>
      </w:r>
      <w:proofErr w:type="gramEnd"/>
      <w:r w:rsidRPr="005D7FA9">
        <w:rPr>
          <w:rStyle w:val="italics"/>
          <w:rFonts w:ascii="Arial" w:hAnsi="Arial" w:cs="Arial"/>
          <w:color w:val="auto"/>
        </w:rPr>
        <w:t xml:space="preserve"> chemical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restricted</w:t>
      </w:r>
      <w:proofErr w:type="gramEnd"/>
      <w:r w:rsidRPr="005D7FA9">
        <w:rPr>
          <w:rStyle w:val="italics"/>
          <w:rFonts w:ascii="Arial" w:hAnsi="Arial" w:cs="Arial"/>
          <w:color w:val="auto"/>
        </w:rPr>
        <w:t xml:space="preserve"> carcinogen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retailer</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safety</w:t>
      </w:r>
      <w:proofErr w:type="gramEnd"/>
      <w:r w:rsidRPr="005D7FA9">
        <w:rPr>
          <w:rStyle w:val="italics"/>
          <w:rFonts w:ascii="Arial" w:hAnsi="Arial" w:cs="Arial"/>
          <w:color w:val="auto"/>
        </w:rPr>
        <w:t xml:space="preserve"> data sheet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Schedule 11 hazardous chemical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signal word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substance</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supplier</w:t>
      </w:r>
      <w:proofErr w:type="gramEnd"/>
    </w:p>
    <w:p w:rsidR="00A818A7" w:rsidRPr="005D7FA9" w:rsidRDefault="00A818A7" w:rsidP="005D7FA9">
      <w:pPr>
        <w:rPr>
          <w:rStyle w:val="italics"/>
          <w:rFonts w:ascii="Arial" w:hAnsi="Arial" w:cs="Arial"/>
          <w:i w:val="0"/>
          <w:iCs w:val="0"/>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technical</w:t>
      </w:r>
      <w:proofErr w:type="gramEnd"/>
      <w:r w:rsidRPr="005D7FA9">
        <w:rPr>
          <w:rStyle w:val="italics"/>
          <w:rFonts w:ascii="Arial" w:hAnsi="Arial" w:cs="Arial"/>
          <w:color w:val="auto"/>
        </w:rPr>
        <w:t xml:space="preserve"> name, </w:t>
      </w:r>
      <w:r w:rsidRPr="005D7FA9">
        <w:rPr>
          <w:rStyle w:val="italics"/>
          <w:rFonts w:ascii="Arial" w:hAnsi="Arial" w:cs="Arial"/>
          <w:i w:val="0"/>
          <w:iCs w:val="0"/>
          <w:color w:val="auto"/>
        </w:rPr>
        <w:t>and</w:t>
      </w:r>
    </w:p>
    <w:p w:rsidR="00A818A7" w:rsidRPr="005D7FA9" w:rsidRDefault="00A818A7" w:rsidP="00D7031F">
      <w:pPr>
        <w:rPr>
          <w:rFonts w:cs="Arial"/>
        </w:rPr>
      </w:pPr>
      <w:r w:rsidRPr="005D7FA9">
        <w:rPr>
          <w:rStyle w:val="italics"/>
          <w:rFonts w:ascii="Arial" w:hAnsi="Arial" w:cs="Arial"/>
          <w:i w:val="0"/>
          <w:iCs w:val="0"/>
          <w:color w:val="auto"/>
        </w:rPr>
        <w:tab/>
      </w:r>
      <w:r w:rsidRPr="005D7FA9">
        <w:rPr>
          <w:rStyle w:val="italics"/>
          <w:rFonts w:ascii="Arial" w:hAnsi="Arial" w:cs="Arial"/>
          <w:i w:val="0"/>
          <w:iCs w:val="0"/>
          <w:color w:val="auto"/>
        </w:rPr>
        <w:tab/>
      </w:r>
      <w:r w:rsidRPr="005D7FA9">
        <w:rPr>
          <w:rStyle w:val="italics"/>
          <w:rFonts w:ascii="Arial" w:hAnsi="Arial" w:cs="Arial"/>
          <w:color w:val="auto"/>
        </w:rPr>
        <w:t>•</w:t>
      </w:r>
      <w:r w:rsidRPr="005D7FA9">
        <w:rPr>
          <w:rStyle w:val="italics"/>
          <w:rFonts w:ascii="Arial" w:hAnsi="Arial" w:cs="Arial"/>
          <w:color w:val="auto"/>
        </w:rPr>
        <w:tab/>
        <w:t>UN number</w:t>
      </w:r>
    </w:p>
    <w:p w:rsidR="00A818A7" w:rsidRPr="005D7FA9" w:rsidRDefault="00A818A7" w:rsidP="005D7FA9">
      <w:pPr>
        <w:pStyle w:val="Heading1"/>
        <w:rPr>
          <w:rFonts w:cs="Arial"/>
          <w:color w:val="auto"/>
        </w:rPr>
      </w:pPr>
      <w:r w:rsidRPr="005D7FA9">
        <w:rPr>
          <w:rFonts w:cs="Arial"/>
          <w:color w:val="auto"/>
        </w:rPr>
        <w:lastRenderedPageBreak/>
        <w:t>GUIDE TO PART 7.2 – LEAD</w:t>
      </w:r>
    </w:p>
    <w:p w:rsidR="00A818A7" w:rsidRPr="001B381A" w:rsidRDefault="00A818A7" w:rsidP="001B381A">
      <w:pPr>
        <w:pStyle w:val="ListParagraph"/>
        <w:numPr>
          <w:ilvl w:val="1"/>
          <w:numId w:val="32"/>
        </w:numPr>
        <w:rPr>
          <w:rFonts w:cs="Arial"/>
        </w:rPr>
      </w:pPr>
      <w:r w:rsidRPr="001B381A">
        <w:rPr>
          <w:rFonts w:cs="Arial"/>
        </w:rPr>
        <w:t>Part 7.2 applies where a lead process, within the meaning of Regulation 392, is carried out at a workplace. It imposes duties upon a person conducting a business or undertaking at a workplace to provide information to workers about a lead process, to control risk of lead contamination using specified measures, to identify and notify the regulator of lead risk work, within the meaning of Regulation 394, and provide health monitoring and biological monitoring of workers in respect of lead risk work.</w:t>
      </w:r>
    </w:p>
    <w:p w:rsidR="00A818A7" w:rsidRPr="001B381A" w:rsidRDefault="00A818A7" w:rsidP="001B381A">
      <w:pPr>
        <w:pStyle w:val="ListParagraph"/>
        <w:numPr>
          <w:ilvl w:val="1"/>
          <w:numId w:val="32"/>
        </w:numPr>
        <w:rPr>
          <w:rFonts w:cs="Arial"/>
        </w:rPr>
      </w:pPr>
      <w:r w:rsidRPr="001B381A">
        <w:rPr>
          <w:rFonts w:cs="Arial"/>
        </w:rPr>
        <w:t>Duty-holders under this Part may also have health and safety duties under sections 19, 20 or 21 of the Act, or duties under Part 5 Division 2 of the Act to consult with workers about matters in this Part. Section 27 of the Act applies to officers in respect of this Part.</w:t>
      </w:r>
    </w:p>
    <w:p w:rsidR="001B381A" w:rsidRPr="001B381A" w:rsidRDefault="00A818A7" w:rsidP="001B381A">
      <w:pPr>
        <w:pStyle w:val="ListParagraph"/>
        <w:numPr>
          <w:ilvl w:val="1"/>
          <w:numId w:val="32"/>
        </w:numPr>
        <w:rPr>
          <w:rFonts w:cs="Arial"/>
        </w:rPr>
      </w:pPr>
      <w:r w:rsidRPr="001B381A">
        <w:rPr>
          <w:rFonts w:cs="Arial"/>
          <w:spacing w:val="-2"/>
        </w:rPr>
        <w:t xml:space="preserve">Part 7.1 of the Regulations applies in addition to this Part. Schedule 14 to the Regulations applies to this Part. There are additional Regulations about management of risk in Part 3 – </w:t>
      </w:r>
      <w:r w:rsidRPr="001B381A">
        <w:rPr>
          <w:rStyle w:val="italics"/>
          <w:rFonts w:ascii="Arial" w:hAnsi="Arial" w:cs="Arial"/>
          <w:color w:val="auto"/>
          <w:spacing w:val="-2"/>
        </w:rPr>
        <w:t>Managing risks to health and safety</w:t>
      </w:r>
      <w:r w:rsidRPr="001B381A">
        <w:rPr>
          <w:rFonts w:cs="Arial"/>
          <w:spacing w:val="-2"/>
        </w:rPr>
        <w:t xml:space="preserve"> and about provision of information training and instruction in Part 3.2 – </w:t>
      </w:r>
      <w:r w:rsidRPr="001B381A">
        <w:rPr>
          <w:rStyle w:val="italics"/>
          <w:rFonts w:ascii="Arial" w:hAnsi="Arial" w:cs="Arial"/>
          <w:color w:val="auto"/>
          <w:spacing w:val="-2"/>
        </w:rPr>
        <w:t>General workplace management</w:t>
      </w:r>
      <w:r w:rsidRPr="001B381A">
        <w:rPr>
          <w:rFonts w:cs="Arial"/>
          <w:spacing w:val="-2"/>
        </w:rPr>
        <w:t>. Chapter 11 provides for the review of decisions made by the regulator under this Part.</w:t>
      </w:r>
    </w:p>
    <w:p w:rsidR="00A818A7" w:rsidRPr="001B381A" w:rsidRDefault="00A818A7" w:rsidP="001B381A">
      <w:pPr>
        <w:pStyle w:val="ListParagraph"/>
        <w:numPr>
          <w:ilvl w:val="1"/>
          <w:numId w:val="32"/>
        </w:numPr>
        <w:rPr>
          <w:rFonts w:cs="Arial"/>
        </w:rPr>
      </w:pPr>
      <w:r w:rsidRPr="001B381A">
        <w:rPr>
          <w:rFonts w:cs="Arial"/>
        </w:rPr>
        <w:t>Defined terms in Chapter 1 which are relevant to this Part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abrasive</w:t>
      </w:r>
      <w:proofErr w:type="gramEnd"/>
      <w:r w:rsidRPr="005D7FA9">
        <w:rPr>
          <w:rStyle w:val="italics"/>
          <w:rFonts w:ascii="Arial" w:hAnsi="Arial" w:cs="Arial"/>
          <w:color w:val="auto"/>
        </w:rPr>
        <w:t xml:space="preserve"> blasting</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biological</w:t>
      </w:r>
      <w:proofErr w:type="gramEnd"/>
      <w:r w:rsidRPr="005D7FA9">
        <w:rPr>
          <w:rStyle w:val="italics"/>
          <w:rFonts w:ascii="Arial" w:hAnsi="Arial" w:cs="Arial"/>
          <w:color w:val="auto"/>
        </w:rPr>
        <w:t xml:space="preserve"> monitoring</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blood</w:t>
      </w:r>
      <w:proofErr w:type="gramEnd"/>
      <w:r w:rsidRPr="005D7FA9">
        <w:rPr>
          <w:rStyle w:val="italics"/>
          <w:rFonts w:ascii="Arial" w:hAnsi="Arial" w:cs="Arial"/>
          <w:color w:val="auto"/>
        </w:rPr>
        <w:t xml:space="preserve"> lead level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blood</w:t>
      </w:r>
      <w:proofErr w:type="gramEnd"/>
      <w:r w:rsidRPr="005D7FA9">
        <w:rPr>
          <w:rStyle w:val="italics"/>
          <w:rFonts w:ascii="Arial" w:hAnsi="Arial" w:cs="Arial"/>
          <w:color w:val="auto"/>
        </w:rPr>
        <w:t xml:space="preserve"> lead level monitoring,</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emergency</w:t>
      </w:r>
      <w:proofErr w:type="gramEnd"/>
      <w:r w:rsidRPr="005D7FA9">
        <w:rPr>
          <w:rStyle w:val="italics"/>
          <w:rFonts w:ascii="Arial" w:hAnsi="Arial" w:cs="Arial"/>
          <w:color w:val="auto"/>
        </w:rPr>
        <w:t xml:space="preserve"> service organisation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emergency</w:t>
      </w:r>
      <w:proofErr w:type="gramEnd"/>
      <w:r w:rsidRPr="005D7FA9">
        <w:rPr>
          <w:rStyle w:val="italics"/>
          <w:rFonts w:ascii="Arial" w:hAnsi="Arial" w:cs="Arial"/>
          <w:color w:val="auto"/>
        </w:rPr>
        <w:t xml:space="preserve"> service worker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female</w:t>
      </w:r>
      <w:proofErr w:type="gramEnd"/>
      <w:r w:rsidRPr="005D7FA9">
        <w:rPr>
          <w:rStyle w:val="italics"/>
          <w:rFonts w:ascii="Arial" w:hAnsi="Arial" w:cs="Arial"/>
          <w:color w:val="auto"/>
        </w:rPr>
        <w:t xml:space="preserve"> of reproductive capacity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health</w:t>
      </w:r>
      <w:proofErr w:type="gramEnd"/>
      <w:r w:rsidRPr="005D7FA9">
        <w:rPr>
          <w:rStyle w:val="italics"/>
          <w:rFonts w:ascii="Arial" w:hAnsi="Arial" w:cs="Arial"/>
          <w:color w:val="auto"/>
        </w:rPr>
        <w:t xml:space="preserve"> monitoring</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lead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 xml:space="preserve">lead process area, </w:t>
      </w:r>
      <w:r w:rsidRPr="005D7FA9">
        <w:rPr>
          <w:rStyle w:val="italics"/>
          <w:rFonts w:ascii="Arial" w:hAnsi="Arial" w:cs="Arial"/>
          <w:i w:val="0"/>
          <w:iCs w:val="0"/>
          <w:color w:val="auto"/>
        </w:rPr>
        <w:t>and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personal</w:t>
      </w:r>
      <w:proofErr w:type="gramEnd"/>
      <w:r w:rsidRPr="005D7FA9">
        <w:rPr>
          <w:rStyle w:val="italics"/>
          <w:rFonts w:ascii="Arial" w:hAnsi="Arial" w:cs="Arial"/>
          <w:color w:val="auto"/>
        </w:rPr>
        <w:t xml:space="preserve"> protective equipment.</w:t>
      </w:r>
    </w:p>
    <w:p w:rsidR="00A818A7" w:rsidRPr="005D7FA9" w:rsidRDefault="00A818A7" w:rsidP="005D7FA9">
      <w:pPr>
        <w:pStyle w:val="Heading1"/>
        <w:rPr>
          <w:rFonts w:cs="Arial"/>
          <w:color w:val="auto"/>
        </w:rPr>
      </w:pPr>
      <w:r w:rsidRPr="005D7FA9">
        <w:rPr>
          <w:rFonts w:cs="Arial"/>
          <w:color w:val="auto"/>
        </w:rPr>
        <w:t>GUIDE TO CHAPTER 8 – ASBESTOS</w:t>
      </w:r>
    </w:p>
    <w:p w:rsidR="00A818A7" w:rsidRPr="001B381A" w:rsidRDefault="00A818A7" w:rsidP="001B381A">
      <w:pPr>
        <w:pStyle w:val="ListParagraph"/>
        <w:numPr>
          <w:ilvl w:val="1"/>
          <w:numId w:val="33"/>
        </w:numPr>
        <w:rPr>
          <w:rFonts w:cs="Arial"/>
        </w:rPr>
      </w:pPr>
      <w:r w:rsidRPr="001B381A">
        <w:rPr>
          <w:rFonts w:cs="Arial"/>
        </w:rPr>
        <w:br/>
        <w:t>Chapter 8 prohibits a person conducting a business or undertaking from carrying out, or directing or allowing a worker to carry out, work involving asbestos, other than in circumstances permitted under the Regulations. It imposes a general duty upon persons conducting a business or undertaking at a workplace about eliminating exposure to airborne asbestos at the workplace. It imposes duties upon a person with management or control of a workplace to identify asbestos or asbestos containing material at the workplace, to prepare and keep an asbestos register and an asbestos management plan and, prior to demolition or refurbishment, to identify and remove asbestos and ensure emergency procedures are developed. It imposes duties upon a person conducting a business or undertaking about training workers and health monitoring. It requires asbestos removal work to be licensed, and requires notification of that work to the regulator and other persons by the person with management or control of the workplace and licensed asbestos removalists.</w:t>
      </w:r>
    </w:p>
    <w:p w:rsidR="00A818A7" w:rsidRPr="001B381A" w:rsidRDefault="00A818A7" w:rsidP="001B381A">
      <w:pPr>
        <w:pStyle w:val="ListParagraph"/>
        <w:numPr>
          <w:ilvl w:val="1"/>
          <w:numId w:val="33"/>
        </w:numPr>
        <w:rPr>
          <w:rFonts w:cs="Arial"/>
        </w:rPr>
      </w:pPr>
      <w:r w:rsidRPr="001B381A">
        <w:rPr>
          <w:rFonts w:cs="Arial"/>
        </w:rPr>
        <w:br/>
        <w:t>Duty-holders under this Chapter may have health and safety duties under sections 19, 20, 21 or 29 of the Act, and duties under Part 5 Division 1 and Division 2 of the Act to consult with other duty-holders and workers about matters under this Chapter. This Chapter prescribes requirements for authorisation of work for section 43 of the Act and required qualifications for section 44 of the Act. Section 27 of the Act applies to officers in respect of this Chapter.</w:t>
      </w:r>
    </w:p>
    <w:p w:rsidR="00A818A7" w:rsidRPr="001B381A" w:rsidRDefault="00A818A7" w:rsidP="001B381A">
      <w:pPr>
        <w:pStyle w:val="ListParagraph"/>
        <w:numPr>
          <w:ilvl w:val="1"/>
          <w:numId w:val="33"/>
        </w:numPr>
        <w:rPr>
          <w:rFonts w:cs="Arial"/>
        </w:rPr>
      </w:pPr>
      <w:r w:rsidRPr="001B381A">
        <w:rPr>
          <w:rFonts w:cs="Arial"/>
        </w:rPr>
        <w:br/>
        <w:t xml:space="preserve">There are additional Regulations about management of risk in Part 3 – </w:t>
      </w:r>
      <w:r w:rsidRPr="001B381A">
        <w:rPr>
          <w:rStyle w:val="italics"/>
          <w:rFonts w:ascii="Arial" w:hAnsi="Arial" w:cs="Arial"/>
          <w:color w:val="auto"/>
        </w:rPr>
        <w:t>Managing risks to health and safety</w:t>
      </w:r>
      <w:r w:rsidRPr="001B381A">
        <w:rPr>
          <w:rFonts w:cs="Arial"/>
        </w:rPr>
        <w:t xml:space="preserve">, about general workplace management and provision of information in Part 3.2 – </w:t>
      </w:r>
      <w:r w:rsidRPr="001B381A">
        <w:rPr>
          <w:rStyle w:val="italics"/>
          <w:rFonts w:ascii="Arial" w:hAnsi="Arial" w:cs="Arial"/>
          <w:color w:val="auto"/>
        </w:rPr>
        <w:t>General workplace management</w:t>
      </w:r>
      <w:r w:rsidRPr="001B381A">
        <w:rPr>
          <w:rFonts w:cs="Arial"/>
        </w:rPr>
        <w:t xml:space="preserve">, about demolition work in Part 4.6 – </w:t>
      </w:r>
      <w:r w:rsidRPr="001B381A">
        <w:rPr>
          <w:rStyle w:val="italics"/>
          <w:rFonts w:ascii="Arial" w:hAnsi="Arial" w:cs="Arial"/>
          <w:color w:val="auto"/>
        </w:rPr>
        <w:t>Demolition work</w:t>
      </w:r>
      <w:r w:rsidRPr="001B381A">
        <w:rPr>
          <w:rFonts w:cs="Arial"/>
        </w:rPr>
        <w:t xml:space="preserve"> and about </w:t>
      </w:r>
      <w:r w:rsidRPr="001B381A">
        <w:rPr>
          <w:rFonts w:cs="Arial"/>
        </w:rPr>
        <w:lastRenderedPageBreak/>
        <w:t xml:space="preserve">construction work that involves or is likely to involve asbestos in Chapter 6 – </w:t>
      </w:r>
      <w:r w:rsidRPr="001B381A">
        <w:rPr>
          <w:rStyle w:val="italics"/>
          <w:rFonts w:ascii="Arial" w:hAnsi="Arial" w:cs="Arial"/>
          <w:color w:val="auto"/>
        </w:rPr>
        <w:t>Construction Work</w:t>
      </w:r>
      <w:r w:rsidRPr="001B381A">
        <w:rPr>
          <w:rFonts w:cs="Arial"/>
        </w:rPr>
        <w:t>. Chapter 11 provides for the review of decisions made by the regulator under this Chapter.</w:t>
      </w:r>
    </w:p>
    <w:p w:rsidR="00A818A7" w:rsidRPr="001B381A" w:rsidRDefault="00A818A7" w:rsidP="001B381A">
      <w:pPr>
        <w:pStyle w:val="ListParagraph"/>
        <w:numPr>
          <w:ilvl w:val="1"/>
          <w:numId w:val="33"/>
        </w:numPr>
        <w:rPr>
          <w:rFonts w:cs="Arial"/>
        </w:rPr>
      </w:pPr>
      <w:r w:rsidRPr="001B381A">
        <w:rPr>
          <w:rFonts w:cs="Arial"/>
        </w:rPr>
        <w:br/>
        <w:t>Defined terms in Chapter 1 which are relevant to this Chapter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asbestos</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asbestos</w:t>
      </w:r>
      <w:proofErr w:type="gramEnd"/>
      <w:r w:rsidRPr="005D7FA9">
        <w:rPr>
          <w:rStyle w:val="italics"/>
          <w:rFonts w:ascii="Arial" w:hAnsi="Arial" w:cs="Arial"/>
          <w:color w:val="auto"/>
        </w:rPr>
        <w:t xml:space="preserve"> containing material (ACM)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asbestos-contaminated</w:t>
      </w:r>
      <w:proofErr w:type="gramEnd"/>
      <w:r w:rsidRPr="005D7FA9">
        <w:rPr>
          <w:rStyle w:val="italics"/>
          <w:rFonts w:ascii="Arial" w:hAnsi="Arial" w:cs="Arial"/>
          <w:color w:val="auto"/>
        </w:rPr>
        <w:t xml:space="preserve"> dust or debris(</w:t>
      </w:r>
      <w:proofErr w:type="spellStart"/>
      <w:r w:rsidRPr="005D7FA9">
        <w:rPr>
          <w:rStyle w:val="italics"/>
          <w:rFonts w:ascii="Arial" w:hAnsi="Arial" w:cs="Arial"/>
          <w:color w:val="auto"/>
        </w:rPr>
        <w:t>ACD</w:t>
      </w:r>
      <w:proofErr w:type="spellEnd"/>
      <w:r w:rsidRPr="005D7FA9">
        <w:rPr>
          <w:rStyle w:val="italics"/>
          <w:rFonts w:ascii="Arial" w:hAnsi="Arial" w:cs="Arial"/>
          <w:color w:val="auto"/>
        </w:rPr>
        <w: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asbestos-related</w:t>
      </w:r>
      <w:proofErr w:type="gramEnd"/>
      <w:r w:rsidRPr="005D7FA9">
        <w:rPr>
          <w:rStyle w:val="italics"/>
          <w:rFonts w:ascii="Arial" w:hAnsi="Arial" w:cs="Arial"/>
          <w:color w:val="auto"/>
        </w:rPr>
        <w:t xml:space="preserve">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asbestos</w:t>
      </w:r>
      <w:proofErr w:type="gramEnd"/>
      <w:r w:rsidRPr="005D7FA9">
        <w:rPr>
          <w:rStyle w:val="italics"/>
          <w:rFonts w:ascii="Arial" w:hAnsi="Arial" w:cs="Arial"/>
          <w:color w:val="auto"/>
        </w:rPr>
        <w:t xml:space="preserve"> removal licence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asbestos</w:t>
      </w:r>
      <w:proofErr w:type="gramEnd"/>
      <w:r w:rsidRPr="005D7FA9">
        <w:rPr>
          <w:rStyle w:val="italics"/>
          <w:rFonts w:ascii="Arial" w:hAnsi="Arial" w:cs="Arial"/>
          <w:color w:val="auto"/>
        </w:rPr>
        <w:t xml:space="preserve"> removal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asbestos</w:t>
      </w:r>
      <w:proofErr w:type="gramEnd"/>
      <w:r w:rsidRPr="005D7FA9">
        <w:rPr>
          <w:rStyle w:val="italics"/>
          <w:rFonts w:ascii="Arial" w:hAnsi="Arial" w:cs="Arial"/>
          <w:color w:val="auto"/>
        </w:rPr>
        <w:t xml:space="preserve"> removalist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asbestos</w:t>
      </w:r>
      <w:proofErr w:type="gramEnd"/>
      <w:r w:rsidRPr="005D7FA9">
        <w:rPr>
          <w:rStyle w:val="italics"/>
          <w:rFonts w:ascii="Arial" w:hAnsi="Arial" w:cs="Arial"/>
          <w:color w:val="auto"/>
        </w:rPr>
        <w:t xml:space="preserve"> waste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certification</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certified safety management system</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class</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Class A asbestos removal licence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Class A asbestos removal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Class B asbestos removal licence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Class B asbestos removal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competent</w:t>
      </w:r>
      <w:proofErr w:type="gramEnd"/>
      <w:r w:rsidRPr="005D7FA9">
        <w:rPr>
          <w:rStyle w:val="italics"/>
          <w:rFonts w:ascii="Arial" w:hAnsi="Arial" w:cs="Arial"/>
          <w:color w:val="auto"/>
        </w:rPr>
        <w:t xml:space="preserve"> person</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exposure</w:t>
      </w:r>
      <w:proofErr w:type="gramEnd"/>
      <w:r w:rsidRPr="005D7FA9">
        <w:rPr>
          <w:rStyle w:val="italics"/>
          <w:rFonts w:ascii="Arial" w:hAnsi="Arial" w:cs="Arial"/>
          <w:color w:val="auto"/>
        </w:rPr>
        <w:t xml:space="preserve"> standard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external</w:t>
      </w:r>
      <w:proofErr w:type="gramEnd"/>
      <w:r w:rsidRPr="005D7FA9">
        <w:rPr>
          <w:rStyle w:val="italics"/>
          <w:rFonts w:ascii="Arial" w:hAnsi="Arial" w:cs="Arial"/>
          <w:color w:val="auto"/>
        </w:rPr>
        <w:t xml:space="preserve"> review</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friable</w:t>
      </w:r>
      <w:proofErr w:type="gramEnd"/>
      <w:r w:rsidRPr="005D7FA9">
        <w:rPr>
          <w:rStyle w:val="italics"/>
          <w:rFonts w:ascii="Arial" w:hAnsi="Arial" w:cs="Arial"/>
          <w:color w:val="auto"/>
        </w:rPr>
        <w:t xml:space="preserve"> asbestos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genuine</w:t>
      </w:r>
      <w:proofErr w:type="gramEnd"/>
      <w:r w:rsidRPr="005D7FA9">
        <w:rPr>
          <w:rStyle w:val="italics"/>
          <w:rFonts w:ascii="Arial" w:hAnsi="Arial" w:cs="Arial"/>
          <w:color w:val="auto"/>
        </w:rPr>
        <w:t xml:space="preserve"> research</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GHS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health</w:t>
      </w:r>
      <w:proofErr w:type="gramEnd"/>
      <w:r w:rsidRPr="005D7FA9">
        <w:rPr>
          <w:rStyle w:val="italics"/>
          <w:rFonts w:ascii="Arial" w:hAnsi="Arial" w:cs="Arial"/>
          <w:color w:val="auto"/>
        </w:rPr>
        <w:t xml:space="preserve"> monitoring</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independent</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in</w:t>
      </w:r>
      <w:proofErr w:type="gramEnd"/>
      <w:r w:rsidRPr="005D7FA9">
        <w:rPr>
          <w:rStyle w:val="italics"/>
          <w:rFonts w:ascii="Arial" w:hAnsi="Arial" w:cs="Arial"/>
          <w:color w:val="auto"/>
        </w:rPr>
        <w:t xml:space="preserve"> situ asbestos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licence holder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licensed</w:t>
      </w:r>
      <w:proofErr w:type="gramEnd"/>
      <w:r w:rsidRPr="005D7FA9">
        <w:rPr>
          <w:rStyle w:val="italics"/>
          <w:rFonts w:ascii="Arial" w:hAnsi="Arial" w:cs="Arial"/>
          <w:color w:val="auto"/>
        </w:rPr>
        <w:t xml:space="preserve"> asbestos assessor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licensed</w:t>
      </w:r>
      <w:proofErr w:type="gramEnd"/>
      <w:r w:rsidRPr="005D7FA9">
        <w:rPr>
          <w:rStyle w:val="italics"/>
          <w:rFonts w:ascii="Arial" w:hAnsi="Arial" w:cs="Arial"/>
          <w:color w:val="auto"/>
        </w:rPr>
        <w:t xml:space="preserve"> asbestos removalist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licensed asbestos removal work</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membrane</w:t>
      </w:r>
      <w:proofErr w:type="gramEnd"/>
      <w:r w:rsidRPr="005D7FA9">
        <w:rPr>
          <w:rStyle w:val="italics"/>
          <w:rFonts w:ascii="Arial" w:hAnsi="Arial" w:cs="Arial"/>
          <w:color w:val="auto"/>
        </w:rPr>
        <w:t xml:space="preserve"> filter method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NATA,</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NATA - accredited laboratory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naturally</w:t>
      </w:r>
      <w:proofErr w:type="gramEnd"/>
      <w:r w:rsidRPr="005D7FA9">
        <w:rPr>
          <w:rStyle w:val="italics"/>
          <w:rFonts w:ascii="Arial" w:hAnsi="Arial" w:cs="Arial"/>
          <w:color w:val="auto"/>
        </w:rPr>
        <w:t xml:space="preserve"> occurring asbestos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non-friable</w:t>
      </w:r>
      <w:proofErr w:type="gramEnd"/>
      <w:r w:rsidRPr="005D7FA9">
        <w:rPr>
          <w:rStyle w:val="italics"/>
          <w:rFonts w:ascii="Arial" w:hAnsi="Arial" w:cs="Arial"/>
          <w:color w:val="auto"/>
        </w:rPr>
        <w:t xml:space="preserve"> asbestos</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w:t>
      </w:r>
      <w:proofErr w:type="gramEnd"/>
      <w:r w:rsidRPr="005D7FA9">
        <w:rPr>
          <w:rStyle w:val="italics"/>
          <w:rFonts w:ascii="Arial" w:hAnsi="Arial" w:cs="Arial"/>
          <w:color w:val="auto"/>
        </w:rPr>
        <w:t xml:space="preserve"> with management or control of a workplace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personal</w:t>
      </w:r>
      <w:proofErr w:type="gramEnd"/>
      <w:r w:rsidRPr="005D7FA9">
        <w:rPr>
          <w:rStyle w:val="italics"/>
          <w:rFonts w:ascii="Arial" w:hAnsi="Arial" w:cs="Arial"/>
          <w:color w:val="auto"/>
        </w:rPr>
        <w:t xml:space="preserve"> protective equipment</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registered medical practitioner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relevant</w:t>
      </w:r>
      <w:proofErr w:type="gramEnd"/>
      <w:r w:rsidRPr="005D7FA9">
        <w:rPr>
          <w:rStyle w:val="italics"/>
          <w:rFonts w:ascii="Arial" w:hAnsi="Arial" w:cs="Arial"/>
          <w:color w:val="auto"/>
        </w:rPr>
        <w:t xml:space="preserve"> fee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spellStart"/>
      <w:proofErr w:type="gramStart"/>
      <w:r w:rsidRPr="005D7FA9">
        <w:rPr>
          <w:rStyle w:val="italics"/>
          <w:rFonts w:ascii="Arial" w:hAnsi="Arial" w:cs="Arial"/>
          <w:color w:val="auto"/>
        </w:rPr>
        <w:t>respirable</w:t>
      </w:r>
      <w:proofErr w:type="spellEnd"/>
      <w:proofErr w:type="gramEnd"/>
      <w:r w:rsidRPr="005D7FA9">
        <w:rPr>
          <w:rStyle w:val="italics"/>
          <w:rFonts w:ascii="Arial" w:hAnsi="Arial" w:cs="Arial"/>
          <w:color w:val="auto"/>
        </w:rPr>
        <w:t xml:space="preserve"> asbestos fibre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specified</w:t>
      </w:r>
      <w:proofErr w:type="gramEnd"/>
      <w:r w:rsidRPr="005D7FA9">
        <w:rPr>
          <w:rStyle w:val="italics"/>
          <w:rFonts w:ascii="Arial" w:hAnsi="Arial" w:cs="Arial"/>
          <w:color w:val="auto"/>
        </w:rPr>
        <w:t xml:space="preserve"> VET course, </w:t>
      </w:r>
      <w:r w:rsidRPr="005D7FA9">
        <w:rPr>
          <w:rStyle w:val="italics"/>
          <w:rFonts w:ascii="Arial" w:hAnsi="Arial" w:cs="Arial"/>
          <w:i w:val="0"/>
          <w:iCs w:val="0"/>
          <w:color w:val="auto"/>
        </w:rPr>
        <w:t>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VET course.</w:t>
      </w:r>
    </w:p>
    <w:p w:rsidR="00A818A7" w:rsidRPr="005D7FA9" w:rsidRDefault="00A818A7" w:rsidP="005D7FA9">
      <w:pPr>
        <w:pStyle w:val="Heading1"/>
        <w:rPr>
          <w:rFonts w:cs="Arial"/>
          <w:color w:val="auto"/>
        </w:rPr>
      </w:pPr>
      <w:r w:rsidRPr="005D7FA9">
        <w:rPr>
          <w:rFonts w:cs="Arial"/>
          <w:color w:val="auto"/>
        </w:rPr>
        <w:t>GUIDE TO CHAPTER 9 – MAJOR HAZARD FACILITIES</w:t>
      </w:r>
    </w:p>
    <w:p w:rsidR="00A818A7" w:rsidRPr="001B381A" w:rsidRDefault="00A818A7" w:rsidP="001B381A">
      <w:pPr>
        <w:pStyle w:val="ListParagraph"/>
        <w:numPr>
          <w:ilvl w:val="1"/>
          <w:numId w:val="34"/>
        </w:numPr>
        <w:rPr>
          <w:rFonts w:cs="Arial"/>
        </w:rPr>
      </w:pPr>
      <w:r w:rsidRPr="001B381A">
        <w:rPr>
          <w:rFonts w:cs="Arial"/>
        </w:rPr>
        <w:t xml:space="preserve">Chapter 9 regulates the operation of major hazard facilities, as defined in Chapter 1. It requires the operator of a facility or proposed facility at which specified quantities of Schedule 15 chemicals are present to notify the regulator. It imposes duties upon operators of a determined major hazard facility during the determination period about preparation of safety case outlines safety cases, hazard identification and risk control measures, emergency plans, safety management systems, consultation with workers and determination of a safety role for workers. It requires major hazard facilities to be licensed, other than in the determination period. It imposes duties upon operators of a licensed major hazard facility about hazard identification and risk control measures, emergency plans and safety management systems, and additional </w:t>
      </w:r>
      <w:r w:rsidRPr="001B381A">
        <w:rPr>
          <w:rFonts w:cs="Arial"/>
        </w:rPr>
        <w:lastRenderedPageBreak/>
        <w:t>duties to provide information to visitors and the local community. It imposes duties upon workers at licensed major hazard facilities.</w:t>
      </w:r>
    </w:p>
    <w:p w:rsidR="00A818A7" w:rsidRPr="001B381A" w:rsidRDefault="00A818A7" w:rsidP="001B381A">
      <w:pPr>
        <w:pStyle w:val="ListParagraph"/>
        <w:numPr>
          <w:ilvl w:val="1"/>
          <w:numId w:val="34"/>
        </w:numPr>
        <w:rPr>
          <w:rFonts w:cs="Arial"/>
        </w:rPr>
      </w:pPr>
      <w:r w:rsidRPr="001B381A">
        <w:rPr>
          <w:rFonts w:cs="Arial"/>
          <w:spacing w:val="-2"/>
        </w:rPr>
        <w:t>Duty-holders under this Chapter may have health and safety duties under sections 20 or 28 of the Act, and duties under Part 5 Division 2 of the Act to consult with workers about matters in this Chapter. Section 27 of the Act applies to officers in respect of this Chapter. This Chapter prescribes requirements for authorisation of workplaces for section 41 of the Act.</w:t>
      </w:r>
    </w:p>
    <w:p w:rsidR="001B381A" w:rsidRPr="001B381A" w:rsidRDefault="00A818A7" w:rsidP="001B381A">
      <w:pPr>
        <w:pStyle w:val="ListParagraph"/>
        <w:numPr>
          <w:ilvl w:val="1"/>
          <w:numId w:val="34"/>
        </w:numPr>
        <w:rPr>
          <w:rFonts w:cs="Arial"/>
        </w:rPr>
      </w:pPr>
      <w:r w:rsidRPr="001B381A">
        <w:rPr>
          <w:rFonts w:cs="Arial"/>
          <w:spacing w:val="-2"/>
        </w:rPr>
        <w:t xml:space="preserve">Schedules 15-18 to the Regulations apply to this Chapter. There are additional Regulations about management of risk in Part 3 – </w:t>
      </w:r>
      <w:r w:rsidRPr="001B381A">
        <w:rPr>
          <w:rStyle w:val="italics"/>
          <w:rFonts w:ascii="Arial" w:hAnsi="Arial" w:cs="Arial"/>
          <w:color w:val="auto"/>
          <w:spacing w:val="-2"/>
        </w:rPr>
        <w:t>Risk management</w:t>
      </w:r>
      <w:r w:rsidRPr="001B381A">
        <w:rPr>
          <w:rFonts w:cs="Arial"/>
          <w:spacing w:val="-2"/>
        </w:rPr>
        <w:t xml:space="preserve">, about provision of information training and instruction in Part 3.2 – </w:t>
      </w:r>
      <w:r w:rsidRPr="001B381A">
        <w:rPr>
          <w:rStyle w:val="italics"/>
          <w:rFonts w:ascii="Arial" w:hAnsi="Arial" w:cs="Arial"/>
          <w:color w:val="auto"/>
          <w:spacing w:val="-2"/>
        </w:rPr>
        <w:t>General workplace management</w:t>
      </w:r>
      <w:r w:rsidRPr="001B381A">
        <w:rPr>
          <w:rFonts w:cs="Arial"/>
          <w:spacing w:val="-2"/>
        </w:rPr>
        <w:t xml:space="preserve"> and about hazardous chemicals in Part 7.1 – </w:t>
      </w:r>
      <w:r w:rsidRPr="001B381A">
        <w:rPr>
          <w:rStyle w:val="italics"/>
          <w:rFonts w:ascii="Arial" w:hAnsi="Arial" w:cs="Arial"/>
          <w:color w:val="auto"/>
          <w:spacing w:val="-2"/>
        </w:rPr>
        <w:t>Hazardous chemicals</w:t>
      </w:r>
      <w:r w:rsidRPr="001B381A">
        <w:rPr>
          <w:rFonts w:cs="Arial"/>
          <w:spacing w:val="-2"/>
        </w:rPr>
        <w:t>. Chapter 11 provides for the review of decisions made by the regulator under this Chapter.</w:t>
      </w:r>
    </w:p>
    <w:p w:rsidR="00A818A7" w:rsidRPr="001B381A" w:rsidRDefault="00A818A7" w:rsidP="001B381A">
      <w:pPr>
        <w:pStyle w:val="ListParagraph"/>
        <w:numPr>
          <w:ilvl w:val="1"/>
          <w:numId w:val="34"/>
        </w:numPr>
        <w:rPr>
          <w:rFonts w:cs="Arial"/>
        </w:rPr>
      </w:pPr>
      <w:r w:rsidRPr="001B381A">
        <w:rPr>
          <w:rFonts w:cs="Arial"/>
        </w:rPr>
        <w:t>Defined terms in Chapter 1 which are relevant to this Chapter include: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control measure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determined major hazard facility</w:t>
      </w:r>
    </w:p>
    <w:p w:rsidR="00D7031F" w:rsidRPr="005D7FA9" w:rsidRDefault="00A818A7" w:rsidP="00D7031F">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external</w:t>
      </w:r>
      <w:proofErr w:type="gramEnd"/>
      <w:r w:rsidRPr="005D7FA9">
        <w:rPr>
          <w:rStyle w:val="italics"/>
          <w:rFonts w:ascii="Arial" w:hAnsi="Arial" w:cs="Arial"/>
          <w:color w:val="auto"/>
        </w:rPr>
        <w:t xml:space="preserve"> review</w:t>
      </w:r>
    </w:p>
    <w:p w:rsidR="00A818A7" w:rsidRPr="005D7FA9" w:rsidRDefault="00A818A7" w:rsidP="00D7031F">
      <w:pPr>
        <w:ind w:left="720" w:firstLine="720"/>
        <w:rPr>
          <w:rStyle w:val="italics"/>
          <w:rFonts w:ascii="Arial" w:hAnsi="Arial" w:cs="Arial"/>
          <w:color w:val="auto"/>
        </w:rPr>
      </w:pPr>
      <w:r w:rsidRPr="005D7FA9">
        <w:rPr>
          <w:rStyle w:val="italics"/>
          <w:rFonts w:ascii="Arial" w:hAnsi="Arial" w:cs="Arial"/>
          <w:color w:val="auto"/>
        </w:rPr>
        <w:t>•</w:t>
      </w:r>
      <w:r w:rsidRPr="005D7FA9">
        <w:rPr>
          <w:rStyle w:val="italics"/>
          <w:rFonts w:ascii="Arial" w:hAnsi="Arial" w:cs="Arial"/>
          <w:color w:val="auto"/>
        </w:rPr>
        <w:tab/>
      </w:r>
      <w:proofErr w:type="gramStart"/>
      <w:r w:rsidRPr="005D7FA9">
        <w:rPr>
          <w:rStyle w:val="italics"/>
          <w:rFonts w:ascii="Arial" w:hAnsi="Arial" w:cs="Arial"/>
          <w:color w:val="auto"/>
        </w:rPr>
        <w:t>facility</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hazardous</w:t>
      </w:r>
      <w:proofErr w:type="gramEnd"/>
      <w:r w:rsidRPr="005D7FA9">
        <w:rPr>
          <w:rStyle w:val="italics"/>
          <w:rFonts w:ascii="Arial" w:hAnsi="Arial" w:cs="Arial"/>
          <w:color w:val="auto"/>
        </w:rPr>
        <w:t xml:space="preserve"> chemical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licence holder</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licensed major hazard facility</w:t>
      </w:r>
    </w:p>
    <w:p w:rsidR="00D7031F" w:rsidRPr="005D7FA9" w:rsidRDefault="00A818A7" w:rsidP="00D7031F">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local</w:t>
      </w:r>
      <w:proofErr w:type="gramEnd"/>
      <w:r w:rsidRPr="005D7FA9">
        <w:rPr>
          <w:rStyle w:val="italics"/>
          <w:rFonts w:ascii="Arial" w:hAnsi="Arial" w:cs="Arial"/>
          <w:color w:val="auto"/>
        </w:rPr>
        <w:t xml:space="preserve"> authority</w:t>
      </w:r>
    </w:p>
    <w:p w:rsidR="00A818A7" w:rsidRPr="005D7FA9" w:rsidRDefault="00A818A7" w:rsidP="00D7031F">
      <w:pPr>
        <w:ind w:left="720" w:firstLine="720"/>
        <w:rPr>
          <w:rStyle w:val="italics"/>
          <w:rFonts w:ascii="Arial" w:hAnsi="Arial" w:cs="Arial"/>
          <w:color w:val="auto"/>
        </w:rPr>
      </w:pPr>
      <w:r w:rsidRPr="005D7FA9">
        <w:rPr>
          <w:rStyle w:val="italics"/>
          <w:rFonts w:ascii="Arial" w:hAnsi="Arial" w:cs="Arial"/>
          <w:color w:val="auto"/>
        </w:rPr>
        <w:t>•</w:t>
      </w:r>
      <w:r w:rsidRPr="005D7FA9">
        <w:rPr>
          <w:rStyle w:val="italics"/>
          <w:rFonts w:ascii="Arial" w:hAnsi="Arial" w:cs="Arial"/>
          <w:color w:val="auto"/>
        </w:rPr>
        <w:tab/>
      </w:r>
      <w:proofErr w:type="gramStart"/>
      <w:r w:rsidRPr="005D7FA9">
        <w:rPr>
          <w:rStyle w:val="italics"/>
          <w:rFonts w:ascii="Arial" w:hAnsi="Arial" w:cs="Arial"/>
          <w:color w:val="auto"/>
        </w:rPr>
        <w:t>local</w:t>
      </w:r>
      <w:proofErr w:type="gramEnd"/>
      <w:r w:rsidRPr="005D7FA9">
        <w:rPr>
          <w:rStyle w:val="italics"/>
          <w:rFonts w:ascii="Arial" w:hAnsi="Arial" w:cs="Arial"/>
          <w:color w:val="auto"/>
        </w:rPr>
        <w:t xml:space="preserve"> community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major</w:t>
      </w:r>
      <w:proofErr w:type="gramEnd"/>
      <w:r w:rsidRPr="005D7FA9">
        <w:rPr>
          <w:rStyle w:val="italics"/>
          <w:rFonts w:ascii="Arial" w:hAnsi="Arial" w:cs="Arial"/>
          <w:color w:val="auto"/>
        </w:rPr>
        <w:t xml:space="preserve"> hazard facility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major</w:t>
      </w:r>
      <w:proofErr w:type="gramEnd"/>
      <w:r w:rsidRPr="005D7FA9">
        <w:rPr>
          <w:rStyle w:val="italics"/>
          <w:rFonts w:ascii="Arial" w:hAnsi="Arial" w:cs="Arial"/>
          <w:color w:val="auto"/>
        </w:rPr>
        <w:t xml:space="preserve"> hazard facility licence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major</w:t>
      </w:r>
      <w:proofErr w:type="gramEnd"/>
      <w:r w:rsidRPr="005D7FA9">
        <w:rPr>
          <w:rStyle w:val="italics"/>
          <w:rFonts w:ascii="Arial" w:hAnsi="Arial" w:cs="Arial"/>
          <w:color w:val="auto"/>
        </w:rPr>
        <w:t xml:space="preserve"> incident hazard</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pipeline</w:t>
      </w:r>
      <w:proofErr w:type="gramEnd"/>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proposed</w:t>
      </w:r>
      <w:proofErr w:type="gramEnd"/>
      <w:r w:rsidRPr="005D7FA9">
        <w:rPr>
          <w:rStyle w:val="italics"/>
          <w:rFonts w:ascii="Arial" w:hAnsi="Arial" w:cs="Arial"/>
          <w:color w:val="auto"/>
        </w:rPr>
        <w:t xml:space="preserve"> facility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proposed major hazard facility</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relevant</w:t>
      </w:r>
      <w:proofErr w:type="gramEnd"/>
      <w:r w:rsidRPr="005D7FA9">
        <w:rPr>
          <w:rStyle w:val="italics"/>
          <w:rFonts w:ascii="Arial" w:hAnsi="Arial" w:cs="Arial"/>
          <w:color w:val="auto"/>
        </w:rPr>
        <w:t xml:space="preserve"> fee</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Schedule 15 chemical</w:t>
      </w:r>
    </w:p>
    <w:p w:rsidR="00A818A7" w:rsidRPr="005D7FA9" w:rsidRDefault="00A818A7" w:rsidP="005D7FA9">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t>surrounding area,</w:t>
      </w:r>
      <w:r w:rsidRPr="005D7FA9">
        <w:rPr>
          <w:rStyle w:val="italics"/>
          <w:rFonts w:ascii="Arial" w:hAnsi="Arial" w:cs="Arial"/>
          <w:i w:val="0"/>
          <w:iCs w:val="0"/>
          <w:color w:val="auto"/>
        </w:rPr>
        <w:t xml:space="preserve"> and</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proofErr w:type="gramStart"/>
      <w:r w:rsidRPr="005D7FA9">
        <w:rPr>
          <w:rStyle w:val="italics"/>
          <w:rFonts w:ascii="Arial" w:hAnsi="Arial" w:cs="Arial"/>
          <w:color w:val="auto"/>
        </w:rPr>
        <w:t>threshold</w:t>
      </w:r>
      <w:proofErr w:type="gramEnd"/>
      <w:r w:rsidRPr="005D7FA9">
        <w:rPr>
          <w:rStyle w:val="italics"/>
          <w:rFonts w:ascii="Arial" w:hAnsi="Arial" w:cs="Arial"/>
          <w:color w:val="auto"/>
        </w:rPr>
        <w:t xml:space="preserve"> quantity.</w:t>
      </w:r>
    </w:p>
    <w:p w:rsidR="00A818A7" w:rsidRPr="005D7FA9" w:rsidRDefault="00A818A7" w:rsidP="005D7FA9">
      <w:pPr>
        <w:pStyle w:val="Heading1"/>
        <w:rPr>
          <w:rFonts w:cs="Arial"/>
          <w:color w:val="auto"/>
        </w:rPr>
      </w:pPr>
      <w:r w:rsidRPr="005D7FA9">
        <w:rPr>
          <w:rFonts w:cs="Arial"/>
          <w:color w:val="auto"/>
        </w:rPr>
        <w:t>GUIDE TO CHAPTER 10 – MINES</w:t>
      </w:r>
    </w:p>
    <w:p w:rsidR="00A818A7" w:rsidRPr="005D7FA9" w:rsidRDefault="00A818A7" w:rsidP="00A818A7">
      <w:pPr>
        <w:pStyle w:val="BodyCopy"/>
        <w:rPr>
          <w:rFonts w:ascii="Arial" w:hAnsi="Arial" w:cs="Arial"/>
          <w:color w:val="auto"/>
        </w:rPr>
      </w:pPr>
      <w:proofErr w:type="gramStart"/>
      <w:r w:rsidRPr="005D7FA9">
        <w:rPr>
          <w:rFonts w:ascii="Arial" w:hAnsi="Arial" w:cs="Arial"/>
          <w:color w:val="auto"/>
        </w:rPr>
        <w:t>To be updated when Regulations are finalised.</w:t>
      </w:r>
      <w:proofErr w:type="gramEnd"/>
      <w:r w:rsidRPr="005D7FA9">
        <w:rPr>
          <w:rFonts w:ascii="Arial" w:hAnsi="Arial" w:cs="Arial"/>
          <w:color w:val="auto"/>
        </w:rPr>
        <w:t xml:space="preserve"> </w:t>
      </w:r>
    </w:p>
    <w:p w:rsidR="00A818A7" w:rsidRPr="005D7FA9" w:rsidRDefault="00A818A7" w:rsidP="005D7FA9">
      <w:pPr>
        <w:pStyle w:val="Heading1"/>
        <w:rPr>
          <w:rFonts w:cs="Arial"/>
          <w:color w:val="auto"/>
        </w:rPr>
      </w:pPr>
      <w:r w:rsidRPr="005D7FA9">
        <w:rPr>
          <w:rFonts w:cs="Arial"/>
          <w:color w:val="auto"/>
        </w:rPr>
        <w:t>GUIDE TO CHAPTER 11 – GENERAL</w:t>
      </w:r>
    </w:p>
    <w:p w:rsidR="00A818A7" w:rsidRPr="001B381A" w:rsidRDefault="00A818A7" w:rsidP="001B381A">
      <w:pPr>
        <w:pStyle w:val="ListParagraph"/>
        <w:numPr>
          <w:ilvl w:val="1"/>
          <w:numId w:val="35"/>
        </w:numPr>
        <w:rPr>
          <w:rFonts w:cs="Arial"/>
        </w:rPr>
      </w:pPr>
      <w:r w:rsidRPr="001B381A">
        <w:rPr>
          <w:rFonts w:cs="Arial"/>
        </w:rPr>
        <w:t>Chapter 11 identifies the decisions of the regulator that are reviewable and the process of review. It prescribes the process for granting of exemptions by the regulator from compliance with the Regulations. It also prescribes a list of the prescribed serious illnesses requiring notification under section 36 of the Act.</w:t>
      </w:r>
    </w:p>
    <w:p w:rsidR="00170004" w:rsidRDefault="00A818A7" w:rsidP="005D7FA9">
      <w:pPr>
        <w:pStyle w:val="ListParagraph"/>
        <w:numPr>
          <w:ilvl w:val="1"/>
          <w:numId w:val="35"/>
        </w:numPr>
        <w:rPr>
          <w:rFonts w:cs="Arial"/>
        </w:rPr>
      </w:pPr>
      <w:r w:rsidRPr="001B381A">
        <w:rPr>
          <w:rFonts w:cs="Arial"/>
        </w:rPr>
        <w:t>Part 12 of the Act identifies which decisions of the regulator under the Act are reviewable and the process for review.</w:t>
      </w:r>
    </w:p>
    <w:p w:rsidR="00A818A7" w:rsidRPr="00170004" w:rsidRDefault="00A818A7" w:rsidP="005D7FA9">
      <w:pPr>
        <w:pStyle w:val="ListParagraph"/>
        <w:numPr>
          <w:ilvl w:val="1"/>
          <w:numId w:val="35"/>
        </w:numPr>
        <w:rPr>
          <w:rFonts w:cs="Arial"/>
        </w:rPr>
      </w:pPr>
      <w:r w:rsidRPr="00170004">
        <w:rPr>
          <w:rFonts w:cs="Arial"/>
        </w:rPr>
        <w:t>This Chapter applies in respect of decisions of the regulator made under:</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4.5 – </w:t>
      </w:r>
      <w:r w:rsidRPr="005D7FA9">
        <w:rPr>
          <w:rStyle w:val="italics"/>
          <w:rFonts w:ascii="Arial" w:hAnsi="Arial" w:cs="Arial"/>
          <w:color w:val="auto"/>
        </w:rPr>
        <w:t>High risk work</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Chapter 5 – </w:t>
      </w:r>
      <w:r w:rsidRPr="005D7FA9">
        <w:rPr>
          <w:rStyle w:val="italics"/>
          <w:rFonts w:ascii="Arial" w:hAnsi="Arial" w:cs="Arial"/>
          <w:color w:val="auto"/>
        </w:rPr>
        <w:t>Plant and Structures</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Chapter 6 – </w:t>
      </w:r>
      <w:r w:rsidRPr="005D7FA9">
        <w:rPr>
          <w:rStyle w:val="italics"/>
          <w:rFonts w:ascii="Arial" w:hAnsi="Arial" w:cs="Arial"/>
          <w:color w:val="auto"/>
        </w:rPr>
        <w:t>Construction Work</w:t>
      </w:r>
    </w:p>
    <w:p w:rsidR="00A818A7" w:rsidRPr="005D7FA9" w:rsidRDefault="00A818A7" w:rsidP="005D7FA9">
      <w:pPr>
        <w:rPr>
          <w:rFonts w:cs="Arial"/>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7.1 – </w:t>
      </w:r>
      <w:r w:rsidRPr="005D7FA9">
        <w:rPr>
          <w:rStyle w:val="italics"/>
          <w:rFonts w:ascii="Arial" w:hAnsi="Arial" w:cs="Arial"/>
          <w:color w:val="auto"/>
        </w:rPr>
        <w:t>Hazardous chemicals</w:t>
      </w:r>
    </w:p>
    <w:p w:rsidR="00D7031F" w:rsidRPr="005D7FA9" w:rsidRDefault="00A818A7" w:rsidP="00D7031F">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Part 7.2 – </w:t>
      </w:r>
      <w:r w:rsidRPr="005D7FA9">
        <w:rPr>
          <w:rStyle w:val="italics"/>
          <w:rFonts w:ascii="Arial" w:hAnsi="Arial" w:cs="Arial"/>
          <w:color w:val="auto"/>
        </w:rPr>
        <w:t>Lead</w:t>
      </w:r>
    </w:p>
    <w:p w:rsidR="00A818A7" w:rsidRPr="005D7FA9" w:rsidRDefault="00A818A7" w:rsidP="00D7031F">
      <w:pPr>
        <w:ind w:left="720" w:firstLine="720"/>
        <w:rPr>
          <w:rFonts w:cs="Arial"/>
        </w:rPr>
      </w:pPr>
      <w:r w:rsidRPr="005D7FA9">
        <w:rPr>
          <w:rStyle w:val="italics"/>
          <w:rFonts w:ascii="Arial" w:hAnsi="Arial" w:cs="Arial"/>
          <w:color w:val="auto"/>
        </w:rPr>
        <w:t>•</w:t>
      </w:r>
      <w:r w:rsidRPr="005D7FA9">
        <w:rPr>
          <w:rStyle w:val="italics"/>
          <w:rFonts w:ascii="Arial" w:hAnsi="Arial" w:cs="Arial"/>
          <w:color w:val="auto"/>
        </w:rPr>
        <w:tab/>
      </w:r>
      <w:r w:rsidRPr="005D7FA9">
        <w:rPr>
          <w:rFonts w:cs="Arial"/>
        </w:rPr>
        <w:t xml:space="preserve">Chapter 8 </w:t>
      </w:r>
      <w:r w:rsidRPr="005D7FA9">
        <w:rPr>
          <w:rStyle w:val="italics"/>
          <w:rFonts w:ascii="Arial" w:hAnsi="Arial" w:cs="Arial"/>
          <w:color w:val="auto"/>
        </w:rPr>
        <w:t>– Asbestos</w:t>
      </w:r>
      <w:r w:rsidRPr="005D7FA9">
        <w:rPr>
          <w:rFonts w:cs="Arial"/>
        </w:rPr>
        <w:t>, and</w:t>
      </w:r>
    </w:p>
    <w:p w:rsidR="00D7031F" w:rsidRDefault="00A818A7" w:rsidP="00D7031F">
      <w:pPr>
        <w:rPr>
          <w:rStyle w:val="italics"/>
          <w:rFonts w:ascii="Arial" w:hAnsi="Arial" w:cs="Arial"/>
          <w:color w:val="auto"/>
        </w:rPr>
      </w:pPr>
      <w:r w:rsidRPr="005D7FA9">
        <w:rPr>
          <w:rStyle w:val="italics"/>
          <w:rFonts w:ascii="Arial" w:hAnsi="Arial" w:cs="Arial"/>
          <w:color w:val="auto"/>
        </w:rPr>
        <w:tab/>
      </w:r>
      <w:r w:rsidRPr="005D7FA9">
        <w:rPr>
          <w:rStyle w:val="italics"/>
          <w:rFonts w:ascii="Arial" w:hAnsi="Arial" w:cs="Arial"/>
          <w:color w:val="auto"/>
        </w:rPr>
        <w:tab/>
        <w:t>•</w:t>
      </w:r>
      <w:r w:rsidRPr="005D7FA9">
        <w:rPr>
          <w:rStyle w:val="italics"/>
          <w:rFonts w:ascii="Arial" w:hAnsi="Arial" w:cs="Arial"/>
          <w:color w:val="auto"/>
        </w:rPr>
        <w:tab/>
      </w:r>
      <w:r w:rsidRPr="005D7FA9">
        <w:rPr>
          <w:rFonts w:cs="Arial"/>
        </w:rPr>
        <w:t xml:space="preserve">Chapter 9 – </w:t>
      </w:r>
      <w:r w:rsidRPr="005D7FA9">
        <w:rPr>
          <w:rStyle w:val="italics"/>
          <w:rFonts w:ascii="Arial" w:hAnsi="Arial" w:cs="Arial"/>
          <w:color w:val="auto"/>
        </w:rPr>
        <w:t>Major Hazard Facilities.</w:t>
      </w:r>
    </w:p>
    <w:p w:rsidR="00D7031F" w:rsidRDefault="00D7031F" w:rsidP="00D7031F">
      <w:pPr>
        <w:rPr>
          <w:rStyle w:val="italics"/>
          <w:rFonts w:ascii="Arial" w:hAnsi="Arial" w:cs="Arial"/>
          <w:color w:val="auto"/>
        </w:rPr>
      </w:pPr>
    </w:p>
    <w:p w:rsidR="00A818A7" w:rsidRPr="00170004" w:rsidRDefault="00D7031F" w:rsidP="00D7031F">
      <w:pPr>
        <w:rPr>
          <w:rStyle w:val="italics"/>
          <w:rFonts w:ascii="Arial" w:hAnsi="Arial" w:cs="Arial"/>
          <w:color w:val="auto"/>
        </w:rPr>
      </w:pPr>
      <w:r w:rsidRPr="00170004">
        <w:rPr>
          <w:rFonts w:cs="Arial"/>
        </w:rPr>
        <w:t xml:space="preserve"> </w:t>
      </w:r>
      <w:r w:rsidR="00A818A7" w:rsidRPr="00170004">
        <w:rPr>
          <w:rFonts w:cs="Arial"/>
        </w:rPr>
        <w:t xml:space="preserve">Defined terms in Chapter 1 which are relevant to this Chapter include </w:t>
      </w:r>
      <w:r w:rsidR="00A818A7" w:rsidRPr="00170004">
        <w:rPr>
          <w:rStyle w:val="italics"/>
          <w:rFonts w:ascii="Arial" w:hAnsi="Arial" w:cs="Arial"/>
          <w:color w:val="auto"/>
        </w:rPr>
        <w:t>internal review</w:t>
      </w:r>
      <w:r w:rsidR="00A818A7" w:rsidRPr="00170004">
        <w:rPr>
          <w:rFonts w:cs="Arial"/>
        </w:rPr>
        <w:t xml:space="preserve"> and </w:t>
      </w:r>
      <w:r w:rsidR="00A818A7" w:rsidRPr="00170004">
        <w:rPr>
          <w:rFonts w:cs="Arial"/>
        </w:rPr>
        <w:br/>
      </w:r>
      <w:r w:rsidR="00A818A7" w:rsidRPr="00170004">
        <w:rPr>
          <w:rStyle w:val="italics"/>
          <w:rFonts w:ascii="Arial" w:hAnsi="Arial" w:cs="Arial"/>
          <w:color w:val="auto"/>
        </w:rPr>
        <w:t>external review.</w:t>
      </w:r>
    </w:p>
    <w:p w:rsidR="006A1F91" w:rsidRPr="00334BE1" w:rsidRDefault="006A1F91" w:rsidP="006A1F91">
      <w:pPr>
        <w:pStyle w:val="Heading1"/>
        <w:spacing w:after="360"/>
      </w:pPr>
      <w:bookmarkStart w:id="1" w:name="_Toc367714177"/>
      <w:r>
        <w:lastRenderedPageBreak/>
        <w:t>LIST OF AMENDMENTS</w:t>
      </w:r>
      <w:bookmarkEnd w:id="1"/>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List of Amendments"/>
        <w:tblDescription w:val="This table lists the amendments and revisions made to this Code of Practice since it was first published in September 2013. "/>
      </w:tblPr>
      <w:tblGrid>
        <w:gridCol w:w="2234"/>
        <w:gridCol w:w="1548"/>
        <w:gridCol w:w="5680"/>
      </w:tblGrid>
      <w:tr w:rsidR="006A1F91" w:rsidTr="00BE2DA3">
        <w:tc>
          <w:tcPr>
            <w:tcW w:w="2234" w:type="dxa"/>
            <w:shd w:val="clear" w:color="auto" w:fill="365F91"/>
          </w:tcPr>
          <w:p w:rsidR="006A1F91" w:rsidRPr="003F2F72" w:rsidRDefault="006A1F91" w:rsidP="00BE2DA3">
            <w:pPr>
              <w:rPr>
                <w:b/>
                <w:color w:val="FFFFFF"/>
                <w:szCs w:val="22"/>
              </w:rPr>
            </w:pPr>
            <w:r w:rsidRPr="003F2F72">
              <w:rPr>
                <w:b/>
                <w:color w:val="FFFFFF"/>
                <w:szCs w:val="22"/>
              </w:rPr>
              <w:t>Date</w:t>
            </w:r>
          </w:p>
        </w:tc>
        <w:tc>
          <w:tcPr>
            <w:tcW w:w="1548" w:type="dxa"/>
            <w:shd w:val="clear" w:color="auto" w:fill="365F91"/>
          </w:tcPr>
          <w:p w:rsidR="006A1F91" w:rsidRPr="003F2F72" w:rsidRDefault="006A1F91" w:rsidP="00BE2DA3">
            <w:pPr>
              <w:rPr>
                <w:b/>
                <w:color w:val="FFFFFF"/>
                <w:szCs w:val="22"/>
              </w:rPr>
            </w:pPr>
            <w:r w:rsidRPr="003F2F72">
              <w:rPr>
                <w:b/>
                <w:color w:val="FFFFFF"/>
                <w:szCs w:val="22"/>
              </w:rPr>
              <w:t>Page Number</w:t>
            </w:r>
          </w:p>
        </w:tc>
        <w:tc>
          <w:tcPr>
            <w:tcW w:w="5680" w:type="dxa"/>
            <w:shd w:val="clear" w:color="auto" w:fill="365F91"/>
          </w:tcPr>
          <w:p w:rsidR="006A1F91" w:rsidRPr="003F2F72" w:rsidRDefault="006A1F91" w:rsidP="00BE2DA3">
            <w:pPr>
              <w:spacing w:after="120"/>
              <w:rPr>
                <w:b/>
                <w:color w:val="FFFFFF"/>
                <w:szCs w:val="22"/>
              </w:rPr>
            </w:pPr>
            <w:r w:rsidRPr="003F2F72">
              <w:rPr>
                <w:b/>
                <w:color w:val="FFFFFF"/>
                <w:szCs w:val="22"/>
              </w:rPr>
              <w:t>Amendments</w:t>
            </w:r>
          </w:p>
        </w:tc>
      </w:tr>
      <w:tr w:rsidR="006A1F91" w:rsidTr="00E363DF">
        <w:tc>
          <w:tcPr>
            <w:tcW w:w="2234" w:type="dxa"/>
            <w:shd w:val="clear" w:color="auto" w:fill="auto"/>
            <w:vAlign w:val="center"/>
          </w:tcPr>
          <w:p w:rsidR="006A1F91" w:rsidRPr="003F2F72" w:rsidRDefault="007A15F8" w:rsidP="00295377">
            <w:pPr>
              <w:spacing w:before="60" w:afterLines="60" w:after="144"/>
              <w:rPr>
                <w:rFonts w:eastAsia="Calibri"/>
                <w:szCs w:val="22"/>
                <w:lang w:val="en-US"/>
              </w:rPr>
            </w:pPr>
            <w:r>
              <w:rPr>
                <w:rFonts w:eastAsia="Calibri"/>
                <w:szCs w:val="22"/>
                <w:lang w:val="en-US"/>
              </w:rPr>
              <w:t>21</w:t>
            </w:r>
            <w:r w:rsidR="006A1F91">
              <w:rPr>
                <w:rFonts w:eastAsia="Calibri"/>
                <w:szCs w:val="22"/>
                <w:lang w:val="en-US"/>
              </w:rPr>
              <w:t xml:space="preserve"> March 2016</w:t>
            </w:r>
          </w:p>
        </w:tc>
        <w:tc>
          <w:tcPr>
            <w:tcW w:w="1548" w:type="dxa"/>
            <w:shd w:val="clear" w:color="auto" w:fill="auto"/>
            <w:vAlign w:val="center"/>
          </w:tcPr>
          <w:p w:rsidR="006A1F91" w:rsidRPr="003F2F72" w:rsidRDefault="006A1F91" w:rsidP="00E363DF">
            <w:pPr>
              <w:spacing w:before="60" w:afterLines="60" w:after="144"/>
              <w:rPr>
                <w:szCs w:val="22"/>
              </w:rPr>
            </w:pPr>
            <w:r>
              <w:rPr>
                <w:szCs w:val="22"/>
              </w:rPr>
              <w:t>Whole document</w:t>
            </w:r>
          </w:p>
        </w:tc>
        <w:tc>
          <w:tcPr>
            <w:tcW w:w="5680" w:type="dxa"/>
            <w:shd w:val="clear" w:color="auto" w:fill="auto"/>
            <w:vAlign w:val="center"/>
          </w:tcPr>
          <w:p w:rsidR="006A1F91" w:rsidRPr="003F2F72" w:rsidRDefault="006A1F91" w:rsidP="00E363DF">
            <w:pPr>
              <w:rPr>
                <w:szCs w:val="22"/>
                <w:lang w:val="en-US"/>
              </w:rPr>
            </w:pPr>
            <w:r>
              <w:rPr>
                <w:szCs w:val="22"/>
                <w:lang w:val="en-US"/>
              </w:rPr>
              <w:t>Page numbers inserted</w:t>
            </w:r>
          </w:p>
        </w:tc>
      </w:tr>
      <w:tr w:rsidR="006A1F91" w:rsidTr="00E363DF">
        <w:tc>
          <w:tcPr>
            <w:tcW w:w="2234" w:type="dxa"/>
            <w:shd w:val="clear" w:color="auto" w:fill="auto"/>
            <w:vAlign w:val="center"/>
          </w:tcPr>
          <w:p w:rsidR="006A1F91" w:rsidRPr="003F2F72" w:rsidRDefault="007A15F8" w:rsidP="00295377">
            <w:pPr>
              <w:spacing w:before="60" w:afterLines="60" w:after="144"/>
              <w:rPr>
                <w:rFonts w:eastAsia="Calibri"/>
                <w:szCs w:val="22"/>
                <w:lang w:val="en-US"/>
              </w:rPr>
            </w:pPr>
            <w:r>
              <w:rPr>
                <w:rFonts w:eastAsia="Calibri"/>
                <w:szCs w:val="22"/>
                <w:lang w:val="en-US"/>
              </w:rPr>
              <w:t>21</w:t>
            </w:r>
            <w:r w:rsidR="002033A2">
              <w:rPr>
                <w:rFonts w:eastAsia="Calibri"/>
                <w:szCs w:val="22"/>
                <w:lang w:val="en-US"/>
              </w:rPr>
              <w:t xml:space="preserve"> March 2016</w:t>
            </w:r>
          </w:p>
        </w:tc>
        <w:tc>
          <w:tcPr>
            <w:tcW w:w="1548" w:type="dxa"/>
            <w:shd w:val="clear" w:color="auto" w:fill="auto"/>
            <w:vAlign w:val="center"/>
          </w:tcPr>
          <w:p w:rsidR="006A1F91" w:rsidRPr="003F2F72" w:rsidRDefault="002033A2" w:rsidP="00E363DF">
            <w:pPr>
              <w:spacing w:before="60" w:afterLines="60" w:after="144"/>
              <w:rPr>
                <w:szCs w:val="22"/>
              </w:rPr>
            </w:pPr>
            <w:r>
              <w:rPr>
                <w:szCs w:val="22"/>
              </w:rPr>
              <w:t>6</w:t>
            </w:r>
          </w:p>
        </w:tc>
        <w:tc>
          <w:tcPr>
            <w:tcW w:w="5680" w:type="dxa"/>
            <w:shd w:val="clear" w:color="auto" w:fill="auto"/>
            <w:vAlign w:val="center"/>
          </w:tcPr>
          <w:p w:rsidR="006A1F91" w:rsidRPr="003F2F72" w:rsidRDefault="002033A2" w:rsidP="00E363DF">
            <w:pPr>
              <w:spacing w:before="60" w:afterLines="60" w:after="144"/>
              <w:rPr>
                <w:szCs w:val="22"/>
              </w:rPr>
            </w:pPr>
            <w:r>
              <w:rPr>
                <w:szCs w:val="22"/>
              </w:rPr>
              <w:t>References to “</w:t>
            </w:r>
            <w:r w:rsidRPr="00E363DF">
              <w:rPr>
                <w:b/>
                <w:szCs w:val="22"/>
              </w:rPr>
              <w:t>turbine</w:t>
            </w:r>
            <w:r>
              <w:rPr>
                <w:szCs w:val="22"/>
              </w:rPr>
              <w:t>” have been updated to “</w:t>
            </w:r>
            <w:r w:rsidRPr="00E363DF">
              <w:rPr>
                <w:b/>
                <w:szCs w:val="22"/>
              </w:rPr>
              <w:t>steam turbine</w:t>
            </w:r>
            <w:r>
              <w:rPr>
                <w:szCs w:val="22"/>
              </w:rPr>
              <w:t>”.</w:t>
            </w:r>
          </w:p>
        </w:tc>
      </w:tr>
    </w:tbl>
    <w:p w:rsidR="006A1F91" w:rsidRPr="00490FCA" w:rsidRDefault="006A1F91" w:rsidP="006A1F91"/>
    <w:p w:rsidR="00FA2EB8" w:rsidRPr="005D7FA9" w:rsidRDefault="00FA2EB8">
      <w:pPr>
        <w:rPr>
          <w:rFonts w:cs="Arial"/>
        </w:rPr>
      </w:pPr>
    </w:p>
    <w:sectPr w:rsidR="00FA2EB8" w:rsidRPr="005D7FA9" w:rsidSect="00D745F1">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DA3" w:rsidRDefault="00BE2DA3" w:rsidP="00C84C08">
      <w:r>
        <w:separator/>
      </w:r>
    </w:p>
  </w:endnote>
  <w:endnote w:type="continuationSeparator" w:id="0">
    <w:p w:rsidR="00BE2DA3" w:rsidRDefault="00BE2DA3" w:rsidP="00C8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218628"/>
      <w:docPartObj>
        <w:docPartGallery w:val="Page Numbers (Bottom of Page)"/>
        <w:docPartUnique/>
      </w:docPartObj>
    </w:sdtPr>
    <w:sdtEndPr/>
    <w:sdtContent>
      <w:sdt>
        <w:sdtPr>
          <w:id w:val="860082579"/>
          <w:docPartObj>
            <w:docPartGallery w:val="Page Numbers (Top of Page)"/>
            <w:docPartUnique/>
          </w:docPartObj>
        </w:sdtPr>
        <w:sdtEndPr/>
        <w:sdtContent>
          <w:p w:rsidR="00BE2DA3" w:rsidRDefault="00BE2DA3">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F425CE">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425CE">
              <w:rPr>
                <w:b/>
                <w:bCs/>
                <w:noProof/>
              </w:rPr>
              <w:t>15</w:t>
            </w:r>
            <w:r>
              <w:rPr>
                <w:b/>
                <w:bCs/>
                <w:sz w:val="24"/>
              </w:rPr>
              <w:fldChar w:fldCharType="end"/>
            </w:r>
          </w:p>
        </w:sdtContent>
      </w:sdt>
    </w:sdtContent>
  </w:sdt>
  <w:p w:rsidR="00BE2DA3" w:rsidRDefault="00BE2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DA3" w:rsidRDefault="00BE2DA3" w:rsidP="00C84C08">
      <w:r>
        <w:separator/>
      </w:r>
    </w:p>
  </w:footnote>
  <w:footnote w:type="continuationSeparator" w:id="0">
    <w:p w:rsidR="00BE2DA3" w:rsidRDefault="00BE2DA3" w:rsidP="00C84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D49"/>
    <w:multiLevelType w:val="hybridMultilevel"/>
    <w:tmpl w:val="CED8E0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384DA8"/>
    <w:multiLevelType w:val="hybridMultilevel"/>
    <w:tmpl w:val="DF647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7D372A"/>
    <w:multiLevelType w:val="hybridMultilevel"/>
    <w:tmpl w:val="07E08D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557E6D"/>
    <w:multiLevelType w:val="hybridMultilevel"/>
    <w:tmpl w:val="DBDC2DC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CA5DB6"/>
    <w:multiLevelType w:val="hybridMultilevel"/>
    <w:tmpl w:val="AFB8A3B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41148A"/>
    <w:multiLevelType w:val="hybridMultilevel"/>
    <w:tmpl w:val="48148A2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1864529"/>
    <w:multiLevelType w:val="hybridMultilevel"/>
    <w:tmpl w:val="CF90471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FE358F"/>
    <w:multiLevelType w:val="hybridMultilevel"/>
    <w:tmpl w:val="D31C70C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E8003A"/>
    <w:multiLevelType w:val="hybridMultilevel"/>
    <w:tmpl w:val="B2D8751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74F2FB7"/>
    <w:multiLevelType w:val="hybridMultilevel"/>
    <w:tmpl w:val="5B18418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E97D9D"/>
    <w:multiLevelType w:val="hybridMultilevel"/>
    <w:tmpl w:val="F8125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F54730E"/>
    <w:multiLevelType w:val="hybridMultilevel"/>
    <w:tmpl w:val="3E72F1A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2687D48"/>
    <w:multiLevelType w:val="hybridMultilevel"/>
    <w:tmpl w:val="0054DB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4B0154"/>
    <w:multiLevelType w:val="hybridMultilevel"/>
    <w:tmpl w:val="29FC0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9A4D1E"/>
    <w:multiLevelType w:val="hybridMultilevel"/>
    <w:tmpl w:val="9CB086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E21323"/>
    <w:multiLevelType w:val="hybridMultilevel"/>
    <w:tmpl w:val="E0AA60E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A554C8"/>
    <w:multiLevelType w:val="hybridMultilevel"/>
    <w:tmpl w:val="9116630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3B7547"/>
    <w:multiLevelType w:val="hybridMultilevel"/>
    <w:tmpl w:val="B3CE8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0ED0B3D"/>
    <w:multiLevelType w:val="hybridMultilevel"/>
    <w:tmpl w:val="C564FFD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nsid w:val="437F239C"/>
    <w:multiLevelType w:val="hybridMultilevel"/>
    <w:tmpl w:val="9058F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5F02EB"/>
    <w:multiLevelType w:val="hybridMultilevel"/>
    <w:tmpl w:val="3CFA966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B4F5596"/>
    <w:multiLevelType w:val="hybridMultilevel"/>
    <w:tmpl w:val="2FB813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7B3CEA"/>
    <w:multiLevelType w:val="hybridMultilevel"/>
    <w:tmpl w:val="9C04F088"/>
    <w:lvl w:ilvl="0" w:tplc="0C090019">
      <w:start w:val="1"/>
      <w:numFmt w:val="lowerLetter"/>
      <w:lvlText w:val="%1."/>
      <w:lvlJc w:val="left"/>
      <w:pPr>
        <w:ind w:left="720" w:hanging="360"/>
      </w:pPr>
    </w:lvl>
    <w:lvl w:ilvl="1" w:tplc="A7D2D558">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FB60B8"/>
    <w:multiLevelType w:val="hybridMultilevel"/>
    <w:tmpl w:val="8D0A501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7EE0046"/>
    <w:multiLevelType w:val="hybridMultilevel"/>
    <w:tmpl w:val="416C361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C35A50"/>
    <w:multiLevelType w:val="hybridMultilevel"/>
    <w:tmpl w:val="D8F6DA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A3F5D15"/>
    <w:multiLevelType w:val="hybridMultilevel"/>
    <w:tmpl w:val="7C2E91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F0E6D09"/>
    <w:multiLevelType w:val="hybridMultilevel"/>
    <w:tmpl w:val="715E7FE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68D6CFD"/>
    <w:multiLevelType w:val="hybridMultilevel"/>
    <w:tmpl w:val="16C01CC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93307D"/>
    <w:multiLevelType w:val="hybridMultilevel"/>
    <w:tmpl w:val="D506E9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2BD0B95"/>
    <w:multiLevelType w:val="hybridMultilevel"/>
    <w:tmpl w:val="274A863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67401CC"/>
    <w:multiLevelType w:val="hybridMultilevel"/>
    <w:tmpl w:val="39A6FC3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73033BA"/>
    <w:multiLevelType w:val="hybridMultilevel"/>
    <w:tmpl w:val="46161D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89A0218"/>
    <w:multiLevelType w:val="hybridMultilevel"/>
    <w:tmpl w:val="E15898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96D1C88"/>
    <w:multiLevelType w:val="hybridMultilevel"/>
    <w:tmpl w:val="ACA857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D4922F6"/>
    <w:multiLevelType w:val="hybridMultilevel"/>
    <w:tmpl w:val="A6E88CA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FDC6622"/>
    <w:multiLevelType w:val="hybridMultilevel"/>
    <w:tmpl w:val="CB04F3A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0"/>
  </w:num>
  <w:num w:numId="3">
    <w:abstractNumId w:val="11"/>
  </w:num>
  <w:num w:numId="4">
    <w:abstractNumId w:val="5"/>
  </w:num>
  <w:num w:numId="5">
    <w:abstractNumId w:val="31"/>
  </w:num>
  <w:num w:numId="6">
    <w:abstractNumId w:val="21"/>
  </w:num>
  <w:num w:numId="7">
    <w:abstractNumId w:val="35"/>
  </w:num>
  <w:num w:numId="8">
    <w:abstractNumId w:val="13"/>
  </w:num>
  <w:num w:numId="9">
    <w:abstractNumId w:val="29"/>
  </w:num>
  <w:num w:numId="10">
    <w:abstractNumId w:val="32"/>
  </w:num>
  <w:num w:numId="11">
    <w:abstractNumId w:val="20"/>
  </w:num>
  <w:num w:numId="12">
    <w:abstractNumId w:val="2"/>
  </w:num>
  <w:num w:numId="13">
    <w:abstractNumId w:val="17"/>
  </w:num>
  <w:num w:numId="14">
    <w:abstractNumId w:val="18"/>
  </w:num>
  <w:num w:numId="15">
    <w:abstractNumId w:val="23"/>
  </w:num>
  <w:num w:numId="16">
    <w:abstractNumId w:val="8"/>
  </w:num>
  <w:num w:numId="17">
    <w:abstractNumId w:val="14"/>
  </w:num>
  <w:num w:numId="18">
    <w:abstractNumId w:val="22"/>
  </w:num>
  <w:num w:numId="19">
    <w:abstractNumId w:val="24"/>
  </w:num>
  <w:num w:numId="20">
    <w:abstractNumId w:val="1"/>
  </w:num>
  <w:num w:numId="21">
    <w:abstractNumId w:val="19"/>
  </w:num>
  <w:num w:numId="22">
    <w:abstractNumId w:val="36"/>
  </w:num>
  <w:num w:numId="23">
    <w:abstractNumId w:val="12"/>
  </w:num>
  <w:num w:numId="24">
    <w:abstractNumId w:val="27"/>
  </w:num>
  <w:num w:numId="25">
    <w:abstractNumId w:val="25"/>
  </w:num>
  <w:num w:numId="26">
    <w:abstractNumId w:val="4"/>
  </w:num>
  <w:num w:numId="27">
    <w:abstractNumId w:val="9"/>
  </w:num>
  <w:num w:numId="28">
    <w:abstractNumId w:val="30"/>
  </w:num>
  <w:num w:numId="29">
    <w:abstractNumId w:val="28"/>
  </w:num>
  <w:num w:numId="30">
    <w:abstractNumId w:val="33"/>
  </w:num>
  <w:num w:numId="31">
    <w:abstractNumId w:val="7"/>
  </w:num>
  <w:num w:numId="32">
    <w:abstractNumId w:val="6"/>
  </w:num>
  <w:num w:numId="33">
    <w:abstractNumId w:val="3"/>
  </w:num>
  <w:num w:numId="34">
    <w:abstractNumId w:val="16"/>
  </w:num>
  <w:num w:numId="35">
    <w:abstractNumId w:val="15"/>
  </w:num>
  <w:num w:numId="36">
    <w:abstractNumId w:val="3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A7"/>
    <w:rsid w:val="00000DFE"/>
    <w:rsid w:val="00004E7F"/>
    <w:rsid w:val="00005283"/>
    <w:rsid w:val="0001222C"/>
    <w:rsid w:val="00014F05"/>
    <w:rsid w:val="00027ADB"/>
    <w:rsid w:val="0003322D"/>
    <w:rsid w:val="00043AAC"/>
    <w:rsid w:val="000508AF"/>
    <w:rsid w:val="000527BB"/>
    <w:rsid w:val="000563A6"/>
    <w:rsid w:val="0006307A"/>
    <w:rsid w:val="00065192"/>
    <w:rsid w:val="00070C58"/>
    <w:rsid w:val="00075EC2"/>
    <w:rsid w:val="000804C6"/>
    <w:rsid w:val="00082CEA"/>
    <w:rsid w:val="000932E9"/>
    <w:rsid w:val="00093546"/>
    <w:rsid w:val="00093745"/>
    <w:rsid w:val="0009693A"/>
    <w:rsid w:val="000A6306"/>
    <w:rsid w:val="000B4C4B"/>
    <w:rsid w:val="000C0950"/>
    <w:rsid w:val="000C75E8"/>
    <w:rsid w:val="000D17CF"/>
    <w:rsid w:val="000E3B6B"/>
    <w:rsid w:val="000F219B"/>
    <w:rsid w:val="000F26CA"/>
    <w:rsid w:val="000F428D"/>
    <w:rsid w:val="000F5157"/>
    <w:rsid w:val="000F67DF"/>
    <w:rsid w:val="001052A8"/>
    <w:rsid w:val="0010675D"/>
    <w:rsid w:val="00107067"/>
    <w:rsid w:val="00114DA5"/>
    <w:rsid w:val="00120A9F"/>
    <w:rsid w:val="00126A76"/>
    <w:rsid w:val="0012791B"/>
    <w:rsid w:val="00134EA5"/>
    <w:rsid w:val="0014145F"/>
    <w:rsid w:val="001462F5"/>
    <w:rsid w:val="00154D25"/>
    <w:rsid w:val="001572E5"/>
    <w:rsid w:val="00170004"/>
    <w:rsid w:val="00170366"/>
    <w:rsid w:val="00172323"/>
    <w:rsid w:val="001A3106"/>
    <w:rsid w:val="001A73DB"/>
    <w:rsid w:val="001B0D21"/>
    <w:rsid w:val="001B381A"/>
    <w:rsid w:val="001C79D1"/>
    <w:rsid w:val="001D00BB"/>
    <w:rsid w:val="001E7227"/>
    <w:rsid w:val="001F5AE9"/>
    <w:rsid w:val="001F64ED"/>
    <w:rsid w:val="001F7BE4"/>
    <w:rsid w:val="001F7C25"/>
    <w:rsid w:val="00201FAE"/>
    <w:rsid w:val="002033A2"/>
    <w:rsid w:val="00220439"/>
    <w:rsid w:val="0022357A"/>
    <w:rsid w:val="002339D9"/>
    <w:rsid w:val="00234E6A"/>
    <w:rsid w:val="00235D55"/>
    <w:rsid w:val="00243AB3"/>
    <w:rsid w:val="0025277E"/>
    <w:rsid w:val="00266C1A"/>
    <w:rsid w:val="002878FF"/>
    <w:rsid w:val="002926C9"/>
    <w:rsid w:val="002934A8"/>
    <w:rsid w:val="00295377"/>
    <w:rsid w:val="00296341"/>
    <w:rsid w:val="002977BE"/>
    <w:rsid w:val="002A12E8"/>
    <w:rsid w:val="002A42E9"/>
    <w:rsid w:val="002A61A3"/>
    <w:rsid w:val="002B6078"/>
    <w:rsid w:val="002B7ED6"/>
    <w:rsid w:val="002C134F"/>
    <w:rsid w:val="002D07FD"/>
    <w:rsid w:val="002D28A9"/>
    <w:rsid w:val="00305915"/>
    <w:rsid w:val="00305CB8"/>
    <w:rsid w:val="0031001C"/>
    <w:rsid w:val="0031039D"/>
    <w:rsid w:val="00313C20"/>
    <w:rsid w:val="003140DC"/>
    <w:rsid w:val="003203DE"/>
    <w:rsid w:val="00321DFB"/>
    <w:rsid w:val="003425AD"/>
    <w:rsid w:val="00343D94"/>
    <w:rsid w:val="003451DB"/>
    <w:rsid w:val="003645D3"/>
    <w:rsid w:val="00364DD7"/>
    <w:rsid w:val="003735CE"/>
    <w:rsid w:val="00375997"/>
    <w:rsid w:val="003854B3"/>
    <w:rsid w:val="003956D9"/>
    <w:rsid w:val="003A7C90"/>
    <w:rsid w:val="003B02A5"/>
    <w:rsid w:val="003B08EB"/>
    <w:rsid w:val="003B5EF2"/>
    <w:rsid w:val="003D1132"/>
    <w:rsid w:val="003D29CD"/>
    <w:rsid w:val="003D655C"/>
    <w:rsid w:val="003D7726"/>
    <w:rsid w:val="003E2735"/>
    <w:rsid w:val="003E394D"/>
    <w:rsid w:val="003F3937"/>
    <w:rsid w:val="00401855"/>
    <w:rsid w:val="00405A74"/>
    <w:rsid w:val="00417F9C"/>
    <w:rsid w:val="00421E5C"/>
    <w:rsid w:val="0044210C"/>
    <w:rsid w:val="004601A3"/>
    <w:rsid w:val="004630C6"/>
    <w:rsid w:val="0046489A"/>
    <w:rsid w:val="0046538D"/>
    <w:rsid w:val="00485A3C"/>
    <w:rsid w:val="00493D02"/>
    <w:rsid w:val="004960DE"/>
    <w:rsid w:val="004A0C39"/>
    <w:rsid w:val="004B71C3"/>
    <w:rsid w:val="004C2A10"/>
    <w:rsid w:val="004C5581"/>
    <w:rsid w:val="004D2324"/>
    <w:rsid w:val="00502E38"/>
    <w:rsid w:val="00506296"/>
    <w:rsid w:val="00514D6A"/>
    <w:rsid w:val="00520A9B"/>
    <w:rsid w:val="0052742D"/>
    <w:rsid w:val="0052783A"/>
    <w:rsid w:val="00532266"/>
    <w:rsid w:val="00537260"/>
    <w:rsid w:val="00537F94"/>
    <w:rsid w:val="00543A87"/>
    <w:rsid w:val="00547314"/>
    <w:rsid w:val="00585C1E"/>
    <w:rsid w:val="00591C4F"/>
    <w:rsid w:val="0059525D"/>
    <w:rsid w:val="005A01A4"/>
    <w:rsid w:val="005A0687"/>
    <w:rsid w:val="005A13D8"/>
    <w:rsid w:val="005A28C6"/>
    <w:rsid w:val="005A637F"/>
    <w:rsid w:val="005B5C19"/>
    <w:rsid w:val="005C0681"/>
    <w:rsid w:val="005C3CBE"/>
    <w:rsid w:val="005C3D63"/>
    <w:rsid w:val="005D387B"/>
    <w:rsid w:val="005D7FA9"/>
    <w:rsid w:val="005E365B"/>
    <w:rsid w:val="005E3E89"/>
    <w:rsid w:val="005F02BA"/>
    <w:rsid w:val="005F4D3B"/>
    <w:rsid w:val="0060351B"/>
    <w:rsid w:val="006055D3"/>
    <w:rsid w:val="00607324"/>
    <w:rsid w:val="00607BEB"/>
    <w:rsid w:val="006100EB"/>
    <w:rsid w:val="0061147E"/>
    <w:rsid w:val="00630937"/>
    <w:rsid w:val="006315B6"/>
    <w:rsid w:val="00632541"/>
    <w:rsid w:val="0064339C"/>
    <w:rsid w:val="00645EFC"/>
    <w:rsid w:val="006536B5"/>
    <w:rsid w:val="0066743D"/>
    <w:rsid w:val="00673BC4"/>
    <w:rsid w:val="00674FD8"/>
    <w:rsid w:val="00692C7F"/>
    <w:rsid w:val="0069771E"/>
    <w:rsid w:val="006A1F91"/>
    <w:rsid w:val="006A551B"/>
    <w:rsid w:val="006A5661"/>
    <w:rsid w:val="006B1428"/>
    <w:rsid w:val="006B2C89"/>
    <w:rsid w:val="006B47A9"/>
    <w:rsid w:val="006C4128"/>
    <w:rsid w:val="006C7FB5"/>
    <w:rsid w:val="006D0594"/>
    <w:rsid w:val="006D2346"/>
    <w:rsid w:val="006D3975"/>
    <w:rsid w:val="006E0BF6"/>
    <w:rsid w:val="006E4774"/>
    <w:rsid w:val="00711E95"/>
    <w:rsid w:val="007160BA"/>
    <w:rsid w:val="00717FD9"/>
    <w:rsid w:val="00723F63"/>
    <w:rsid w:val="00724792"/>
    <w:rsid w:val="00737EA1"/>
    <w:rsid w:val="007410A5"/>
    <w:rsid w:val="0074379C"/>
    <w:rsid w:val="00744137"/>
    <w:rsid w:val="00745817"/>
    <w:rsid w:val="007500FE"/>
    <w:rsid w:val="00765DCE"/>
    <w:rsid w:val="00770B27"/>
    <w:rsid w:val="00777A6E"/>
    <w:rsid w:val="00786CC1"/>
    <w:rsid w:val="007A0051"/>
    <w:rsid w:val="007A15F8"/>
    <w:rsid w:val="007A4753"/>
    <w:rsid w:val="007A61C3"/>
    <w:rsid w:val="007B7D87"/>
    <w:rsid w:val="007B7EAA"/>
    <w:rsid w:val="007E3B91"/>
    <w:rsid w:val="007E6AE2"/>
    <w:rsid w:val="007F0305"/>
    <w:rsid w:val="007F5809"/>
    <w:rsid w:val="008036A0"/>
    <w:rsid w:val="00804F95"/>
    <w:rsid w:val="008108A6"/>
    <w:rsid w:val="00814501"/>
    <w:rsid w:val="00817183"/>
    <w:rsid w:val="008174A2"/>
    <w:rsid w:val="0082668B"/>
    <w:rsid w:val="00834D14"/>
    <w:rsid w:val="00837485"/>
    <w:rsid w:val="008446E7"/>
    <w:rsid w:val="00845346"/>
    <w:rsid w:val="00845839"/>
    <w:rsid w:val="00845EA2"/>
    <w:rsid w:val="008466B9"/>
    <w:rsid w:val="0085172C"/>
    <w:rsid w:val="0085292B"/>
    <w:rsid w:val="008532AE"/>
    <w:rsid w:val="00863529"/>
    <w:rsid w:val="00871DC5"/>
    <w:rsid w:val="00895B3A"/>
    <w:rsid w:val="008A4462"/>
    <w:rsid w:val="008A6876"/>
    <w:rsid w:val="008B0DD9"/>
    <w:rsid w:val="008B1B8F"/>
    <w:rsid w:val="008B3F47"/>
    <w:rsid w:val="008B68F6"/>
    <w:rsid w:val="008C150A"/>
    <w:rsid w:val="008C1E00"/>
    <w:rsid w:val="008C2140"/>
    <w:rsid w:val="008C22A4"/>
    <w:rsid w:val="008C309C"/>
    <w:rsid w:val="008C6092"/>
    <w:rsid w:val="008D3764"/>
    <w:rsid w:val="008D76ED"/>
    <w:rsid w:val="008F7BA1"/>
    <w:rsid w:val="00901D37"/>
    <w:rsid w:val="00906756"/>
    <w:rsid w:val="00914334"/>
    <w:rsid w:val="00920E04"/>
    <w:rsid w:val="0092227B"/>
    <w:rsid w:val="00922BB3"/>
    <w:rsid w:val="00924942"/>
    <w:rsid w:val="00931A4B"/>
    <w:rsid w:val="009321A4"/>
    <w:rsid w:val="00936CDA"/>
    <w:rsid w:val="00951D0C"/>
    <w:rsid w:val="0096303F"/>
    <w:rsid w:val="00984680"/>
    <w:rsid w:val="00986C34"/>
    <w:rsid w:val="00990995"/>
    <w:rsid w:val="009975C7"/>
    <w:rsid w:val="009A1548"/>
    <w:rsid w:val="009B49A6"/>
    <w:rsid w:val="009C0E3E"/>
    <w:rsid w:val="009E0BC8"/>
    <w:rsid w:val="009E2980"/>
    <w:rsid w:val="009E4479"/>
    <w:rsid w:val="009E68F5"/>
    <w:rsid w:val="009F2336"/>
    <w:rsid w:val="00A00375"/>
    <w:rsid w:val="00A04AD6"/>
    <w:rsid w:val="00A15561"/>
    <w:rsid w:val="00A3598A"/>
    <w:rsid w:val="00A449BD"/>
    <w:rsid w:val="00A46857"/>
    <w:rsid w:val="00A51456"/>
    <w:rsid w:val="00A5474F"/>
    <w:rsid w:val="00A64611"/>
    <w:rsid w:val="00A649F5"/>
    <w:rsid w:val="00A6572F"/>
    <w:rsid w:val="00A74184"/>
    <w:rsid w:val="00A77021"/>
    <w:rsid w:val="00A80B14"/>
    <w:rsid w:val="00A818A7"/>
    <w:rsid w:val="00A924A7"/>
    <w:rsid w:val="00A932ED"/>
    <w:rsid w:val="00A94ACA"/>
    <w:rsid w:val="00AA33D0"/>
    <w:rsid w:val="00AC39F1"/>
    <w:rsid w:val="00AC4A45"/>
    <w:rsid w:val="00AD0D98"/>
    <w:rsid w:val="00AD0E85"/>
    <w:rsid w:val="00AE17C5"/>
    <w:rsid w:val="00AE642E"/>
    <w:rsid w:val="00AF5C56"/>
    <w:rsid w:val="00AF62BD"/>
    <w:rsid w:val="00B160AB"/>
    <w:rsid w:val="00B229D4"/>
    <w:rsid w:val="00B27ED2"/>
    <w:rsid w:val="00B32FFE"/>
    <w:rsid w:val="00B33FEF"/>
    <w:rsid w:val="00B41930"/>
    <w:rsid w:val="00B44963"/>
    <w:rsid w:val="00B707C7"/>
    <w:rsid w:val="00B74294"/>
    <w:rsid w:val="00B81A18"/>
    <w:rsid w:val="00B826B4"/>
    <w:rsid w:val="00BA4A0A"/>
    <w:rsid w:val="00BC43E7"/>
    <w:rsid w:val="00BD1753"/>
    <w:rsid w:val="00BD5B17"/>
    <w:rsid w:val="00BD65C6"/>
    <w:rsid w:val="00BD77EC"/>
    <w:rsid w:val="00BD7D49"/>
    <w:rsid w:val="00BE2560"/>
    <w:rsid w:val="00BE275B"/>
    <w:rsid w:val="00BE27E7"/>
    <w:rsid w:val="00BE2DA3"/>
    <w:rsid w:val="00BE6A3F"/>
    <w:rsid w:val="00BF4402"/>
    <w:rsid w:val="00BF61A9"/>
    <w:rsid w:val="00C01811"/>
    <w:rsid w:val="00C038DE"/>
    <w:rsid w:val="00C13E67"/>
    <w:rsid w:val="00C20D70"/>
    <w:rsid w:val="00C27919"/>
    <w:rsid w:val="00C31A1B"/>
    <w:rsid w:val="00C376CF"/>
    <w:rsid w:val="00C41579"/>
    <w:rsid w:val="00C425B5"/>
    <w:rsid w:val="00C4627C"/>
    <w:rsid w:val="00C470B6"/>
    <w:rsid w:val="00C517FC"/>
    <w:rsid w:val="00C628DE"/>
    <w:rsid w:val="00C666F9"/>
    <w:rsid w:val="00C73F87"/>
    <w:rsid w:val="00C76612"/>
    <w:rsid w:val="00C77E11"/>
    <w:rsid w:val="00C84C08"/>
    <w:rsid w:val="00C8696A"/>
    <w:rsid w:val="00C97A7A"/>
    <w:rsid w:val="00CA1443"/>
    <w:rsid w:val="00CA5D2A"/>
    <w:rsid w:val="00CD2C68"/>
    <w:rsid w:val="00CF5FC5"/>
    <w:rsid w:val="00CF73A3"/>
    <w:rsid w:val="00CF73F8"/>
    <w:rsid w:val="00CF7960"/>
    <w:rsid w:val="00D02E70"/>
    <w:rsid w:val="00D22395"/>
    <w:rsid w:val="00D2370F"/>
    <w:rsid w:val="00D25520"/>
    <w:rsid w:val="00D25F44"/>
    <w:rsid w:val="00D32C40"/>
    <w:rsid w:val="00D35A06"/>
    <w:rsid w:val="00D37567"/>
    <w:rsid w:val="00D375F4"/>
    <w:rsid w:val="00D422D7"/>
    <w:rsid w:val="00D4474B"/>
    <w:rsid w:val="00D459B6"/>
    <w:rsid w:val="00D474F3"/>
    <w:rsid w:val="00D5030A"/>
    <w:rsid w:val="00D521E5"/>
    <w:rsid w:val="00D60000"/>
    <w:rsid w:val="00D7031F"/>
    <w:rsid w:val="00D714E8"/>
    <w:rsid w:val="00D745F1"/>
    <w:rsid w:val="00D746C6"/>
    <w:rsid w:val="00D8186B"/>
    <w:rsid w:val="00D8256E"/>
    <w:rsid w:val="00D8474D"/>
    <w:rsid w:val="00D90DA1"/>
    <w:rsid w:val="00D94702"/>
    <w:rsid w:val="00D95458"/>
    <w:rsid w:val="00DA59F4"/>
    <w:rsid w:val="00DB0BE0"/>
    <w:rsid w:val="00DB29EE"/>
    <w:rsid w:val="00DC403C"/>
    <w:rsid w:val="00DD3369"/>
    <w:rsid w:val="00DD6048"/>
    <w:rsid w:val="00DE23EB"/>
    <w:rsid w:val="00DF2D93"/>
    <w:rsid w:val="00DF3DA8"/>
    <w:rsid w:val="00DF4858"/>
    <w:rsid w:val="00DF4F84"/>
    <w:rsid w:val="00DF5EE1"/>
    <w:rsid w:val="00E022D0"/>
    <w:rsid w:val="00E054C4"/>
    <w:rsid w:val="00E0637F"/>
    <w:rsid w:val="00E07D60"/>
    <w:rsid w:val="00E164CE"/>
    <w:rsid w:val="00E2092E"/>
    <w:rsid w:val="00E212B6"/>
    <w:rsid w:val="00E363DF"/>
    <w:rsid w:val="00E41EAC"/>
    <w:rsid w:val="00E57943"/>
    <w:rsid w:val="00E60191"/>
    <w:rsid w:val="00E6057F"/>
    <w:rsid w:val="00E61293"/>
    <w:rsid w:val="00E61FFF"/>
    <w:rsid w:val="00E76062"/>
    <w:rsid w:val="00E80BF5"/>
    <w:rsid w:val="00E8484C"/>
    <w:rsid w:val="00E9306B"/>
    <w:rsid w:val="00EA113A"/>
    <w:rsid w:val="00EA64F2"/>
    <w:rsid w:val="00EB39E9"/>
    <w:rsid w:val="00EB59D0"/>
    <w:rsid w:val="00EB78ED"/>
    <w:rsid w:val="00EC0F5D"/>
    <w:rsid w:val="00EC28E6"/>
    <w:rsid w:val="00EC5434"/>
    <w:rsid w:val="00EC5802"/>
    <w:rsid w:val="00ED51B7"/>
    <w:rsid w:val="00EF46E5"/>
    <w:rsid w:val="00F15536"/>
    <w:rsid w:val="00F2173C"/>
    <w:rsid w:val="00F242AF"/>
    <w:rsid w:val="00F31789"/>
    <w:rsid w:val="00F3451F"/>
    <w:rsid w:val="00F354FF"/>
    <w:rsid w:val="00F35D8E"/>
    <w:rsid w:val="00F4009D"/>
    <w:rsid w:val="00F425CE"/>
    <w:rsid w:val="00F543FD"/>
    <w:rsid w:val="00F54B16"/>
    <w:rsid w:val="00F61F28"/>
    <w:rsid w:val="00F62848"/>
    <w:rsid w:val="00F80649"/>
    <w:rsid w:val="00F845F7"/>
    <w:rsid w:val="00F901A6"/>
    <w:rsid w:val="00F949EF"/>
    <w:rsid w:val="00FA2C9E"/>
    <w:rsid w:val="00FA2EB8"/>
    <w:rsid w:val="00FC6A62"/>
    <w:rsid w:val="00FD5ECB"/>
    <w:rsid w:val="00FD6751"/>
    <w:rsid w:val="00FF2017"/>
    <w:rsid w:val="00FF3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8A7"/>
    <w:rPr>
      <w:rFonts w:ascii="Arial" w:hAnsi="Arial"/>
      <w:sz w:val="22"/>
      <w:szCs w:val="24"/>
    </w:rPr>
  </w:style>
  <w:style w:type="paragraph" w:styleId="Heading1">
    <w:name w:val="heading 1"/>
    <w:basedOn w:val="Normal"/>
    <w:next w:val="Normal"/>
    <w:link w:val="Heading1Char"/>
    <w:qFormat/>
    <w:rsid w:val="00A818A7"/>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ing">
    <w:name w:val="Chart heading"/>
    <w:basedOn w:val="Caption"/>
    <w:rsid w:val="00093546"/>
    <w:pPr>
      <w:ind w:left="990" w:hanging="990"/>
    </w:pPr>
  </w:style>
  <w:style w:type="paragraph" w:styleId="Caption">
    <w:name w:val="caption"/>
    <w:aliases w:val="Table heading"/>
    <w:basedOn w:val="Normal"/>
    <w:next w:val="Normal"/>
    <w:qFormat/>
    <w:rsid w:val="00C20D70"/>
    <w:pPr>
      <w:keepNext/>
      <w:keepLines/>
      <w:spacing w:before="240" w:after="240"/>
      <w:jc w:val="center"/>
    </w:pPr>
    <w:rPr>
      <w:rFonts w:ascii="Calibri" w:hAnsi="Calibri"/>
      <w:b/>
      <w:bCs/>
      <w:color w:val="931638"/>
      <w:szCs w:val="22"/>
      <w:lang w:eastAsia="en-US"/>
    </w:rPr>
  </w:style>
  <w:style w:type="paragraph" w:customStyle="1" w:styleId="Chartheadingstyle">
    <w:name w:val="Chart heading style"/>
    <w:basedOn w:val="Caption"/>
    <w:rsid w:val="00E41EAC"/>
    <w:pPr>
      <w:ind w:left="990" w:hanging="990"/>
    </w:pPr>
  </w:style>
  <w:style w:type="paragraph" w:customStyle="1" w:styleId="StyleCaptionTableheadingAfter6pt">
    <w:name w:val="Style CaptionTable heading + After:  6 pt"/>
    <w:basedOn w:val="Caption"/>
    <w:rsid w:val="00E6057F"/>
    <w:pPr>
      <w:spacing w:after="120"/>
    </w:pPr>
  </w:style>
  <w:style w:type="paragraph" w:customStyle="1" w:styleId="CaptionTable">
    <w:name w:val="Caption_Table"/>
    <w:basedOn w:val="Normal"/>
    <w:next w:val="BodyText"/>
    <w:rsid w:val="00C20D70"/>
    <w:pPr>
      <w:keepNext/>
      <w:keepLines/>
      <w:spacing w:before="240" w:after="240"/>
      <w:jc w:val="center"/>
    </w:pPr>
    <w:rPr>
      <w:rFonts w:ascii="Calibri" w:hAnsi="Calibri"/>
      <w:b/>
      <w:color w:val="931638"/>
      <w:szCs w:val="20"/>
      <w:lang w:eastAsia="en-US"/>
    </w:rPr>
  </w:style>
  <w:style w:type="paragraph" w:styleId="BodyText">
    <w:name w:val="Body Text"/>
    <w:basedOn w:val="Normal"/>
    <w:rsid w:val="00C20D70"/>
    <w:pPr>
      <w:spacing w:after="120"/>
    </w:pPr>
  </w:style>
  <w:style w:type="paragraph" w:customStyle="1" w:styleId="CaptionTableheading">
    <w:name w:val="Caption_Table heading"/>
    <w:basedOn w:val="Normal"/>
    <w:next w:val="BodyText"/>
    <w:rsid w:val="00B707C7"/>
    <w:pPr>
      <w:keepNext/>
      <w:keepLines/>
      <w:spacing w:before="240" w:after="240"/>
      <w:jc w:val="center"/>
    </w:pPr>
    <w:rPr>
      <w:rFonts w:ascii="Calibri" w:hAnsi="Calibri"/>
      <w:b/>
      <w:color w:val="931638"/>
      <w:szCs w:val="20"/>
      <w:lang w:eastAsia="en-US"/>
    </w:rPr>
  </w:style>
  <w:style w:type="paragraph" w:customStyle="1" w:styleId="BorderCopy">
    <w:name w:val="BorderCopy"/>
    <w:basedOn w:val="Normal"/>
    <w:uiPriority w:val="99"/>
    <w:rsid w:val="00A818A7"/>
    <w:pPr>
      <w:suppressAutoHyphens/>
      <w:autoSpaceDE w:val="0"/>
      <w:autoSpaceDN w:val="0"/>
      <w:adjustRightInd w:val="0"/>
      <w:spacing w:after="113" w:line="300" w:lineRule="atLeast"/>
      <w:textAlignment w:val="center"/>
    </w:pPr>
    <w:rPr>
      <w:rFonts w:ascii="Myriad Pro" w:hAnsi="Myriad Pro" w:cs="Myriad Pro"/>
      <w:color w:val="5E5F61"/>
      <w:szCs w:val="22"/>
      <w:lang w:val="en-US"/>
    </w:rPr>
  </w:style>
  <w:style w:type="paragraph" w:customStyle="1" w:styleId="Redheading">
    <w:name w:val="Red heading"/>
    <w:basedOn w:val="Normal"/>
    <w:uiPriority w:val="99"/>
    <w:rsid w:val="00A818A7"/>
    <w:pPr>
      <w:suppressAutoHyphens/>
      <w:autoSpaceDE w:val="0"/>
      <w:autoSpaceDN w:val="0"/>
      <w:adjustRightInd w:val="0"/>
      <w:spacing w:line="580" w:lineRule="atLeast"/>
      <w:jc w:val="center"/>
      <w:textAlignment w:val="center"/>
    </w:pPr>
    <w:rPr>
      <w:rFonts w:ascii="Myriad Pro Light" w:hAnsi="Myriad Pro Light" w:cs="Myriad Pro Light"/>
      <w:color w:val="545101"/>
      <w:sz w:val="52"/>
      <w:szCs w:val="52"/>
      <w:lang w:val="en-US"/>
    </w:rPr>
  </w:style>
  <w:style w:type="paragraph" w:customStyle="1" w:styleId="SubHeading">
    <w:name w:val="SubHeading"/>
    <w:basedOn w:val="Normal"/>
    <w:uiPriority w:val="99"/>
    <w:rsid w:val="00A818A7"/>
    <w:pPr>
      <w:suppressAutoHyphens/>
      <w:autoSpaceDE w:val="0"/>
      <w:autoSpaceDN w:val="0"/>
      <w:adjustRightInd w:val="0"/>
      <w:spacing w:before="113" w:after="170" w:line="340" w:lineRule="atLeast"/>
      <w:textAlignment w:val="center"/>
    </w:pPr>
    <w:rPr>
      <w:rFonts w:ascii="Myriad Pro Light" w:hAnsi="Myriad Pro Light" w:cs="Myriad Pro Light"/>
      <w:color w:val="545101"/>
      <w:sz w:val="28"/>
      <w:szCs w:val="28"/>
      <w:lang w:val="en-US"/>
    </w:rPr>
  </w:style>
  <w:style w:type="paragraph" w:customStyle="1" w:styleId="BodyCopy">
    <w:name w:val="BodyCopy"/>
    <w:basedOn w:val="Normal"/>
    <w:uiPriority w:val="99"/>
    <w:rsid w:val="00A818A7"/>
    <w:pPr>
      <w:suppressAutoHyphens/>
      <w:autoSpaceDE w:val="0"/>
      <w:autoSpaceDN w:val="0"/>
      <w:adjustRightInd w:val="0"/>
      <w:spacing w:after="227" w:line="260" w:lineRule="atLeast"/>
      <w:textAlignment w:val="center"/>
    </w:pPr>
    <w:rPr>
      <w:rFonts w:ascii="Myriad Pro" w:hAnsi="Myriad Pro" w:cs="Myriad Pro"/>
      <w:color w:val="5E5F61"/>
      <w:sz w:val="20"/>
      <w:szCs w:val="20"/>
      <w:lang w:val="en-US"/>
    </w:rPr>
  </w:style>
  <w:style w:type="paragraph" w:customStyle="1" w:styleId="Numberedbullets">
    <w:name w:val="Numbered bullets"/>
    <w:basedOn w:val="Normal"/>
    <w:uiPriority w:val="99"/>
    <w:rsid w:val="00A818A7"/>
    <w:pPr>
      <w:tabs>
        <w:tab w:val="left" w:pos="340"/>
      </w:tabs>
      <w:suppressAutoHyphens/>
      <w:autoSpaceDE w:val="0"/>
      <w:autoSpaceDN w:val="0"/>
      <w:adjustRightInd w:val="0"/>
      <w:spacing w:after="227" w:line="260" w:lineRule="atLeast"/>
      <w:textAlignment w:val="center"/>
    </w:pPr>
    <w:rPr>
      <w:rFonts w:ascii="Myriad Pro" w:hAnsi="Myriad Pro" w:cs="Myriad Pro"/>
      <w:color w:val="5E5F61"/>
      <w:sz w:val="20"/>
      <w:szCs w:val="20"/>
      <w:lang w:val="en-US"/>
    </w:rPr>
  </w:style>
  <w:style w:type="paragraph" w:customStyle="1" w:styleId="Letteredbullets">
    <w:name w:val="Lettered bullets"/>
    <w:basedOn w:val="BodyCopy"/>
    <w:uiPriority w:val="99"/>
    <w:rsid w:val="00A818A7"/>
    <w:pPr>
      <w:tabs>
        <w:tab w:val="left" w:pos="340"/>
      </w:tabs>
      <w:spacing w:after="0"/>
    </w:pPr>
  </w:style>
  <w:style w:type="paragraph" w:customStyle="1" w:styleId="textbullets2">
    <w:name w:val="text bullets 2"/>
    <w:basedOn w:val="Letteredbullets"/>
    <w:uiPriority w:val="99"/>
    <w:rsid w:val="00A818A7"/>
    <w:pPr>
      <w:tabs>
        <w:tab w:val="left" w:pos="709"/>
        <w:tab w:val="left" w:pos="1020"/>
      </w:tabs>
    </w:pPr>
  </w:style>
  <w:style w:type="character" w:customStyle="1" w:styleId="italics">
    <w:name w:val="italics"/>
    <w:uiPriority w:val="99"/>
    <w:rsid w:val="00A818A7"/>
    <w:rPr>
      <w:rFonts w:ascii="Myriad Pro" w:hAnsi="Myriad Pro" w:cs="Myriad Pro"/>
      <w:i/>
      <w:iCs/>
      <w:color w:val="4D5259"/>
      <w:sz w:val="20"/>
      <w:szCs w:val="20"/>
    </w:rPr>
  </w:style>
  <w:style w:type="character" w:customStyle="1" w:styleId="Heading1Char">
    <w:name w:val="Heading 1 Char"/>
    <w:basedOn w:val="DefaultParagraphFont"/>
    <w:link w:val="Heading1"/>
    <w:rsid w:val="00A818A7"/>
    <w:rPr>
      <w:rFonts w:ascii="Arial" w:eastAsiaTheme="majorEastAsia" w:hAnsi="Arial" w:cstheme="majorBidi"/>
      <w:b/>
      <w:bCs/>
      <w:color w:val="365F91" w:themeColor="accent1" w:themeShade="BF"/>
      <w:sz w:val="28"/>
      <w:szCs w:val="28"/>
    </w:rPr>
  </w:style>
  <w:style w:type="paragraph" w:styleId="Title">
    <w:name w:val="Title"/>
    <w:basedOn w:val="Normal"/>
    <w:next w:val="Normal"/>
    <w:link w:val="TitleChar"/>
    <w:qFormat/>
    <w:rsid w:val="00A818A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A818A7"/>
    <w:rPr>
      <w:rFonts w:ascii="Arial" w:eastAsiaTheme="majorEastAsia" w:hAnsi="Arial" w:cstheme="majorBidi"/>
      <w:color w:val="17365D" w:themeColor="text2" w:themeShade="BF"/>
      <w:spacing w:val="5"/>
      <w:kern w:val="28"/>
      <w:sz w:val="52"/>
      <w:szCs w:val="52"/>
    </w:rPr>
  </w:style>
  <w:style w:type="paragraph" w:styleId="BalloonText">
    <w:name w:val="Balloon Text"/>
    <w:basedOn w:val="Normal"/>
    <w:link w:val="BalloonTextChar"/>
    <w:rsid w:val="00A818A7"/>
    <w:rPr>
      <w:rFonts w:ascii="Tahoma" w:hAnsi="Tahoma" w:cs="Tahoma"/>
      <w:sz w:val="16"/>
      <w:szCs w:val="16"/>
    </w:rPr>
  </w:style>
  <w:style w:type="character" w:customStyle="1" w:styleId="BalloonTextChar">
    <w:name w:val="Balloon Text Char"/>
    <w:basedOn w:val="DefaultParagraphFont"/>
    <w:link w:val="BalloonText"/>
    <w:rsid w:val="00A818A7"/>
    <w:rPr>
      <w:rFonts w:ascii="Tahoma" w:hAnsi="Tahoma" w:cs="Tahoma"/>
      <w:sz w:val="16"/>
      <w:szCs w:val="16"/>
    </w:rPr>
  </w:style>
  <w:style w:type="paragraph" w:styleId="ListParagraph">
    <w:name w:val="List Paragraph"/>
    <w:basedOn w:val="Normal"/>
    <w:uiPriority w:val="34"/>
    <w:qFormat/>
    <w:rsid w:val="00A818A7"/>
    <w:pPr>
      <w:ind w:left="720"/>
      <w:contextualSpacing/>
    </w:pPr>
  </w:style>
  <w:style w:type="paragraph" w:styleId="Header">
    <w:name w:val="header"/>
    <w:basedOn w:val="Normal"/>
    <w:link w:val="HeaderChar"/>
    <w:rsid w:val="00C84C08"/>
    <w:pPr>
      <w:tabs>
        <w:tab w:val="center" w:pos="4513"/>
        <w:tab w:val="right" w:pos="9026"/>
      </w:tabs>
    </w:pPr>
  </w:style>
  <w:style w:type="character" w:customStyle="1" w:styleId="HeaderChar">
    <w:name w:val="Header Char"/>
    <w:basedOn w:val="DefaultParagraphFont"/>
    <w:link w:val="Header"/>
    <w:rsid w:val="00C84C08"/>
    <w:rPr>
      <w:rFonts w:ascii="Arial" w:hAnsi="Arial"/>
      <w:sz w:val="22"/>
      <w:szCs w:val="24"/>
    </w:rPr>
  </w:style>
  <w:style w:type="paragraph" w:styleId="Footer">
    <w:name w:val="footer"/>
    <w:basedOn w:val="Normal"/>
    <w:link w:val="FooterChar"/>
    <w:uiPriority w:val="99"/>
    <w:rsid w:val="00C84C08"/>
    <w:pPr>
      <w:tabs>
        <w:tab w:val="center" w:pos="4513"/>
        <w:tab w:val="right" w:pos="9026"/>
      </w:tabs>
    </w:pPr>
  </w:style>
  <w:style w:type="character" w:customStyle="1" w:styleId="FooterChar">
    <w:name w:val="Footer Char"/>
    <w:basedOn w:val="DefaultParagraphFont"/>
    <w:link w:val="Footer"/>
    <w:uiPriority w:val="99"/>
    <w:rsid w:val="00C84C08"/>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8A7"/>
    <w:rPr>
      <w:rFonts w:ascii="Arial" w:hAnsi="Arial"/>
      <w:sz w:val="22"/>
      <w:szCs w:val="24"/>
    </w:rPr>
  </w:style>
  <w:style w:type="paragraph" w:styleId="Heading1">
    <w:name w:val="heading 1"/>
    <w:basedOn w:val="Normal"/>
    <w:next w:val="Normal"/>
    <w:link w:val="Heading1Char"/>
    <w:qFormat/>
    <w:rsid w:val="00A818A7"/>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ing">
    <w:name w:val="Chart heading"/>
    <w:basedOn w:val="Caption"/>
    <w:rsid w:val="00093546"/>
    <w:pPr>
      <w:ind w:left="990" w:hanging="990"/>
    </w:pPr>
  </w:style>
  <w:style w:type="paragraph" w:styleId="Caption">
    <w:name w:val="caption"/>
    <w:aliases w:val="Table heading"/>
    <w:basedOn w:val="Normal"/>
    <w:next w:val="Normal"/>
    <w:qFormat/>
    <w:rsid w:val="00C20D70"/>
    <w:pPr>
      <w:keepNext/>
      <w:keepLines/>
      <w:spacing w:before="240" w:after="240"/>
      <w:jc w:val="center"/>
    </w:pPr>
    <w:rPr>
      <w:rFonts w:ascii="Calibri" w:hAnsi="Calibri"/>
      <w:b/>
      <w:bCs/>
      <w:color w:val="931638"/>
      <w:szCs w:val="22"/>
      <w:lang w:eastAsia="en-US"/>
    </w:rPr>
  </w:style>
  <w:style w:type="paragraph" w:customStyle="1" w:styleId="Chartheadingstyle">
    <w:name w:val="Chart heading style"/>
    <w:basedOn w:val="Caption"/>
    <w:rsid w:val="00E41EAC"/>
    <w:pPr>
      <w:ind w:left="990" w:hanging="990"/>
    </w:pPr>
  </w:style>
  <w:style w:type="paragraph" w:customStyle="1" w:styleId="StyleCaptionTableheadingAfter6pt">
    <w:name w:val="Style CaptionTable heading + After:  6 pt"/>
    <w:basedOn w:val="Caption"/>
    <w:rsid w:val="00E6057F"/>
    <w:pPr>
      <w:spacing w:after="120"/>
    </w:pPr>
  </w:style>
  <w:style w:type="paragraph" w:customStyle="1" w:styleId="CaptionTable">
    <w:name w:val="Caption_Table"/>
    <w:basedOn w:val="Normal"/>
    <w:next w:val="BodyText"/>
    <w:rsid w:val="00C20D70"/>
    <w:pPr>
      <w:keepNext/>
      <w:keepLines/>
      <w:spacing w:before="240" w:after="240"/>
      <w:jc w:val="center"/>
    </w:pPr>
    <w:rPr>
      <w:rFonts w:ascii="Calibri" w:hAnsi="Calibri"/>
      <w:b/>
      <w:color w:val="931638"/>
      <w:szCs w:val="20"/>
      <w:lang w:eastAsia="en-US"/>
    </w:rPr>
  </w:style>
  <w:style w:type="paragraph" w:styleId="BodyText">
    <w:name w:val="Body Text"/>
    <w:basedOn w:val="Normal"/>
    <w:rsid w:val="00C20D70"/>
    <w:pPr>
      <w:spacing w:after="120"/>
    </w:pPr>
  </w:style>
  <w:style w:type="paragraph" w:customStyle="1" w:styleId="CaptionTableheading">
    <w:name w:val="Caption_Table heading"/>
    <w:basedOn w:val="Normal"/>
    <w:next w:val="BodyText"/>
    <w:rsid w:val="00B707C7"/>
    <w:pPr>
      <w:keepNext/>
      <w:keepLines/>
      <w:spacing w:before="240" w:after="240"/>
      <w:jc w:val="center"/>
    </w:pPr>
    <w:rPr>
      <w:rFonts w:ascii="Calibri" w:hAnsi="Calibri"/>
      <w:b/>
      <w:color w:val="931638"/>
      <w:szCs w:val="20"/>
      <w:lang w:eastAsia="en-US"/>
    </w:rPr>
  </w:style>
  <w:style w:type="paragraph" w:customStyle="1" w:styleId="BorderCopy">
    <w:name w:val="BorderCopy"/>
    <w:basedOn w:val="Normal"/>
    <w:uiPriority w:val="99"/>
    <w:rsid w:val="00A818A7"/>
    <w:pPr>
      <w:suppressAutoHyphens/>
      <w:autoSpaceDE w:val="0"/>
      <w:autoSpaceDN w:val="0"/>
      <w:adjustRightInd w:val="0"/>
      <w:spacing w:after="113" w:line="300" w:lineRule="atLeast"/>
      <w:textAlignment w:val="center"/>
    </w:pPr>
    <w:rPr>
      <w:rFonts w:ascii="Myriad Pro" w:hAnsi="Myriad Pro" w:cs="Myriad Pro"/>
      <w:color w:val="5E5F61"/>
      <w:szCs w:val="22"/>
      <w:lang w:val="en-US"/>
    </w:rPr>
  </w:style>
  <w:style w:type="paragraph" w:customStyle="1" w:styleId="Redheading">
    <w:name w:val="Red heading"/>
    <w:basedOn w:val="Normal"/>
    <w:uiPriority w:val="99"/>
    <w:rsid w:val="00A818A7"/>
    <w:pPr>
      <w:suppressAutoHyphens/>
      <w:autoSpaceDE w:val="0"/>
      <w:autoSpaceDN w:val="0"/>
      <w:adjustRightInd w:val="0"/>
      <w:spacing w:line="580" w:lineRule="atLeast"/>
      <w:jc w:val="center"/>
      <w:textAlignment w:val="center"/>
    </w:pPr>
    <w:rPr>
      <w:rFonts w:ascii="Myriad Pro Light" w:hAnsi="Myriad Pro Light" w:cs="Myriad Pro Light"/>
      <w:color w:val="545101"/>
      <w:sz w:val="52"/>
      <w:szCs w:val="52"/>
      <w:lang w:val="en-US"/>
    </w:rPr>
  </w:style>
  <w:style w:type="paragraph" w:customStyle="1" w:styleId="SubHeading">
    <w:name w:val="SubHeading"/>
    <w:basedOn w:val="Normal"/>
    <w:uiPriority w:val="99"/>
    <w:rsid w:val="00A818A7"/>
    <w:pPr>
      <w:suppressAutoHyphens/>
      <w:autoSpaceDE w:val="0"/>
      <w:autoSpaceDN w:val="0"/>
      <w:adjustRightInd w:val="0"/>
      <w:spacing w:before="113" w:after="170" w:line="340" w:lineRule="atLeast"/>
      <w:textAlignment w:val="center"/>
    </w:pPr>
    <w:rPr>
      <w:rFonts w:ascii="Myriad Pro Light" w:hAnsi="Myriad Pro Light" w:cs="Myriad Pro Light"/>
      <w:color w:val="545101"/>
      <w:sz w:val="28"/>
      <w:szCs w:val="28"/>
      <w:lang w:val="en-US"/>
    </w:rPr>
  </w:style>
  <w:style w:type="paragraph" w:customStyle="1" w:styleId="BodyCopy">
    <w:name w:val="BodyCopy"/>
    <w:basedOn w:val="Normal"/>
    <w:uiPriority w:val="99"/>
    <w:rsid w:val="00A818A7"/>
    <w:pPr>
      <w:suppressAutoHyphens/>
      <w:autoSpaceDE w:val="0"/>
      <w:autoSpaceDN w:val="0"/>
      <w:adjustRightInd w:val="0"/>
      <w:spacing w:after="227" w:line="260" w:lineRule="atLeast"/>
      <w:textAlignment w:val="center"/>
    </w:pPr>
    <w:rPr>
      <w:rFonts w:ascii="Myriad Pro" w:hAnsi="Myriad Pro" w:cs="Myriad Pro"/>
      <w:color w:val="5E5F61"/>
      <w:sz w:val="20"/>
      <w:szCs w:val="20"/>
      <w:lang w:val="en-US"/>
    </w:rPr>
  </w:style>
  <w:style w:type="paragraph" w:customStyle="1" w:styleId="Numberedbullets">
    <w:name w:val="Numbered bullets"/>
    <w:basedOn w:val="Normal"/>
    <w:uiPriority w:val="99"/>
    <w:rsid w:val="00A818A7"/>
    <w:pPr>
      <w:tabs>
        <w:tab w:val="left" w:pos="340"/>
      </w:tabs>
      <w:suppressAutoHyphens/>
      <w:autoSpaceDE w:val="0"/>
      <w:autoSpaceDN w:val="0"/>
      <w:adjustRightInd w:val="0"/>
      <w:spacing w:after="227" w:line="260" w:lineRule="atLeast"/>
      <w:textAlignment w:val="center"/>
    </w:pPr>
    <w:rPr>
      <w:rFonts w:ascii="Myriad Pro" w:hAnsi="Myriad Pro" w:cs="Myriad Pro"/>
      <w:color w:val="5E5F61"/>
      <w:sz w:val="20"/>
      <w:szCs w:val="20"/>
      <w:lang w:val="en-US"/>
    </w:rPr>
  </w:style>
  <w:style w:type="paragraph" w:customStyle="1" w:styleId="Letteredbullets">
    <w:name w:val="Lettered bullets"/>
    <w:basedOn w:val="BodyCopy"/>
    <w:uiPriority w:val="99"/>
    <w:rsid w:val="00A818A7"/>
    <w:pPr>
      <w:tabs>
        <w:tab w:val="left" w:pos="340"/>
      </w:tabs>
      <w:spacing w:after="0"/>
    </w:pPr>
  </w:style>
  <w:style w:type="paragraph" w:customStyle="1" w:styleId="textbullets2">
    <w:name w:val="text bullets 2"/>
    <w:basedOn w:val="Letteredbullets"/>
    <w:uiPriority w:val="99"/>
    <w:rsid w:val="00A818A7"/>
    <w:pPr>
      <w:tabs>
        <w:tab w:val="left" w:pos="709"/>
        <w:tab w:val="left" w:pos="1020"/>
      </w:tabs>
    </w:pPr>
  </w:style>
  <w:style w:type="character" w:customStyle="1" w:styleId="italics">
    <w:name w:val="italics"/>
    <w:uiPriority w:val="99"/>
    <w:rsid w:val="00A818A7"/>
    <w:rPr>
      <w:rFonts w:ascii="Myriad Pro" w:hAnsi="Myriad Pro" w:cs="Myriad Pro"/>
      <w:i/>
      <w:iCs/>
      <w:color w:val="4D5259"/>
      <w:sz w:val="20"/>
      <w:szCs w:val="20"/>
    </w:rPr>
  </w:style>
  <w:style w:type="character" w:customStyle="1" w:styleId="Heading1Char">
    <w:name w:val="Heading 1 Char"/>
    <w:basedOn w:val="DefaultParagraphFont"/>
    <w:link w:val="Heading1"/>
    <w:rsid w:val="00A818A7"/>
    <w:rPr>
      <w:rFonts w:ascii="Arial" w:eastAsiaTheme="majorEastAsia" w:hAnsi="Arial" w:cstheme="majorBidi"/>
      <w:b/>
      <w:bCs/>
      <w:color w:val="365F91" w:themeColor="accent1" w:themeShade="BF"/>
      <w:sz w:val="28"/>
      <w:szCs w:val="28"/>
    </w:rPr>
  </w:style>
  <w:style w:type="paragraph" w:styleId="Title">
    <w:name w:val="Title"/>
    <w:basedOn w:val="Normal"/>
    <w:next w:val="Normal"/>
    <w:link w:val="TitleChar"/>
    <w:qFormat/>
    <w:rsid w:val="00A818A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A818A7"/>
    <w:rPr>
      <w:rFonts w:ascii="Arial" w:eastAsiaTheme="majorEastAsia" w:hAnsi="Arial" w:cstheme="majorBidi"/>
      <w:color w:val="17365D" w:themeColor="text2" w:themeShade="BF"/>
      <w:spacing w:val="5"/>
      <w:kern w:val="28"/>
      <w:sz w:val="52"/>
      <w:szCs w:val="52"/>
    </w:rPr>
  </w:style>
  <w:style w:type="paragraph" w:styleId="BalloonText">
    <w:name w:val="Balloon Text"/>
    <w:basedOn w:val="Normal"/>
    <w:link w:val="BalloonTextChar"/>
    <w:rsid w:val="00A818A7"/>
    <w:rPr>
      <w:rFonts w:ascii="Tahoma" w:hAnsi="Tahoma" w:cs="Tahoma"/>
      <w:sz w:val="16"/>
      <w:szCs w:val="16"/>
    </w:rPr>
  </w:style>
  <w:style w:type="character" w:customStyle="1" w:styleId="BalloonTextChar">
    <w:name w:val="Balloon Text Char"/>
    <w:basedOn w:val="DefaultParagraphFont"/>
    <w:link w:val="BalloonText"/>
    <w:rsid w:val="00A818A7"/>
    <w:rPr>
      <w:rFonts w:ascii="Tahoma" w:hAnsi="Tahoma" w:cs="Tahoma"/>
      <w:sz w:val="16"/>
      <w:szCs w:val="16"/>
    </w:rPr>
  </w:style>
  <w:style w:type="paragraph" w:styleId="ListParagraph">
    <w:name w:val="List Paragraph"/>
    <w:basedOn w:val="Normal"/>
    <w:uiPriority w:val="34"/>
    <w:qFormat/>
    <w:rsid w:val="00A818A7"/>
    <w:pPr>
      <w:ind w:left="720"/>
      <w:contextualSpacing/>
    </w:pPr>
  </w:style>
  <w:style w:type="paragraph" w:styleId="Header">
    <w:name w:val="header"/>
    <w:basedOn w:val="Normal"/>
    <w:link w:val="HeaderChar"/>
    <w:rsid w:val="00C84C08"/>
    <w:pPr>
      <w:tabs>
        <w:tab w:val="center" w:pos="4513"/>
        <w:tab w:val="right" w:pos="9026"/>
      </w:tabs>
    </w:pPr>
  </w:style>
  <w:style w:type="character" w:customStyle="1" w:styleId="HeaderChar">
    <w:name w:val="Header Char"/>
    <w:basedOn w:val="DefaultParagraphFont"/>
    <w:link w:val="Header"/>
    <w:rsid w:val="00C84C08"/>
    <w:rPr>
      <w:rFonts w:ascii="Arial" w:hAnsi="Arial"/>
      <w:sz w:val="22"/>
      <w:szCs w:val="24"/>
    </w:rPr>
  </w:style>
  <w:style w:type="paragraph" w:styleId="Footer">
    <w:name w:val="footer"/>
    <w:basedOn w:val="Normal"/>
    <w:link w:val="FooterChar"/>
    <w:uiPriority w:val="99"/>
    <w:rsid w:val="00C84C08"/>
    <w:pPr>
      <w:tabs>
        <w:tab w:val="center" w:pos="4513"/>
        <w:tab w:val="right" w:pos="9026"/>
      </w:tabs>
    </w:pPr>
  </w:style>
  <w:style w:type="character" w:customStyle="1" w:styleId="FooterChar">
    <w:name w:val="Footer Char"/>
    <w:basedOn w:val="DefaultParagraphFont"/>
    <w:link w:val="Footer"/>
    <w:uiPriority w:val="99"/>
    <w:rsid w:val="00C84C0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621</ParentFolderID>
  </documentManagement>
</p:properties>
</file>

<file path=customXml/itemProps1.xml><?xml version="1.0" encoding="utf-8"?>
<ds:datastoreItem xmlns:ds="http://schemas.openxmlformats.org/officeDocument/2006/customXml" ds:itemID="{EA197531-25A0-4811-BA0F-8E05BD4D6580}"/>
</file>

<file path=customXml/itemProps2.xml><?xml version="1.0" encoding="utf-8"?>
<ds:datastoreItem xmlns:ds="http://schemas.openxmlformats.org/officeDocument/2006/customXml" ds:itemID="{CC458DA4-78E7-4B6E-9DD0-F77AD33D2A7A}"/>
</file>

<file path=docProps/app.xml><?xml version="1.0" encoding="utf-8"?>
<Properties xmlns="http://schemas.openxmlformats.org/officeDocument/2006/extended-properties" xmlns:vt="http://schemas.openxmlformats.org/officeDocument/2006/docPropsVTypes">
  <Template>439DDF68.dotm</Template>
  <TotalTime>0</TotalTime>
  <Pages>15</Pages>
  <Words>5293</Words>
  <Characters>29798</Characters>
  <Application>Microsoft Office Word</Application>
  <DocSecurity>0</DocSecurity>
  <Lines>746</Lines>
  <Paragraphs>513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Model Work Health and Safety Regulations</dc:title>
  <dc:creator/>
  <cp:lastModifiedBy/>
  <cp:revision>1</cp:revision>
  <dcterms:created xsi:type="dcterms:W3CDTF">2016-07-18T00:42:00Z</dcterms:created>
  <dcterms:modified xsi:type="dcterms:W3CDTF">2016-07-18T00:44:00Z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