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5EE" w:rsidRDefault="00EB2829" w:rsidP="0037326D">
      <w:pPr>
        <w:pStyle w:val="Title"/>
      </w:pPr>
      <w:bookmarkStart w:id="0" w:name="_GoBack"/>
      <w:bookmarkEnd w:id="0"/>
      <w:r>
        <w:rPr>
          <w:rFonts w:cs="Arial"/>
          <w:szCs w:val="40"/>
        </w:rPr>
        <w:br/>
      </w:r>
      <w:r>
        <w:rPr>
          <w:rFonts w:cs="Arial"/>
          <w:szCs w:val="40"/>
        </w:rPr>
        <w:br/>
      </w:r>
      <w:r>
        <w:rPr>
          <w:rFonts w:cs="Arial"/>
          <w:szCs w:val="40"/>
        </w:rPr>
        <w:br/>
      </w:r>
      <w:r>
        <w:rPr>
          <w:rFonts w:cs="Arial"/>
          <w:szCs w:val="40"/>
        </w:rPr>
        <w:br/>
      </w:r>
      <w:r>
        <w:rPr>
          <w:rFonts w:cs="Arial"/>
          <w:szCs w:val="40"/>
        </w:rPr>
        <w:br/>
      </w:r>
      <w:r>
        <w:rPr>
          <w:rFonts w:cs="Arial"/>
          <w:szCs w:val="40"/>
        </w:rPr>
        <w:br/>
      </w:r>
      <w:r>
        <w:rPr>
          <w:rFonts w:cs="Arial"/>
          <w:szCs w:val="40"/>
        </w:rPr>
        <w:br/>
      </w:r>
      <w:r>
        <w:rPr>
          <w:rFonts w:cs="Arial"/>
          <w:szCs w:val="40"/>
        </w:rPr>
        <w:br/>
      </w:r>
      <w:r w:rsidR="004E1399" w:rsidRPr="004E1399">
        <w:rPr>
          <w:rFonts w:cs="Arial"/>
          <w:szCs w:val="40"/>
        </w:rPr>
        <w:t>Guide</w:t>
      </w:r>
      <w:r w:rsidR="00D471C1">
        <w:rPr>
          <w:rFonts w:cs="Arial"/>
          <w:szCs w:val="40"/>
        </w:rPr>
        <w:t xml:space="preserve"> </w:t>
      </w:r>
      <w:r w:rsidR="00C1711D">
        <w:rPr>
          <w:rFonts w:cs="Arial"/>
          <w:szCs w:val="40"/>
        </w:rPr>
        <w:t>for</w:t>
      </w:r>
      <w:r w:rsidR="00C609EC">
        <w:rPr>
          <w:rFonts w:cs="Arial"/>
          <w:szCs w:val="40"/>
        </w:rPr>
        <w:t xml:space="preserve"> </w:t>
      </w:r>
      <w:r w:rsidR="00C1711D">
        <w:t xml:space="preserve">Preventing and </w:t>
      </w:r>
      <w:r>
        <w:br/>
      </w:r>
      <w:r w:rsidR="00C1711D">
        <w:t>Responding to C</w:t>
      </w:r>
      <w:r w:rsidR="004E1399" w:rsidRPr="004E1399">
        <w:t xml:space="preserve">yanide </w:t>
      </w:r>
      <w:r w:rsidR="00C1711D">
        <w:t>P</w:t>
      </w:r>
      <w:r w:rsidR="004E1399" w:rsidRPr="004E1399">
        <w:t>oisoning</w:t>
      </w:r>
      <w:r w:rsidR="00C1711D">
        <w:t xml:space="preserve"> </w:t>
      </w:r>
      <w:r w:rsidR="00C609EC">
        <w:br/>
      </w:r>
      <w:r w:rsidR="00C1711D">
        <w:t>in the Workplace</w:t>
      </w:r>
    </w:p>
    <w:p w:rsidR="008155EE" w:rsidRDefault="008155EE" w:rsidP="008155EE">
      <w:pPr>
        <w:rPr>
          <w:rFonts w:eastAsiaTheme="majorEastAsia" w:cstheme="majorBidi"/>
          <w:spacing w:val="5"/>
          <w:kern w:val="28"/>
          <w:sz w:val="40"/>
          <w:szCs w:val="52"/>
        </w:rPr>
      </w:pPr>
      <w:r>
        <w:br w:type="page"/>
      </w:r>
    </w:p>
    <w:p w:rsidR="008155EE" w:rsidRDefault="008155EE" w:rsidP="008155EE">
      <w:pPr>
        <w:rPr>
          <w:rFonts w:cs="Arial"/>
          <w:sz w:val="20"/>
          <w:szCs w:val="20"/>
        </w:rPr>
      </w:pPr>
    </w:p>
    <w:p w:rsidR="008155EE" w:rsidRDefault="008155EE" w:rsidP="008155EE">
      <w:pPr>
        <w:rPr>
          <w:rFonts w:cs="Arial"/>
          <w:sz w:val="20"/>
          <w:szCs w:val="20"/>
        </w:rPr>
      </w:pPr>
    </w:p>
    <w:p w:rsidR="008155EE" w:rsidRDefault="008155EE" w:rsidP="008155EE">
      <w:pPr>
        <w:rPr>
          <w:rFonts w:cs="Arial"/>
          <w:sz w:val="20"/>
          <w:szCs w:val="20"/>
        </w:rPr>
      </w:pPr>
    </w:p>
    <w:p w:rsidR="008155EE" w:rsidRDefault="008155EE" w:rsidP="008155EE">
      <w:pPr>
        <w:rPr>
          <w:rFonts w:cs="Arial"/>
          <w:sz w:val="20"/>
          <w:szCs w:val="20"/>
        </w:rPr>
      </w:pPr>
    </w:p>
    <w:p w:rsidR="008155EE" w:rsidRDefault="008155EE" w:rsidP="008155EE">
      <w:pPr>
        <w:rPr>
          <w:rFonts w:cs="Arial"/>
          <w:sz w:val="20"/>
          <w:szCs w:val="20"/>
        </w:rPr>
      </w:pPr>
    </w:p>
    <w:p w:rsidR="008155EE" w:rsidRDefault="008155EE" w:rsidP="008155EE">
      <w:pPr>
        <w:rPr>
          <w:rFonts w:cs="Arial"/>
          <w:sz w:val="20"/>
          <w:szCs w:val="20"/>
        </w:rPr>
      </w:pPr>
    </w:p>
    <w:p w:rsidR="008155EE" w:rsidRDefault="008155EE" w:rsidP="008155EE">
      <w:pPr>
        <w:rPr>
          <w:rFonts w:cs="Arial"/>
          <w:sz w:val="20"/>
          <w:szCs w:val="20"/>
        </w:rPr>
      </w:pPr>
    </w:p>
    <w:p w:rsidR="008155EE" w:rsidRDefault="008155EE" w:rsidP="008155EE">
      <w:pPr>
        <w:rPr>
          <w:rFonts w:cs="Arial"/>
          <w:sz w:val="20"/>
          <w:szCs w:val="20"/>
        </w:rPr>
      </w:pPr>
    </w:p>
    <w:p w:rsidR="008155EE" w:rsidRDefault="008155EE" w:rsidP="008155EE">
      <w:pPr>
        <w:rPr>
          <w:rFonts w:cs="Arial"/>
          <w:sz w:val="18"/>
          <w:szCs w:val="18"/>
        </w:rPr>
      </w:pPr>
    </w:p>
    <w:p w:rsidR="00E156FC" w:rsidRDefault="00E156FC" w:rsidP="008155EE">
      <w:pPr>
        <w:rPr>
          <w:rFonts w:cs="Arial"/>
          <w:sz w:val="18"/>
          <w:szCs w:val="18"/>
        </w:rPr>
      </w:pPr>
    </w:p>
    <w:p w:rsidR="008155EE" w:rsidRDefault="008155EE" w:rsidP="008155EE">
      <w:pPr>
        <w:rPr>
          <w:rFonts w:cs="Arial"/>
          <w:sz w:val="18"/>
          <w:szCs w:val="18"/>
        </w:rPr>
      </w:pPr>
    </w:p>
    <w:p w:rsidR="008155EE" w:rsidRDefault="008155EE" w:rsidP="008155EE">
      <w:pPr>
        <w:rPr>
          <w:rFonts w:cs="Arial"/>
          <w:sz w:val="18"/>
          <w:szCs w:val="18"/>
        </w:rPr>
      </w:pPr>
    </w:p>
    <w:p w:rsidR="008155EE" w:rsidRDefault="008155EE" w:rsidP="008155EE">
      <w:pPr>
        <w:rPr>
          <w:rFonts w:cs="Arial"/>
          <w:sz w:val="18"/>
          <w:szCs w:val="18"/>
        </w:rPr>
      </w:pPr>
    </w:p>
    <w:p w:rsidR="008155EE" w:rsidRPr="008155EE" w:rsidRDefault="008155EE" w:rsidP="008155EE">
      <w:pPr>
        <w:rPr>
          <w:rFonts w:cs="Arial"/>
          <w:sz w:val="18"/>
          <w:szCs w:val="18"/>
        </w:rPr>
      </w:pPr>
      <w:r w:rsidRPr="008155EE">
        <w:rPr>
          <w:rFonts w:cs="Arial"/>
          <w:sz w:val="18"/>
          <w:szCs w:val="18"/>
        </w:rPr>
        <w:t>Safe Work Australia is an Australian Government statuto</w:t>
      </w:r>
      <w:r>
        <w:rPr>
          <w:rFonts w:cs="Arial"/>
          <w:sz w:val="18"/>
          <w:szCs w:val="18"/>
        </w:rPr>
        <w:t xml:space="preserve">ry agency established in 2009. </w:t>
      </w:r>
      <w:r w:rsidRPr="008155EE">
        <w:rPr>
          <w:rFonts w:cs="Arial"/>
          <w:sz w:val="18"/>
          <w:szCs w:val="18"/>
        </w:rPr>
        <w:t xml:space="preserve">Safe Work Australia consists of representatives of the Commonwealth, state and territory governments, the Australian Council </w:t>
      </w:r>
      <w:r>
        <w:rPr>
          <w:rFonts w:cs="Arial"/>
          <w:sz w:val="18"/>
          <w:szCs w:val="18"/>
        </w:rPr>
        <w:br/>
      </w:r>
      <w:r w:rsidRPr="008155EE">
        <w:rPr>
          <w:rFonts w:cs="Arial"/>
          <w:sz w:val="18"/>
          <w:szCs w:val="18"/>
        </w:rPr>
        <w:t xml:space="preserve">of Trade Unions, the </w:t>
      </w:r>
      <w:r>
        <w:rPr>
          <w:rFonts w:cs="Arial"/>
          <w:sz w:val="18"/>
          <w:szCs w:val="18"/>
        </w:rPr>
        <w:t xml:space="preserve">Australian Chamber of Commerce </w:t>
      </w:r>
      <w:r w:rsidRPr="008155EE">
        <w:rPr>
          <w:rFonts w:cs="Arial"/>
          <w:sz w:val="18"/>
          <w:szCs w:val="18"/>
        </w:rPr>
        <w:t>and Industry and the Australian Industry Group.</w:t>
      </w:r>
    </w:p>
    <w:p w:rsidR="008155EE" w:rsidRPr="008155EE" w:rsidRDefault="008155EE" w:rsidP="008155EE">
      <w:pPr>
        <w:rPr>
          <w:rFonts w:cs="Arial"/>
          <w:sz w:val="18"/>
          <w:szCs w:val="18"/>
        </w:rPr>
      </w:pPr>
      <w:r w:rsidRPr="008155EE">
        <w:rPr>
          <w:rFonts w:cs="Arial"/>
          <w:sz w:val="18"/>
          <w:szCs w:val="18"/>
        </w:rPr>
        <w:t xml:space="preserve">Safe Work Australia works with the Commonwealth, state and territory governments to improve work health </w:t>
      </w:r>
      <w:r>
        <w:rPr>
          <w:rFonts w:cs="Arial"/>
          <w:sz w:val="18"/>
          <w:szCs w:val="18"/>
        </w:rPr>
        <w:br/>
      </w:r>
      <w:r w:rsidRPr="008155EE">
        <w:rPr>
          <w:rFonts w:cs="Arial"/>
          <w:sz w:val="18"/>
          <w:szCs w:val="18"/>
        </w:rPr>
        <w:t xml:space="preserve">and safety and workers’ compensation arrangements. Safe Work Australia is a national policy body, not </w:t>
      </w:r>
      <w:r>
        <w:rPr>
          <w:rFonts w:cs="Arial"/>
          <w:sz w:val="18"/>
          <w:szCs w:val="18"/>
        </w:rPr>
        <w:br/>
      </w:r>
      <w:r w:rsidRPr="008155EE">
        <w:rPr>
          <w:rFonts w:cs="Arial"/>
          <w:sz w:val="18"/>
          <w:szCs w:val="18"/>
        </w:rPr>
        <w:t xml:space="preserve">a regulator of work health and safety. The Commonwealth, states and territories have responsibility for </w:t>
      </w:r>
      <w:r>
        <w:rPr>
          <w:rFonts w:cs="Arial"/>
          <w:sz w:val="18"/>
          <w:szCs w:val="18"/>
        </w:rPr>
        <w:br/>
      </w:r>
      <w:r w:rsidRPr="008155EE">
        <w:rPr>
          <w:rFonts w:cs="Arial"/>
          <w:sz w:val="18"/>
          <w:szCs w:val="18"/>
        </w:rPr>
        <w:t>regulating and enforcing work health and safety laws in their jurisdiction.</w:t>
      </w:r>
    </w:p>
    <w:p w:rsidR="008155EE" w:rsidRDefault="008155EE" w:rsidP="008155EE">
      <w:pPr>
        <w:rPr>
          <w:rFonts w:cs="Arial"/>
          <w:sz w:val="20"/>
          <w:szCs w:val="20"/>
        </w:rPr>
      </w:pPr>
      <w:proofErr w:type="gramStart"/>
      <w:r>
        <w:rPr>
          <w:rFonts w:cs="Arial"/>
          <w:sz w:val="20"/>
          <w:szCs w:val="20"/>
        </w:rPr>
        <w:t xml:space="preserve">ISBN  </w:t>
      </w:r>
      <w:r w:rsidR="007D3035">
        <w:rPr>
          <w:rFonts w:cs="Arial"/>
          <w:sz w:val="20"/>
          <w:szCs w:val="20"/>
        </w:rPr>
        <w:t>978</w:t>
      </w:r>
      <w:proofErr w:type="gramEnd"/>
      <w:r w:rsidR="007D3035">
        <w:rPr>
          <w:rFonts w:cs="Arial"/>
          <w:sz w:val="20"/>
          <w:szCs w:val="20"/>
        </w:rPr>
        <w:t xml:space="preserve">-1-74361-059-6  </w:t>
      </w:r>
      <w:r>
        <w:rPr>
          <w:rFonts w:cs="Arial"/>
          <w:sz w:val="20"/>
          <w:szCs w:val="20"/>
        </w:rPr>
        <w:t>[PDF]</w:t>
      </w:r>
      <w:r>
        <w:rPr>
          <w:rFonts w:cs="Arial"/>
          <w:sz w:val="20"/>
          <w:szCs w:val="20"/>
        </w:rPr>
        <w:br/>
        <w:t xml:space="preserve">ISBN  </w:t>
      </w:r>
      <w:r w:rsidR="007D3035">
        <w:rPr>
          <w:rFonts w:cs="Arial"/>
          <w:sz w:val="20"/>
          <w:szCs w:val="20"/>
        </w:rPr>
        <w:t xml:space="preserve">978-1-74361-060-2  </w:t>
      </w:r>
      <w:r>
        <w:rPr>
          <w:rFonts w:cs="Arial"/>
          <w:sz w:val="20"/>
          <w:szCs w:val="20"/>
        </w:rPr>
        <w:t>[</w:t>
      </w:r>
      <w:proofErr w:type="spellStart"/>
      <w:r>
        <w:rPr>
          <w:rFonts w:cs="Arial"/>
          <w:sz w:val="20"/>
          <w:szCs w:val="20"/>
        </w:rPr>
        <w:t>DOCX</w:t>
      </w:r>
      <w:proofErr w:type="spellEnd"/>
      <w:r>
        <w:rPr>
          <w:rFonts w:cs="Arial"/>
          <w:sz w:val="20"/>
          <w:szCs w:val="20"/>
        </w:rPr>
        <w:t>]</w:t>
      </w:r>
      <w:r>
        <w:rPr>
          <w:rFonts w:cs="Arial"/>
          <w:sz w:val="20"/>
          <w:szCs w:val="20"/>
        </w:rPr>
        <w:softHyphen/>
      </w:r>
    </w:p>
    <w:p w:rsidR="008155EE" w:rsidRDefault="008155EE" w:rsidP="008155EE">
      <w:pPr>
        <w:rPr>
          <w:rFonts w:cs="Arial"/>
          <w:sz w:val="20"/>
          <w:szCs w:val="20"/>
        </w:rPr>
      </w:pPr>
      <w:r>
        <w:rPr>
          <w:rFonts w:cs="Arial"/>
          <w:sz w:val="20"/>
          <w:szCs w:val="20"/>
        </w:rPr>
        <w:br/>
      </w:r>
      <w:r>
        <w:rPr>
          <w:rFonts w:cs="Arial"/>
          <w:noProof/>
          <w:sz w:val="20"/>
          <w:szCs w:val="20"/>
        </w:rPr>
        <w:drawing>
          <wp:inline distT="0" distB="0" distL="0" distR="0" wp14:anchorId="2BA75791" wp14:editId="4DD72938">
            <wp:extent cx="1526540" cy="532765"/>
            <wp:effectExtent l="0" t="0" r="0" b="635"/>
            <wp:docPr id="1" name="Picture 1" descr="Creative Commons logo" title="logo"/>
            <wp:cNvGraphicFramePr/>
            <a:graphic xmlns:a="http://schemas.openxmlformats.org/drawingml/2006/main">
              <a:graphicData uri="http://schemas.openxmlformats.org/drawingml/2006/picture">
                <pic:pic xmlns:pic="http://schemas.openxmlformats.org/drawingml/2006/picture">
                  <pic:nvPicPr>
                    <pic:cNvPr id="3" name="Picture 3" descr="Creative Commons logo" title="logo"/>
                    <pic:cNvPicPr/>
                  </pic:nvPicPr>
                  <pic:blipFill>
                    <a:blip r:embed="rId9">
                      <a:extLst>
                        <a:ext uri="{28A0092B-C50C-407E-A947-70E740481C1C}">
                          <a14:useLocalDpi xmlns:a14="http://schemas.microsoft.com/office/drawing/2010/main" val="0"/>
                        </a:ext>
                      </a:extLst>
                    </a:blip>
                    <a:stretch>
                      <a:fillRect/>
                    </a:stretch>
                  </pic:blipFill>
                  <pic:spPr>
                    <a:xfrm>
                      <a:off x="0" y="0"/>
                      <a:ext cx="1526540" cy="534670"/>
                    </a:xfrm>
                    <a:prstGeom prst="rect">
                      <a:avLst/>
                    </a:prstGeom>
                  </pic:spPr>
                </pic:pic>
              </a:graphicData>
            </a:graphic>
          </wp:inline>
        </w:drawing>
      </w:r>
    </w:p>
    <w:p w:rsidR="008155EE" w:rsidRPr="007D3035" w:rsidRDefault="008155EE" w:rsidP="008155EE">
      <w:pPr>
        <w:pStyle w:val="Heading3"/>
        <w:rPr>
          <w:rStyle w:val="Bodycopyboldemphasis"/>
          <w:rFonts w:ascii="Arial" w:hAnsi="Arial" w:cs="Arial"/>
          <w:sz w:val="20"/>
          <w:szCs w:val="20"/>
        </w:rPr>
      </w:pPr>
      <w:r w:rsidRPr="007D3035">
        <w:rPr>
          <w:rStyle w:val="Bodycopyboldemphasis"/>
          <w:rFonts w:ascii="Arial" w:hAnsi="Arial" w:cs="Arial"/>
        </w:rPr>
        <w:t>Creative Commons</w:t>
      </w:r>
    </w:p>
    <w:p w:rsidR="008155EE" w:rsidRPr="007D3035" w:rsidRDefault="008155EE" w:rsidP="008155EE">
      <w:pPr>
        <w:rPr>
          <w:rFonts w:cs="Arial"/>
          <w:sz w:val="18"/>
          <w:szCs w:val="18"/>
        </w:rPr>
      </w:pPr>
      <w:r w:rsidRPr="007D3035">
        <w:rPr>
          <w:rFonts w:cs="Arial"/>
          <w:sz w:val="18"/>
          <w:szCs w:val="18"/>
        </w:rPr>
        <w:t xml:space="preserve">Except for the logos of Safe Work Australia, </w:t>
      </w:r>
      <w:proofErr w:type="spellStart"/>
      <w:r w:rsidRPr="007D3035">
        <w:rPr>
          <w:rFonts w:cs="Arial"/>
          <w:sz w:val="18"/>
          <w:szCs w:val="18"/>
        </w:rPr>
        <w:t>SafeWork</w:t>
      </w:r>
      <w:proofErr w:type="spellEnd"/>
      <w:r w:rsidRPr="007D3035">
        <w:rPr>
          <w:rFonts w:cs="Arial"/>
          <w:sz w:val="18"/>
          <w:szCs w:val="18"/>
        </w:rPr>
        <w:t xml:space="preserve"> SA, Workplace Standards Tasmania, </w:t>
      </w:r>
      <w:proofErr w:type="spellStart"/>
      <w:r w:rsidRPr="007D3035">
        <w:rPr>
          <w:rFonts w:cs="Arial"/>
          <w:sz w:val="18"/>
          <w:szCs w:val="18"/>
        </w:rPr>
        <w:t>WorkSafe</w:t>
      </w:r>
      <w:proofErr w:type="spellEnd"/>
      <w:r w:rsidRPr="007D3035">
        <w:rPr>
          <w:rFonts w:cs="Arial"/>
          <w:sz w:val="18"/>
          <w:szCs w:val="18"/>
        </w:rPr>
        <w:t xml:space="preserve"> WA, Workplace Health and Safety QLD, NT </w:t>
      </w:r>
      <w:proofErr w:type="spellStart"/>
      <w:r w:rsidRPr="007D3035">
        <w:rPr>
          <w:rFonts w:cs="Arial"/>
          <w:sz w:val="18"/>
          <w:szCs w:val="18"/>
        </w:rPr>
        <w:t>WorkSafe</w:t>
      </w:r>
      <w:proofErr w:type="spellEnd"/>
      <w:r w:rsidRPr="007D3035">
        <w:rPr>
          <w:rFonts w:cs="Arial"/>
          <w:sz w:val="18"/>
          <w:szCs w:val="18"/>
        </w:rPr>
        <w:t xml:space="preserve">, Work Cover NSW, </w:t>
      </w:r>
      <w:proofErr w:type="spellStart"/>
      <w:r w:rsidRPr="007D3035">
        <w:rPr>
          <w:rFonts w:cs="Arial"/>
          <w:sz w:val="18"/>
          <w:szCs w:val="18"/>
        </w:rPr>
        <w:t>Comcare</w:t>
      </w:r>
      <w:proofErr w:type="spellEnd"/>
      <w:r w:rsidRPr="007D3035">
        <w:rPr>
          <w:rFonts w:cs="Arial"/>
          <w:sz w:val="18"/>
          <w:szCs w:val="18"/>
        </w:rPr>
        <w:t xml:space="preserve"> and </w:t>
      </w:r>
      <w:proofErr w:type="spellStart"/>
      <w:r w:rsidRPr="007D3035">
        <w:rPr>
          <w:rFonts w:cs="Arial"/>
          <w:sz w:val="18"/>
          <w:szCs w:val="18"/>
        </w:rPr>
        <w:t>WorkSafe</w:t>
      </w:r>
      <w:proofErr w:type="spellEnd"/>
      <w:r w:rsidRPr="007D3035">
        <w:rPr>
          <w:rFonts w:cs="Arial"/>
          <w:sz w:val="18"/>
          <w:szCs w:val="18"/>
        </w:rPr>
        <w:t xml:space="preserve"> ACT, </w:t>
      </w:r>
      <w:r w:rsidRPr="007D3035">
        <w:rPr>
          <w:rFonts w:cs="Arial"/>
          <w:sz w:val="18"/>
          <w:szCs w:val="18"/>
        </w:rPr>
        <w:br/>
        <w:t>this copyright work is licensed under a Creative Commons Attribution-</w:t>
      </w:r>
      <w:proofErr w:type="spellStart"/>
      <w:r w:rsidRPr="007D3035">
        <w:rPr>
          <w:rFonts w:cs="Arial"/>
          <w:sz w:val="18"/>
          <w:szCs w:val="18"/>
        </w:rPr>
        <w:t>Noncommercial</w:t>
      </w:r>
      <w:proofErr w:type="spellEnd"/>
      <w:r w:rsidRPr="007D3035">
        <w:rPr>
          <w:rFonts w:cs="Arial"/>
          <w:sz w:val="18"/>
          <w:szCs w:val="18"/>
        </w:rPr>
        <w:t xml:space="preserve"> 3.0 Australia licence. </w:t>
      </w:r>
      <w:r w:rsidRPr="007D3035">
        <w:rPr>
          <w:rFonts w:cs="Arial"/>
          <w:sz w:val="18"/>
          <w:szCs w:val="18"/>
        </w:rPr>
        <w:br/>
        <w:t>To view a copy of this licence, visit</w:t>
      </w:r>
    </w:p>
    <w:p w:rsidR="008155EE" w:rsidRPr="008155EE" w:rsidRDefault="004A3A4D" w:rsidP="008155EE">
      <w:pPr>
        <w:rPr>
          <w:rStyle w:val="Bodycopyboldemphasis"/>
          <w:rFonts w:ascii="Arial" w:hAnsi="Arial" w:cs="Arial"/>
        </w:rPr>
      </w:pPr>
      <w:hyperlink r:id="rId10" w:history="1">
        <w:r w:rsidR="008155EE" w:rsidRPr="008155EE">
          <w:rPr>
            <w:rStyle w:val="Hyperlink"/>
            <w:rFonts w:cs="Arial"/>
            <w:sz w:val="18"/>
            <w:szCs w:val="18"/>
          </w:rPr>
          <w:t>http://creativecommons.org/licenses/by-nc/3.0/au/</w:t>
        </w:r>
      </w:hyperlink>
    </w:p>
    <w:p w:rsidR="008155EE" w:rsidRPr="008155EE" w:rsidRDefault="008155EE" w:rsidP="008155EE">
      <w:pPr>
        <w:rPr>
          <w:sz w:val="18"/>
          <w:szCs w:val="18"/>
        </w:rPr>
      </w:pPr>
      <w:r w:rsidRPr="008155EE">
        <w:rPr>
          <w:rFonts w:cs="Arial"/>
          <w:sz w:val="18"/>
          <w:szCs w:val="18"/>
        </w:rPr>
        <w:t xml:space="preserve">In essence, you are free to copy, communicate and adapt the work for </w:t>
      </w:r>
      <w:r w:rsidR="007D3035" w:rsidRPr="008155EE">
        <w:rPr>
          <w:rFonts w:cs="Arial"/>
          <w:sz w:val="18"/>
          <w:szCs w:val="18"/>
        </w:rPr>
        <w:t>non-commercial</w:t>
      </w:r>
      <w:r w:rsidRPr="008155EE">
        <w:rPr>
          <w:rFonts w:cs="Arial"/>
          <w:sz w:val="18"/>
          <w:szCs w:val="18"/>
        </w:rPr>
        <w:t xml:space="preserve"> purposes, </w:t>
      </w:r>
      <w:r w:rsidRPr="008155EE">
        <w:rPr>
          <w:rFonts w:cs="Arial"/>
          <w:sz w:val="18"/>
          <w:szCs w:val="18"/>
        </w:rPr>
        <w:br/>
        <w:t>as long as you attribute the work to Safe Work Australia and abide by the other licence terms.</w:t>
      </w:r>
    </w:p>
    <w:p w:rsidR="00E156FC" w:rsidRDefault="008155EE" w:rsidP="00E156FC">
      <w:pPr>
        <w:spacing w:before="240" w:after="0"/>
        <w:rPr>
          <w:rStyle w:val="Bodycopyboldemphasis"/>
          <w:rFonts w:ascii="Arial" w:hAnsi="Arial" w:cs="Arial"/>
        </w:rPr>
      </w:pPr>
      <w:r w:rsidRPr="008155EE">
        <w:rPr>
          <w:rStyle w:val="Bodycopyboldemphasis"/>
          <w:rFonts w:ascii="Arial" w:hAnsi="Arial" w:cs="Arial"/>
        </w:rPr>
        <w:t>Contact information</w:t>
      </w:r>
      <w:r w:rsidRPr="008155EE">
        <w:rPr>
          <w:rStyle w:val="Bodycopyboldemphasis"/>
          <w:rFonts w:ascii="Arial" w:hAnsi="Arial" w:cs="Arial"/>
        </w:rPr>
        <w:br/>
        <w:t>Safe Work Australia</w:t>
      </w:r>
      <w:r w:rsidRPr="008155EE">
        <w:rPr>
          <w:rStyle w:val="Bodycopyboldemphasis"/>
          <w:rFonts w:ascii="Arial" w:hAnsi="Arial" w:cs="Arial"/>
        </w:rPr>
        <w:br/>
        <w:t>Phone: 1300 551 832</w:t>
      </w:r>
      <w:r w:rsidRPr="008155EE">
        <w:rPr>
          <w:rStyle w:val="Bodycopyboldemphasis"/>
          <w:rFonts w:ascii="Arial" w:hAnsi="Arial" w:cs="Arial"/>
        </w:rPr>
        <w:br/>
        <w:t xml:space="preserve">Email: </w:t>
      </w:r>
      <w:hyperlink r:id="rId11" w:history="1">
        <w:r w:rsidR="00E156FC" w:rsidRPr="007F0C12">
          <w:rPr>
            <w:rStyle w:val="Hyperlink"/>
            <w:rFonts w:cs="Arial"/>
            <w:sz w:val="18"/>
            <w:szCs w:val="18"/>
          </w:rPr>
          <w:t>info@swa.gov.au</w:t>
        </w:r>
      </w:hyperlink>
    </w:p>
    <w:p w:rsidR="00BE2D30" w:rsidRPr="008155EE" w:rsidRDefault="008155EE" w:rsidP="00E156FC">
      <w:pPr>
        <w:rPr>
          <w:rFonts w:cs="Arial"/>
          <w:sz w:val="18"/>
          <w:szCs w:val="18"/>
        </w:rPr>
      </w:pPr>
      <w:r w:rsidRPr="008155EE">
        <w:rPr>
          <w:rStyle w:val="Bodycopyboldemphasis"/>
          <w:rFonts w:ascii="Arial" w:hAnsi="Arial" w:cs="Arial"/>
        </w:rPr>
        <w:t xml:space="preserve">Website: </w:t>
      </w:r>
      <w:hyperlink r:id="rId12" w:history="1">
        <w:r w:rsidRPr="008155EE">
          <w:rPr>
            <w:rStyle w:val="Hyperlink"/>
            <w:rFonts w:cs="Arial"/>
            <w:sz w:val="18"/>
            <w:szCs w:val="18"/>
          </w:rPr>
          <w:t>www.swa.gov.au</w:t>
        </w:r>
      </w:hyperlink>
      <w:r w:rsidR="00BE2D30">
        <w:br w:type="page"/>
      </w:r>
    </w:p>
    <w:sdt>
      <w:sdtPr>
        <w:rPr>
          <w:rFonts w:ascii="Arial" w:eastAsiaTheme="minorEastAsia" w:hAnsi="Arial" w:cstheme="minorBidi"/>
          <w:b w:val="0"/>
          <w:bCs w:val="0"/>
          <w:color w:val="auto"/>
          <w:sz w:val="22"/>
          <w:szCs w:val="22"/>
          <w:lang w:val="en-AU" w:eastAsia="en-AU"/>
        </w:rPr>
        <w:id w:val="-1199245215"/>
        <w:docPartObj>
          <w:docPartGallery w:val="Table of Contents"/>
          <w:docPartUnique/>
        </w:docPartObj>
      </w:sdtPr>
      <w:sdtEndPr>
        <w:rPr>
          <w:noProof/>
        </w:rPr>
      </w:sdtEndPr>
      <w:sdtContent>
        <w:p w:rsidR="00BE2D30" w:rsidRPr="009B38F2" w:rsidRDefault="00036A85">
          <w:pPr>
            <w:pStyle w:val="TOCHeading"/>
            <w:rPr>
              <w:rStyle w:val="Heading3Char"/>
              <w:rFonts w:eastAsiaTheme="majorEastAsia"/>
              <w:color w:val="auto"/>
            </w:rPr>
          </w:pPr>
          <w:r>
            <w:br/>
          </w:r>
          <w:r w:rsidR="00BE2D30" w:rsidRPr="009B38F2">
            <w:rPr>
              <w:rStyle w:val="Heading3Char"/>
              <w:rFonts w:eastAsiaTheme="majorEastAsia"/>
              <w:color w:val="auto"/>
            </w:rPr>
            <w:t>Contents</w:t>
          </w:r>
          <w:r>
            <w:rPr>
              <w:rStyle w:val="Heading3Char"/>
              <w:rFonts w:eastAsiaTheme="majorEastAsia"/>
              <w:color w:val="auto"/>
            </w:rPr>
            <w:br/>
          </w:r>
        </w:p>
        <w:p w:rsidR="00BE2D30" w:rsidRDefault="00BE2D30">
          <w:pPr>
            <w:pStyle w:val="TOC1"/>
            <w:tabs>
              <w:tab w:val="left" w:pos="440"/>
              <w:tab w:val="right" w:leader="dot" w:pos="9016"/>
            </w:tabs>
            <w:rPr>
              <w:rFonts w:asciiTheme="minorHAnsi" w:hAnsiTheme="minorHAnsi"/>
              <w:noProof/>
            </w:rPr>
          </w:pPr>
          <w:r>
            <w:fldChar w:fldCharType="begin"/>
          </w:r>
          <w:r>
            <w:instrText xml:space="preserve"> TOC \o "1-3" \h \z \u </w:instrText>
          </w:r>
          <w:r>
            <w:fldChar w:fldCharType="separate"/>
          </w:r>
          <w:hyperlink w:anchor="_Toc348697750" w:history="1">
            <w:r w:rsidRPr="007D34F9">
              <w:rPr>
                <w:rStyle w:val="Hyperlink"/>
                <w:noProof/>
              </w:rPr>
              <w:t>1.</w:t>
            </w:r>
            <w:r>
              <w:rPr>
                <w:rFonts w:asciiTheme="minorHAnsi" w:hAnsiTheme="minorHAnsi"/>
                <w:noProof/>
              </w:rPr>
              <w:tab/>
            </w:r>
            <w:r w:rsidRPr="007D34F9">
              <w:rPr>
                <w:rStyle w:val="Hyperlink"/>
                <w:noProof/>
              </w:rPr>
              <w:t>Introduction</w:t>
            </w:r>
            <w:r>
              <w:rPr>
                <w:noProof/>
                <w:webHidden/>
              </w:rPr>
              <w:tab/>
            </w:r>
            <w:r>
              <w:rPr>
                <w:noProof/>
                <w:webHidden/>
              </w:rPr>
              <w:fldChar w:fldCharType="begin"/>
            </w:r>
            <w:r>
              <w:rPr>
                <w:noProof/>
                <w:webHidden/>
              </w:rPr>
              <w:instrText xml:space="preserve"> PAGEREF _Toc348697750 \h </w:instrText>
            </w:r>
            <w:r>
              <w:rPr>
                <w:noProof/>
                <w:webHidden/>
              </w:rPr>
            </w:r>
            <w:r>
              <w:rPr>
                <w:noProof/>
                <w:webHidden/>
              </w:rPr>
              <w:fldChar w:fldCharType="separate"/>
            </w:r>
            <w:r w:rsidR="00D30CB1">
              <w:rPr>
                <w:noProof/>
                <w:webHidden/>
              </w:rPr>
              <w:t>4</w:t>
            </w:r>
            <w:r>
              <w:rPr>
                <w:noProof/>
                <w:webHidden/>
              </w:rPr>
              <w:fldChar w:fldCharType="end"/>
            </w:r>
          </w:hyperlink>
        </w:p>
        <w:p w:rsidR="00BE2D30" w:rsidRDefault="004A3A4D">
          <w:pPr>
            <w:pStyle w:val="TOC1"/>
            <w:tabs>
              <w:tab w:val="left" w:pos="440"/>
              <w:tab w:val="right" w:leader="dot" w:pos="9016"/>
            </w:tabs>
            <w:rPr>
              <w:rFonts w:asciiTheme="minorHAnsi" w:hAnsiTheme="minorHAnsi"/>
              <w:noProof/>
            </w:rPr>
          </w:pPr>
          <w:hyperlink w:anchor="_Toc348697751" w:history="1">
            <w:r w:rsidR="00BE2D30" w:rsidRPr="007D34F9">
              <w:rPr>
                <w:rStyle w:val="Hyperlink"/>
                <w:noProof/>
              </w:rPr>
              <w:t>2.</w:t>
            </w:r>
            <w:r w:rsidR="00BE2D30">
              <w:rPr>
                <w:rFonts w:asciiTheme="minorHAnsi" w:hAnsiTheme="minorHAnsi"/>
                <w:noProof/>
              </w:rPr>
              <w:tab/>
            </w:r>
            <w:r w:rsidR="00BE2D30" w:rsidRPr="007D34F9">
              <w:rPr>
                <w:rStyle w:val="Hyperlink"/>
                <w:noProof/>
              </w:rPr>
              <w:t>Managing risks to health and safety at the workplace</w:t>
            </w:r>
            <w:r w:rsidR="00BE2D30">
              <w:rPr>
                <w:noProof/>
                <w:webHidden/>
              </w:rPr>
              <w:tab/>
            </w:r>
            <w:r w:rsidR="00BE2D30">
              <w:rPr>
                <w:noProof/>
                <w:webHidden/>
              </w:rPr>
              <w:fldChar w:fldCharType="begin"/>
            </w:r>
            <w:r w:rsidR="00BE2D30">
              <w:rPr>
                <w:noProof/>
                <w:webHidden/>
              </w:rPr>
              <w:instrText xml:space="preserve"> PAGEREF _Toc348697751 \h </w:instrText>
            </w:r>
            <w:r w:rsidR="00BE2D30">
              <w:rPr>
                <w:noProof/>
                <w:webHidden/>
              </w:rPr>
            </w:r>
            <w:r w:rsidR="00BE2D30">
              <w:rPr>
                <w:noProof/>
                <w:webHidden/>
              </w:rPr>
              <w:fldChar w:fldCharType="separate"/>
            </w:r>
            <w:r w:rsidR="00D30CB1">
              <w:rPr>
                <w:noProof/>
                <w:webHidden/>
              </w:rPr>
              <w:t>5</w:t>
            </w:r>
            <w:r w:rsidR="00BE2D30">
              <w:rPr>
                <w:noProof/>
                <w:webHidden/>
              </w:rPr>
              <w:fldChar w:fldCharType="end"/>
            </w:r>
          </w:hyperlink>
        </w:p>
        <w:p w:rsidR="00BE2D30" w:rsidRDefault="004A3A4D">
          <w:pPr>
            <w:pStyle w:val="TOC1"/>
            <w:tabs>
              <w:tab w:val="left" w:pos="440"/>
              <w:tab w:val="right" w:leader="dot" w:pos="9016"/>
            </w:tabs>
            <w:rPr>
              <w:rFonts w:asciiTheme="minorHAnsi" w:hAnsiTheme="minorHAnsi"/>
              <w:noProof/>
            </w:rPr>
          </w:pPr>
          <w:hyperlink w:anchor="_Toc348697752" w:history="1">
            <w:r w:rsidR="00BE2D30" w:rsidRPr="007D34F9">
              <w:rPr>
                <w:rStyle w:val="Hyperlink"/>
                <w:noProof/>
              </w:rPr>
              <w:t>3.</w:t>
            </w:r>
            <w:r w:rsidR="00BE2D30">
              <w:rPr>
                <w:rFonts w:asciiTheme="minorHAnsi" w:hAnsiTheme="minorHAnsi"/>
                <w:noProof/>
              </w:rPr>
              <w:tab/>
            </w:r>
            <w:r w:rsidR="00BE2D30" w:rsidRPr="007D34F9">
              <w:rPr>
                <w:rStyle w:val="Hyperlink"/>
                <w:noProof/>
              </w:rPr>
              <w:t>Hazards of cyanides</w:t>
            </w:r>
            <w:r w:rsidR="00BE2D30">
              <w:rPr>
                <w:noProof/>
                <w:webHidden/>
              </w:rPr>
              <w:tab/>
            </w:r>
            <w:r w:rsidR="00BE2D30">
              <w:rPr>
                <w:noProof/>
                <w:webHidden/>
              </w:rPr>
              <w:fldChar w:fldCharType="begin"/>
            </w:r>
            <w:r w:rsidR="00BE2D30">
              <w:rPr>
                <w:noProof/>
                <w:webHidden/>
              </w:rPr>
              <w:instrText xml:space="preserve"> PAGEREF _Toc348697752 \h </w:instrText>
            </w:r>
            <w:r w:rsidR="00BE2D30">
              <w:rPr>
                <w:noProof/>
                <w:webHidden/>
              </w:rPr>
            </w:r>
            <w:r w:rsidR="00BE2D30">
              <w:rPr>
                <w:noProof/>
                <w:webHidden/>
              </w:rPr>
              <w:fldChar w:fldCharType="separate"/>
            </w:r>
            <w:r w:rsidR="00D30CB1">
              <w:rPr>
                <w:noProof/>
                <w:webHidden/>
              </w:rPr>
              <w:t>6</w:t>
            </w:r>
            <w:r w:rsidR="00BE2D30">
              <w:rPr>
                <w:noProof/>
                <w:webHidden/>
              </w:rPr>
              <w:fldChar w:fldCharType="end"/>
            </w:r>
          </w:hyperlink>
        </w:p>
        <w:p w:rsidR="00BE2D30" w:rsidRDefault="004A3A4D">
          <w:pPr>
            <w:pStyle w:val="TOC2"/>
            <w:tabs>
              <w:tab w:val="left" w:pos="880"/>
              <w:tab w:val="right" w:leader="dot" w:pos="9016"/>
            </w:tabs>
            <w:rPr>
              <w:rFonts w:asciiTheme="minorHAnsi" w:hAnsiTheme="minorHAnsi"/>
              <w:noProof/>
            </w:rPr>
          </w:pPr>
          <w:hyperlink w:anchor="_Toc348697753" w:history="1">
            <w:r w:rsidR="00BE2D30" w:rsidRPr="007D34F9">
              <w:rPr>
                <w:rStyle w:val="Hyperlink"/>
                <w:noProof/>
              </w:rPr>
              <w:t>3.1</w:t>
            </w:r>
            <w:r w:rsidR="00BE2D30">
              <w:rPr>
                <w:rFonts w:asciiTheme="minorHAnsi" w:hAnsiTheme="minorHAnsi"/>
                <w:noProof/>
              </w:rPr>
              <w:tab/>
            </w:r>
            <w:r w:rsidR="00BE2D30" w:rsidRPr="007D34F9">
              <w:rPr>
                <w:rStyle w:val="Hyperlink"/>
                <w:noProof/>
              </w:rPr>
              <w:t>Routes of exposure</w:t>
            </w:r>
            <w:r w:rsidR="00BE2D30">
              <w:rPr>
                <w:noProof/>
                <w:webHidden/>
              </w:rPr>
              <w:tab/>
            </w:r>
            <w:r w:rsidR="00BE2D30">
              <w:rPr>
                <w:noProof/>
                <w:webHidden/>
              </w:rPr>
              <w:fldChar w:fldCharType="begin"/>
            </w:r>
            <w:r w:rsidR="00BE2D30">
              <w:rPr>
                <w:noProof/>
                <w:webHidden/>
              </w:rPr>
              <w:instrText xml:space="preserve"> PAGEREF _Toc348697753 \h </w:instrText>
            </w:r>
            <w:r w:rsidR="00BE2D30">
              <w:rPr>
                <w:noProof/>
                <w:webHidden/>
              </w:rPr>
            </w:r>
            <w:r w:rsidR="00BE2D30">
              <w:rPr>
                <w:noProof/>
                <w:webHidden/>
              </w:rPr>
              <w:fldChar w:fldCharType="separate"/>
            </w:r>
            <w:r w:rsidR="00D30CB1">
              <w:rPr>
                <w:noProof/>
                <w:webHidden/>
              </w:rPr>
              <w:t>6</w:t>
            </w:r>
            <w:r w:rsidR="00BE2D30">
              <w:rPr>
                <w:noProof/>
                <w:webHidden/>
              </w:rPr>
              <w:fldChar w:fldCharType="end"/>
            </w:r>
          </w:hyperlink>
        </w:p>
        <w:p w:rsidR="00BE2D30" w:rsidRDefault="004A3A4D">
          <w:pPr>
            <w:pStyle w:val="TOC2"/>
            <w:tabs>
              <w:tab w:val="left" w:pos="880"/>
              <w:tab w:val="right" w:leader="dot" w:pos="9016"/>
            </w:tabs>
            <w:rPr>
              <w:rFonts w:asciiTheme="minorHAnsi" w:hAnsiTheme="minorHAnsi"/>
              <w:noProof/>
            </w:rPr>
          </w:pPr>
          <w:hyperlink w:anchor="_Toc348697754" w:history="1">
            <w:r w:rsidR="00BE2D30" w:rsidRPr="007D34F9">
              <w:rPr>
                <w:rStyle w:val="Hyperlink"/>
                <w:noProof/>
              </w:rPr>
              <w:t>3.2</w:t>
            </w:r>
            <w:r w:rsidR="00BE2D30">
              <w:rPr>
                <w:rFonts w:asciiTheme="minorHAnsi" w:hAnsiTheme="minorHAnsi"/>
                <w:noProof/>
              </w:rPr>
              <w:tab/>
            </w:r>
            <w:r w:rsidR="00BE2D30" w:rsidRPr="007D34F9">
              <w:rPr>
                <w:rStyle w:val="Hyperlink"/>
                <w:noProof/>
              </w:rPr>
              <w:t xml:space="preserve">Acute </w:t>
            </w:r>
            <w:r w:rsidR="00C21322">
              <w:rPr>
                <w:rStyle w:val="Hyperlink"/>
                <w:noProof/>
              </w:rPr>
              <w:t>p</w:t>
            </w:r>
            <w:r w:rsidR="00BE2D30" w:rsidRPr="007D34F9">
              <w:rPr>
                <w:rStyle w:val="Hyperlink"/>
                <w:noProof/>
              </w:rPr>
              <w:t>oisoning</w:t>
            </w:r>
            <w:r w:rsidR="00BE2D30">
              <w:rPr>
                <w:noProof/>
                <w:webHidden/>
              </w:rPr>
              <w:tab/>
            </w:r>
            <w:r w:rsidR="00BE2D30">
              <w:rPr>
                <w:noProof/>
                <w:webHidden/>
              </w:rPr>
              <w:fldChar w:fldCharType="begin"/>
            </w:r>
            <w:r w:rsidR="00BE2D30">
              <w:rPr>
                <w:noProof/>
                <w:webHidden/>
              </w:rPr>
              <w:instrText xml:space="preserve"> PAGEREF _Toc348697754 \h </w:instrText>
            </w:r>
            <w:r w:rsidR="00BE2D30">
              <w:rPr>
                <w:noProof/>
                <w:webHidden/>
              </w:rPr>
            </w:r>
            <w:r w:rsidR="00BE2D30">
              <w:rPr>
                <w:noProof/>
                <w:webHidden/>
              </w:rPr>
              <w:fldChar w:fldCharType="separate"/>
            </w:r>
            <w:r w:rsidR="00D30CB1">
              <w:rPr>
                <w:noProof/>
                <w:webHidden/>
              </w:rPr>
              <w:t>6</w:t>
            </w:r>
            <w:r w:rsidR="00BE2D30">
              <w:rPr>
                <w:noProof/>
                <w:webHidden/>
              </w:rPr>
              <w:fldChar w:fldCharType="end"/>
            </w:r>
          </w:hyperlink>
        </w:p>
        <w:p w:rsidR="00BE2D30" w:rsidRDefault="004A3A4D">
          <w:pPr>
            <w:pStyle w:val="TOC2"/>
            <w:tabs>
              <w:tab w:val="left" w:pos="880"/>
              <w:tab w:val="right" w:leader="dot" w:pos="9016"/>
            </w:tabs>
            <w:rPr>
              <w:rFonts w:asciiTheme="minorHAnsi" w:hAnsiTheme="minorHAnsi"/>
              <w:noProof/>
            </w:rPr>
          </w:pPr>
          <w:hyperlink w:anchor="_Toc348697755" w:history="1">
            <w:r w:rsidR="00BE2D30" w:rsidRPr="007D34F9">
              <w:rPr>
                <w:rStyle w:val="Hyperlink"/>
                <w:noProof/>
              </w:rPr>
              <w:t>3.3</w:t>
            </w:r>
            <w:r w:rsidR="00BE2D30">
              <w:rPr>
                <w:rFonts w:asciiTheme="minorHAnsi" w:hAnsiTheme="minorHAnsi"/>
                <w:noProof/>
              </w:rPr>
              <w:tab/>
            </w:r>
            <w:r w:rsidR="00BE2D30" w:rsidRPr="007D34F9">
              <w:rPr>
                <w:rStyle w:val="Hyperlink"/>
                <w:noProof/>
              </w:rPr>
              <w:t xml:space="preserve">Chronic </w:t>
            </w:r>
            <w:r w:rsidR="00C21322">
              <w:rPr>
                <w:rStyle w:val="Hyperlink"/>
                <w:noProof/>
              </w:rPr>
              <w:t>p</w:t>
            </w:r>
            <w:r w:rsidR="00C21322" w:rsidRPr="007D34F9">
              <w:rPr>
                <w:rStyle w:val="Hyperlink"/>
                <w:noProof/>
              </w:rPr>
              <w:t>oisoning</w:t>
            </w:r>
            <w:r w:rsidR="00BE2D30">
              <w:rPr>
                <w:noProof/>
                <w:webHidden/>
              </w:rPr>
              <w:tab/>
            </w:r>
            <w:r w:rsidR="00BE2D30">
              <w:rPr>
                <w:noProof/>
                <w:webHidden/>
              </w:rPr>
              <w:fldChar w:fldCharType="begin"/>
            </w:r>
            <w:r w:rsidR="00BE2D30">
              <w:rPr>
                <w:noProof/>
                <w:webHidden/>
              </w:rPr>
              <w:instrText xml:space="preserve"> PAGEREF _Toc348697755 \h </w:instrText>
            </w:r>
            <w:r w:rsidR="00BE2D30">
              <w:rPr>
                <w:noProof/>
                <w:webHidden/>
              </w:rPr>
            </w:r>
            <w:r w:rsidR="00BE2D30">
              <w:rPr>
                <w:noProof/>
                <w:webHidden/>
              </w:rPr>
              <w:fldChar w:fldCharType="separate"/>
            </w:r>
            <w:r w:rsidR="00D30CB1">
              <w:rPr>
                <w:noProof/>
                <w:webHidden/>
              </w:rPr>
              <w:t>7</w:t>
            </w:r>
            <w:r w:rsidR="00BE2D30">
              <w:rPr>
                <w:noProof/>
                <w:webHidden/>
              </w:rPr>
              <w:fldChar w:fldCharType="end"/>
            </w:r>
          </w:hyperlink>
        </w:p>
        <w:p w:rsidR="00BE2D30" w:rsidRDefault="004A3A4D">
          <w:pPr>
            <w:pStyle w:val="TOC2"/>
            <w:tabs>
              <w:tab w:val="left" w:pos="880"/>
              <w:tab w:val="right" w:leader="dot" w:pos="9016"/>
            </w:tabs>
            <w:rPr>
              <w:rFonts w:asciiTheme="minorHAnsi" w:hAnsiTheme="minorHAnsi"/>
              <w:noProof/>
            </w:rPr>
          </w:pPr>
          <w:hyperlink w:anchor="_Toc348697756" w:history="1">
            <w:r w:rsidR="00BE2D30" w:rsidRPr="007D34F9">
              <w:rPr>
                <w:rStyle w:val="Hyperlink"/>
                <w:noProof/>
              </w:rPr>
              <w:t>3.4</w:t>
            </w:r>
            <w:r w:rsidR="00BE2D30">
              <w:rPr>
                <w:rFonts w:asciiTheme="minorHAnsi" w:hAnsiTheme="minorHAnsi"/>
                <w:noProof/>
              </w:rPr>
              <w:tab/>
            </w:r>
            <w:r w:rsidR="00BE2D30" w:rsidRPr="007D34F9">
              <w:rPr>
                <w:rStyle w:val="Hyperlink"/>
                <w:noProof/>
              </w:rPr>
              <w:t>Workplace exposure standard for cyanides</w:t>
            </w:r>
            <w:r w:rsidR="00BE2D30">
              <w:rPr>
                <w:noProof/>
                <w:webHidden/>
              </w:rPr>
              <w:tab/>
            </w:r>
            <w:r w:rsidR="00BE2D30">
              <w:rPr>
                <w:noProof/>
                <w:webHidden/>
              </w:rPr>
              <w:fldChar w:fldCharType="begin"/>
            </w:r>
            <w:r w:rsidR="00BE2D30">
              <w:rPr>
                <w:noProof/>
                <w:webHidden/>
              </w:rPr>
              <w:instrText xml:space="preserve"> PAGEREF _Toc348697756 \h </w:instrText>
            </w:r>
            <w:r w:rsidR="00BE2D30">
              <w:rPr>
                <w:noProof/>
                <w:webHidden/>
              </w:rPr>
            </w:r>
            <w:r w:rsidR="00BE2D30">
              <w:rPr>
                <w:noProof/>
                <w:webHidden/>
              </w:rPr>
              <w:fldChar w:fldCharType="separate"/>
            </w:r>
            <w:r w:rsidR="00D30CB1">
              <w:rPr>
                <w:noProof/>
                <w:webHidden/>
              </w:rPr>
              <w:t>7</w:t>
            </w:r>
            <w:r w:rsidR="00BE2D30">
              <w:rPr>
                <w:noProof/>
                <w:webHidden/>
              </w:rPr>
              <w:fldChar w:fldCharType="end"/>
            </w:r>
          </w:hyperlink>
        </w:p>
        <w:p w:rsidR="00BE2D30" w:rsidRDefault="004A3A4D">
          <w:pPr>
            <w:pStyle w:val="TOC2"/>
            <w:tabs>
              <w:tab w:val="left" w:pos="880"/>
              <w:tab w:val="right" w:leader="dot" w:pos="9016"/>
            </w:tabs>
            <w:rPr>
              <w:rFonts w:asciiTheme="minorHAnsi" w:hAnsiTheme="minorHAnsi"/>
              <w:noProof/>
            </w:rPr>
          </w:pPr>
          <w:hyperlink w:anchor="_Toc348697757" w:history="1">
            <w:r w:rsidR="00BE2D30" w:rsidRPr="007D34F9">
              <w:rPr>
                <w:rStyle w:val="Hyperlink"/>
                <w:noProof/>
              </w:rPr>
              <w:t>3.5</w:t>
            </w:r>
            <w:r w:rsidR="00BE2D30">
              <w:rPr>
                <w:rFonts w:asciiTheme="minorHAnsi" w:hAnsiTheme="minorHAnsi"/>
                <w:noProof/>
              </w:rPr>
              <w:tab/>
            </w:r>
            <w:r w:rsidR="00BE2D30" w:rsidRPr="007D34F9">
              <w:rPr>
                <w:rStyle w:val="Hyperlink"/>
                <w:noProof/>
              </w:rPr>
              <w:t>Biological monitoring for cyanides</w:t>
            </w:r>
            <w:r w:rsidR="00BE2D30">
              <w:rPr>
                <w:noProof/>
                <w:webHidden/>
              </w:rPr>
              <w:tab/>
            </w:r>
            <w:r w:rsidR="00BE2D30">
              <w:rPr>
                <w:noProof/>
                <w:webHidden/>
              </w:rPr>
              <w:fldChar w:fldCharType="begin"/>
            </w:r>
            <w:r w:rsidR="00BE2D30">
              <w:rPr>
                <w:noProof/>
                <w:webHidden/>
              </w:rPr>
              <w:instrText xml:space="preserve"> PAGEREF _Toc348697757 \h </w:instrText>
            </w:r>
            <w:r w:rsidR="00BE2D30">
              <w:rPr>
                <w:noProof/>
                <w:webHidden/>
              </w:rPr>
            </w:r>
            <w:r w:rsidR="00BE2D30">
              <w:rPr>
                <w:noProof/>
                <w:webHidden/>
              </w:rPr>
              <w:fldChar w:fldCharType="separate"/>
            </w:r>
            <w:r w:rsidR="00D30CB1">
              <w:rPr>
                <w:noProof/>
                <w:webHidden/>
              </w:rPr>
              <w:t>8</w:t>
            </w:r>
            <w:r w:rsidR="00BE2D30">
              <w:rPr>
                <w:noProof/>
                <w:webHidden/>
              </w:rPr>
              <w:fldChar w:fldCharType="end"/>
            </w:r>
          </w:hyperlink>
        </w:p>
        <w:p w:rsidR="00BE2D30" w:rsidRDefault="004A3A4D">
          <w:pPr>
            <w:pStyle w:val="TOC1"/>
            <w:tabs>
              <w:tab w:val="left" w:pos="440"/>
              <w:tab w:val="right" w:leader="dot" w:pos="9016"/>
            </w:tabs>
            <w:rPr>
              <w:rFonts w:asciiTheme="minorHAnsi" w:hAnsiTheme="minorHAnsi"/>
              <w:noProof/>
            </w:rPr>
          </w:pPr>
          <w:hyperlink w:anchor="_Toc348697758" w:history="1">
            <w:r w:rsidR="00BE2D30" w:rsidRPr="007D34F9">
              <w:rPr>
                <w:rStyle w:val="Hyperlink"/>
                <w:noProof/>
              </w:rPr>
              <w:t>4.</w:t>
            </w:r>
            <w:r w:rsidR="00BE2D30">
              <w:rPr>
                <w:rFonts w:asciiTheme="minorHAnsi" w:hAnsiTheme="minorHAnsi"/>
                <w:noProof/>
              </w:rPr>
              <w:tab/>
            </w:r>
            <w:r w:rsidR="00BE2D30" w:rsidRPr="007D34F9">
              <w:rPr>
                <w:rStyle w:val="Hyperlink"/>
                <w:noProof/>
              </w:rPr>
              <w:t>Controlling risks</w:t>
            </w:r>
            <w:r w:rsidR="00BE2D30">
              <w:rPr>
                <w:noProof/>
                <w:webHidden/>
              </w:rPr>
              <w:tab/>
            </w:r>
            <w:r w:rsidR="00BE2D30">
              <w:rPr>
                <w:noProof/>
                <w:webHidden/>
              </w:rPr>
              <w:fldChar w:fldCharType="begin"/>
            </w:r>
            <w:r w:rsidR="00BE2D30">
              <w:rPr>
                <w:noProof/>
                <w:webHidden/>
              </w:rPr>
              <w:instrText xml:space="preserve"> PAGEREF _Toc348697758 \h </w:instrText>
            </w:r>
            <w:r w:rsidR="00BE2D30">
              <w:rPr>
                <w:noProof/>
                <w:webHidden/>
              </w:rPr>
            </w:r>
            <w:r w:rsidR="00BE2D30">
              <w:rPr>
                <w:noProof/>
                <w:webHidden/>
              </w:rPr>
              <w:fldChar w:fldCharType="separate"/>
            </w:r>
            <w:r w:rsidR="00D30CB1">
              <w:rPr>
                <w:noProof/>
                <w:webHidden/>
              </w:rPr>
              <w:t>9</w:t>
            </w:r>
            <w:r w:rsidR="00BE2D30">
              <w:rPr>
                <w:noProof/>
                <w:webHidden/>
              </w:rPr>
              <w:fldChar w:fldCharType="end"/>
            </w:r>
          </w:hyperlink>
        </w:p>
        <w:p w:rsidR="00BE2D30" w:rsidRDefault="004A3A4D">
          <w:pPr>
            <w:pStyle w:val="TOC2"/>
            <w:tabs>
              <w:tab w:val="left" w:pos="880"/>
              <w:tab w:val="right" w:leader="dot" w:pos="9016"/>
            </w:tabs>
            <w:rPr>
              <w:rFonts w:asciiTheme="minorHAnsi" w:hAnsiTheme="minorHAnsi"/>
              <w:noProof/>
            </w:rPr>
          </w:pPr>
          <w:hyperlink w:anchor="_Toc348697762" w:history="1">
            <w:r w:rsidR="00BE2D30" w:rsidRPr="007D34F9">
              <w:rPr>
                <w:rStyle w:val="Hyperlink"/>
                <w:noProof/>
              </w:rPr>
              <w:t>4.1</w:t>
            </w:r>
            <w:r w:rsidR="00BE2D30">
              <w:rPr>
                <w:rFonts w:asciiTheme="minorHAnsi" w:hAnsiTheme="minorHAnsi"/>
                <w:noProof/>
              </w:rPr>
              <w:tab/>
            </w:r>
            <w:r w:rsidR="00BE2D30" w:rsidRPr="007D34F9">
              <w:rPr>
                <w:rStyle w:val="Hyperlink"/>
                <w:noProof/>
              </w:rPr>
              <w:t>Storage</w:t>
            </w:r>
            <w:r w:rsidR="00BE2D30">
              <w:rPr>
                <w:noProof/>
                <w:webHidden/>
              </w:rPr>
              <w:tab/>
            </w:r>
            <w:r w:rsidR="00BE2D30">
              <w:rPr>
                <w:noProof/>
                <w:webHidden/>
              </w:rPr>
              <w:fldChar w:fldCharType="begin"/>
            </w:r>
            <w:r w:rsidR="00BE2D30">
              <w:rPr>
                <w:noProof/>
                <w:webHidden/>
              </w:rPr>
              <w:instrText xml:space="preserve"> PAGEREF _Toc348697762 \h </w:instrText>
            </w:r>
            <w:r w:rsidR="00BE2D30">
              <w:rPr>
                <w:noProof/>
                <w:webHidden/>
              </w:rPr>
            </w:r>
            <w:r w:rsidR="00BE2D30">
              <w:rPr>
                <w:noProof/>
                <w:webHidden/>
              </w:rPr>
              <w:fldChar w:fldCharType="separate"/>
            </w:r>
            <w:r w:rsidR="00D30CB1">
              <w:rPr>
                <w:noProof/>
                <w:webHidden/>
              </w:rPr>
              <w:t>11</w:t>
            </w:r>
            <w:r w:rsidR="00BE2D30">
              <w:rPr>
                <w:noProof/>
                <w:webHidden/>
              </w:rPr>
              <w:fldChar w:fldCharType="end"/>
            </w:r>
          </w:hyperlink>
        </w:p>
        <w:p w:rsidR="00BE2D30" w:rsidRDefault="004A3A4D">
          <w:pPr>
            <w:pStyle w:val="TOC2"/>
            <w:tabs>
              <w:tab w:val="left" w:pos="880"/>
              <w:tab w:val="right" w:leader="dot" w:pos="9016"/>
            </w:tabs>
            <w:rPr>
              <w:rFonts w:asciiTheme="minorHAnsi" w:hAnsiTheme="minorHAnsi"/>
              <w:noProof/>
            </w:rPr>
          </w:pPr>
          <w:hyperlink w:anchor="_Toc348697763" w:history="1">
            <w:r w:rsidR="00BE2D30" w:rsidRPr="007D34F9">
              <w:rPr>
                <w:rStyle w:val="Hyperlink"/>
                <w:noProof/>
              </w:rPr>
              <w:t>4.2</w:t>
            </w:r>
            <w:r w:rsidR="00BE2D30">
              <w:rPr>
                <w:rFonts w:asciiTheme="minorHAnsi" w:hAnsiTheme="minorHAnsi"/>
                <w:noProof/>
              </w:rPr>
              <w:tab/>
            </w:r>
            <w:r w:rsidR="00BE2D30" w:rsidRPr="007D34F9">
              <w:rPr>
                <w:rStyle w:val="Hyperlink"/>
                <w:noProof/>
              </w:rPr>
              <w:t>Disposal</w:t>
            </w:r>
            <w:r w:rsidR="00BE2D30">
              <w:rPr>
                <w:noProof/>
                <w:webHidden/>
              </w:rPr>
              <w:tab/>
            </w:r>
            <w:r w:rsidR="00BE2D30">
              <w:rPr>
                <w:noProof/>
                <w:webHidden/>
              </w:rPr>
              <w:fldChar w:fldCharType="begin"/>
            </w:r>
            <w:r w:rsidR="00BE2D30">
              <w:rPr>
                <w:noProof/>
                <w:webHidden/>
              </w:rPr>
              <w:instrText xml:space="preserve"> PAGEREF _Toc348697763 \h </w:instrText>
            </w:r>
            <w:r w:rsidR="00BE2D30">
              <w:rPr>
                <w:noProof/>
                <w:webHidden/>
              </w:rPr>
            </w:r>
            <w:r w:rsidR="00BE2D30">
              <w:rPr>
                <w:noProof/>
                <w:webHidden/>
              </w:rPr>
              <w:fldChar w:fldCharType="separate"/>
            </w:r>
            <w:r w:rsidR="00D30CB1">
              <w:rPr>
                <w:noProof/>
                <w:webHidden/>
              </w:rPr>
              <w:t>11</w:t>
            </w:r>
            <w:r w:rsidR="00BE2D30">
              <w:rPr>
                <w:noProof/>
                <w:webHidden/>
              </w:rPr>
              <w:fldChar w:fldCharType="end"/>
            </w:r>
          </w:hyperlink>
        </w:p>
        <w:p w:rsidR="00BE2D30" w:rsidRDefault="004A3A4D">
          <w:pPr>
            <w:pStyle w:val="TOC1"/>
            <w:tabs>
              <w:tab w:val="left" w:pos="440"/>
              <w:tab w:val="right" w:leader="dot" w:pos="9016"/>
            </w:tabs>
            <w:rPr>
              <w:rFonts w:asciiTheme="minorHAnsi" w:hAnsiTheme="minorHAnsi"/>
              <w:noProof/>
            </w:rPr>
          </w:pPr>
          <w:hyperlink w:anchor="_Toc348697764" w:history="1">
            <w:r w:rsidR="00BE2D30" w:rsidRPr="007D34F9">
              <w:rPr>
                <w:rStyle w:val="Hyperlink"/>
                <w:noProof/>
              </w:rPr>
              <w:t>5.</w:t>
            </w:r>
            <w:r w:rsidR="00BE2D30">
              <w:rPr>
                <w:rFonts w:asciiTheme="minorHAnsi" w:hAnsiTheme="minorHAnsi"/>
                <w:noProof/>
              </w:rPr>
              <w:tab/>
            </w:r>
            <w:r w:rsidR="00BE2D30" w:rsidRPr="007D34F9">
              <w:rPr>
                <w:rStyle w:val="Hyperlink"/>
                <w:noProof/>
              </w:rPr>
              <w:t>Responding in an emergency</w:t>
            </w:r>
            <w:r w:rsidR="00BE2D30">
              <w:rPr>
                <w:noProof/>
                <w:webHidden/>
              </w:rPr>
              <w:tab/>
            </w:r>
            <w:r w:rsidR="00BE2D30">
              <w:rPr>
                <w:noProof/>
                <w:webHidden/>
              </w:rPr>
              <w:fldChar w:fldCharType="begin"/>
            </w:r>
            <w:r w:rsidR="00BE2D30">
              <w:rPr>
                <w:noProof/>
                <w:webHidden/>
              </w:rPr>
              <w:instrText xml:space="preserve"> PAGEREF _Toc348697764 \h </w:instrText>
            </w:r>
            <w:r w:rsidR="00BE2D30">
              <w:rPr>
                <w:noProof/>
                <w:webHidden/>
              </w:rPr>
            </w:r>
            <w:r w:rsidR="00BE2D30">
              <w:rPr>
                <w:noProof/>
                <w:webHidden/>
              </w:rPr>
              <w:fldChar w:fldCharType="separate"/>
            </w:r>
            <w:r w:rsidR="00D30CB1">
              <w:rPr>
                <w:noProof/>
                <w:webHidden/>
              </w:rPr>
              <w:t>12</w:t>
            </w:r>
            <w:r w:rsidR="00BE2D30">
              <w:rPr>
                <w:noProof/>
                <w:webHidden/>
              </w:rPr>
              <w:fldChar w:fldCharType="end"/>
            </w:r>
          </w:hyperlink>
        </w:p>
        <w:p w:rsidR="00BE2D30" w:rsidRDefault="004A3A4D">
          <w:pPr>
            <w:pStyle w:val="TOC2"/>
            <w:tabs>
              <w:tab w:val="left" w:pos="880"/>
              <w:tab w:val="right" w:leader="dot" w:pos="9016"/>
            </w:tabs>
            <w:rPr>
              <w:rFonts w:asciiTheme="minorHAnsi" w:hAnsiTheme="minorHAnsi"/>
              <w:noProof/>
            </w:rPr>
          </w:pPr>
          <w:hyperlink w:anchor="_Toc348697765" w:history="1">
            <w:r w:rsidR="00BE2D30" w:rsidRPr="007D34F9">
              <w:rPr>
                <w:rStyle w:val="Hyperlink"/>
                <w:noProof/>
              </w:rPr>
              <w:t>5.1</w:t>
            </w:r>
            <w:r w:rsidR="00BE2D30">
              <w:rPr>
                <w:rFonts w:asciiTheme="minorHAnsi" w:hAnsiTheme="minorHAnsi"/>
                <w:noProof/>
              </w:rPr>
              <w:tab/>
            </w:r>
            <w:r w:rsidR="00BE2D30" w:rsidRPr="007D34F9">
              <w:rPr>
                <w:rStyle w:val="Hyperlink"/>
                <w:noProof/>
              </w:rPr>
              <w:t>Emergency response plan</w:t>
            </w:r>
            <w:r w:rsidR="00BE2D30">
              <w:rPr>
                <w:noProof/>
                <w:webHidden/>
              </w:rPr>
              <w:tab/>
            </w:r>
            <w:r w:rsidR="00BE2D30">
              <w:rPr>
                <w:noProof/>
                <w:webHidden/>
              </w:rPr>
              <w:fldChar w:fldCharType="begin"/>
            </w:r>
            <w:r w:rsidR="00BE2D30">
              <w:rPr>
                <w:noProof/>
                <w:webHidden/>
              </w:rPr>
              <w:instrText xml:space="preserve"> PAGEREF _Toc348697765 \h </w:instrText>
            </w:r>
            <w:r w:rsidR="00BE2D30">
              <w:rPr>
                <w:noProof/>
                <w:webHidden/>
              </w:rPr>
            </w:r>
            <w:r w:rsidR="00BE2D30">
              <w:rPr>
                <w:noProof/>
                <w:webHidden/>
              </w:rPr>
              <w:fldChar w:fldCharType="separate"/>
            </w:r>
            <w:r w:rsidR="00D30CB1">
              <w:rPr>
                <w:noProof/>
                <w:webHidden/>
              </w:rPr>
              <w:t>12</w:t>
            </w:r>
            <w:r w:rsidR="00BE2D30">
              <w:rPr>
                <w:noProof/>
                <w:webHidden/>
              </w:rPr>
              <w:fldChar w:fldCharType="end"/>
            </w:r>
          </w:hyperlink>
        </w:p>
        <w:p w:rsidR="00BE2D30" w:rsidRDefault="004A3A4D" w:rsidP="00036A85">
          <w:pPr>
            <w:pStyle w:val="TOC2"/>
            <w:tabs>
              <w:tab w:val="left" w:pos="880"/>
              <w:tab w:val="right" w:leader="dot" w:pos="9016"/>
            </w:tabs>
            <w:rPr>
              <w:rFonts w:asciiTheme="minorHAnsi" w:hAnsiTheme="minorHAnsi"/>
              <w:noProof/>
            </w:rPr>
          </w:pPr>
          <w:hyperlink w:anchor="_Toc348697766" w:history="1">
            <w:r w:rsidR="00BE2D30" w:rsidRPr="007D34F9">
              <w:rPr>
                <w:rStyle w:val="Hyperlink"/>
                <w:noProof/>
              </w:rPr>
              <w:t>5.2</w:t>
            </w:r>
            <w:r w:rsidR="00BE2D30">
              <w:rPr>
                <w:rFonts w:asciiTheme="minorHAnsi" w:hAnsiTheme="minorHAnsi"/>
                <w:noProof/>
              </w:rPr>
              <w:tab/>
            </w:r>
            <w:r w:rsidR="00BE2D30" w:rsidRPr="007D34F9">
              <w:rPr>
                <w:rStyle w:val="Hyperlink"/>
                <w:noProof/>
              </w:rPr>
              <w:t>Leaks and spills</w:t>
            </w:r>
            <w:r w:rsidR="00BE2D30">
              <w:rPr>
                <w:noProof/>
                <w:webHidden/>
              </w:rPr>
              <w:tab/>
            </w:r>
            <w:r w:rsidR="00BE2D30">
              <w:rPr>
                <w:noProof/>
                <w:webHidden/>
              </w:rPr>
              <w:fldChar w:fldCharType="begin"/>
            </w:r>
            <w:r w:rsidR="00BE2D30">
              <w:rPr>
                <w:noProof/>
                <w:webHidden/>
              </w:rPr>
              <w:instrText xml:space="preserve"> PAGEREF _Toc348697766 \h </w:instrText>
            </w:r>
            <w:r w:rsidR="00BE2D30">
              <w:rPr>
                <w:noProof/>
                <w:webHidden/>
              </w:rPr>
            </w:r>
            <w:r w:rsidR="00BE2D30">
              <w:rPr>
                <w:noProof/>
                <w:webHidden/>
              </w:rPr>
              <w:fldChar w:fldCharType="separate"/>
            </w:r>
            <w:r w:rsidR="00D30CB1">
              <w:rPr>
                <w:noProof/>
                <w:webHidden/>
              </w:rPr>
              <w:t>12</w:t>
            </w:r>
            <w:r w:rsidR="00BE2D30">
              <w:rPr>
                <w:noProof/>
                <w:webHidden/>
              </w:rPr>
              <w:fldChar w:fldCharType="end"/>
            </w:r>
          </w:hyperlink>
          <w:r w:rsidR="000B3EE5" w:rsidDel="000B3EE5">
            <w:rPr>
              <w:noProof/>
            </w:rPr>
            <w:t xml:space="preserve"> </w:t>
          </w:r>
        </w:p>
        <w:p w:rsidR="00BE2D30" w:rsidRDefault="004A3A4D">
          <w:pPr>
            <w:pStyle w:val="TOC2"/>
            <w:tabs>
              <w:tab w:val="left" w:pos="880"/>
              <w:tab w:val="right" w:leader="dot" w:pos="9016"/>
            </w:tabs>
            <w:rPr>
              <w:rFonts w:asciiTheme="minorHAnsi" w:hAnsiTheme="minorHAnsi"/>
              <w:noProof/>
            </w:rPr>
          </w:pPr>
          <w:hyperlink w:anchor="_Toc348697768" w:history="1">
            <w:r w:rsidR="00BE2D30" w:rsidRPr="007D34F9">
              <w:rPr>
                <w:rStyle w:val="Hyperlink"/>
                <w:noProof/>
              </w:rPr>
              <w:t>5.3</w:t>
            </w:r>
            <w:r w:rsidR="00BE2D30">
              <w:rPr>
                <w:rFonts w:asciiTheme="minorHAnsi" w:hAnsiTheme="minorHAnsi"/>
                <w:noProof/>
              </w:rPr>
              <w:tab/>
            </w:r>
            <w:r w:rsidR="00BE2D30" w:rsidRPr="007D34F9">
              <w:rPr>
                <w:rStyle w:val="Hyperlink"/>
                <w:noProof/>
              </w:rPr>
              <w:t>Fire</w:t>
            </w:r>
            <w:r w:rsidR="00BE2D30">
              <w:rPr>
                <w:noProof/>
                <w:webHidden/>
              </w:rPr>
              <w:tab/>
            </w:r>
            <w:r w:rsidR="00BE2D30">
              <w:rPr>
                <w:noProof/>
                <w:webHidden/>
              </w:rPr>
              <w:fldChar w:fldCharType="begin"/>
            </w:r>
            <w:r w:rsidR="00BE2D30">
              <w:rPr>
                <w:noProof/>
                <w:webHidden/>
              </w:rPr>
              <w:instrText xml:space="preserve"> PAGEREF _Toc348697768 \h </w:instrText>
            </w:r>
            <w:r w:rsidR="00BE2D30">
              <w:rPr>
                <w:noProof/>
                <w:webHidden/>
              </w:rPr>
            </w:r>
            <w:r w:rsidR="00BE2D30">
              <w:rPr>
                <w:noProof/>
                <w:webHidden/>
              </w:rPr>
              <w:fldChar w:fldCharType="separate"/>
            </w:r>
            <w:r w:rsidR="00D30CB1">
              <w:rPr>
                <w:noProof/>
                <w:webHidden/>
              </w:rPr>
              <w:t>13</w:t>
            </w:r>
            <w:r w:rsidR="00BE2D30">
              <w:rPr>
                <w:noProof/>
                <w:webHidden/>
              </w:rPr>
              <w:fldChar w:fldCharType="end"/>
            </w:r>
          </w:hyperlink>
        </w:p>
        <w:p w:rsidR="00BE2D30" w:rsidRDefault="004A3A4D">
          <w:pPr>
            <w:pStyle w:val="TOC2"/>
            <w:tabs>
              <w:tab w:val="left" w:pos="880"/>
              <w:tab w:val="right" w:leader="dot" w:pos="9016"/>
            </w:tabs>
            <w:rPr>
              <w:rFonts w:asciiTheme="minorHAnsi" w:hAnsiTheme="minorHAnsi"/>
              <w:noProof/>
            </w:rPr>
          </w:pPr>
          <w:hyperlink w:anchor="_Toc348697769" w:history="1">
            <w:r w:rsidR="00BE2D30" w:rsidRPr="007D34F9">
              <w:rPr>
                <w:rStyle w:val="Hyperlink"/>
                <w:noProof/>
              </w:rPr>
              <w:t>5.4</w:t>
            </w:r>
            <w:r w:rsidR="00BE2D30">
              <w:rPr>
                <w:rFonts w:asciiTheme="minorHAnsi" w:hAnsiTheme="minorHAnsi"/>
                <w:noProof/>
              </w:rPr>
              <w:tab/>
            </w:r>
            <w:r w:rsidR="00BE2D30" w:rsidRPr="007D34F9">
              <w:rPr>
                <w:rStyle w:val="Hyperlink"/>
                <w:noProof/>
              </w:rPr>
              <w:t>First aid</w:t>
            </w:r>
            <w:r w:rsidR="00BE2D30">
              <w:rPr>
                <w:noProof/>
                <w:webHidden/>
              </w:rPr>
              <w:tab/>
            </w:r>
            <w:r w:rsidR="00BE2D30">
              <w:rPr>
                <w:noProof/>
                <w:webHidden/>
              </w:rPr>
              <w:fldChar w:fldCharType="begin"/>
            </w:r>
            <w:r w:rsidR="00BE2D30">
              <w:rPr>
                <w:noProof/>
                <w:webHidden/>
              </w:rPr>
              <w:instrText xml:space="preserve"> PAGEREF _Toc348697769 \h </w:instrText>
            </w:r>
            <w:r w:rsidR="00BE2D30">
              <w:rPr>
                <w:noProof/>
                <w:webHidden/>
              </w:rPr>
            </w:r>
            <w:r w:rsidR="00BE2D30">
              <w:rPr>
                <w:noProof/>
                <w:webHidden/>
              </w:rPr>
              <w:fldChar w:fldCharType="separate"/>
            </w:r>
            <w:r w:rsidR="00D30CB1">
              <w:rPr>
                <w:noProof/>
                <w:webHidden/>
              </w:rPr>
              <w:t>13</w:t>
            </w:r>
            <w:r w:rsidR="00BE2D30">
              <w:rPr>
                <w:noProof/>
                <w:webHidden/>
              </w:rPr>
              <w:fldChar w:fldCharType="end"/>
            </w:r>
          </w:hyperlink>
        </w:p>
        <w:p w:rsidR="00BE2D30" w:rsidRDefault="004A3A4D">
          <w:pPr>
            <w:pStyle w:val="TOC2"/>
            <w:tabs>
              <w:tab w:val="left" w:pos="880"/>
              <w:tab w:val="right" w:leader="dot" w:pos="9016"/>
            </w:tabs>
            <w:rPr>
              <w:rFonts w:asciiTheme="minorHAnsi" w:hAnsiTheme="minorHAnsi"/>
              <w:noProof/>
            </w:rPr>
          </w:pPr>
          <w:hyperlink w:anchor="_Toc348697771" w:history="1">
            <w:r w:rsidR="00BE2D30" w:rsidRPr="007D34F9">
              <w:rPr>
                <w:rStyle w:val="Hyperlink"/>
                <w:noProof/>
              </w:rPr>
              <w:t>5.5</w:t>
            </w:r>
            <w:r w:rsidR="00BE2D30">
              <w:rPr>
                <w:rFonts w:asciiTheme="minorHAnsi" w:hAnsiTheme="minorHAnsi"/>
                <w:noProof/>
              </w:rPr>
              <w:tab/>
            </w:r>
            <w:r w:rsidR="00BE2D30" w:rsidRPr="007D34F9">
              <w:rPr>
                <w:rStyle w:val="Hyperlink"/>
                <w:noProof/>
              </w:rPr>
              <w:t>Cyanide emergency kit</w:t>
            </w:r>
            <w:r w:rsidR="00BE2D30">
              <w:rPr>
                <w:noProof/>
                <w:webHidden/>
              </w:rPr>
              <w:tab/>
            </w:r>
            <w:r w:rsidR="00BE2D30">
              <w:rPr>
                <w:noProof/>
                <w:webHidden/>
              </w:rPr>
              <w:fldChar w:fldCharType="begin"/>
            </w:r>
            <w:r w:rsidR="00BE2D30">
              <w:rPr>
                <w:noProof/>
                <w:webHidden/>
              </w:rPr>
              <w:instrText xml:space="preserve"> PAGEREF _Toc348697771 \h </w:instrText>
            </w:r>
            <w:r w:rsidR="00BE2D30">
              <w:rPr>
                <w:noProof/>
                <w:webHidden/>
              </w:rPr>
            </w:r>
            <w:r w:rsidR="00BE2D30">
              <w:rPr>
                <w:noProof/>
                <w:webHidden/>
              </w:rPr>
              <w:fldChar w:fldCharType="separate"/>
            </w:r>
            <w:r w:rsidR="00D30CB1">
              <w:rPr>
                <w:noProof/>
                <w:webHidden/>
              </w:rPr>
              <w:t>14</w:t>
            </w:r>
            <w:r w:rsidR="00BE2D30">
              <w:rPr>
                <w:noProof/>
                <w:webHidden/>
              </w:rPr>
              <w:fldChar w:fldCharType="end"/>
            </w:r>
          </w:hyperlink>
        </w:p>
        <w:p w:rsidR="00BE2D30" w:rsidRDefault="004A3A4D" w:rsidP="00036A85">
          <w:pPr>
            <w:pStyle w:val="TOC2"/>
            <w:tabs>
              <w:tab w:val="left" w:pos="880"/>
              <w:tab w:val="right" w:leader="dot" w:pos="9016"/>
            </w:tabs>
            <w:rPr>
              <w:rFonts w:asciiTheme="minorHAnsi" w:hAnsiTheme="minorHAnsi"/>
              <w:noProof/>
            </w:rPr>
          </w:pPr>
          <w:hyperlink w:anchor="_Toc348697774" w:history="1">
            <w:r w:rsidR="00BE2D30" w:rsidRPr="007D34F9">
              <w:rPr>
                <w:rStyle w:val="Hyperlink"/>
                <w:noProof/>
              </w:rPr>
              <w:t>5.6</w:t>
            </w:r>
            <w:r w:rsidR="00BE2D30">
              <w:rPr>
                <w:rFonts w:asciiTheme="minorHAnsi" w:hAnsiTheme="minorHAnsi"/>
                <w:noProof/>
              </w:rPr>
              <w:tab/>
            </w:r>
            <w:r w:rsidR="00BE2D30" w:rsidRPr="007D34F9">
              <w:rPr>
                <w:rStyle w:val="Hyperlink"/>
                <w:noProof/>
              </w:rPr>
              <w:t>Medical facility care</w:t>
            </w:r>
            <w:r w:rsidR="00BE2D30">
              <w:rPr>
                <w:noProof/>
                <w:webHidden/>
              </w:rPr>
              <w:tab/>
            </w:r>
            <w:r w:rsidR="00BE2D30">
              <w:rPr>
                <w:noProof/>
                <w:webHidden/>
              </w:rPr>
              <w:fldChar w:fldCharType="begin"/>
            </w:r>
            <w:r w:rsidR="00BE2D30">
              <w:rPr>
                <w:noProof/>
                <w:webHidden/>
              </w:rPr>
              <w:instrText xml:space="preserve"> PAGEREF _Toc348697774 \h </w:instrText>
            </w:r>
            <w:r w:rsidR="00BE2D30">
              <w:rPr>
                <w:noProof/>
                <w:webHidden/>
              </w:rPr>
            </w:r>
            <w:r w:rsidR="00BE2D30">
              <w:rPr>
                <w:noProof/>
                <w:webHidden/>
              </w:rPr>
              <w:fldChar w:fldCharType="separate"/>
            </w:r>
            <w:r w:rsidR="00D30CB1">
              <w:rPr>
                <w:noProof/>
                <w:webHidden/>
              </w:rPr>
              <w:t>15</w:t>
            </w:r>
            <w:r w:rsidR="00BE2D30">
              <w:rPr>
                <w:noProof/>
                <w:webHidden/>
              </w:rPr>
              <w:fldChar w:fldCharType="end"/>
            </w:r>
          </w:hyperlink>
        </w:p>
        <w:p w:rsidR="00BE2D30" w:rsidRDefault="004A3A4D">
          <w:pPr>
            <w:pStyle w:val="TOC1"/>
            <w:tabs>
              <w:tab w:val="right" w:leader="dot" w:pos="9016"/>
            </w:tabs>
            <w:rPr>
              <w:rFonts w:asciiTheme="minorHAnsi" w:hAnsiTheme="minorHAnsi"/>
              <w:noProof/>
            </w:rPr>
          </w:pPr>
          <w:hyperlink w:anchor="_Toc348697777" w:history="1">
            <w:r w:rsidR="00BE2D30" w:rsidRPr="007D34F9">
              <w:rPr>
                <w:rStyle w:val="Hyperlink"/>
                <w:noProof/>
              </w:rPr>
              <w:t>Appendix A – Workplace First aid procedures</w:t>
            </w:r>
            <w:r w:rsidR="00BE2D30">
              <w:rPr>
                <w:noProof/>
                <w:webHidden/>
              </w:rPr>
              <w:tab/>
            </w:r>
            <w:r w:rsidR="00BE2D30">
              <w:rPr>
                <w:noProof/>
                <w:webHidden/>
              </w:rPr>
              <w:fldChar w:fldCharType="begin"/>
            </w:r>
            <w:r w:rsidR="00BE2D30">
              <w:rPr>
                <w:noProof/>
                <w:webHidden/>
              </w:rPr>
              <w:instrText xml:space="preserve"> PAGEREF _Toc348697777 \h </w:instrText>
            </w:r>
            <w:r w:rsidR="00BE2D30">
              <w:rPr>
                <w:noProof/>
                <w:webHidden/>
              </w:rPr>
            </w:r>
            <w:r w:rsidR="00BE2D30">
              <w:rPr>
                <w:noProof/>
                <w:webHidden/>
              </w:rPr>
              <w:fldChar w:fldCharType="separate"/>
            </w:r>
            <w:r w:rsidR="00D30CB1">
              <w:rPr>
                <w:noProof/>
                <w:webHidden/>
              </w:rPr>
              <w:t>18</w:t>
            </w:r>
            <w:r w:rsidR="00BE2D30">
              <w:rPr>
                <w:noProof/>
                <w:webHidden/>
              </w:rPr>
              <w:fldChar w:fldCharType="end"/>
            </w:r>
          </w:hyperlink>
        </w:p>
        <w:p w:rsidR="00BE2D30" w:rsidRDefault="00BE2D30">
          <w:r>
            <w:rPr>
              <w:b/>
              <w:bCs/>
              <w:noProof/>
            </w:rPr>
            <w:fldChar w:fldCharType="end"/>
          </w:r>
        </w:p>
      </w:sdtContent>
    </w:sdt>
    <w:p w:rsidR="004E1399" w:rsidRPr="004E1399" w:rsidRDefault="004E1399" w:rsidP="0037326D">
      <w:pPr>
        <w:pStyle w:val="Title"/>
      </w:pPr>
    </w:p>
    <w:p w:rsidR="004E1399" w:rsidRPr="004E1399" w:rsidRDefault="004E1399" w:rsidP="004E1399">
      <w:pPr>
        <w:rPr>
          <w:rFonts w:cs="Arial"/>
        </w:rPr>
      </w:pPr>
      <w:r w:rsidRPr="004E1399">
        <w:rPr>
          <w:rFonts w:cs="Arial"/>
          <w:b/>
        </w:rPr>
        <w:br w:type="page"/>
      </w:r>
      <w:bookmarkStart w:id="1" w:name="_Toc289088033"/>
      <w:bookmarkStart w:id="2" w:name="_Toc282174394"/>
    </w:p>
    <w:p w:rsidR="00A3785A" w:rsidRPr="00A3785A" w:rsidRDefault="00A3785A" w:rsidP="00A3785A">
      <w:pPr>
        <w:pStyle w:val="Heading1"/>
        <w:numPr>
          <w:ilvl w:val="0"/>
          <w:numId w:val="0"/>
        </w:numPr>
        <w:ind w:left="720"/>
        <w:rPr>
          <w:szCs w:val="22"/>
        </w:rPr>
      </w:pPr>
      <w:bookmarkStart w:id="3" w:name="_Toc317759006"/>
    </w:p>
    <w:p w:rsidR="004E1399" w:rsidRPr="00BE2D30" w:rsidRDefault="004E1399" w:rsidP="00BE2D30">
      <w:pPr>
        <w:pStyle w:val="Heading1"/>
      </w:pPr>
      <w:bookmarkStart w:id="4" w:name="_Toc348697750"/>
      <w:r w:rsidRPr="00BE2D30">
        <w:t>I</w:t>
      </w:r>
      <w:bookmarkEnd w:id="1"/>
      <w:bookmarkEnd w:id="2"/>
      <w:r w:rsidRPr="00BE2D30">
        <w:t>ntroduction</w:t>
      </w:r>
      <w:bookmarkEnd w:id="3"/>
      <w:bookmarkEnd w:id="4"/>
    </w:p>
    <w:p w:rsidR="004E1399" w:rsidRPr="004E1399" w:rsidRDefault="004E1399" w:rsidP="005A6C93">
      <w:r w:rsidRPr="004E1399">
        <w:t>This document provides guidance on how</w:t>
      </w:r>
      <w:r w:rsidR="0046423C">
        <w:t xml:space="preserve"> </w:t>
      </w:r>
      <w:r w:rsidR="00996EA5">
        <w:t xml:space="preserve">to </w:t>
      </w:r>
      <w:r w:rsidR="0046423C">
        <w:t xml:space="preserve">manage </w:t>
      </w:r>
      <w:r w:rsidR="004839A2">
        <w:t xml:space="preserve">risks </w:t>
      </w:r>
      <w:r w:rsidR="00403BAF">
        <w:t xml:space="preserve">during </w:t>
      </w:r>
      <w:r w:rsidR="004839A2">
        <w:t xml:space="preserve">the storage, handling </w:t>
      </w:r>
      <w:r w:rsidR="008A3CDE">
        <w:br/>
      </w:r>
      <w:r w:rsidR="004839A2">
        <w:t xml:space="preserve">and use of </w:t>
      </w:r>
      <w:r w:rsidR="0046423C">
        <w:t>cyanides</w:t>
      </w:r>
      <w:r w:rsidR="00E33C1D">
        <w:t xml:space="preserve">. </w:t>
      </w:r>
      <w:r w:rsidR="004839A2">
        <w:t xml:space="preserve">It includes guidance on </w:t>
      </w:r>
      <w:r w:rsidRPr="004E1399">
        <w:t>recognis</w:t>
      </w:r>
      <w:r w:rsidR="0046423C">
        <w:t>ing</w:t>
      </w:r>
      <w:r w:rsidRPr="004E1399">
        <w:t xml:space="preserve"> symptoms </w:t>
      </w:r>
      <w:r w:rsidR="0046423C">
        <w:t xml:space="preserve">of cyanide poisoning </w:t>
      </w:r>
      <w:r w:rsidRPr="004E1399">
        <w:t>and respond</w:t>
      </w:r>
      <w:r w:rsidR="00996EA5">
        <w:t>ing</w:t>
      </w:r>
      <w:r w:rsidRPr="004E1399">
        <w:t xml:space="preserve"> to cyanide exposure in the workplace.</w:t>
      </w:r>
    </w:p>
    <w:p w:rsidR="000E0DF2" w:rsidRDefault="004E1399" w:rsidP="005A6C93">
      <w:r w:rsidRPr="004E1399">
        <w:t xml:space="preserve">Throughout this document, the term </w:t>
      </w:r>
      <w:r w:rsidR="00403BAF">
        <w:t>‘</w:t>
      </w:r>
      <w:r w:rsidRPr="004E1399">
        <w:t>cyanide</w:t>
      </w:r>
      <w:r w:rsidR="00227BCD">
        <w:t>s</w:t>
      </w:r>
      <w:r w:rsidR="00403BAF">
        <w:t>’</w:t>
      </w:r>
      <w:r w:rsidRPr="004E1399">
        <w:t xml:space="preserve"> </w:t>
      </w:r>
      <w:r w:rsidR="000E0DF2">
        <w:t>means</w:t>
      </w:r>
      <w:r w:rsidR="00BE2D30">
        <w:t xml:space="preserve"> </w:t>
      </w:r>
      <w:r w:rsidRPr="004E1399">
        <w:t>cyanide salts</w:t>
      </w:r>
      <w:r w:rsidR="002D52CD">
        <w:t xml:space="preserve"> like</w:t>
      </w:r>
      <w:r w:rsidR="00036A85">
        <w:t xml:space="preserve"> sodium or</w:t>
      </w:r>
      <w:r w:rsidR="004175F3">
        <w:t xml:space="preserve"> </w:t>
      </w:r>
      <w:r w:rsidRPr="004E1399">
        <w:t>potassium cyanide</w:t>
      </w:r>
      <w:r w:rsidR="002D52CD">
        <w:t>,</w:t>
      </w:r>
      <w:r w:rsidRPr="004E1399">
        <w:t xml:space="preserve"> and</w:t>
      </w:r>
      <w:r w:rsidR="002D52CD">
        <w:t xml:space="preserve"> </w:t>
      </w:r>
      <w:r w:rsidR="00BE2D30">
        <w:t>hydrogen cyanide gas</w:t>
      </w:r>
      <w:r w:rsidRPr="004E1399">
        <w:t xml:space="preserve">. </w:t>
      </w:r>
    </w:p>
    <w:p w:rsidR="007B2552" w:rsidRDefault="004E54F0" w:rsidP="005A6C93">
      <w:r>
        <w:t xml:space="preserve">Most </w:t>
      </w:r>
      <w:proofErr w:type="gramStart"/>
      <w:r>
        <w:t>c</w:t>
      </w:r>
      <w:r w:rsidR="004E1399" w:rsidRPr="004E1399">
        <w:t>yanides</w:t>
      </w:r>
      <w:proofErr w:type="gramEnd"/>
      <w:r w:rsidR="004E1399" w:rsidRPr="004E1399">
        <w:t xml:space="preserve"> are </w:t>
      </w:r>
      <w:r w:rsidR="00C00D08">
        <w:t>fast</w:t>
      </w:r>
      <w:r w:rsidR="00C00D08" w:rsidRPr="004E1399">
        <w:t xml:space="preserve"> </w:t>
      </w:r>
      <w:r w:rsidR="004E1399" w:rsidRPr="004E1399">
        <w:t>acting and highly toxic chemicals which can exist in various forms</w:t>
      </w:r>
      <w:r w:rsidR="000E0DF2">
        <w:t>,</w:t>
      </w:r>
      <w:r w:rsidR="004E1399" w:rsidRPr="004E1399">
        <w:t xml:space="preserve"> </w:t>
      </w:r>
      <w:r w:rsidR="008A3CDE">
        <w:br/>
      </w:r>
      <w:r w:rsidR="000E0DF2">
        <w:t>f</w:t>
      </w:r>
      <w:r w:rsidR="000E0DF2" w:rsidRPr="004E1399">
        <w:t xml:space="preserve">or </w:t>
      </w:r>
      <w:r w:rsidR="004E1399" w:rsidRPr="0046423C">
        <w:t>example, hydrogen cyanide is a</w:t>
      </w:r>
      <w:r w:rsidR="004E1399" w:rsidRPr="004E1399">
        <w:t xml:space="preserve"> colourless gas or liquid and cyanide salts </w:t>
      </w:r>
      <w:r w:rsidR="002D52CD">
        <w:t>like</w:t>
      </w:r>
      <w:r w:rsidR="004E1399" w:rsidRPr="004E1399">
        <w:t xml:space="preserve"> sodium cyanide or potassium cyanide are crystalline solids. </w:t>
      </w:r>
      <w:r w:rsidR="00A01CDB">
        <w:t>Hydrogen cyanide is extremely flammable.</w:t>
      </w:r>
      <w:r w:rsidR="007B2552" w:rsidRPr="007B2552">
        <w:rPr>
          <w:noProof/>
          <w:color w:val="0000FF"/>
          <w:sz w:val="21"/>
          <w:szCs w:val="21"/>
        </w:rPr>
        <w:t xml:space="preserve"> </w:t>
      </w:r>
    </w:p>
    <w:p w:rsidR="007B2552" w:rsidRDefault="004E1399" w:rsidP="005A6C93">
      <w:pPr>
        <w:rPr>
          <w:noProof/>
          <w:color w:val="0000FF"/>
          <w:sz w:val="21"/>
          <w:szCs w:val="21"/>
        </w:rPr>
      </w:pPr>
      <w:r w:rsidRPr="004E1399">
        <w:t xml:space="preserve">Cyanides are used in the chemicals industry </w:t>
      </w:r>
      <w:r w:rsidR="000E0DF2">
        <w:t>in</w:t>
      </w:r>
      <w:r w:rsidR="000E0DF2" w:rsidRPr="004E1399">
        <w:t xml:space="preserve"> </w:t>
      </w:r>
      <w:r w:rsidRPr="004E1399">
        <w:t xml:space="preserve">the production of other chemicals </w:t>
      </w:r>
      <w:r w:rsidR="000E0DF2">
        <w:t>and</w:t>
      </w:r>
      <w:r w:rsidRPr="004E1399">
        <w:t xml:space="preserve"> are widely used in the mining and electroplating industries</w:t>
      </w:r>
      <w:r w:rsidR="009B71D0">
        <w:t>. H</w:t>
      </w:r>
      <w:r w:rsidRPr="004E1399">
        <w:t xml:space="preserve">ydrogen cyanide has been used </w:t>
      </w:r>
      <w:r w:rsidR="008A3CDE">
        <w:br/>
      </w:r>
      <w:r w:rsidRPr="004E1399">
        <w:t xml:space="preserve">in the </w:t>
      </w:r>
      <w:r w:rsidR="00FB18CF">
        <w:t xml:space="preserve">leather </w:t>
      </w:r>
      <w:r w:rsidRPr="004E1399">
        <w:t xml:space="preserve">tanning industry and as a fumigant and rodenticide. Hydrogen cyanide is </w:t>
      </w:r>
      <w:r w:rsidR="008A3CDE">
        <w:br/>
      </w:r>
      <w:r w:rsidRPr="004E1399">
        <w:t xml:space="preserve">a by-product from blast-furnaces, coke ovens, gas works, </w:t>
      </w:r>
      <w:proofErr w:type="gramStart"/>
      <w:r w:rsidRPr="004E1399">
        <w:t>petroleum</w:t>
      </w:r>
      <w:proofErr w:type="gramEnd"/>
      <w:r w:rsidRPr="004E1399">
        <w:t xml:space="preserve"> refining</w:t>
      </w:r>
      <w:r w:rsidR="00962DAB">
        <w:t xml:space="preserve">, </w:t>
      </w:r>
      <w:r w:rsidR="00FB18CF">
        <w:t>photographic development</w:t>
      </w:r>
      <w:r w:rsidR="00FB18CF" w:rsidRPr="004E1399">
        <w:t xml:space="preserve"> </w:t>
      </w:r>
      <w:r w:rsidRPr="004E1399">
        <w:t xml:space="preserve">and when certain materials, </w:t>
      </w:r>
      <w:r w:rsidR="002D52CD">
        <w:t>like</w:t>
      </w:r>
      <w:r w:rsidRPr="004E1399">
        <w:t xml:space="preserve"> nitrogen-containing plastics</w:t>
      </w:r>
      <w:r w:rsidR="007303E7">
        <w:t>,</w:t>
      </w:r>
      <w:r w:rsidRPr="004E1399">
        <w:t xml:space="preserve"> are burned.</w:t>
      </w:r>
      <w:r w:rsidR="007B2552" w:rsidRPr="007B2552">
        <w:rPr>
          <w:noProof/>
          <w:color w:val="0000FF"/>
          <w:sz w:val="21"/>
          <w:szCs w:val="21"/>
        </w:rPr>
        <w:t xml:space="preserve"> </w:t>
      </w:r>
    </w:p>
    <w:p w:rsidR="00AF6443" w:rsidRDefault="004E1399" w:rsidP="00BE2D30">
      <w:pPr>
        <w:sectPr w:rsidR="00AF6443" w:rsidSect="00AD4082">
          <w:headerReference w:type="default" r:id="rId13"/>
          <w:footerReference w:type="default" r:id="rId14"/>
          <w:headerReference w:type="first" r:id="rId15"/>
          <w:footerReference w:type="first" r:id="rId16"/>
          <w:pgSz w:w="11906" w:h="16838"/>
          <w:pgMar w:top="1440" w:right="1440" w:bottom="1440" w:left="1440" w:header="708" w:footer="278" w:gutter="0"/>
          <w:cols w:space="708"/>
          <w:titlePg/>
          <w:docGrid w:linePitch="360"/>
        </w:sectPr>
      </w:pPr>
      <w:r w:rsidRPr="004E1399">
        <w:t xml:space="preserve">Cyanides are often described as having an odour of bitter </w:t>
      </w:r>
      <w:proofErr w:type="gramStart"/>
      <w:r w:rsidRPr="004E1399">
        <w:t>almonds,</w:t>
      </w:r>
      <w:proofErr w:type="gramEnd"/>
      <w:r w:rsidRPr="004E1399">
        <w:t xml:space="preserve"> however, not everyone can detect this smell</w:t>
      </w:r>
      <w:r w:rsidR="004175F3">
        <w:t xml:space="preserve">. </w:t>
      </w:r>
      <w:r w:rsidR="00601547">
        <w:t>A</w:t>
      </w:r>
      <w:r w:rsidRPr="004E1399">
        <w:t>t higher concentrations the sensory receptors can become overloaded which means</w:t>
      </w:r>
      <w:r w:rsidR="00601547">
        <w:t xml:space="preserve">, even for people who can </w:t>
      </w:r>
      <w:r w:rsidR="00403BAF">
        <w:t xml:space="preserve">normally </w:t>
      </w:r>
      <w:r w:rsidR="00601547">
        <w:t>smell cyanides,</w:t>
      </w:r>
      <w:r w:rsidRPr="004E1399">
        <w:t xml:space="preserve"> the odour cannot be perceived. The sense of smell should </w:t>
      </w:r>
      <w:r w:rsidR="00601547">
        <w:t>never</w:t>
      </w:r>
      <w:r w:rsidRPr="004E1399">
        <w:t xml:space="preserve"> be relied on as a means to detect cyanide</w:t>
      </w:r>
      <w:r w:rsidR="007C6683">
        <w:t>s</w:t>
      </w:r>
      <w:r w:rsidRPr="004E1399">
        <w:t>.</w:t>
      </w:r>
    </w:p>
    <w:p w:rsidR="00E10CD9" w:rsidRDefault="00E10CD9" w:rsidP="003D50E7">
      <w:pPr>
        <w:pStyle w:val="Heading1"/>
      </w:pPr>
      <w:bookmarkStart w:id="5" w:name="_Toc348697751"/>
      <w:r>
        <w:lastRenderedPageBreak/>
        <w:t>Managing risk</w:t>
      </w:r>
      <w:r w:rsidR="00C1711D">
        <w:t>s</w:t>
      </w:r>
      <w:r w:rsidR="003D705B">
        <w:t xml:space="preserve"> to health and safety</w:t>
      </w:r>
      <w:r>
        <w:t xml:space="preserve"> at the workplace</w:t>
      </w:r>
      <w:bookmarkEnd w:id="5"/>
    </w:p>
    <w:p w:rsidR="0026333B" w:rsidRDefault="000C57FC" w:rsidP="00585356">
      <w:pPr>
        <w:rPr>
          <w:rFonts w:eastAsia="Times New Roman"/>
        </w:rPr>
      </w:pPr>
      <w:r w:rsidRPr="00A504BB">
        <w:rPr>
          <w:rFonts w:eastAsia="Times New Roman"/>
        </w:rPr>
        <w:t>The W</w:t>
      </w:r>
      <w:r w:rsidR="00595D6A">
        <w:rPr>
          <w:rFonts w:eastAsia="Times New Roman"/>
        </w:rPr>
        <w:t xml:space="preserve">ork </w:t>
      </w:r>
      <w:r w:rsidRPr="00A504BB">
        <w:rPr>
          <w:rFonts w:eastAsia="Times New Roman"/>
        </w:rPr>
        <w:t>H</w:t>
      </w:r>
      <w:r w:rsidR="00595D6A">
        <w:rPr>
          <w:rFonts w:eastAsia="Times New Roman"/>
        </w:rPr>
        <w:t xml:space="preserve">ealth and </w:t>
      </w:r>
      <w:r w:rsidRPr="00A504BB">
        <w:rPr>
          <w:rFonts w:eastAsia="Times New Roman"/>
        </w:rPr>
        <w:t>S</w:t>
      </w:r>
      <w:r w:rsidR="00595D6A">
        <w:rPr>
          <w:rFonts w:eastAsia="Times New Roman"/>
        </w:rPr>
        <w:t>afety</w:t>
      </w:r>
      <w:r w:rsidRPr="00A504BB">
        <w:rPr>
          <w:rFonts w:eastAsia="Times New Roman"/>
        </w:rPr>
        <w:t xml:space="preserve"> </w:t>
      </w:r>
      <w:r w:rsidR="001F417E">
        <w:rPr>
          <w:rFonts w:eastAsia="Times New Roman"/>
        </w:rPr>
        <w:t>(</w:t>
      </w:r>
      <w:proofErr w:type="spellStart"/>
      <w:r w:rsidR="001F417E">
        <w:rPr>
          <w:rFonts w:eastAsia="Times New Roman"/>
        </w:rPr>
        <w:t>WHS</w:t>
      </w:r>
      <w:proofErr w:type="spellEnd"/>
      <w:r w:rsidR="001F417E">
        <w:rPr>
          <w:rFonts w:eastAsia="Times New Roman"/>
        </w:rPr>
        <w:t>)</w:t>
      </w:r>
      <w:r w:rsidR="001F417E" w:rsidRPr="00A504BB">
        <w:rPr>
          <w:rFonts w:eastAsia="Times New Roman"/>
        </w:rPr>
        <w:t xml:space="preserve"> </w:t>
      </w:r>
      <w:r w:rsidRPr="00A504BB">
        <w:rPr>
          <w:rFonts w:eastAsia="Times New Roman"/>
        </w:rPr>
        <w:t>Regulations</w:t>
      </w:r>
      <w:r w:rsidR="00595D6A">
        <w:rPr>
          <w:rFonts w:eastAsia="Times New Roman"/>
        </w:rPr>
        <w:t xml:space="preserve"> </w:t>
      </w:r>
      <w:r w:rsidRPr="00A504BB">
        <w:rPr>
          <w:rFonts w:eastAsia="Times New Roman"/>
        </w:rPr>
        <w:t xml:space="preserve">require persons conducting a business </w:t>
      </w:r>
      <w:r w:rsidR="008A3CDE">
        <w:rPr>
          <w:rFonts w:eastAsia="Times New Roman"/>
        </w:rPr>
        <w:br/>
      </w:r>
      <w:r w:rsidRPr="00A504BB">
        <w:rPr>
          <w:rFonts w:eastAsia="Times New Roman"/>
        </w:rPr>
        <w:t xml:space="preserve">or undertaking to </w:t>
      </w:r>
      <w:r w:rsidRPr="00A504BB">
        <w:rPr>
          <w:rFonts w:eastAsia="Times New Roman"/>
          <w:i/>
        </w:rPr>
        <w:t>manage risks</w:t>
      </w:r>
      <w:r w:rsidRPr="00A504BB">
        <w:rPr>
          <w:rFonts w:eastAsia="Times New Roman"/>
        </w:rPr>
        <w:t xml:space="preserve"> </w:t>
      </w:r>
      <w:r w:rsidR="003D705B">
        <w:rPr>
          <w:rFonts w:eastAsia="Times New Roman"/>
        </w:rPr>
        <w:t xml:space="preserve">to health and safety </w:t>
      </w:r>
      <w:r w:rsidR="00C1711D">
        <w:rPr>
          <w:rFonts w:eastAsia="Times New Roman"/>
        </w:rPr>
        <w:t>associated with using, handling</w:t>
      </w:r>
      <w:r w:rsidR="003D705B">
        <w:rPr>
          <w:rFonts w:eastAsia="Times New Roman"/>
        </w:rPr>
        <w:t>, generating or</w:t>
      </w:r>
      <w:r w:rsidR="00C1711D">
        <w:rPr>
          <w:rFonts w:eastAsia="Times New Roman"/>
        </w:rPr>
        <w:t xml:space="preserve"> storing hazardous chemicals at a workplace</w:t>
      </w:r>
      <w:r>
        <w:rPr>
          <w:rFonts w:eastAsia="Times New Roman"/>
        </w:rPr>
        <w:t>.</w:t>
      </w:r>
    </w:p>
    <w:tbl>
      <w:tblPr>
        <w:tblStyle w:val="TableGrid"/>
        <w:tblW w:w="0" w:type="auto"/>
        <w:shd w:val="clear" w:color="auto" w:fill="BFBFBF" w:themeFill="background1" w:themeFillShade="BF"/>
        <w:tblLook w:val="04A0" w:firstRow="1" w:lastRow="0" w:firstColumn="1" w:lastColumn="0" w:noHBand="0" w:noVBand="1"/>
        <w:tblCaption w:val="Manage risk to health and safety"/>
        <w:tblDescription w:val="Duty holder to identify hazards and eliminate the risk. If unable to eliminate the risk, minimise according to hierarchy of control. Maintain, review and revise control measures so that they are effective. "/>
      </w:tblPr>
      <w:tblGrid>
        <w:gridCol w:w="9242"/>
      </w:tblGrid>
      <w:tr w:rsidR="0026333B" w:rsidTr="003D50E7">
        <w:trPr>
          <w:tblHeader/>
        </w:trPr>
        <w:tc>
          <w:tcPr>
            <w:tcW w:w="9242" w:type="dxa"/>
            <w:shd w:val="clear" w:color="auto" w:fill="BFBFBF" w:themeFill="background1" w:themeFillShade="BF"/>
          </w:tcPr>
          <w:p w:rsidR="0026333B" w:rsidRPr="00E16EC2" w:rsidRDefault="0026333B" w:rsidP="00032C44">
            <w:pPr>
              <w:tabs>
                <w:tab w:val="num" w:pos="432"/>
              </w:tabs>
              <w:spacing w:before="200" w:after="140"/>
              <w:rPr>
                <w:rFonts w:cs="Arial"/>
                <w:sz w:val="22"/>
                <w:szCs w:val="22"/>
              </w:rPr>
            </w:pPr>
            <w:r w:rsidRPr="0026333B">
              <w:rPr>
                <w:rFonts w:cs="Arial"/>
                <w:b/>
                <w:sz w:val="22"/>
                <w:szCs w:val="22"/>
              </w:rPr>
              <w:t>R</w:t>
            </w:r>
            <w:r w:rsidR="00C609EC">
              <w:rPr>
                <w:rFonts w:cs="Arial"/>
                <w:b/>
                <w:sz w:val="22"/>
                <w:szCs w:val="22"/>
              </w:rPr>
              <w:t xml:space="preserve">egulations </w:t>
            </w:r>
            <w:r w:rsidRPr="0026333B">
              <w:rPr>
                <w:rFonts w:cs="Arial"/>
                <w:b/>
                <w:sz w:val="22"/>
                <w:szCs w:val="22"/>
              </w:rPr>
              <w:t>32</w:t>
            </w:r>
            <w:r w:rsidR="00694349">
              <w:rPr>
                <w:rFonts w:cs="Arial"/>
                <w:b/>
                <w:sz w:val="22"/>
                <w:szCs w:val="22"/>
              </w:rPr>
              <w:t>–</w:t>
            </w:r>
            <w:r w:rsidRPr="0026333B">
              <w:rPr>
                <w:rFonts w:cs="Arial"/>
                <w:b/>
                <w:sz w:val="22"/>
                <w:szCs w:val="22"/>
              </w:rPr>
              <w:t>38</w:t>
            </w:r>
            <w:r w:rsidRPr="004F32F5">
              <w:rPr>
                <w:rFonts w:cs="Arial"/>
                <w:b/>
                <w:sz w:val="22"/>
                <w:szCs w:val="22"/>
              </w:rPr>
              <w:t xml:space="preserve">: </w:t>
            </w:r>
            <w:r w:rsidRPr="0026333B">
              <w:rPr>
                <w:rFonts w:cs="Arial"/>
                <w:sz w:val="22"/>
                <w:szCs w:val="22"/>
              </w:rPr>
              <w:t>In order to manage risk</w:t>
            </w:r>
            <w:r w:rsidR="003D705B">
              <w:rPr>
                <w:rFonts w:cs="Arial"/>
                <w:sz w:val="22"/>
                <w:szCs w:val="22"/>
              </w:rPr>
              <w:t xml:space="preserve"> to health and safety</w:t>
            </w:r>
            <w:r w:rsidRPr="0026333B">
              <w:rPr>
                <w:rFonts w:cs="Arial"/>
                <w:sz w:val="22"/>
                <w:szCs w:val="22"/>
              </w:rPr>
              <w:t xml:space="preserve"> under the </w:t>
            </w:r>
            <w:proofErr w:type="spellStart"/>
            <w:r w:rsidRPr="0026333B">
              <w:rPr>
                <w:rFonts w:cs="Arial"/>
                <w:sz w:val="22"/>
                <w:szCs w:val="22"/>
              </w:rPr>
              <w:t>WHS</w:t>
            </w:r>
            <w:proofErr w:type="spellEnd"/>
            <w:r w:rsidRPr="0026333B">
              <w:rPr>
                <w:rFonts w:cs="Arial"/>
                <w:sz w:val="22"/>
                <w:szCs w:val="22"/>
              </w:rPr>
              <w:t xml:space="preserve"> Regulations, a duty </w:t>
            </w:r>
            <w:r w:rsidRPr="00E16EC2">
              <w:rPr>
                <w:rFonts w:cs="Arial"/>
                <w:sz w:val="22"/>
                <w:szCs w:val="22"/>
              </w:rPr>
              <w:t>holder must:</w:t>
            </w:r>
          </w:p>
          <w:p w:rsidR="0026333B" w:rsidRPr="00E16EC2" w:rsidRDefault="0024187D" w:rsidP="00032C44">
            <w:pPr>
              <w:pStyle w:val="ListParagraph"/>
              <w:numPr>
                <w:ilvl w:val="0"/>
                <w:numId w:val="39"/>
              </w:numPr>
              <w:spacing w:before="60"/>
              <w:ind w:left="425" w:hanging="425"/>
              <w:rPr>
                <w:rFonts w:ascii="Arial" w:hAnsi="Arial" w:cs="Arial"/>
                <w:sz w:val="22"/>
                <w:szCs w:val="22"/>
              </w:rPr>
            </w:pPr>
            <w:r w:rsidRPr="00E16EC2">
              <w:rPr>
                <w:rFonts w:ascii="Arial" w:hAnsi="Arial" w:cs="Arial"/>
                <w:sz w:val="22"/>
                <w:szCs w:val="22"/>
              </w:rPr>
              <w:t xml:space="preserve">identify </w:t>
            </w:r>
            <w:r w:rsidR="0026333B" w:rsidRPr="00E16EC2">
              <w:rPr>
                <w:rFonts w:ascii="Arial" w:hAnsi="Arial" w:cs="Arial"/>
                <w:sz w:val="22"/>
                <w:szCs w:val="22"/>
              </w:rPr>
              <w:t>reasonably foreseeable hazards that could give rise to the risk</w:t>
            </w:r>
            <w:r w:rsidR="003D705B" w:rsidRPr="00E16EC2">
              <w:rPr>
                <w:rFonts w:ascii="Arial" w:hAnsi="Arial" w:cs="Arial"/>
                <w:sz w:val="22"/>
                <w:szCs w:val="22"/>
              </w:rPr>
              <w:t xml:space="preserve"> to health </w:t>
            </w:r>
            <w:r w:rsidR="00C609EC">
              <w:rPr>
                <w:rFonts w:ascii="Arial" w:hAnsi="Arial" w:cs="Arial"/>
                <w:sz w:val="22"/>
                <w:szCs w:val="22"/>
              </w:rPr>
              <w:br/>
            </w:r>
            <w:r w:rsidR="003D705B" w:rsidRPr="00E16EC2">
              <w:rPr>
                <w:rFonts w:ascii="Arial" w:hAnsi="Arial" w:cs="Arial"/>
                <w:sz w:val="22"/>
                <w:szCs w:val="22"/>
              </w:rPr>
              <w:t>and safety</w:t>
            </w:r>
          </w:p>
          <w:p w:rsidR="0026333B" w:rsidRPr="00E16EC2" w:rsidRDefault="0024187D" w:rsidP="00032C44">
            <w:pPr>
              <w:pStyle w:val="ListParagraph"/>
              <w:numPr>
                <w:ilvl w:val="0"/>
                <w:numId w:val="39"/>
              </w:numPr>
              <w:spacing w:before="60"/>
              <w:ind w:left="425" w:hanging="425"/>
              <w:rPr>
                <w:rFonts w:ascii="Arial" w:hAnsi="Arial" w:cs="Arial"/>
                <w:sz w:val="22"/>
                <w:szCs w:val="22"/>
              </w:rPr>
            </w:pPr>
            <w:r w:rsidRPr="00E16EC2">
              <w:rPr>
                <w:rFonts w:ascii="Arial" w:hAnsi="Arial" w:cs="Arial"/>
                <w:sz w:val="22"/>
                <w:szCs w:val="22"/>
              </w:rPr>
              <w:t xml:space="preserve">eliminate </w:t>
            </w:r>
            <w:r w:rsidR="0026333B" w:rsidRPr="00E16EC2">
              <w:rPr>
                <w:rFonts w:ascii="Arial" w:hAnsi="Arial" w:cs="Arial"/>
                <w:sz w:val="22"/>
                <w:szCs w:val="22"/>
              </w:rPr>
              <w:t>the risk</w:t>
            </w:r>
            <w:r w:rsidR="003D705B" w:rsidRPr="00E16EC2">
              <w:rPr>
                <w:rFonts w:ascii="Arial" w:hAnsi="Arial" w:cs="Arial"/>
                <w:sz w:val="22"/>
                <w:szCs w:val="22"/>
              </w:rPr>
              <w:t xml:space="preserve"> to health and safety</w:t>
            </w:r>
            <w:r w:rsidR="0026333B" w:rsidRPr="00E16EC2">
              <w:rPr>
                <w:rFonts w:ascii="Arial" w:hAnsi="Arial" w:cs="Arial"/>
                <w:sz w:val="22"/>
                <w:szCs w:val="22"/>
              </w:rPr>
              <w:t>, so far as is reasonably practicable</w:t>
            </w:r>
          </w:p>
          <w:p w:rsidR="0026333B" w:rsidRPr="00E16EC2" w:rsidRDefault="0024187D" w:rsidP="00032C44">
            <w:pPr>
              <w:pStyle w:val="ListParagraph"/>
              <w:numPr>
                <w:ilvl w:val="0"/>
                <w:numId w:val="39"/>
              </w:numPr>
              <w:spacing w:before="60"/>
              <w:ind w:left="425" w:hanging="425"/>
              <w:rPr>
                <w:rFonts w:ascii="Arial" w:hAnsi="Arial" w:cs="Arial"/>
                <w:sz w:val="22"/>
                <w:szCs w:val="22"/>
              </w:rPr>
            </w:pPr>
            <w:r w:rsidRPr="00E16EC2">
              <w:rPr>
                <w:rFonts w:ascii="Arial" w:hAnsi="Arial" w:cs="Arial"/>
                <w:sz w:val="22"/>
                <w:szCs w:val="22"/>
              </w:rPr>
              <w:t xml:space="preserve">if </w:t>
            </w:r>
            <w:r w:rsidR="0026333B" w:rsidRPr="00E16EC2">
              <w:rPr>
                <w:rFonts w:ascii="Arial" w:hAnsi="Arial" w:cs="Arial"/>
                <w:sz w:val="22"/>
                <w:szCs w:val="22"/>
              </w:rPr>
              <w:t>it is not reasonably practicable to eliminate the risk</w:t>
            </w:r>
            <w:r w:rsidR="007C1DCA" w:rsidRPr="00E16EC2">
              <w:rPr>
                <w:rFonts w:ascii="Arial" w:hAnsi="Arial" w:cs="Arial"/>
                <w:sz w:val="22"/>
                <w:szCs w:val="22"/>
              </w:rPr>
              <w:t xml:space="preserve"> to health and safety</w:t>
            </w:r>
            <w:r w:rsidR="0026333B" w:rsidRPr="00E16EC2">
              <w:rPr>
                <w:rFonts w:ascii="Arial" w:hAnsi="Arial" w:cs="Arial"/>
                <w:sz w:val="22"/>
                <w:szCs w:val="22"/>
              </w:rPr>
              <w:t xml:space="preserve">, minimise </w:t>
            </w:r>
            <w:r w:rsidR="00C609EC">
              <w:rPr>
                <w:rFonts w:ascii="Arial" w:hAnsi="Arial" w:cs="Arial"/>
                <w:sz w:val="22"/>
                <w:szCs w:val="22"/>
              </w:rPr>
              <w:br/>
            </w:r>
            <w:r w:rsidR="0026333B" w:rsidRPr="00E16EC2">
              <w:rPr>
                <w:rFonts w:ascii="Arial" w:hAnsi="Arial" w:cs="Arial"/>
                <w:sz w:val="22"/>
                <w:szCs w:val="22"/>
              </w:rPr>
              <w:t>it so far as is reasonably practicable by implementing control measures in accordance with the hierarchy of risk control</w:t>
            </w:r>
          </w:p>
          <w:p w:rsidR="0026333B" w:rsidRPr="00E16EC2" w:rsidRDefault="0024187D" w:rsidP="00032C44">
            <w:pPr>
              <w:pStyle w:val="ListParagraph"/>
              <w:numPr>
                <w:ilvl w:val="0"/>
                <w:numId w:val="39"/>
              </w:numPr>
              <w:spacing w:before="60"/>
              <w:ind w:left="425" w:hanging="425"/>
              <w:rPr>
                <w:rFonts w:ascii="Arial" w:hAnsi="Arial" w:cs="Arial"/>
                <w:sz w:val="22"/>
                <w:szCs w:val="22"/>
              </w:rPr>
            </w:pPr>
            <w:r w:rsidRPr="00E16EC2">
              <w:rPr>
                <w:rFonts w:ascii="Arial" w:hAnsi="Arial" w:cs="Arial"/>
                <w:sz w:val="22"/>
                <w:szCs w:val="22"/>
              </w:rPr>
              <w:t xml:space="preserve">maintain </w:t>
            </w:r>
            <w:r w:rsidR="0026333B" w:rsidRPr="00E16EC2">
              <w:rPr>
                <w:rFonts w:ascii="Arial" w:hAnsi="Arial" w:cs="Arial"/>
                <w:sz w:val="22"/>
                <w:szCs w:val="22"/>
              </w:rPr>
              <w:t xml:space="preserve">the </w:t>
            </w:r>
            <w:r w:rsidR="00C1711D" w:rsidRPr="00E16EC2">
              <w:rPr>
                <w:rFonts w:ascii="Arial" w:hAnsi="Arial" w:cs="Arial"/>
                <w:sz w:val="22"/>
                <w:szCs w:val="22"/>
              </w:rPr>
              <w:t xml:space="preserve">implemented </w:t>
            </w:r>
            <w:r w:rsidR="0026333B" w:rsidRPr="00E16EC2">
              <w:rPr>
                <w:rFonts w:ascii="Arial" w:hAnsi="Arial" w:cs="Arial"/>
                <w:sz w:val="22"/>
                <w:szCs w:val="22"/>
              </w:rPr>
              <w:t>control measure so that it remains effective</w:t>
            </w:r>
          </w:p>
          <w:p w:rsidR="0026333B" w:rsidRPr="00FB18CF" w:rsidRDefault="0024187D" w:rsidP="00FB18CF">
            <w:pPr>
              <w:pStyle w:val="ListParagraph"/>
              <w:numPr>
                <w:ilvl w:val="0"/>
                <w:numId w:val="39"/>
              </w:numPr>
              <w:spacing w:before="60"/>
              <w:ind w:left="425" w:hanging="425"/>
              <w:rPr>
                <w:rFonts w:ascii="Arial" w:hAnsi="Arial" w:cs="Arial"/>
              </w:rPr>
            </w:pPr>
            <w:proofErr w:type="gramStart"/>
            <w:r w:rsidRPr="00E16EC2">
              <w:rPr>
                <w:rFonts w:ascii="Arial" w:hAnsi="Arial" w:cs="Arial"/>
                <w:sz w:val="22"/>
                <w:szCs w:val="22"/>
              </w:rPr>
              <w:t>review</w:t>
            </w:r>
            <w:proofErr w:type="gramEnd"/>
            <w:r w:rsidRPr="00E16EC2">
              <w:rPr>
                <w:rFonts w:ascii="Arial" w:hAnsi="Arial" w:cs="Arial"/>
                <w:sz w:val="22"/>
                <w:szCs w:val="22"/>
              </w:rPr>
              <w:t xml:space="preserve"> </w:t>
            </w:r>
            <w:r w:rsidR="0026333B" w:rsidRPr="00E16EC2">
              <w:rPr>
                <w:rFonts w:ascii="Arial" w:hAnsi="Arial" w:cs="Arial"/>
                <w:sz w:val="22"/>
                <w:szCs w:val="22"/>
              </w:rPr>
              <w:t>and, if necessary, revise risk control measures so as to maintain, so far as is reasonably practicable, a work environment that is without risks to health and safety.</w:t>
            </w:r>
          </w:p>
        </w:tc>
      </w:tr>
    </w:tbl>
    <w:p w:rsidR="000C57FC" w:rsidRPr="00A504BB" w:rsidRDefault="000C57FC" w:rsidP="00032C44">
      <w:pPr>
        <w:pStyle w:val="listcyanide0"/>
        <w:spacing w:after="140"/>
        <w:rPr>
          <w:rFonts w:eastAsia="Times New Roman"/>
        </w:rPr>
      </w:pPr>
      <w:r w:rsidRPr="00A504BB">
        <w:rPr>
          <w:rFonts w:eastAsia="Times New Roman"/>
        </w:rPr>
        <w:t>When managing</w:t>
      </w:r>
      <w:r>
        <w:rPr>
          <w:rFonts w:eastAsia="Times New Roman"/>
        </w:rPr>
        <w:t xml:space="preserve"> risks from chemicals</w:t>
      </w:r>
      <w:r w:rsidRPr="00A504BB">
        <w:rPr>
          <w:rFonts w:eastAsia="Times New Roman"/>
        </w:rPr>
        <w:t xml:space="preserve">, </w:t>
      </w:r>
      <w:r w:rsidR="0026606F">
        <w:rPr>
          <w:rFonts w:eastAsia="Times New Roman"/>
        </w:rPr>
        <w:t>you</w:t>
      </w:r>
      <w:r w:rsidR="0026606F" w:rsidRPr="00A504BB">
        <w:rPr>
          <w:rFonts w:eastAsia="Times New Roman"/>
        </w:rPr>
        <w:t xml:space="preserve"> </w:t>
      </w:r>
      <w:r w:rsidRPr="00A504BB">
        <w:rPr>
          <w:rFonts w:eastAsia="Times New Roman"/>
        </w:rPr>
        <w:t xml:space="preserve">must </w:t>
      </w:r>
      <w:r w:rsidR="0026606F">
        <w:rPr>
          <w:rFonts w:eastAsia="Times New Roman"/>
        </w:rPr>
        <w:t>take into consideration</w:t>
      </w:r>
      <w:r w:rsidRPr="00A504BB">
        <w:rPr>
          <w:rFonts w:eastAsia="Times New Roman"/>
        </w:rPr>
        <w:t xml:space="preserve"> the following factors:</w:t>
      </w:r>
    </w:p>
    <w:p w:rsidR="000C57FC" w:rsidRPr="00A504BB" w:rsidRDefault="000C57FC" w:rsidP="002A52F1">
      <w:pPr>
        <w:pStyle w:val="listcyanide1"/>
      </w:pPr>
      <w:r w:rsidRPr="00A504BB">
        <w:t>the hazardous properties of the chemical</w:t>
      </w:r>
    </w:p>
    <w:p w:rsidR="000C57FC" w:rsidRPr="007F419F" w:rsidRDefault="000C57FC" w:rsidP="00B74A51">
      <w:pPr>
        <w:pStyle w:val="listcyanide1"/>
      </w:pPr>
      <w:r w:rsidRPr="007F419F">
        <w:t xml:space="preserve">potentially hazardous </w:t>
      </w:r>
      <w:r w:rsidR="0026606F">
        <w:t xml:space="preserve">chemical or physical </w:t>
      </w:r>
      <w:r w:rsidRPr="007F419F">
        <w:t>reaction</w:t>
      </w:r>
      <w:r w:rsidR="00E30C49">
        <w:t>s</w:t>
      </w:r>
      <w:r w:rsidR="0026606F">
        <w:t xml:space="preserve"> </w:t>
      </w:r>
      <w:r w:rsidRPr="007F419F">
        <w:t xml:space="preserve">between the chemical and </w:t>
      </w:r>
      <w:r w:rsidRPr="00B74A51">
        <w:t>another</w:t>
      </w:r>
      <w:r w:rsidRPr="007F419F">
        <w:t xml:space="preserve"> substance or mixture, including substance</w:t>
      </w:r>
      <w:r w:rsidR="00E30C49">
        <w:t>s</w:t>
      </w:r>
      <w:r w:rsidRPr="007F419F">
        <w:t xml:space="preserve"> that may be generated by the reaction</w:t>
      </w:r>
    </w:p>
    <w:p w:rsidR="000C57FC" w:rsidRPr="00A504BB" w:rsidRDefault="000C57FC" w:rsidP="00B74A51">
      <w:pPr>
        <w:pStyle w:val="listcyanide1"/>
      </w:pPr>
      <w:r w:rsidRPr="00A504BB">
        <w:t>the nature of the work to be carried out with the hazardous chemical</w:t>
      </w:r>
    </w:p>
    <w:p w:rsidR="000C57FC" w:rsidRPr="00A504BB" w:rsidRDefault="000C57FC" w:rsidP="00B74A51">
      <w:pPr>
        <w:pStyle w:val="listcyanide1"/>
      </w:pPr>
      <w:r w:rsidRPr="00A504BB">
        <w:t xml:space="preserve">a structure, plant or </w:t>
      </w:r>
      <w:r w:rsidRPr="00B74A51">
        <w:t>system</w:t>
      </w:r>
      <w:r w:rsidRPr="00A504BB">
        <w:t xml:space="preserve"> of work that:</w:t>
      </w:r>
    </w:p>
    <w:p w:rsidR="000C57FC" w:rsidRPr="00A504BB" w:rsidRDefault="000C57FC" w:rsidP="002A52F1">
      <w:pPr>
        <w:pStyle w:val="list2cyanide"/>
      </w:pPr>
      <w:r w:rsidRPr="00A504BB">
        <w:t xml:space="preserve">is used in </w:t>
      </w:r>
      <w:r w:rsidR="00036AE1">
        <w:t xml:space="preserve">the </w:t>
      </w:r>
      <w:r w:rsidRPr="00A504BB">
        <w:t>handling, generation</w:t>
      </w:r>
      <w:r w:rsidR="00036AE1">
        <w:t xml:space="preserve">, </w:t>
      </w:r>
      <w:r w:rsidRPr="00A504BB">
        <w:t xml:space="preserve">storage </w:t>
      </w:r>
      <w:r w:rsidR="00036AE1">
        <w:t xml:space="preserve">or use </w:t>
      </w:r>
      <w:r w:rsidRPr="00A504BB">
        <w:t>of the hazardous chemical</w:t>
      </w:r>
    </w:p>
    <w:p w:rsidR="000C57FC" w:rsidRPr="00A504BB" w:rsidRDefault="000C57FC" w:rsidP="002A52F1">
      <w:pPr>
        <w:pStyle w:val="list2cyanide"/>
        <w:spacing w:after="200"/>
        <w:ind w:left="1434" w:hanging="357"/>
      </w:pPr>
      <w:proofErr w:type="gramStart"/>
      <w:r w:rsidRPr="00A504BB">
        <w:t>could</w:t>
      </w:r>
      <w:proofErr w:type="gramEnd"/>
      <w:r w:rsidRPr="00A504BB">
        <w:t xml:space="preserve"> interact with the hazardous chemical at the workplace.</w:t>
      </w:r>
    </w:p>
    <w:p w:rsidR="00FE4597" w:rsidRDefault="00E10CD9" w:rsidP="002A52F1">
      <w:r w:rsidRPr="00E10CD9">
        <w:t>Further guidance on the ri</w:t>
      </w:r>
      <w:r w:rsidR="001D5F6C">
        <w:t xml:space="preserve">sk management process </w:t>
      </w:r>
      <w:r w:rsidR="00B97B64">
        <w:t>for</w:t>
      </w:r>
      <w:r w:rsidR="001D5F6C">
        <w:t xml:space="preserve"> hazardous chemicals</w:t>
      </w:r>
      <w:r w:rsidR="00C1711D">
        <w:t xml:space="preserve"> is available </w:t>
      </w:r>
      <w:r w:rsidR="00C609EC">
        <w:br/>
      </w:r>
      <w:r w:rsidR="00C1711D">
        <w:t xml:space="preserve">in </w:t>
      </w:r>
      <w:r w:rsidR="00C1711D" w:rsidRPr="00EE0F77">
        <w:t xml:space="preserve">the </w:t>
      </w:r>
      <w:r w:rsidR="00FE4597" w:rsidRPr="00413BEC">
        <w:t xml:space="preserve">Code of </w:t>
      </w:r>
      <w:r w:rsidR="00BD288C">
        <w:t>p</w:t>
      </w:r>
      <w:r w:rsidR="00BD288C" w:rsidRPr="00413BEC">
        <w:t>ractice</w:t>
      </w:r>
      <w:r w:rsidR="00FE4597" w:rsidRPr="00413BEC">
        <w:t>:</w:t>
      </w:r>
      <w:r w:rsidR="00FE4597" w:rsidRPr="00EE0F77">
        <w:rPr>
          <w:i/>
        </w:rPr>
        <w:t xml:space="preserve"> Managing </w:t>
      </w:r>
      <w:r w:rsidR="006E29D8">
        <w:rPr>
          <w:i/>
        </w:rPr>
        <w:t>risks of hazardous chemicals in the w</w:t>
      </w:r>
      <w:r w:rsidR="00FE4597" w:rsidRPr="00EE0F77">
        <w:rPr>
          <w:i/>
        </w:rPr>
        <w:t>orkplace</w:t>
      </w:r>
      <w:r w:rsidR="00962DAB" w:rsidRPr="00EE0F77">
        <w:t xml:space="preserve">. </w:t>
      </w:r>
      <w:r w:rsidR="00C609EC">
        <w:br/>
      </w:r>
      <w:r w:rsidR="00962DAB" w:rsidRPr="00EE0F77">
        <w:t>Further information on the use of cyanides in electroplating process</w:t>
      </w:r>
      <w:r w:rsidR="00A01CDB" w:rsidRPr="00EE0F77">
        <w:t>es</w:t>
      </w:r>
      <w:r w:rsidR="00962DAB" w:rsidRPr="00EE0F77">
        <w:t xml:space="preserve"> is available </w:t>
      </w:r>
      <w:r w:rsidR="00C609EC">
        <w:br/>
      </w:r>
      <w:r w:rsidR="00962DAB" w:rsidRPr="00EE0F77">
        <w:t xml:space="preserve">in the </w:t>
      </w:r>
      <w:r w:rsidR="00962DAB" w:rsidRPr="00EE0F77">
        <w:rPr>
          <w:i/>
        </w:rPr>
        <w:t>Controlling Risks Associated with Electroplating</w:t>
      </w:r>
      <w:r w:rsidR="00962DAB" w:rsidRPr="00EE0F77">
        <w:t xml:space="preserve"> guide. </w:t>
      </w:r>
    </w:p>
    <w:p w:rsidR="00AF6443" w:rsidRDefault="00AF6443" w:rsidP="00585356">
      <w:pPr>
        <w:pStyle w:val="Heading1"/>
        <w:sectPr w:rsidR="00AF6443" w:rsidSect="00AD4082">
          <w:footerReference w:type="first" r:id="rId17"/>
          <w:pgSz w:w="11906" w:h="16838"/>
          <w:pgMar w:top="1440" w:right="1440" w:bottom="1440" w:left="1440" w:header="708" w:footer="278" w:gutter="0"/>
          <w:cols w:space="708"/>
          <w:titlePg/>
          <w:docGrid w:linePitch="360"/>
        </w:sectPr>
      </w:pPr>
    </w:p>
    <w:p w:rsidR="00D67836" w:rsidRDefault="00E23182" w:rsidP="00585356">
      <w:pPr>
        <w:pStyle w:val="Heading1"/>
      </w:pPr>
      <w:bookmarkStart w:id="6" w:name="_Toc348697752"/>
      <w:r>
        <w:lastRenderedPageBreak/>
        <w:t xml:space="preserve">Hazards of </w:t>
      </w:r>
      <w:r w:rsidRPr="00585356">
        <w:t>cyanide</w:t>
      </w:r>
      <w:r w:rsidR="009B668B">
        <w:t>s</w:t>
      </w:r>
      <w:bookmarkEnd w:id="6"/>
    </w:p>
    <w:p w:rsidR="000F3B68" w:rsidRDefault="00A504BB" w:rsidP="007B2552">
      <w:r>
        <w:t xml:space="preserve">Most </w:t>
      </w:r>
      <w:proofErr w:type="gramStart"/>
      <w:r>
        <w:t>cyanides</w:t>
      </w:r>
      <w:proofErr w:type="gramEnd"/>
      <w:r>
        <w:t xml:space="preserve"> are highly toxic</w:t>
      </w:r>
      <w:r w:rsidR="00E33C1D">
        <w:t xml:space="preserve">. </w:t>
      </w:r>
      <w:r>
        <w:t xml:space="preserve">Before using a chemical in the workplace, the </w:t>
      </w:r>
      <w:r w:rsidR="00237ED4">
        <w:t>Safety Data Sheet</w:t>
      </w:r>
      <w:r w:rsidR="00D04655">
        <w:t xml:space="preserve"> (</w:t>
      </w:r>
      <w:proofErr w:type="spellStart"/>
      <w:r w:rsidR="00D04655">
        <w:t>SDS</w:t>
      </w:r>
      <w:proofErr w:type="spellEnd"/>
      <w:r w:rsidR="00D04655">
        <w:t>)</w:t>
      </w:r>
      <w:r w:rsidR="00237ED4">
        <w:t xml:space="preserve"> should be </w:t>
      </w:r>
      <w:r>
        <w:t>re</w:t>
      </w:r>
      <w:r w:rsidR="00C1711D">
        <w:t>fer</w:t>
      </w:r>
      <w:r w:rsidR="00264499">
        <w:t>r</w:t>
      </w:r>
      <w:r w:rsidR="00C1711D">
        <w:t>ed</w:t>
      </w:r>
      <w:r w:rsidR="00264499">
        <w:t xml:space="preserve"> to</w:t>
      </w:r>
      <w:r w:rsidR="00497A39">
        <w:t xml:space="preserve"> as it</w:t>
      </w:r>
      <w:r w:rsidR="00D04655">
        <w:t xml:space="preserve"> </w:t>
      </w:r>
      <w:r>
        <w:t>contain</w:t>
      </w:r>
      <w:r w:rsidR="0026333B">
        <w:t>s</w:t>
      </w:r>
      <w:r>
        <w:t xml:space="preserve"> </w:t>
      </w:r>
      <w:r w:rsidR="00EA504A">
        <w:t xml:space="preserve">relevant information on the chemical’s hazards, </w:t>
      </w:r>
      <w:r w:rsidR="00C05ACF">
        <w:t>potential route</w:t>
      </w:r>
      <w:r w:rsidR="001D5F6C">
        <w:t>s</w:t>
      </w:r>
      <w:r w:rsidR="00C05ACF">
        <w:t xml:space="preserve"> of exposure </w:t>
      </w:r>
      <w:r w:rsidR="00987465">
        <w:t xml:space="preserve">and </w:t>
      </w:r>
      <w:r w:rsidR="00AF0171">
        <w:t xml:space="preserve">instructions on its safe </w:t>
      </w:r>
      <w:r w:rsidR="00EA504A">
        <w:t>use, handling</w:t>
      </w:r>
      <w:r w:rsidR="001D5F6C">
        <w:t xml:space="preserve">, storage </w:t>
      </w:r>
      <w:r w:rsidR="00C609EC">
        <w:br/>
      </w:r>
      <w:r w:rsidR="00EA504A">
        <w:t>and disposal</w:t>
      </w:r>
      <w:r w:rsidR="00E33C1D">
        <w:t>.</w:t>
      </w:r>
    </w:p>
    <w:p w:rsidR="004E1399" w:rsidRPr="00EA504A" w:rsidRDefault="004E1399" w:rsidP="003D386D">
      <w:pPr>
        <w:pStyle w:val="Heading2"/>
      </w:pPr>
      <w:bookmarkStart w:id="7" w:name="_Toc317759007"/>
      <w:bookmarkStart w:id="8" w:name="_Toc348697753"/>
      <w:r w:rsidRPr="00585356">
        <w:t>Routes</w:t>
      </w:r>
      <w:r w:rsidRPr="00EA504A">
        <w:t xml:space="preserve"> of exposure</w:t>
      </w:r>
      <w:bookmarkEnd w:id="7"/>
      <w:bookmarkEnd w:id="8"/>
    </w:p>
    <w:p w:rsidR="000E37FE" w:rsidRDefault="004E1399" w:rsidP="000E37FE">
      <w:pPr>
        <w:spacing w:after="0"/>
      </w:pPr>
      <w:r w:rsidRPr="004E1399">
        <w:t>The main route of exposure to cyanide</w:t>
      </w:r>
      <w:r w:rsidR="00226C5C">
        <w:t>s</w:t>
      </w:r>
      <w:r w:rsidRPr="004E1399">
        <w:t xml:space="preserve"> in </w:t>
      </w:r>
      <w:r w:rsidR="00A504BB">
        <w:t xml:space="preserve">the workplace </w:t>
      </w:r>
      <w:r w:rsidRPr="004E1399">
        <w:t xml:space="preserve">is through inhalation. This results </w:t>
      </w:r>
      <w:r w:rsidR="00C609EC">
        <w:br/>
      </w:r>
      <w:r w:rsidRPr="004E1399">
        <w:t xml:space="preserve">in </w:t>
      </w:r>
      <w:r w:rsidR="00C00D08">
        <w:t>fast</w:t>
      </w:r>
      <w:r w:rsidR="00C00D08" w:rsidRPr="004E1399">
        <w:t xml:space="preserve"> </w:t>
      </w:r>
      <w:r w:rsidRPr="004E1399">
        <w:t xml:space="preserve">absorption and circulation around the body. </w:t>
      </w:r>
      <w:r w:rsidR="00A504BB">
        <w:t>Exposure to cyanide</w:t>
      </w:r>
      <w:r w:rsidR="00226C5C">
        <w:t>s</w:t>
      </w:r>
      <w:r w:rsidR="00A504BB">
        <w:t xml:space="preserve"> through ingestion is </w:t>
      </w:r>
      <w:r w:rsidRPr="004E1399">
        <w:t>less common</w:t>
      </w:r>
      <w:r w:rsidR="00E30C49">
        <w:t xml:space="preserve"> and</w:t>
      </w:r>
      <w:r w:rsidR="00A504BB">
        <w:t xml:space="preserve"> c</w:t>
      </w:r>
      <w:r w:rsidRPr="004E1399">
        <w:t>yanide poisoning can result from absorption through eye or skin contact</w:t>
      </w:r>
      <w:r w:rsidR="00343E02">
        <w:t>. A</w:t>
      </w:r>
      <w:r w:rsidR="007B7713" w:rsidRPr="004E1399">
        <w:t>ttention should</w:t>
      </w:r>
      <w:r w:rsidR="00343E02">
        <w:t xml:space="preserve"> also</w:t>
      </w:r>
      <w:r w:rsidR="007B7713" w:rsidRPr="004E1399">
        <w:t xml:space="preserve"> be paid to preventing skin and eye contact as well as inhalation.</w:t>
      </w:r>
      <w:bookmarkStart w:id="9" w:name="_Toc317759008"/>
    </w:p>
    <w:p w:rsidR="004E1399" w:rsidRPr="007D725B" w:rsidRDefault="004E1399" w:rsidP="00BE2D30">
      <w:pPr>
        <w:pStyle w:val="Heading3"/>
      </w:pPr>
      <w:r w:rsidRPr="007D725B">
        <w:t>Symptoms of cyanide poisoning</w:t>
      </w:r>
      <w:bookmarkEnd w:id="9"/>
    </w:p>
    <w:p w:rsidR="000E37FE" w:rsidRDefault="000E37FE" w:rsidP="000E37FE">
      <w:pPr>
        <w:spacing w:after="0"/>
      </w:pPr>
    </w:p>
    <w:p w:rsidR="00C77BC0" w:rsidRDefault="000E37FE" w:rsidP="00C609EC">
      <w:pPr>
        <w:spacing w:after="0"/>
      </w:pPr>
      <w:r w:rsidRPr="0081712D">
        <w:t>Workers handling, storing, using or</w:t>
      </w:r>
      <w:r>
        <w:t xml:space="preserve"> generating cyanides should </w:t>
      </w:r>
      <w:r w:rsidRPr="0081712D">
        <w:t>be trained to recognise symp</w:t>
      </w:r>
      <w:r>
        <w:t>toms of cyanide poisoning. Workers must have access to suitably-qualified first aiders who can deal with cyanide poisoning emergencies.</w:t>
      </w:r>
    </w:p>
    <w:p w:rsidR="00C609EC" w:rsidRDefault="00C609EC" w:rsidP="00C609EC">
      <w:pPr>
        <w:spacing w:after="0"/>
      </w:pPr>
    </w:p>
    <w:p w:rsidR="004E1399" w:rsidRPr="004E1399" w:rsidRDefault="004E1399" w:rsidP="00C77BC0">
      <w:pPr>
        <w:spacing w:after="0"/>
      </w:pPr>
      <w:r w:rsidRPr="004E1399">
        <w:t xml:space="preserve">The onset of symptoms of cyanide poisoning is generally </w:t>
      </w:r>
      <w:r w:rsidR="00C00D08">
        <w:t>fast</w:t>
      </w:r>
      <w:r w:rsidRPr="004E1399">
        <w:t xml:space="preserve">, but can depend </w:t>
      </w:r>
      <w:r w:rsidR="00230545">
        <w:t>on</w:t>
      </w:r>
      <w:r w:rsidRPr="004E1399">
        <w:t>:</w:t>
      </w:r>
    </w:p>
    <w:p w:rsidR="004E1399" w:rsidRPr="00FA7267" w:rsidRDefault="004E1399" w:rsidP="00B74A51">
      <w:pPr>
        <w:pStyle w:val="listcyanide1"/>
      </w:pPr>
      <w:r w:rsidRPr="00FA7267">
        <w:t>its form</w:t>
      </w:r>
      <w:r w:rsidR="00FA7267" w:rsidRPr="00FA7267">
        <w:t>—</w:t>
      </w:r>
      <w:r w:rsidR="00230545">
        <w:t xml:space="preserve">whether </w:t>
      </w:r>
      <w:r w:rsidR="008736B0" w:rsidRPr="00FA7267">
        <w:t xml:space="preserve">it is </w:t>
      </w:r>
      <w:r w:rsidRPr="00FA7267">
        <w:t>solid, liquid or gas</w:t>
      </w:r>
    </w:p>
    <w:p w:rsidR="004E1399" w:rsidRPr="004E1399" w:rsidRDefault="004E1399" w:rsidP="00B74A51">
      <w:pPr>
        <w:pStyle w:val="listcyanide1"/>
      </w:pPr>
      <w:r w:rsidRPr="004E1399">
        <w:t>the route of exposure</w:t>
      </w:r>
    </w:p>
    <w:p w:rsidR="00EA504A" w:rsidRPr="004E1399" w:rsidRDefault="004E1399" w:rsidP="00FA3621">
      <w:pPr>
        <w:pStyle w:val="listcyanide1"/>
        <w:spacing w:after="200"/>
      </w:pPr>
      <w:proofErr w:type="gramStart"/>
      <w:r w:rsidRPr="004E1399">
        <w:t>the</w:t>
      </w:r>
      <w:proofErr w:type="gramEnd"/>
      <w:r w:rsidRPr="004E1399">
        <w:t xml:space="preserve"> amount of cyanide </w:t>
      </w:r>
      <w:r w:rsidR="00C00D08">
        <w:t xml:space="preserve">the person is </w:t>
      </w:r>
      <w:r w:rsidRPr="004E1399">
        <w:t>exposed to.</w:t>
      </w:r>
    </w:p>
    <w:p w:rsidR="001A5B85" w:rsidRPr="004E1399" w:rsidRDefault="004E1399" w:rsidP="00FA3621">
      <w:pPr>
        <w:rPr>
          <w:rFonts w:cs="Arial"/>
        </w:rPr>
      </w:pPr>
      <w:r w:rsidRPr="004E1399">
        <w:rPr>
          <w:rFonts w:cs="Arial"/>
        </w:rPr>
        <w:t>Exposure to</w:t>
      </w:r>
      <w:r w:rsidR="007303E7">
        <w:rPr>
          <w:rFonts w:cs="Arial"/>
        </w:rPr>
        <w:t>,</w:t>
      </w:r>
      <w:r w:rsidRPr="004E1399">
        <w:rPr>
          <w:rFonts w:cs="Arial"/>
        </w:rPr>
        <w:t xml:space="preserve"> and inhalation of</w:t>
      </w:r>
      <w:r w:rsidR="007303E7">
        <w:rPr>
          <w:rFonts w:cs="Arial"/>
        </w:rPr>
        <w:t>,</w:t>
      </w:r>
      <w:r w:rsidRPr="004E1399">
        <w:rPr>
          <w:rFonts w:cs="Arial"/>
        </w:rPr>
        <w:t xml:space="preserve"> cyanide gas generally results in the </w:t>
      </w:r>
      <w:r w:rsidR="00C00D08">
        <w:rPr>
          <w:rFonts w:cs="Arial"/>
        </w:rPr>
        <w:t>quickest</w:t>
      </w:r>
      <w:r w:rsidRPr="004E1399">
        <w:rPr>
          <w:rFonts w:cs="Arial"/>
        </w:rPr>
        <w:t xml:space="preserve"> onset </w:t>
      </w:r>
      <w:r w:rsidR="00C609EC">
        <w:rPr>
          <w:rFonts w:cs="Arial"/>
        </w:rPr>
        <w:br/>
      </w:r>
      <w:r w:rsidRPr="004E1399">
        <w:rPr>
          <w:rFonts w:cs="Arial"/>
        </w:rPr>
        <w:t xml:space="preserve">of symptoms. People who work with cyanides </w:t>
      </w:r>
      <w:r w:rsidR="00B97B64">
        <w:rPr>
          <w:rFonts w:cs="Arial"/>
        </w:rPr>
        <w:t>should</w:t>
      </w:r>
      <w:r w:rsidRPr="004E1399">
        <w:rPr>
          <w:rFonts w:cs="Arial"/>
        </w:rPr>
        <w:t xml:space="preserve"> be aware of the symptoms </w:t>
      </w:r>
      <w:r w:rsidR="00C609EC">
        <w:rPr>
          <w:rFonts w:cs="Arial"/>
        </w:rPr>
        <w:br/>
      </w:r>
      <w:r w:rsidRPr="004E1399">
        <w:rPr>
          <w:rFonts w:cs="Arial"/>
        </w:rPr>
        <w:t>of over-exposure. Poisoning can be classed as acute (short-term) or chronic (long-term).</w:t>
      </w:r>
      <w:r w:rsidR="00C00736">
        <w:rPr>
          <w:rFonts w:cs="Arial"/>
        </w:rPr>
        <w:t xml:space="preserve"> </w:t>
      </w:r>
      <w:r w:rsidRPr="004E1399">
        <w:rPr>
          <w:rFonts w:cs="Arial"/>
        </w:rPr>
        <w:t xml:space="preserve">The symptoms and health effects of cyanide poisoning are independent of the route </w:t>
      </w:r>
      <w:r w:rsidR="00C609EC">
        <w:rPr>
          <w:rFonts w:cs="Arial"/>
        </w:rPr>
        <w:br/>
      </w:r>
      <w:r w:rsidRPr="004E1399">
        <w:rPr>
          <w:rFonts w:cs="Arial"/>
        </w:rPr>
        <w:t>of exposure.</w:t>
      </w:r>
    </w:p>
    <w:p w:rsidR="004E1399" w:rsidRPr="001A5B85" w:rsidRDefault="004E1399" w:rsidP="00B63603">
      <w:pPr>
        <w:pStyle w:val="Heading2"/>
      </w:pPr>
      <w:bookmarkStart w:id="10" w:name="_Toc317759009"/>
      <w:bookmarkStart w:id="11" w:name="_Toc348697754"/>
      <w:r w:rsidRPr="001A5B85">
        <w:t xml:space="preserve">Acute </w:t>
      </w:r>
      <w:r w:rsidR="00C21322">
        <w:t>p</w:t>
      </w:r>
      <w:r w:rsidRPr="001A5B85">
        <w:t>oisoning</w:t>
      </w:r>
      <w:bookmarkEnd w:id="10"/>
      <w:bookmarkEnd w:id="11"/>
    </w:p>
    <w:p w:rsidR="004E1399" w:rsidRPr="004E1399" w:rsidRDefault="004E1399" w:rsidP="00FA3621">
      <w:r w:rsidRPr="004E1399">
        <w:t xml:space="preserve">Depending on the level of exposure, the level of poisoning can be described as </w:t>
      </w:r>
      <w:r w:rsidRPr="004E1399">
        <w:rPr>
          <w:i/>
        </w:rPr>
        <w:t>mild</w:t>
      </w:r>
      <w:r w:rsidRPr="004E1399">
        <w:t xml:space="preserve"> </w:t>
      </w:r>
      <w:r w:rsidR="00C609EC">
        <w:br/>
      </w:r>
      <w:r w:rsidRPr="004E1399">
        <w:t xml:space="preserve">or </w:t>
      </w:r>
      <w:r w:rsidRPr="004E1399">
        <w:rPr>
          <w:i/>
        </w:rPr>
        <w:t>moderate to severe</w:t>
      </w:r>
      <w:r w:rsidRPr="004E1399">
        <w:t>.</w:t>
      </w:r>
    </w:p>
    <w:p w:rsidR="004E1399" w:rsidRDefault="004E1399" w:rsidP="00032C44">
      <w:pPr>
        <w:pStyle w:val="listcyanide0"/>
        <w:spacing w:before="0" w:after="140"/>
      </w:pPr>
      <w:r w:rsidRPr="00C1711D">
        <w:rPr>
          <w:i/>
        </w:rPr>
        <w:t>Mild poisoning</w:t>
      </w:r>
      <w:r w:rsidRPr="004E1399">
        <w:t xml:space="preserve"> can produce the </w:t>
      </w:r>
      <w:r w:rsidRPr="00B74A51">
        <w:t>following</w:t>
      </w:r>
      <w:r w:rsidRPr="004E1399">
        <w:t xml:space="preserve"> </w:t>
      </w:r>
      <w:r w:rsidRPr="002762D8">
        <w:t>symptoms</w:t>
      </w:r>
      <w:r w:rsidRPr="004E1399">
        <w:t>:</w:t>
      </w:r>
      <w:bookmarkStart w:id="12" w:name="_Toc282174396"/>
      <w:bookmarkStart w:id="13" w:name="_Toc289088034"/>
    </w:p>
    <w:p w:rsidR="004E1399" w:rsidRPr="004E1399" w:rsidRDefault="00A36691" w:rsidP="00B74A51">
      <w:pPr>
        <w:pStyle w:val="listcyanide1"/>
      </w:pPr>
      <w:r w:rsidRPr="00B74A51">
        <w:t>headache</w:t>
      </w:r>
    </w:p>
    <w:p w:rsidR="004E1399" w:rsidRPr="004E1399" w:rsidRDefault="00A36691" w:rsidP="008C56CE">
      <w:pPr>
        <w:pStyle w:val="listcyanide1"/>
      </w:pPr>
      <w:r w:rsidRPr="008C56CE">
        <w:t>anxiety</w:t>
      </w:r>
    </w:p>
    <w:p w:rsidR="004E1399" w:rsidRPr="004E1399" w:rsidRDefault="00A36691" w:rsidP="008C56CE">
      <w:pPr>
        <w:pStyle w:val="listcyanide1"/>
      </w:pPr>
      <w:r>
        <w:t>d</w:t>
      </w:r>
      <w:r w:rsidRPr="004E1399">
        <w:t>izziness</w:t>
      </w:r>
    </w:p>
    <w:p w:rsidR="004E1399" w:rsidRPr="00F6034D" w:rsidRDefault="00A36691" w:rsidP="008C56CE">
      <w:pPr>
        <w:pStyle w:val="listcyanide1"/>
      </w:pPr>
      <w:r w:rsidRPr="00F6034D">
        <w:t xml:space="preserve">nausea </w:t>
      </w:r>
      <w:r w:rsidR="004E1399" w:rsidRPr="00F6034D">
        <w:t>and vomiting</w:t>
      </w:r>
      <w:r w:rsidR="00F6034D" w:rsidRPr="00F6034D">
        <w:t>—</w:t>
      </w:r>
      <w:r w:rsidR="004E1399" w:rsidRPr="00F6034D">
        <w:t>particularly if the cyanide has been ingested</w:t>
      </w:r>
    </w:p>
    <w:p w:rsidR="004E1399" w:rsidRPr="004E1399" w:rsidRDefault="00A36691" w:rsidP="008C56CE">
      <w:pPr>
        <w:pStyle w:val="listcyanide1"/>
      </w:pPr>
      <w:r>
        <w:t>s</w:t>
      </w:r>
      <w:r w:rsidRPr="004E1399">
        <w:t xml:space="preserve">hortness </w:t>
      </w:r>
      <w:r w:rsidR="004E1399" w:rsidRPr="004E1399">
        <w:t>of breath and a sense of suffocation</w:t>
      </w:r>
    </w:p>
    <w:p w:rsidR="004E1399" w:rsidRPr="004E1399" w:rsidRDefault="00A36691" w:rsidP="008C56CE">
      <w:pPr>
        <w:pStyle w:val="listcyanide1"/>
      </w:pPr>
      <w:proofErr w:type="gramStart"/>
      <w:r>
        <w:t>g</w:t>
      </w:r>
      <w:r w:rsidRPr="004E1399">
        <w:t>eneral</w:t>
      </w:r>
      <w:proofErr w:type="gramEnd"/>
      <w:r w:rsidRPr="004E1399">
        <w:t xml:space="preserve"> </w:t>
      </w:r>
      <w:r w:rsidR="004E1399" w:rsidRPr="004E1399">
        <w:t>weakness with heaviness of arms and legs.</w:t>
      </w:r>
    </w:p>
    <w:p w:rsidR="00AF6443" w:rsidRDefault="00AF6443" w:rsidP="0003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40"/>
        <w:rPr>
          <w:rFonts w:cs="Arial"/>
        </w:rPr>
        <w:sectPr w:rsidR="00AF6443" w:rsidSect="00AD4082">
          <w:pgSz w:w="11906" w:h="16838"/>
          <w:pgMar w:top="1440" w:right="1440" w:bottom="1440" w:left="1440" w:header="708" w:footer="278" w:gutter="0"/>
          <w:cols w:space="708"/>
          <w:titlePg/>
          <w:docGrid w:linePitch="360"/>
        </w:sectPr>
      </w:pPr>
    </w:p>
    <w:p w:rsidR="004E1399" w:rsidRPr="004E1399" w:rsidRDefault="004E1399" w:rsidP="0003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40"/>
        <w:rPr>
          <w:rFonts w:cs="Arial"/>
        </w:rPr>
      </w:pPr>
      <w:r w:rsidRPr="004E1399">
        <w:rPr>
          <w:rFonts w:cs="Arial"/>
        </w:rPr>
        <w:lastRenderedPageBreak/>
        <w:t xml:space="preserve">If treatment is not </w:t>
      </w:r>
      <w:r w:rsidR="00E54FB9">
        <w:rPr>
          <w:rFonts w:cs="Arial"/>
        </w:rPr>
        <w:t>starte</w:t>
      </w:r>
      <w:r w:rsidR="00E54FB9" w:rsidRPr="004E1399">
        <w:rPr>
          <w:rFonts w:cs="Arial"/>
        </w:rPr>
        <w:t xml:space="preserve">d </w:t>
      </w:r>
      <w:r w:rsidRPr="004E1399">
        <w:rPr>
          <w:rFonts w:cs="Arial"/>
        </w:rPr>
        <w:t xml:space="preserve">quickly, symptoms may progress and the </w:t>
      </w:r>
      <w:r w:rsidR="007D725B">
        <w:rPr>
          <w:rFonts w:cs="Arial"/>
        </w:rPr>
        <w:t>person</w:t>
      </w:r>
      <w:r w:rsidR="007D725B" w:rsidRPr="004E1399">
        <w:rPr>
          <w:rFonts w:cs="Arial"/>
        </w:rPr>
        <w:t xml:space="preserve">’s </w:t>
      </w:r>
      <w:r w:rsidRPr="004E1399">
        <w:rPr>
          <w:rFonts w:cs="Arial"/>
        </w:rPr>
        <w:t xml:space="preserve">condition </w:t>
      </w:r>
      <w:r w:rsidR="00C609EC">
        <w:rPr>
          <w:rFonts w:cs="Arial"/>
        </w:rPr>
        <w:br/>
      </w:r>
      <w:r w:rsidRPr="004E1399">
        <w:rPr>
          <w:rFonts w:cs="Arial"/>
        </w:rPr>
        <w:t>can deteriorate to include signs of:</w:t>
      </w:r>
    </w:p>
    <w:p w:rsidR="004E1399" w:rsidRPr="004E1399" w:rsidRDefault="000D1F9E" w:rsidP="008C56CE">
      <w:pPr>
        <w:pStyle w:val="listcyanide1"/>
      </w:pPr>
      <w:r>
        <w:t>i</w:t>
      </w:r>
      <w:r w:rsidRPr="004E1399">
        <w:t xml:space="preserve">ncreased </w:t>
      </w:r>
      <w:r w:rsidR="004E1399" w:rsidRPr="004E1399">
        <w:t>shortness of breath or gasping for air</w:t>
      </w:r>
    </w:p>
    <w:p w:rsidR="004E1399" w:rsidRPr="004E1399" w:rsidRDefault="000D1F9E" w:rsidP="008C56CE">
      <w:pPr>
        <w:pStyle w:val="listcyanide1"/>
      </w:pPr>
      <w:r>
        <w:t>f</w:t>
      </w:r>
      <w:r w:rsidR="004E1399" w:rsidRPr="004E1399">
        <w:t>alling blood pressure</w:t>
      </w:r>
    </w:p>
    <w:p w:rsidR="004E1399" w:rsidRPr="000D1F9E" w:rsidRDefault="000D1F9E" w:rsidP="008C56CE">
      <w:pPr>
        <w:pStyle w:val="listcyanide1"/>
      </w:pPr>
      <w:r w:rsidRPr="000D1F9E">
        <w:t>c</w:t>
      </w:r>
      <w:r w:rsidR="004E1399" w:rsidRPr="000D1F9E">
        <w:t>ardiac arrhythmia</w:t>
      </w:r>
      <w:r w:rsidRPr="000D1F9E">
        <w:t>—</w:t>
      </w:r>
      <w:r w:rsidR="004F2EA6" w:rsidRPr="000D1F9E">
        <w:t>disturbance in heart rhythm and pulse</w:t>
      </w:r>
    </w:p>
    <w:p w:rsidR="004E1399" w:rsidRPr="000D1F9E" w:rsidRDefault="000D1F9E" w:rsidP="008C56CE">
      <w:pPr>
        <w:pStyle w:val="listcyanide1"/>
      </w:pPr>
      <w:r w:rsidRPr="000D1F9E">
        <w:t>c</w:t>
      </w:r>
      <w:r w:rsidR="004E1399" w:rsidRPr="000D1F9E">
        <w:t>yanosis</w:t>
      </w:r>
      <w:r w:rsidRPr="000D1F9E">
        <w:t>—</w:t>
      </w:r>
      <w:r w:rsidR="004E1399" w:rsidRPr="000D1F9E">
        <w:t>blue or purple colouration of the skin or mucous membranes</w:t>
      </w:r>
    </w:p>
    <w:p w:rsidR="004E1399" w:rsidRPr="004E1399" w:rsidRDefault="000D1F9E" w:rsidP="008C56CE">
      <w:pPr>
        <w:pStyle w:val="listcyanide1"/>
      </w:pPr>
      <w:proofErr w:type="gramStart"/>
      <w:r w:rsidRPr="002762D8">
        <w:t>d</w:t>
      </w:r>
      <w:r w:rsidR="004E1399" w:rsidRPr="002762D8">
        <w:t>eteriorating</w:t>
      </w:r>
      <w:proofErr w:type="gramEnd"/>
      <w:r w:rsidR="004E1399" w:rsidRPr="004E1399">
        <w:t xml:space="preserve"> levels of consciousness.</w:t>
      </w:r>
    </w:p>
    <w:p w:rsidR="004E1399" w:rsidRPr="004E1399" w:rsidRDefault="004E1399" w:rsidP="00032C44">
      <w:pPr>
        <w:pStyle w:val="listcyanide0"/>
        <w:spacing w:after="140"/>
      </w:pPr>
      <w:r w:rsidRPr="00C1711D">
        <w:rPr>
          <w:i/>
        </w:rPr>
        <w:t>Moderate to severe poisoning</w:t>
      </w:r>
      <w:r w:rsidRPr="004E1399">
        <w:t xml:space="preserve"> results from exposure to higher concentrations of cyanide</w:t>
      </w:r>
      <w:r w:rsidR="009B668B">
        <w:t>s</w:t>
      </w:r>
      <w:r w:rsidRPr="004E1399">
        <w:t xml:space="preserve"> and symptoms include: </w:t>
      </w:r>
    </w:p>
    <w:p w:rsidR="004E1399" w:rsidRPr="004E1399" w:rsidRDefault="002F6D94" w:rsidP="00FA3621">
      <w:pPr>
        <w:pStyle w:val="listcyanide1"/>
      </w:pPr>
      <w:r>
        <w:t>r</w:t>
      </w:r>
      <w:r w:rsidR="004E1399" w:rsidRPr="004E1399">
        <w:t>apid loss of consciousness</w:t>
      </w:r>
    </w:p>
    <w:p w:rsidR="004E1399" w:rsidRPr="004E1399" w:rsidRDefault="002F6D94" w:rsidP="00FA3621">
      <w:pPr>
        <w:pStyle w:val="listcyanide1"/>
      </w:pPr>
      <w:r>
        <w:t>s</w:t>
      </w:r>
      <w:r w:rsidR="004E1399" w:rsidRPr="004E1399">
        <w:t>eizures</w:t>
      </w:r>
    </w:p>
    <w:p w:rsidR="004E1399" w:rsidRPr="004E1399" w:rsidRDefault="002F6D94" w:rsidP="00FA3621">
      <w:pPr>
        <w:pStyle w:val="listcyanide1"/>
      </w:pPr>
      <w:r>
        <w:t>g</w:t>
      </w:r>
      <w:r w:rsidR="004E1399" w:rsidRPr="004E1399">
        <w:t>asping for breath</w:t>
      </w:r>
      <w:r>
        <w:t>,</w:t>
      </w:r>
      <w:r w:rsidR="004E1399" w:rsidRPr="004E1399">
        <w:t xml:space="preserve"> weakness or absence of breathing</w:t>
      </w:r>
    </w:p>
    <w:p w:rsidR="004E1399" w:rsidRPr="004E1399" w:rsidRDefault="002F6D94" w:rsidP="00842DEF">
      <w:pPr>
        <w:pStyle w:val="listcyanide1"/>
        <w:spacing w:after="200"/>
      </w:pPr>
      <w:proofErr w:type="gramStart"/>
      <w:r>
        <w:t>c</w:t>
      </w:r>
      <w:r w:rsidR="004E1399" w:rsidRPr="004E1399">
        <w:t>ardiac</w:t>
      </w:r>
      <w:proofErr w:type="gramEnd"/>
      <w:r w:rsidR="004E1399" w:rsidRPr="004E1399">
        <w:t xml:space="preserve"> </w:t>
      </w:r>
      <w:r w:rsidR="004E1399" w:rsidRPr="00FA3621">
        <w:t>arrest</w:t>
      </w:r>
      <w:r w:rsidR="004E1399" w:rsidRPr="004E1399">
        <w:t>.</w:t>
      </w:r>
    </w:p>
    <w:p w:rsidR="004E1399" w:rsidRPr="004E1399" w:rsidRDefault="004E1399" w:rsidP="008C56CE">
      <w:r w:rsidRPr="004E1399">
        <w:t>Death may occur within a few minutes of exposure to moderate or high amounts of cyanide</w:t>
      </w:r>
      <w:r w:rsidR="009B668B">
        <w:t>s</w:t>
      </w:r>
      <w:r w:rsidRPr="004E1399">
        <w:t>. Survivors may suffer brain injuries due to toxic effects or lack of oxygen.</w:t>
      </w:r>
    </w:p>
    <w:p w:rsidR="004E1399" w:rsidRPr="00A504BB" w:rsidRDefault="004E1399" w:rsidP="00B63603">
      <w:pPr>
        <w:pStyle w:val="Heading2"/>
      </w:pPr>
      <w:bookmarkStart w:id="14" w:name="_Toc317759010"/>
      <w:bookmarkStart w:id="15" w:name="_Toc348697755"/>
      <w:r w:rsidRPr="00A504BB">
        <w:t xml:space="preserve">Chronic </w:t>
      </w:r>
      <w:r w:rsidR="00C21322">
        <w:t>p</w:t>
      </w:r>
      <w:r w:rsidRPr="002762D8">
        <w:t>oisoning</w:t>
      </w:r>
      <w:bookmarkEnd w:id="14"/>
      <w:bookmarkEnd w:id="15"/>
    </w:p>
    <w:p w:rsidR="004E1399" w:rsidRPr="004E1399" w:rsidRDefault="004E1399" w:rsidP="00032C44">
      <w:pPr>
        <w:pStyle w:val="listcyanide0"/>
        <w:spacing w:before="0" w:after="140"/>
      </w:pPr>
      <w:r w:rsidRPr="004E1399">
        <w:t xml:space="preserve">Chronic exposure to cyanides is rare because cyanides are metabolised quickly in the body and subsequently excreted. Chronic exposure can </w:t>
      </w:r>
      <w:r w:rsidR="00500AD1">
        <w:t>produce</w:t>
      </w:r>
      <w:r w:rsidR="00500AD1" w:rsidRPr="004E1399">
        <w:t xml:space="preserve"> </w:t>
      </w:r>
      <w:r w:rsidRPr="004E1399">
        <w:t>the following symptoms:</w:t>
      </w:r>
    </w:p>
    <w:p w:rsidR="004E1399" w:rsidRPr="004E1399" w:rsidRDefault="00020134" w:rsidP="00091E02">
      <w:pPr>
        <w:pStyle w:val="listcyanide1"/>
      </w:pPr>
      <w:r>
        <w:t>h</w:t>
      </w:r>
      <w:r w:rsidR="004E1399" w:rsidRPr="004E1399">
        <w:t>eadache</w:t>
      </w:r>
    </w:p>
    <w:p w:rsidR="004E1399" w:rsidRPr="004E1399" w:rsidRDefault="00020134" w:rsidP="00091E02">
      <w:pPr>
        <w:pStyle w:val="listcyanide1"/>
      </w:pPr>
      <w:r>
        <w:t>e</w:t>
      </w:r>
      <w:r w:rsidR="004E1399" w:rsidRPr="004E1399">
        <w:t>ye irritation</w:t>
      </w:r>
    </w:p>
    <w:p w:rsidR="004E1399" w:rsidRPr="004E1399" w:rsidRDefault="00020134" w:rsidP="00091E02">
      <w:pPr>
        <w:pStyle w:val="listcyanide1"/>
      </w:pPr>
      <w:r>
        <w:t>f</w:t>
      </w:r>
      <w:r w:rsidR="004E1399" w:rsidRPr="004E1399">
        <w:t>atigue</w:t>
      </w:r>
    </w:p>
    <w:p w:rsidR="003A5252" w:rsidRDefault="00020134" w:rsidP="00091E02">
      <w:pPr>
        <w:pStyle w:val="listcyanide1"/>
      </w:pPr>
      <w:r>
        <w:t>c</w:t>
      </w:r>
      <w:r w:rsidR="004E1399" w:rsidRPr="004E1399">
        <w:t>hest symptoms</w:t>
      </w:r>
      <w:r w:rsidR="00C1711D">
        <w:t xml:space="preserve"> </w:t>
      </w:r>
      <w:r w:rsidR="00ED4A1B">
        <w:t>like</w:t>
      </w:r>
      <w:r w:rsidR="00C1711D">
        <w:t xml:space="preserve"> </w:t>
      </w:r>
      <w:r w:rsidR="004E1399" w:rsidRPr="004E1399">
        <w:t>shortness of breath</w:t>
      </w:r>
    </w:p>
    <w:p w:rsidR="00C94974" w:rsidRPr="00C94974" w:rsidRDefault="00020134" w:rsidP="00091E02">
      <w:pPr>
        <w:pStyle w:val="listcyanide1"/>
      </w:pPr>
      <w:proofErr w:type="gramStart"/>
      <w:r>
        <w:t>n</w:t>
      </w:r>
      <w:r w:rsidR="004E1399" w:rsidRPr="003A5252">
        <w:t>ose</w:t>
      </w:r>
      <w:proofErr w:type="gramEnd"/>
      <w:r w:rsidR="004E1399" w:rsidRPr="003A5252">
        <w:t xml:space="preserve"> bleeds.</w:t>
      </w:r>
    </w:p>
    <w:p w:rsidR="009A647E" w:rsidRPr="001E5EC6" w:rsidRDefault="00500AD1" w:rsidP="00B63603">
      <w:pPr>
        <w:pStyle w:val="Heading2"/>
      </w:pPr>
      <w:bookmarkStart w:id="16" w:name="_Toc348697756"/>
      <w:r>
        <w:t>Workplace e</w:t>
      </w:r>
      <w:r w:rsidR="009A647E" w:rsidRPr="001E5EC6">
        <w:t xml:space="preserve">xposure </w:t>
      </w:r>
      <w:r w:rsidR="009A647E" w:rsidRPr="00091E02">
        <w:t>standard</w:t>
      </w:r>
      <w:r w:rsidR="009A647E" w:rsidRPr="001E5EC6">
        <w:t xml:space="preserve"> for cyanides</w:t>
      </w:r>
      <w:bookmarkEnd w:id="16"/>
    </w:p>
    <w:p w:rsidR="000F47C0" w:rsidRPr="004912B9" w:rsidRDefault="000F47C0" w:rsidP="00091E02">
      <w:r w:rsidRPr="000F47C0">
        <w:t xml:space="preserve">Cyanide salts and hydrogen cyanide have </w:t>
      </w:r>
      <w:r w:rsidR="006E1938">
        <w:t xml:space="preserve">workplace </w:t>
      </w:r>
      <w:r w:rsidRPr="000F47C0">
        <w:t xml:space="preserve">exposure </w:t>
      </w:r>
      <w:r w:rsidR="006E1938">
        <w:t>standards</w:t>
      </w:r>
      <w:r w:rsidR="00E33C1D">
        <w:t xml:space="preserve">. </w:t>
      </w:r>
      <w:r w:rsidR="00C1711D">
        <w:t>A person conducting a business or undertaking m</w:t>
      </w:r>
      <w:r w:rsidR="001E5EC6">
        <w:t>ust ensure no worker is exposed above the exposure standard</w:t>
      </w:r>
      <w:r w:rsidRPr="000F47C0">
        <w:t xml:space="preserve">. </w:t>
      </w:r>
      <w:r w:rsidRPr="004912B9">
        <w:t>The following exposure standards for cyanides currently apply:</w:t>
      </w:r>
      <w:r w:rsidR="00EE0AB6">
        <w:rPr>
          <w:rStyle w:val="FootnoteReference"/>
          <w:rFonts w:cs="Arial"/>
        </w:rPr>
        <w:footnoteReference w:id="1"/>
      </w:r>
    </w:p>
    <w:tbl>
      <w:tblPr>
        <w:tblStyle w:val="TableGrid"/>
        <w:tblW w:w="0" w:type="auto"/>
        <w:jc w:val="center"/>
        <w:tblLook w:val="04A0" w:firstRow="1" w:lastRow="0" w:firstColumn="1" w:lastColumn="0" w:noHBand="0" w:noVBand="1"/>
        <w:tblDescription w:val="Exposure standards for cyanides and hydrogen cyanide"/>
      </w:tblPr>
      <w:tblGrid>
        <w:gridCol w:w="2112"/>
        <w:gridCol w:w="2051"/>
        <w:gridCol w:w="2051"/>
        <w:gridCol w:w="1268"/>
      </w:tblGrid>
      <w:tr w:rsidR="000F47C0" w:rsidRPr="004912B9" w:rsidTr="003D50E7">
        <w:trPr>
          <w:tblHeader/>
          <w:jc w:val="center"/>
        </w:trPr>
        <w:tc>
          <w:tcPr>
            <w:tcW w:w="2112" w:type="dxa"/>
            <w:vAlign w:val="center"/>
          </w:tcPr>
          <w:p w:rsidR="000F47C0" w:rsidRPr="004912B9" w:rsidRDefault="000F47C0" w:rsidP="000F47C0">
            <w:pPr>
              <w:jc w:val="center"/>
              <w:rPr>
                <w:rFonts w:eastAsiaTheme="minorHAnsi" w:cs="Arial"/>
                <w:sz w:val="22"/>
                <w:szCs w:val="22"/>
              </w:rPr>
            </w:pPr>
          </w:p>
        </w:tc>
        <w:tc>
          <w:tcPr>
            <w:tcW w:w="2051" w:type="dxa"/>
            <w:vAlign w:val="center"/>
          </w:tcPr>
          <w:p w:rsidR="000F47C0" w:rsidRPr="004912B9" w:rsidRDefault="000F47C0" w:rsidP="000F47C0">
            <w:pPr>
              <w:jc w:val="center"/>
              <w:rPr>
                <w:rFonts w:eastAsiaTheme="minorHAnsi" w:cs="Arial"/>
                <w:sz w:val="22"/>
                <w:szCs w:val="22"/>
              </w:rPr>
            </w:pPr>
            <w:r w:rsidRPr="004912B9">
              <w:rPr>
                <w:rFonts w:eastAsiaTheme="minorHAnsi" w:cs="Arial"/>
                <w:sz w:val="22"/>
                <w:szCs w:val="22"/>
              </w:rPr>
              <w:t>TWA / ppm</w:t>
            </w:r>
          </w:p>
        </w:tc>
        <w:tc>
          <w:tcPr>
            <w:tcW w:w="2051" w:type="dxa"/>
            <w:vAlign w:val="center"/>
          </w:tcPr>
          <w:p w:rsidR="000F47C0" w:rsidRPr="004912B9" w:rsidRDefault="000F47C0" w:rsidP="000F47C0">
            <w:pPr>
              <w:jc w:val="center"/>
              <w:rPr>
                <w:rFonts w:eastAsiaTheme="minorHAnsi" w:cs="Arial"/>
                <w:sz w:val="22"/>
                <w:szCs w:val="22"/>
              </w:rPr>
            </w:pPr>
            <w:r w:rsidRPr="004912B9">
              <w:rPr>
                <w:rFonts w:eastAsiaTheme="minorHAnsi" w:cs="Arial"/>
                <w:sz w:val="22"/>
                <w:szCs w:val="22"/>
              </w:rPr>
              <w:t>TWA / mg/</w:t>
            </w:r>
            <w:proofErr w:type="spellStart"/>
            <w:r w:rsidRPr="004912B9">
              <w:rPr>
                <w:rFonts w:eastAsiaTheme="minorHAnsi" w:cs="Arial"/>
                <w:sz w:val="22"/>
                <w:szCs w:val="22"/>
              </w:rPr>
              <w:t>m</w:t>
            </w:r>
            <w:r w:rsidRPr="006E1938">
              <w:rPr>
                <w:rFonts w:eastAsiaTheme="minorHAnsi" w:cs="Arial"/>
                <w:sz w:val="22"/>
                <w:szCs w:val="22"/>
                <w:vertAlign w:val="superscript"/>
              </w:rPr>
              <w:t>3</w:t>
            </w:r>
            <w:proofErr w:type="spellEnd"/>
          </w:p>
        </w:tc>
        <w:tc>
          <w:tcPr>
            <w:tcW w:w="1268" w:type="dxa"/>
            <w:vAlign w:val="center"/>
          </w:tcPr>
          <w:p w:rsidR="000F47C0" w:rsidRPr="004912B9" w:rsidRDefault="007D725B" w:rsidP="000F47C0">
            <w:pPr>
              <w:jc w:val="center"/>
              <w:rPr>
                <w:rFonts w:eastAsiaTheme="minorHAnsi" w:cs="Arial"/>
                <w:sz w:val="22"/>
                <w:szCs w:val="22"/>
              </w:rPr>
            </w:pPr>
            <w:r>
              <w:rPr>
                <w:rFonts w:eastAsiaTheme="minorHAnsi" w:cs="Arial"/>
                <w:sz w:val="22"/>
                <w:szCs w:val="22"/>
              </w:rPr>
              <w:t>Notation</w:t>
            </w:r>
          </w:p>
        </w:tc>
      </w:tr>
      <w:tr w:rsidR="000F47C0" w:rsidRPr="004912B9" w:rsidTr="003D50E7">
        <w:trPr>
          <w:jc w:val="center"/>
        </w:trPr>
        <w:tc>
          <w:tcPr>
            <w:tcW w:w="2112" w:type="dxa"/>
            <w:vAlign w:val="center"/>
          </w:tcPr>
          <w:p w:rsidR="000F47C0" w:rsidRPr="004912B9" w:rsidRDefault="000F47C0" w:rsidP="000F47C0">
            <w:pPr>
              <w:jc w:val="center"/>
              <w:rPr>
                <w:rFonts w:eastAsiaTheme="minorHAnsi" w:cs="Arial"/>
                <w:sz w:val="22"/>
                <w:szCs w:val="22"/>
              </w:rPr>
            </w:pPr>
            <w:r w:rsidRPr="004912B9">
              <w:rPr>
                <w:rFonts w:eastAsiaTheme="minorHAnsi" w:cs="Arial"/>
                <w:sz w:val="22"/>
                <w:szCs w:val="22"/>
              </w:rPr>
              <w:t xml:space="preserve">Cyanides (as </w:t>
            </w:r>
            <w:proofErr w:type="spellStart"/>
            <w:r w:rsidRPr="004912B9">
              <w:rPr>
                <w:rFonts w:eastAsiaTheme="minorHAnsi" w:cs="Arial"/>
                <w:sz w:val="22"/>
                <w:szCs w:val="22"/>
              </w:rPr>
              <w:t>CN</w:t>
            </w:r>
            <w:proofErr w:type="spellEnd"/>
            <w:r w:rsidRPr="004912B9">
              <w:rPr>
                <w:rFonts w:eastAsiaTheme="minorHAnsi" w:cs="Arial"/>
                <w:sz w:val="22"/>
                <w:szCs w:val="22"/>
              </w:rPr>
              <w:t>)</w:t>
            </w:r>
          </w:p>
        </w:tc>
        <w:tc>
          <w:tcPr>
            <w:tcW w:w="2051" w:type="dxa"/>
            <w:vAlign w:val="center"/>
          </w:tcPr>
          <w:p w:rsidR="000F47C0" w:rsidRPr="004912B9" w:rsidRDefault="00932DD3" w:rsidP="000F47C0">
            <w:pPr>
              <w:jc w:val="center"/>
              <w:rPr>
                <w:rFonts w:eastAsiaTheme="minorHAnsi" w:cs="Arial"/>
                <w:sz w:val="22"/>
                <w:szCs w:val="22"/>
              </w:rPr>
            </w:pPr>
            <w:r>
              <w:rPr>
                <w:rFonts w:eastAsiaTheme="minorHAnsi" w:cs="Arial"/>
                <w:sz w:val="22"/>
                <w:szCs w:val="22"/>
              </w:rPr>
              <w:t>-</w:t>
            </w:r>
          </w:p>
        </w:tc>
        <w:tc>
          <w:tcPr>
            <w:tcW w:w="2051" w:type="dxa"/>
            <w:vAlign w:val="center"/>
          </w:tcPr>
          <w:p w:rsidR="000F47C0" w:rsidRPr="004912B9" w:rsidRDefault="00932DD3" w:rsidP="000F47C0">
            <w:pPr>
              <w:jc w:val="center"/>
              <w:rPr>
                <w:rFonts w:eastAsiaTheme="minorHAnsi" w:cs="Arial"/>
                <w:sz w:val="22"/>
                <w:szCs w:val="22"/>
              </w:rPr>
            </w:pPr>
            <w:r>
              <w:rPr>
                <w:rFonts w:eastAsiaTheme="minorHAnsi" w:cs="Arial"/>
                <w:sz w:val="22"/>
                <w:szCs w:val="22"/>
              </w:rPr>
              <w:t>5</w:t>
            </w:r>
          </w:p>
        </w:tc>
        <w:tc>
          <w:tcPr>
            <w:tcW w:w="1268" w:type="dxa"/>
            <w:vAlign w:val="center"/>
          </w:tcPr>
          <w:p w:rsidR="000F47C0" w:rsidRPr="004912B9" w:rsidRDefault="000F47C0" w:rsidP="000F47C0">
            <w:pPr>
              <w:jc w:val="center"/>
              <w:rPr>
                <w:rFonts w:eastAsiaTheme="minorHAnsi" w:cs="Arial"/>
                <w:sz w:val="22"/>
                <w:szCs w:val="22"/>
              </w:rPr>
            </w:pPr>
            <w:proofErr w:type="spellStart"/>
            <w:r w:rsidRPr="004912B9">
              <w:rPr>
                <w:rFonts w:eastAsiaTheme="minorHAnsi" w:cs="Arial"/>
                <w:sz w:val="22"/>
                <w:szCs w:val="22"/>
              </w:rPr>
              <w:t>Sk</w:t>
            </w:r>
            <w:proofErr w:type="spellEnd"/>
          </w:p>
        </w:tc>
      </w:tr>
      <w:tr w:rsidR="000F47C0" w:rsidRPr="004912B9" w:rsidTr="003D50E7">
        <w:trPr>
          <w:jc w:val="center"/>
        </w:trPr>
        <w:tc>
          <w:tcPr>
            <w:tcW w:w="2112" w:type="dxa"/>
            <w:vAlign w:val="center"/>
          </w:tcPr>
          <w:p w:rsidR="000F47C0" w:rsidRPr="004912B9" w:rsidRDefault="000F47C0" w:rsidP="000F47C0">
            <w:pPr>
              <w:jc w:val="center"/>
              <w:rPr>
                <w:rFonts w:eastAsiaTheme="minorHAnsi" w:cs="Arial"/>
                <w:sz w:val="22"/>
                <w:szCs w:val="22"/>
              </w:rPr>
            </w:pPr>
            <w:r w:rsidRPr="004912B9">
              <w:rPr>
                <w:rFonts w:eastAsiaTheme="minorHAnsi" w:cs="Arial"/>
                <w:sz w:val="22"/>
                <w:szCs w:val="22"/>
              </w:rPr>
              <w:t>Hydrogen cyanide</w:t>
            </w:r>
          </w:p>
        </w:tc>
        <w:tc>
          <w:tcPr>
            <w:tcW w:w="2051" w:type="dxa"/>
            <w:vAlign w:val="center"/>
          </w:tcPr>
          <w:p w:rsidR="000F47C0" w:rsidRPr="004912B9" w:rsidRDefault="000F47C0" w:rsidP="000F47C0">
            <w:pPr>
              <w:jc w:val="center"/>
              <w:rPr>
                <w:rFonts w:eastAsiaTheme="minorHAnsi" w:cs="Arial"/>
                <w:sz w:val="22"/>
                <w:szCs w:val="22"/>
              </w:rPr>
            </w:pPr>
            <w:r w:rsidRPr="004912B9">
              <w:rPr>
                <w:rFonts w:eastAsiaTheme="minorHAnsi" w:cs="Arial"/>
                <w:sz w:val="22"/>
                <w:szCs w:val="22"/>
              </w:rPr>
              <w:t>10</w:t>
            </w:r>
            <w:r w:rsidR="004F2EA6">
              <w:rPr>
                <w:rFonts w:eastAsiaTheme="minorHAnsi" w:cs="Arial"/>
                <w:sz w:val="22"/>
                <w:szCs w:val="22"/>
              </w:rPr>
              <w:t xml:space="preserve"> peak limitation</w:t>
            </w:r>
          </w:p>
        </w:tc>
        <w:tc>
          <w:tcPr>
            <w:tcW w:w="2051" w:type="dxa"/>
            <w:vAlign w:val="center"/>
          </w:tcPr>
          <w:p w:rsidR="000F47C0" w:rsidRPr="004912B9" w:rsidRDefault="000F47C0" w:rsidP="000F47C0">
            <w:pPr>
              <w:jc w:val="center"/>
              <w:rPr>
                <w:rFonts w:eastAsiaTheme="minorHAnsi" w:cs="Arial"/>
                <w:sz w:val="22"/>
                <w:szCs w:val="22"/>
              </w:rPr>
            </w:pPr>
            <w:r w:rsidRPr="004912B9">
              <w:rPr>
                <w:rFonts w:eastAsiaTheme="minorHAnsi" w:cs="Arial"/>
                <w:sz w:val="22"/>
                <w:szCs w:val="22"/>
              </w:rPr>
              <w:t>11 peak limitation</w:t>
            </w:r>
          </w:p>
        </w:tc>
        <w:tc>
          <w:tcPr>
            <w:tcW w:w="1268" w:type="dxa"/>
            <w:vAlign w:val="center"/>
          </w:tcPr>
          <w:p w:rsidR="000F47C0" w:rsidRPr="004912B9" w:rsidRDefault="000F47C0" w:rsidP="000F47C0">
            <w:pPr>
              <w:jc w:val="center"/>
              <w:rPr>
                <w:rFonts w:eastAsiaTheme="minorHAnsi" w:cs="Arial"/>
                <w:sz w:val="22"/>
                <w:szCs w:val="22"/>
              </w:rPr>
            </w:pPr>
            <w:proofErr w:type="spellStart"/>
            <w:r w:rsidRPr="004912B9">
              <w:rPr>
                <w:rFonts w:eastAsiaTheme="minorHAnsi" w:cs="Arial"/>
                <w:sz w:val="22"/>
                <w:szCs w:val="22"/>
              </w:rPr>
              <w:t>Sk</w:t>
            </w:r>
            <w:proofErr w:type="spellEnd"/>
          </w:p>
        </w:tc>
      </w:tr>
    </w:tbl>
    <w:p w:rsidR="004F2EA6" w:rsidRPr="004912B9" w:rsidRDefault="00C908A4" w:rsidP="00091E02">
      <w:pPr>
        <w:spacing w:before="200"/>
      </w:pPr>
      <w:r>
        <w:t xml:space="preserve">For cyanides (as </w:t>
      </w:r>
      <w:proofErr w:type="spellStart"/>
      <w:r>
        <w:t>CN</w:t>
      </w:r>
      <w:proofErr w:type="spellEnd"/>
      <w:r>
        <w:t xml:space="preserve">), the value is a </w:t>
      </w:r>
      <w:r w:rsidR="000F47C0" w:rsidRPr="004912B9">
        <w:t xml:space="preserve">time-weighted average (TWA) </w:t>
      </w:r>
      <w:r w:rsidR="00C1711D">
        <w:t>that</w:t>
      </w:r>
      <w:r w:rsidR="000F47C0" w:rsidRPr="004912B9">
        <w:t xml:space="preserve"> appl</w:t>
      </w:r>
      <w:r>
        <w:t>ies</w:t>
      </w:r>
      <w:r w:rsidR="000F47C0" w:rsidRPr="004912B9">
        <w:t xml:space="preserve"> to a normal eight-hour working day for a five-day working week</w:t>
      </w:r>
      <w:r w:rsidR="00C1711D">
        <w:t xml:space="preserve"> and </w:t>
      </w:r>
      <w:r w:rsidR="000F47C0" w:rsidRPr="004912B9">
        <w:t>must not be exceeded</w:t>
      </w:r>
      <w:r w:rsidR="004912B9" w:rsidRPr="004912B9">
        <w:t xml:space="preserve">. </w:t>
      </w:r>
      <w:r w:rsidR="004F2EA6">
        <w:t>Peak limitation, in relation to hydrogen cyanide, means a maximum or peak airborne concentration of a substance determined over the shortest analytically practicable period of time which does not exceed fifteen minutes.</w:t>
      </w:r>
      <w:r>
        <w:t xml:space="preserve"> </w:t>
      </w:r>
      <w:r w:rsidR="00A92BA9">
        <w:t xml:space="preserve">The </w:t>
      </w:r>
      <w:proofErr w:type="spellStart"/>
      <w:proofErr w:type="gramStart"/>
      <w:r w:rsidR="0027657A">
        <w:t>Sk</w:t>
      </w:r>
      <w:proofErr w:type="spellEnd"/>
      <w:proofErr w:type="gramEnd"/>
      <w:r w:rsidR="0027657A">
        <w:t xml:space="preserve"> </w:t>
      </w:r>
      <w:r w:rsidRPr="004912B9">
        <w:t xml:space="preserve">notation means absorption can occur through the skin </w:t>
      </w:r>
      <w:r w:rsidR="007D725B">
        <w:t>as well as through</w:t>
      </w:r>
      <w:r w:rsidRPr="004912B9">
        <w:t xml:space="preserve"> inhalation.</w:t>
      </w:r>
    </w:p>
    <w:p w:rsidR="00EE0AB6" w:rsidRDefault="00EE0AB6" w:rsidP="00091E02">
      <w:r>
        <w:lastRenderedPageBreak/>
        <w:t xml:space="preserve">Air monitoring may be required in order to determine whether a worker may be exposed </w:t>
      </w:r>
      <w:r w:rsidR="008A3CDE">
        <w:br/>
      </w:r>
      <w:r>
        <w:t>to cyanide</w:t>
      </w:r>
      <w:r w:rsidR="00BA23A0">
        <w:t>s</w:t>
      </w:r>
      <w:r>
        <w:t xml:space="preserve"> above the exposure standard and to determine the level of risk to workers</w:t>
      </w:r>
      <w:r w:rsidR="00E33C1D">
        <w:t xml:space="preserve">. </w:t>
      </w:r>
    </w:p>
    <w:p w:rsidR="007B7713" w:rsidRDefault="00EE0AB6" w:rsidP="00091E02">
      <w:r>
        <w:t xml:space="preserve">Guidance on compliance with exposure standard provisions in the </w:t>
      </w:r>
      <w:proofErr w:type="spellStart"/>
      <w:r>
        <w:t>WHS</w:t>
      </w:r>
      <w:proofErr w:type="spellEnd"/>
      <w:r>
        <w:t xml:space="preserve"> Regulations is available in </w:t>
      </w:r>
      <w:r w:rsidR="00C1711D">
        <w:t xml:space="preserve">Safe Work Australia’s </w:t>
      </w:r>
      <w:r w:rsidRPr="008736B0">
        <w:rPr>
          <w:i/>
        </w:rPr>
        <w:t>Guidance on the Interpretation of Workplace Exposure Standards for Airborne Contaminants</w:t>
      </w:r>
    </w:p>
    <w:p w:rsidR="00A0654D" w:rsidRPr="00A504BB" w:rsidRDefault="00A86EA7" w:rsidP="00B63603">
      <w:pPr>
        <w:pStyle w:val="Heading2"/>
      </w:pPr>
      <w:bookmarkStart w:id="17" w:name="_Toc348697757"/>
      <w:r>
        <w:t>Biological</w:t>
      </w:r>
      <w:r w:rsidR="00A0654D">
        <w:t xml:space="preserve"> </w:t>
      </w:r>
      <w:r w:rsidR="00A0654D" w:rsidRPr="008C56CE">
        <w:t>monitoring</w:t>
      </w:r>
      <w:r w:rsidR="00A0654D">
        <w:t xml:space="preserve"> </w:t>
      </w:r>
      <w:r>
        <w:t>for</w:t>
      </w:r>
      <w:r w:rsidR="00A0654D">
        <w:t xml:space="preserve"> cyanides</w:t>
      </w:r>
      <w:bookmarkEnd w:id="17"/>
    </w:p>
    <w:p w:rsidR="00E45DCB" w:rsidRDefault="00F32663" w:rsidP="00C609EC">
      <w:r>
        <w:t>L</w:t>
      </w:r>
      <w:r w:rsidR="006D26C4">
        <w:t>ow-level</w:t>
      </w:r>
      <w:r>
        <w:t>, chronic</w:t>
      </w:r>
      <w:r w:rsidR="006D26C4">
        <w:t xml:space="preserve"> exposure to cyanide</w:t>
      </w:r>
      <w:r>
        <w:t>s</w:t>
      </w:r>
      <w:r w:rsidR="009732CB" w:rsidRPr="009732CB">
        <w:t xml:space="preserve"> </w:t>
      </w:r>
      <w:r w:rsidR="009732CB">
        <w:t>in the workplace</w:t>
      </w:r>
      <w:r w:rsidR="006D26C4">
        <w:t xml:space="preserve"> can be determined by analysing the level of </w:t>
      </w:r>
      <w:proofErr w:type="spellStart"/>
      <w:r w:rsidR="006D26C4">
        <w:t>thiocyanate</w:t>
      </w:r>
      <w:proofErr w:type="spellEnd"/>
      <w:r w:rsidR="006D26C4">
        <w:t xml:space="preserve"> in urine.</w:t>
      </w:r>
      <w:r w:rsidR="00403BAF">
        <w:t xml:space="preserve"> </w:t>
      </w:r>
      <w:proofErr w:type="spellStart"/>
      <w:r w:rsidR="006D26C4">
        <w:t>Thiocyanate</w:t>
      </w:r>
      <w:proofErr w:type="spellEnd"/>
      <w:r w:rsidR="00C908A4">
        <w:t xml:space="preserve"> is the major metabolite</w:t>
      </w:r>
      <w:r w:rsidR="00A92BA9">
        <w:t xml:space="preserve"> </w:t>
      </w:r>
      <w:r w:rsidR="00C908A4">
        <w:t>of cyanide and it</w:t>
      </w:r>
      <w:r w:rsidR="00A62145">
        <w:t xml:space="preserve"> has a half-life</w:t>
      </w:r>
      <w:r w:rsidR="00A92BA9">
        <w:t xml:space="preserve"> </w:t>
      </w:r>
      <w:r w:rsidR="00A62145">
        <w:t xml:space="preserve">of approximately </w:t>
      </w:r>
      <w:r w:rsidR="00C74C99">
        <w:t>four to six</w:t>
      </w:r>
      <w:r w:rsidR="00A62145">
        <w:t xml:space="preserve"> days</w:t>
      </w:r>
      <w:r w:rsidR="00C908A4">
        <w:t xml:space="preserve">. This </w:t>
      </w:r>
      <w:r w:rsidR="00CF4E3F">
        <w:t xml:space="preserve">means </w:t>
      </w:r>
      <w:proofErr w:type="spellStart"/>
      <w:r w:rsidR="00001D59">
        <w:t>thiocyan</w:t>
      </w:r>
      <w:r w:rsidR="00C74C99">
        <w:t>a</w:t>
      </w:r>
      <w:r w:rsidR="00001D59">
        <w:t>te</w:t>
      </w:r>
      <w:proofErr w:type="spellEnd"/>
      <w:r w:rsidR="00CF4E3F">
        <w:t xml:space="preserve"> can be used </w:t>
      </w:r>
      <w:r w:rsidR="00A92BA9">
        <w:t xml:space="preserve">as a biological marker </w:t>
      </w:r>
      <w:r w:rsidR="006A11EF">
        <w:t>to</w:t>
      </w:r>
      <w:r w:rsidR="00CF4E3F">
        <w:t xml:space="preserve"> detect cyanide</w:t>
      </w:r>
      <w:r w:rsidR="00A92BA9">
        <w:t xml:space="preserve"> </w:t>
      </w:r>
      <w:r w:rsidR="006A11EF">
        <w:t>in the body</w:t>
      </w:r>
      <w:r w:rsidR="00001D59">
        <w:t>.</w:t>
      </w:r>
    </w:p>
    <w:p w:rsidR="009732CB" w:rsidRDefault="006A11EF" w:rsidP="00091E02">
      <w:r>
        <w:t>T</w:t>
      </w:r>
      <w:r w:rsidR="009732CB">
        <w:t xml:space="preserve">he presence of </w:t>
      </w:r>
      <w:proofErr w:type="spellStart"/>
      <w:r w:rsidR="009732CB">
        <w:t>thiocyanate</w:t>
      </w:r>
      <w:proofErr w:type="spellEnd"/>
      <w:r w:rsidR="009732CB">
        <w:t xml:space="preserve"> in urine </w:t>
      </w:r>
      <w:r w:rsidR="00C908A4">
        <w:t xml:space="preserve">does not necessarily indicate workplace exposure </w:t>
      </w:r>
      <w:r w:rsidR="00A92BA9">
        <w:t xml:space="preserve">to cyanide </w:t>
      </w:r>
      <w:r w:rsidR="00001D59">
        <w:t>as</w:t>
      </w:r>
      <w:r w:rsidR="00C908A4">
        <w:t xml:space="preserve"> </w:t>
      </w:r>
      <w:r w:rsidR="009732CB">
        <w:t>a number of non-workplace related sources</w:t>
      </w:r>
      <w:r w:rsidR="00A92BA9">
        <w:t>,</w:t>
      </w:r>
      <w:r w:rsidR="009732CB">
        <w:t xml:space="preserve"> including </w:t>
      </w:r>
      <w:r w:rsidR="00001D59">
        <w:t xml:space="preserve">smoking tobacco and </w:t>
      </w:r>
      <w:r w:rsidR="009732CB">
        <w:t xml:space="preserve">eating certain foodstuffs </w:t>
      </w:r>
      <w:r w:rsidR="00ED4A1B">
        <w:t>like</w:t>
      </w:r>
      <w:r w:rsidR="009732CB">
        <w:t xml:space="preserve"> </w:t>
      </w:r>
      <w:r>
        <w:t xml:space="preserve">broccoli, cauliflower, cabbage and other </w:t>
      </w:r>
      <w:r w:rsidR="00F32663">
        <w:t>green</w:t>
      </w:r>
      <w:r>
        <w:t xml:space="preserve"> vegetables</w:t>
      </w:r>
      <w:r w:rsidR="00A92BA9">
        <w:t>,</w:t>
      </w:r>
      <w:r>
        <w:t xml:space="preserve"> </w:t>
      </w:r>
      <w:r w:rsidR="00001D59">
        <w:t>produce low levels of cyanide in the body</w:t>
      </w:r>
      <w:r w:rsidR="00A92BA9">
        <w:t xml:space="preserve">. It is important </w:t>
      </w:r>
      <w:r w:rsidR="009732CB">
        <w:t xml:space="preserve">background levels of </w:t>
      </w:r>
      <w:proofErr w:type="spellStart"/>
      <w:r w:rsidR="009732CB">
        <w:t>thiocyanate</w:t>
      </w:r>
      <w:proofErr w:type="spellEnd"/>
      <w:r w:rsidR="009732CB">
        <w:t xml:space="preserve"> are taken into account when measuring potential workplace exposure.</w:t>
      </w:r>
      <w:r w:rsidR="00001D59">
        <w:rPr>
          <w:rStyle w:val="FootnoteReference"/>
          <w:rFonts w:cs="Arial"/>
        </w:rPr>
        <w:footnoteReference w:id="2"/>
      </w:r>
    </w:p>
    <w:p w:rsidR="00A62145" w:rsidRPr="009732CB" w:rsidRDefault="00A62145" w:rsidP="00091E02">
      <w:r>
        <w:t>Further details on health monitoring and biological monitoring can be found in the guidance materials</w:t>
      </w:r>
      <w:r w:rsidR="00C908A4">
        <w:t xml:space="preserve"> on</w:t>
      </w:r>
      <w:r>
        <w:t xml:space="preserve"> </w:t>
      </w:r>
      <w:r>
        <w:rPr>
          <w:i/>
        </w:rPr>
        <w:t>Health monitoring for exposure to hazardous chemicals</w:t>
      </w:r>
      <w:r w:rsidR="002B5EC5">
        <w:rPr>
          <w:i/>
        </w:rPr>
        <w:t>.</w:t>
      </w:r>
    </w:p>
    <w:p w:rsidR="00AF6443" w:rsidRDefault="00AF6443" w:rsidP="002B5EC5">
      <w:pPr>
        <w:pStyle w:val="Heading1"/>
        <w:numPr>
          <w:ilvl w:val="0"/>
          <w:numId w:val="0"/>
        </w:numPr>
        <w:sectPr w:rsidR="00AF6443" w:rsidSect="00AD4082">
          <w:pgSz w:w="11906" w:h="16838"/>
          <w:pgMar w:top="1440" w:right="1440" w:bottom="1440" w:left="1440" w:header="708" w:footer="278" w:gutter="0"/>
          <w:cols w:space="708"/>
          <w:titlePg/>
          <w:docGrid w:linePitch="360"/>
        </w:sectPr>
      </w:pPr>
      <w:bookmarkStart w:id="18" w:name="_Toc317759011"/>
    </w:p>
    <w:p w:rsidR="00C05ACF" w:rsidRPr="00463357" w:rsidRDefault="00C05ACF" w:rsidP="00091E02">
      <w:pPr>
        <w:pStyle w:val="Heading1"/>
      </w:pPr>
      <w:bookmarkStart w:id="19" w:name="_Toc348697758"/>
      <w:r w:rsidRPr="00091E02">
        <w:lastRenderedPageBreak/>
        <w:t>Controlling</w:t>
      </w:r>
      <w:r w:rsidRPr="00463357">
        <w:t xml:space="preserve"> risks</w:t>
      </w:r>
      <w:bookmarkEnd w:id="19"/>
      <w:r w:rsidRPr="00463357">
        <w:t xml:space="preserve"> </w:t>
      </w:r>
    </w:p>
    <w:p w:rsidR="000C57FC" w:rsidRPr="001A29FC" w:rsidRDefault="000C57FC" w:rsidP="001A29FC">
      <w:pPr>
        <w:pStyle w:val="Heading3"/>
      </w:pPr>
      <w:bookmarkStart w:id="20" w:name="_Toc348697759"/>
      <w:r w:rsidRPr="001A29FC">
        <w:t>The hierarchy of control</w:t>
      </w:r>
      <w:bookmarkEnd w:id="20"/>
    </w:p>
    <w:p w:rsidR="000C57FC" w:rsidRPr="00A504BB" w:rsidRDefault="000C57FC" w:rsidP="00091E02">
      <w:pPr>
        <w:rPr>
          <w:rFonts w:eastAsia="Times New Roman"/>
        </w:rPr>
      </w:pPr>
      <w:r w:rsidRPr="00A504BB">
        <w:rPr>
          <w:rFonts w:eastAsia="Times New Roman"/>
        </w:rPr>
        <w:t xml:space="preserve">There are a number of ways to control the risks associated with </w:t>
      </w:r>
      <w:r w:rsidR="004F3F7A">
        <w:rPr>
          <w:rFonts w:eastAsia="Times New Roman"/>
        </w:rPr>
        <w:t xml:space="preserve">the </w:t>
      </w:r>
      <w:r>
        <w:rPr>
          <w:rFonts w:eastAsia="Times New Roman"/>
        </w:rPr>
        <w:t>use of cyanides</w:t>
      </w:r>
      <w:r w:rsidRPr="00A504BB">
        <w:rPr>
          <w:rFonts w:eastAsia="Times New Roman"/>
        </w:rPr>
        <w:t xml:space="preserve">. Some control measures are more effective than others. Control measures can be ranked from the highest level of protection and reliability to the lowest. This ranking is known as the </w:t>
      </w:r>
      <w:r w:rsidRPr="00A504BB">
        <w:rPr>
          <w:rFonts w:eastAsia="Times New Roman"/>
          <w:i/>
          <w:iCs/>
        </w:rPr>
        <w:t>hierarchy of control</w:t>
      </w:r>
      <w:r w:rsidRPr="00A504BB">
        <w:rPr>
          <w:rFonts w:eastAsia="Times New Roman"/>
        </w:rPr>
        <w:t>.</w:t>
      </w:r>
    </w:p>
    <w:p w:rsidR="000C57FC" w:rsidRPr="00A504BB" w:rsidRDefault="00C012A1" w:rsidP="00A83DC4">
      <w:pPr>
        <w:spacing w:after="0"/>
        <w:rPr>
          <w:rFonts w:eastAsia="Times New Roman"/>
        </w:rPr>
      </w:pPr>
      <w:r>
        <w:rPr>
          <w:rFonts w:eastAsia="Times New Roman"/>
        </w:rPr>
        <w:t>The first aim must always be to try and</w:t>
      </w:r>
      <w:r w:rsidR="000C57FC" w:rsidRPr="00A504BB">
        <w:rPr>
          <w:rFonts w:eastAsia="Times New Roman"/>
        </w:rPr>
        <w:t xml:space="preserve"> eliminate a hazard and associated risk. If this is not reasonably practicable, the risk must be minimised by using one or more of the following approaches:</w:t>
      </w:r>
    </w:p>
    <w:p w:rsidR="000C57FC" w:rsidRPr="00A504BB" w:rsidRDefault="00F53D21" w:rsidP="000C57FC">
      <w:pPr>
        <w:pStyle w:val="ListParagraph"/>
        <w:numPr>
          <w:ilvl w:val="0"/>
          <w:numId w:val="31"/>
        </w:numPr>
        <w:spacing w:before="60"/>
        <w:rPr>
          <w:rFonts w:ascii="Arial" w:eastAsia="Calibri" w:hAnsi="Arial" w:cs="Times New Roman"/>
          <w:szCs w:val="24"/>
        </w:rPr>
      </w:pPr>
      <w:r>
        <w:rPr>
          <w:rFonts w:ascii="Arial" w:eastAsia="Calibri" w:hAnsi="Arial" w:cs="Times New Roman"/>
          <w:szCs w:val="24"/>
        </w:rPr>
        <w:t>s</w:t>
      </w:r>
      <w:r w:rsidR="000C57FC" w:rsidRPr="00A504BB">
        <w:rPr>
          <w:rFonts w:ascii="Arial" w:eastAsia="Calibri" w:hAnsi="Arial" w:cs="Times New Roman"/>
          <w:szCs w:val="24"/>
        </w:rPr>
        <w:t>ubstitution</w:t>
      </w:r>
    </w:p>
    <w:p w:rsidR="000C57FC" w:rsidRPr="00A504BB" w:rsidRDefault="00F53D21" w:rsidP="000C57FC">
      <w:pPr>
        <w:pStyle w:val="ListParagraph"/>
        <w:numPr>
          <w:ilvl w:val="0"/>
          <w:numId w:val="31"/>
        </w:numPr>
        <w:spacing w:before="60"/>
        <w:rPr>
          <w:rFonts w:ascii="Arial" w:eastAsia="Calibri" w:hAnsi="Arial" w:cs="Times New Roman"/>
          <w:szCs w:val="24"/>
        </w:rPr>
      </w:pPr>
      <w:r>
        <w:rPr>
          <w:rFonts w:ascii="Arial" w:eastAsia="Calibri" w:hAnsi="Arial" w:cs="Times New Roman"/>
          <w:szCs w:val="24"/>
        </w:rPr>
        <w:t>i</w:t>
      </w:r>
      <w:r w:rsidR="000C57FC" w:rsidRPr="00A504BB">
        <w:rPr>
          <w:rFonts w:ascii="Arial" w:eastAsia="Calibri" w:hAnsi="Arial" w:cs="Times New Roman"/>
          <w:szCs w:val="24"/>
        </w:rPr>
        <w:t>solation</w:t>
      </w:r>
    </w:p>
    <w:p w:rsidR="000C57FC" w:rsidRPr="00A504BB" w:rsidRDefault="00F53D21" w:rsidP="000C57FC">
      <w:pPr>
        <w:pStyle w:val="ListParagraph"/>
        <w:numPr>
          <w:ilvl w:val="0"/>
          <w:numId w:val="31"/>
        </w:numPr>
        <w:spacing w:before="60"/>
        <w:rPr>
          <w:rFonts w:ascii="Arial" w:eastAsia="Calibri" w:hAnsi="Arial" w:cs="Times New Roman"/>
          <w:szCs w:val="24"/>
        </w:rPr>
      </w:pPr>
      <w:proofErr w:type="gramStart"/>
      <w:r>
        <w:rPr>
          <w:rFonts w:ascii="Arial" w:eastAsia="Calibri" w:hAnsi="Arial" w:cs="Times New Roman"/>
          <w:szCs w:val="24"/>
        </w:rPr>
        <w:t>i</w:t>
      </w:r>
      <w:r w:rsidR="000C57FC" w:rsidRPr="00A504BB">
        <w:rPr>
          <w:rFonts w:ascii="Arial" w:eastAsia="Calibri" w:hAnsi="Arial" w:cs="Times New Roman"/>
          <w:szCs w:val="24"/>
        </w:rPr>
        <w:t>mplementing</w:t>
      </w:r>
      <w:proofErr w:type="gramEnd"/>
      <w:r w:rsidR="000C57FC" w:rsidRPr="00A504BB">
        <w:rPr>
          <w:rFonts w:ascii="Arial" w:eastAsia="Calibri" w:hAnsi="Arial" w:cs="Times New Roman"/>
          <w:szCs w:val="24"/>
        </w:rPr>
        <w:t xml:space="preserve"> engineering controls.</w:t>
      </w:r>
    </w:p>
    <w:p w:rsidR="000C57FC" w:rsidRPr="00A504BB" w:rsidRDefault="004C7EC1" w:rsidP="00A83DC4">
      <w:pPr>
        <w:spacing w:before="200" w:after="0" w:line="240" w:lineRule="auto"/>
        <w:rPr>
          <w:rFonts w:eastAsia="Times New Roman" w:cs="Times New Roman"/>
          <w:szCs w:val="24"/>
        </w:rPr>
      </w:pPr>
      <w:r>
        <w:rPr>
          <w:rFonts w:eastAsia="Times New Roman" w:cs="Times New Roman"/>
          <w:szCs w:val="24"/>
        </w:rPr>
        <w:t>R</w:t>
      </w:r>
      <w:r w:rsidR="000C57FC" w:rsidRPr="00A504BB">
        <w:rPr>
          <w:rFonts w:eastAsia="Times New Roman" w:cs="Times New Roman"/>
          <w:szCs w:val="24"/>
        </w:rPr>
        <w:t>emain</w:t>
      </w:r>
      <w:r>
        <w:rPr>
          <w:rFonts w:eastAsia="Times New Roman" w:cs="Times New Roman"/>
          <w:szCs w:val="24"/>
        </w:rPr>
        <w:t>ing risk</w:t>
      </w:r>
      <w:r w:rsidR="000C57FC" w:rsidRPr="00A504BB">
        <w:rPr>
          <w:rFonts w:eastAsia="Times New Roman" w:cs="Times New Roman"/>
          <w:szCs w:val="24"/>
        </w:rPr>
        <w:t xml:space="preserve"> must be minimised by implementing administrative controls, so far as is reasonably practicable. </w:t>
      </w:r>
      <w:r>
        <w:rPr>
          <w:rFonts w:eastAsia="Times New Roman" w:cs="Times New Roman"/>
          <w:szCs w:val="24"/>
        </w:rPr>
        <w:t>If there</w:t>
      </w:r>
      <w:r w:rsidR="001846F6">
        <w:rPr>
          <w:rFonts w:eastAsia="Times New Roman" w:cs="Times New Roman"/>
          <w:szCs w:val="24"/>
        </w:rPr>
        <w:t xml:space="preserve"> is</w:t>
      </w:r>
      <w:r>
        <w:rPr>
          <w:rFonts w:eastAsia="Times New Roman" w:cs="Times New Roman"/>
          <w:szCs w:val="24"/>
        </w:rPr>
        <w:t xml:space="preserve"> still </w:t>
      </w:r>
      <w:r w:rsidRPr="004C7EC1">
        <w:rPr>
          <w:rFonts w:eastAsia="Times New Roman" w:cs="Times New Roman"/>
          <w:szCs w:val="24"/>
        </w:rPr>
        <w:t>a</w:t>
      </w:r>
      <w:r w:rsidR="000C57FC" w:rsidRPr="004C7EC1">
        <w:rPr>
          <w:rFonts w:eastAsia="Times New Roman" w:cs="Times New Roman"/>
          <w:szCs w:val="24"/>
        </w:rPr>
        <w:t>ny risk</w:t>
      </w:r>
      <w:r w:rsidR="000C57FC" w:rsidRPr="00A504BB">
        <w:rPr>
          <w:rFonts w:eastAsia="Times New Roman" w:cs="Times New Roman"/>
          <w:szCs w:val="24"/>
        </w:rPr>
        <w:t xml:space="preserve"> </w:t>
      </w:r>
      <w:r>
        <w:rPr>
          <w:rFonts w:eastAsia="Times New Roman" w:cs="Times New Roman"/>
          <w:szCs w:val="24"/>
        </w:rPr>
        <w:t xml:space="preserve">this </w:t>
      </w:r>
      <w:r w:rsidR="000C57FC" w:rsidRPr="00A504BB">
        <w:rPr>
          <w:rFonts w:eastAsia="Times New Roman" w:cs="Times New Roman"/>
          <w:szCs w:val="24"/>
        </w:rPr>
        <w:t xml:space="preserve">must be minimised with </w:t>
      </w:r>
      <w:r w:rsidR="000C57FC" w:rsidRPr="00567F96">
        <w:rPr>
          <w:rFonts w:eastAsia="Times New Roman" w:cs="Times New Roman"/>
          <w:szCs w:val="24"/>
        </w:rPr>
        <w:t>suitable personal protective equipment (PPE).</w:t>
      </w:r>
    </w:p>
    <w:p w:rsidR="000F3B68" w:rsidRDefault="00503788" w:rsidP="00E85BBD">
      <w:pPr>
        <w:pStyle w:val="Heading3"/>
      </w:pPr>
      <w:bookmarkStart w:id="21" w:name="_Toc348697760"/>
      <w:r>
        <w:t xml:space="preserve">Figure </w:t>
      </w:r>
      <w:r w:rsidR="00CC3C8B">
        <w:t xml:space="preserve">1 </w:t>
      </w:r>
      <w:r w:rsidR="004F3F7A">
        <w:t>Sign warning</w:t>
      </w:r>
      <w:r>
        <w:t xml:space="preserve"> cyanide is present and to wear PPE</w:t>
      </w:r>
      <w:r w:rsidR="00623A4A">
        <w:t xml:space="preserve"> - administrative control</w:t>
      </w:r>
      <w:bookmarkEnd w:id="21"/>
    </w:p>
    <w:p w:rsidR="000F3B68" w:rsidRDefault="000F3B68" w:rsidP="000F3B68">
      <w:pPr>
        <w:spacing w:before="200" w:after="0" w:line="240" w:lineRule="auto"/>
        <w:jc w:val="center"/>
        <w:rPr>
          <w:rFonts w:eastAsia="Times New Roman" w:cs="Arial"/>
          <w:szCs w:val="24"/>
        </w:rPr>
      </w:pPr>
      <w:r w:rsidRPr="00403BAF">
        <w:rPr>
          <w:rFonts w:ascii="Calibri" w:eastAsia="Times New Roman" w:hAnsi="Calibri" w:cs="Calibri"/>
          <w:noProof/>
        </w:rPr>
        <w:drawing>
          <wp:inline distT="0" distB="0" distL="0" distR="0" wp14:anchorId="482A055A" wp14:editId="0F1C3147">
            <wp:extent cx="1795249" cy="1607058"/>
            <wp:effectExtent l="0" t="0" r="0" b="0"/>
            <wp:docPr id="3" name="Picture 3" descr="Example of sign warning that cyanide is present and to wear respirator, rubber gloves and 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95249" cy="1607058"/>
                    </a:xfrm>
                    <a:prstGeom prst="rect">
                      <a:avLst/>
                    </a:prstGeom>
                    <a:noFill/>
                    <a:ln>
                      <a:noFill/>
                    </a:ln>
                  </pic:spPr>
                </pic:pic>
              </a:graphicData>
            </a:graphic>
          </wp:inline>
        </w:drawing>
      </w:r>
    </w:p>
    <w:p w:rsidR="00AF6443" w:rsidRDefault="000C57FC" w:rsidP="00A83DC4">
      <w:pPr>
        <w:spacing w:before="200" w:after="0" w:line="240" w:lineRule="auto"/>
        <w:rPr>
          <w:rFonts w:eastAsia="Times New Roman" w:cs="Arial"/>
          <w:szCs w:val="24"/>
        </w:rPr>
        <w:sectPr w:rsidR="00AF6443" w:rsidSect="00AD4082">
          <w:pgSz w:w="11906" w:h="16838"/>
          <w:pgMar w:top="1440" w:right="1440" w:bottom="1440" w:left="1440" w:header="708" w:footer="278" w:gutter="0"/>
          <w:cols w:space="708"/>
          <w:titlePg/>
          <w:docGrid w:linePitch="360"/>
        </w:sectPr>
      </w:pPr>
      <w:r w:rsidRPr="000C57FC">
        <w:rPr>
          <w:rFonts w:eastAsia="Times New Roman" w:cs="Arial"/>
          <w:szCs w:val="24"/>
        </w:rPr>
        <w:t>Examples of application of the hierarchy of controls for cyanide storage, handling and use are provided in Table 1. A combination of control measures may be needed to effectively eliminate or minimise risk</w:t>
      </w:r>
      <w:r w:rsidR="00E33C1D">
        <w:rPr>
          <w:rFonts w:eastAsia="Times New Roman" w:cs="Arial"/>
          <w:szCs w:val="24"/>
        </w:rPr>
        <w:t>.</w:t>
      </w:r>
    </w:p>
    <w:p w:rsidR="0036369C" w:rsidRDefault="0036369C" w:rsidP="001E7C1C">
      <w:pPr>
        <w:pStyle w:val="Heading3"/>
        <w:spacing w:before="120" w:after="120"/>
      </w:pPr>
      <w:bookmarkStart w:id="22" w:name="_Toc348697761"/>
      <w:r w:rsidRPr="00453046">
        <w:lastRenderedPageBreak/>
        <w:t>Table 1 Hierarchy of controls</w:t>
      </w:r>
      <w:bookmarkEnd w:id="22"/>
    </w:p>
    <w:tbl>
      <w:tblPr>
        <w:tblW w:w="9146" w:type="dxa"/>
        <w:tblInd w:w="96" w:type="dxa"/>
        <w:tblLook w:val="04A0" w:firstRow="1" w:lastRow="0" w:firstColumn="1" w:lastColumn="0" w:noHBand="0" w:noVBand="1"/>
      </w:tblPr>
      <w:tblGrid>
        <w:gridCol w:w="2303"/>
        <w:gridCol w:w="6843"/>
      </w:tblGrid>
      <w:tr w:rsidR="0036369C" w:rsidRPr="00AC3C6C" w:rsidTr="00DE7E8E">
        <w:trPr>
          <w:cantSplit/>
          <w:trHeight w:val="276"/>
          <w:tblHeader/>
        </w:trPr>
        <w:tc>
          <w:tcPr>
            <w:tcW w:w="2303" w:type="dxa"/>
            <w:tcBorders>
              <w:top w:val="single" w:sz="4" w:space="0" w:color="auto"/>
              <w:left w:val="single" w:sz="4" w:space="0" w:color="auto"/>
              <w:bottom w:val="nil"/>
              <w:right w:val="single" w:sz="4" w:space="0" w:color="auto"/>
            </w:tcBorders>
            <w:shd w:val="clear" w:color="auto" w:fill="auto"/>
            <w:noWrap/>
            <w:vAlign w:val="center"/>
            <w:hideMark/>
          </w:tcPr>
          <w:p w:rsidR="0036369C" w:rsidRPr="00453046" w:rsidRDefault="0036369C" w:rsidP="0036369C">
            <w:pPr>
              <w:rPr>
                <w:rFonts w:cs="Arial"/>
                <w:b/>
              </w:rPr>
            </w:pPr>
            <w:r w:rsidRPr="00453046">
              <w:rPr>
                <w:rFonts w:cs="Arial"/>
                <w:b/>
              </w:rPr>
              <w:t>Hierarchy Steps</w:t>
            </w:r>
          </w:p>
        </w:tc>
        <w:tc>
          <w:tcPr>
            <w:tcW w:w="6843" w:type="dxa"/>
            <w:tcBorders>
              <w:top w:val="single" w:sz="4" w:space="0" w:color="auto"/>
              <w:left w:val="nil"/>
              <w:bottom w:val="nil"/>
              <w:right w:val="single" w:sz="4" w:space="0" w:color="auto"/>
            </w:tcBorders>
            <w:shd w:val="clear" w:color="auto" w:fill="auto"/>
            <w:noWrap/>
            <w:vAlign w:val="center"/>
            <w:hideMark/>
          </w:tcPr>
          <w:p w:rsidR="0036369C" w:rsidRPr="00453046" w:rsidRDefault="0036369C" w:rsidP="0036369C">
            <w:pPr>
              <w:rPr>
                <w:rFonts w:cs="Arial"/>
                <w:b/>
              </w:rPr>
            </w:pPr>
            <w:r w:rsidRPr="00453046">
              <w:rPr>
                <w:rFonts w:cs="Arial"/>
                <w:b/>
              </w:rPr>
              <w:t>Examples</w:t>
            </w:r>
          </w:p>
        </w:tc>
      </w:tr>
      <w:tr w:rsidR="00AC2253" w:rsidRPr="00AC3C6C" w:rsidTr="00DE7E8E">
        <w:trPr>
          <w:cantSplit/>
          <w:trHeight w:val="276"/>
        </w:trPr>
        <w:tc>
          <w:tcPr>
            <w:tcW w:w="2303" w:type="dxa"/>
            <w:tcBorders>
              <w:top w:val="single" w:sz="4" w:space="0" w:color="auto"/>
              <w:left w:val="single" w:sz="4" w:space="0" w:color="auto"/>
              <w:bottom w:val="nil"/>
              <w:right w:val="single" w:sz="4" w:space="0" w:color="auto"/>
            </w:tcBorders>
            <w:shd w:val="clear" w:color="auto" w:fill="auto"/>
            <w:noWrap/>
            <w:vAlign w:val="center"/>
            <w:hideMark/>
          </w:tcPr>
          <w:p w:rsidR="00AC2253" w:rsidRPr="00453046" w:rsidRDefault="00AC2253" w:rsidP="00AC2253">
            <w:pPr>
              <w:spacing w:before="120" w:after="120"/>
              <w:rPr>
                <w:rFonts w:cs="Arial"/>
              </w:rPr>
            </w:pPr>
            <w:r>
              <w:rPr>
                <w:rFonts w:cs="Arial"/>
              </w:rPr>
              <w:t>ELIMINATION</w:t>
            </w:r>
          </w:p>
        </w:tc>
        <w:tc>
          <w:tcPr>
            <w:tcW w:w="6843" w:type="dxa"/>
            <w:tcBorders>
              <w:top w:val="single" w:sz="4" w:space="0" w:color="auto"/>
              <w:left w:val="nil"/>
              <w:bottom w:val="nil"/>
              <w:right w:val="single" w:sz="4" w:space="0" w:color="auto"/>
            </w:tcBorders>
            <w:shd w:val="clear" w:color="auto" w:fill="auto"/>
            <w:noWrap/>
            <w:vAlign w:val="center"/>
            <w:hideMark/>
          </w:tcPr>
          <w:p w:rsidR="00AC2253" w:rsidRPr="006F604E" w:rsidRDefault="00AC2253" w:rsidP="00AC2253">
            <w:pPr>
              <w:pStyle w:val="ListParagraph"/>
              <w:numPr>
                <w:ilvl w:val="0"/>
                <w:numId w:val="27"/>
              </w:numPr>
              <w:ind w:left="459"/>
              <w:rPr>
                <w:rFonts w:ascii="Arial" w:hAnsi="Arial" w:cs="Arial"/>
              </w:rPr>
            </w:pPr>
            <w:r>
              <w:rPr>
                <w:rFonts w:ascii="Arial" w:hAnsi="Arial" w:cs="Arial"/>
              </w:rPr>
              <w:t>Where possible, eliminat</w:t>
            </w:r>
            <w:r w:rsidR="00623A4A">
              <w:rPr>
                <w:rFonts w:ascii="Arial" w:hAnsi="Arial" w:cs="Arial"/>
              </w:rPr>
              <w:t>ing</w:t>
            </w:r>
            <w:r>
              <w:rPr>
                <w:rFonts w:ascii="Arial" w:hAnsi="Arial" w:cs="Arial"/>
              </w:rPr>
              <w:t xml:space="preserve"> the use of cyanide</w:t>
            </w:r>
            <w:r w:rsidR="00BA23A0">
              <w:rPr>
                <w:rFonts w:ascii="Arial" w:hAnsi="Arial" w:cs="Arial"/>
              </w:rPr>
              <w:t>s</w:t>
            </w:r>
            <w:r>
              <w:rPr>
                <w:rFonts w:ascii="Arial" w:hAnsi="Arial" w:cs="Arial"/>
              </w:rPr>
              <w:t xml:space="preserve"> in the work process. </w:t>
            </w:r>
          </w:p>
        </w:tc>
      </w:tr>
      <w:tr w:rsidR="0036369C" w:rsidRPr="00AC3C6C" w:rsidTr="00DE7E8E">
        <w:trPr>
          <w:cantSplit/>
          <w:trHeight w:val="276"/>
        </w:trPr>
        <w:tc>
          <w:tcPr>
            <w:tcW w:w="2303" w:type="dxa"/>
            <w:tcBorders>
              <w:top w:val="single" w:sz="4" w:space="0" w:color="auto"/>
              <w:left w:val="single" w:sz="4" w:space="0" w:color="auto"/>
              <w:bottom w:val="nil"/>
              <w:right w:val="single" w:sz="4" w:space="0" w:color="auto"/>
            </w:tcBorders>
            <w:shd w:val="clear" w:color="auto" w:fill="auto"/>
            <w:noWrap/>
            <w:vAlign w:val="center"/>
            <w:hideMark/>
          </w:tcPr>
          <w:p w:rsidR="0036369C" w:rsidRPr="00453046" w:rsidRDefault="0036369C" w:rsidP="0036369C">
            <w:pPr>
              <w:rPr>
                <w:rFonts w:cs="Arial"/>
              </w:rPr>
            </w:pPr>
            <w:r w:rsidRPr="00453046">
              <w:rPr>
                <w:rFonts w:cs="Arial"/>
              </w:rPr>
              <w:t>SUBSTITUTION</w:t>
            </w:r>
          </w:p>
        </w:tc>
        <w:tc>
          <w:tcPr>
            <w:tcW w:w="6843" w:type="dxa"/>
            <w:tcBorders>
              <w:top w:val="single" w:sz="4" w:space="0" w:color="auto"/>
              <w:left w:val="nil"/>
              <w:bottom w:val="nil"/>
              <w:right w:val="single" w:sz="4" w:space="0" w:color="auto"/>
            </w:tcBorders>
            <w:shd w:val="clear" w:color="auto" w:fill="auto"/>
            <w:noWrap/>
            <w:vAlign w:val="center"/>
            <w:hideMark/>
          </w:tcPr>
          <w:p w:rsidR="0036369C" w:rsidRPr="006F604E" w:rsidRDefault="002B114A" w:rsidP="00355277">
            <w:pPr>
              <w:pStyle w:val="ListParagraph"/>
              <w:numPr>
                <w:ilvl w:val="0"/>
                <w:numId w:val="27"/>
              </w:numPr>
              <w:ind w:left="459"/>
              <w:rPr>
                <w:rFonts w:ascii="Arial" w:hAnsi="Arial" w:cs="Arial"/>
              </w:rPr>
            </w:pPr>
            <w:r w:rsidRPr="006F604E">
              <w:rPr>
                <w:rFonts w:ascii="Arial" w:hAnsi="Arial" w:cs="Arial"/>
              </w:rPr>
              <w:t>Where pr</w:t>
            </w:r>
            <w:r w:rsidR="004F3F7A">
              <w:rPr>
                <w:rFonts w:ascii="Arial" w:hAnsi="Arial" w:cs="Arial"/>
              </w:rPr>
              <w:t>acticable, substituting</w:t>
            </w:r>
            <w:r w:rsidRPr="006F604E">
              <w:rPr>
                <w:rFonts w:ascii="Arial" w:hAnsi="Arial" w:cs="Arial"/>
              </w:rPr>
              <w:t xml:space="preserve"> the use of cyanides in a work process with a less </w:t>
            </w:r>
            <w:r w:rsidR="00755085" w:rsidRPr="006F604E">
              <w:rPr>
                <w:rFonts w:ascii="Arial" w:hAnsi="Arial" w:cs="Arial"/>
              </w:rPr>
              <w:t>hazardous chemical</w:t>
            </w:r>
            <w:r w:rsidR="00355277">
              <w:rPr>
                <w:rFonts w:ascii="Arial" w:hAnsi="Arial" w:cs="Arial"/>
              </w:rPr>
              <w:t>—for example</w:t>
            </w:r>
            <w:r w:rsidRPr="006F604E">
              <w:rPr>
                <w:rFonts w:ascii="Arial" w:hAnsi="Arial" w:cs="Arial"/>
              </w:rPr>
              <w:t xml:space="preserve"> replacing copper cyanide with copper</w:t>
            </w:r>
            <w:r w:rsidR="006F604E">
              <w:rPr>
                <w:rFonts w:ascii="Arial" w:hAnsi="Arial" w:cs="Arial"/>
              </w:rPr>
              <w:t xml:space="preserve"> pyrophosphate in electroplating</w:t>
            </w:r>
            <w:r w:rsidRPr="006F604E">
              <w:rPr>
                <w:rFonts w:ascii="Arial" w:hAnsi="Arial" w:cs="Arial"/>
              </w:rPr>
              <w:t>.</w:t>
            </w:r>
          </w:p>
        </w:tc>
      </w:tr>
      <w:tr w:rsidR="0036369C" w:rsidRPr="001D3573" w:rsidTr="00DE7E8E">
        <w:trPr>
          <w:cantSplit/>
          <w:trHeight w:val="276"/>
        </w:trPr>
        <w:tc>
          <w:tcPr>
            <w:tcW w:w="2303" w:type="dxa"/>
            <w:tcBorders>
              <w:top w:val="single" w:sz="4" w:space="0" w:color="auto"/>
              <w:left w:val="single" w:sz="4" w:space="0" w:color="auto"/>
              <w:bottom w:val="nil"/>
              <w:right w:val="single" w:sz="4" w:space="0" w:color="auto"/>
            </w:tcBorders>
            <w:shd w:val="clear" w:color="auto" w:fill="auto"/>
            <w:noWrap/>
            <w:vAlign w:val="center"/>
            <w:hideMark/>
          </w:tcPr>
          <w:p w:rsidR="0036369C" w:rsidRPr="00453046" w:rsidRDefault="0036369C" w:rsidP="0036369C">
            <w:pPr>
              <w:rPr>
                <w:rFonts w:cs="Arial"/>
              </w:rPr>
            </w:pPr>
            <w:r w:rsidRPr="00453046">
              <w:rPr>
                <w:rFonts w:cs="Arial"/>
              </w:rPr>
              <w:t>ISOLATION</w:t>
            </w:r>
          </w:p>
        </w:tc>
        <w:tc>
          <w:tcPr>
            <w:tcW w:w="6843" w:type="dxa"/>
            <w:tcBorders>
              <w:top w:val="single" w:sz="4" w:space="0" w:color="auto"/>
              <w:left w:val="nil"/>
              <w:bottom w:val="nil"/>
              <w:right w:val="single" w:sz="4" w:space="0" w:color="auto"/>
            </w:tcBorders>
            <w:shd w:val="clear" w:color="auto" w:fill="auto"/>
            <w:noWrap/>
            <w:vAlign w:val="center"/>
            <w:hideMark/>
          </w:tcPr>
          <w:p w:rsidR="0018469E" w:rsidRPr="002C5A76" w:rsidRDefault="00DB1E97" w:rsidP="0018469E">
            <w:pPr>
              <w:pStyle w:val="ListParagraph"/>
              <w:numPr>
                <w:ilvl w:val="0"/>
                <w:numId w:val="17"/>
              </w:numPr>
              <w:autoSpaceDE w:val="0"/>
              <w:autoSpaceDN w:val="0"/>
              <w:adjustRightInd w:val="0"/>
              <w:ind w:left="459" w:hanging="425"/>
              <w:contextualSpacing/>
              <w:rPr>
                <w:rFonts w:ascii="Arial" w:hAnsi="Arial" w:cs="Arial"/>
              </w:rPr>
            </w:pPr>
            <w:r>
              <w:rPr>
                <w:rFonts w:ascii="Arial" w:hAnsi="Arial" w:cs="Arial"/>
              </w:rPr>
              <w:t>Isolat</w:t>
            </w:r>
            <w:r w:rsidR="00623A4A">
              <w:rPr>
                <w:rFonts w:ascii="Arial" w:hAnsi="Arial" w:cs="Arial"/>
              </w:rPr>
              <w:t>ing</w:t>
            </w:r>
            <w:r>
              <w:rPr>
                <w:rFonts w:ascii="Arial" w:hAnsi="Arial" w:cs="Arial"/>
              </w:rPr>
              <w:t xml:space="preserve"> cyanides from incompatible substances to avoid dangerous reactions that could generate hydrogen cyanide</w:t>
            </w:r>
            <w:r w:rsidR="008736B0">
              <w:rPr>
                <w:rFonts w:ascii="Arial" w:hAnsi="Arial" w:cs="Arial"/>
              </w:rPr>
              <w:t xml:space="preserve"> </w:t>
            </w:r>
            <w:r w:rsidR="008A3CDE">
              <w:rPr>
                <w:rFonts w:ascii="Arial" w:hAnsi="Arial" w:cs="Arial"/>
              </w:rPr>
              <w:br/>
            </w:r>
            <w:r w:rsidR="008736B0">
              <w:rPr>
                <w:rFonts w:ascii="Arial" w:hAnsi="Arial" w:cs="Arial"/>
              </w:rPr>
              <w:t>or other hazardous</w:t>
            </w:r>
            <w:r>
              <w:rPr>
                <w:rFonts w:ascii="Arial" w:hAnsi="Arial" w:cs="Arial"/>
              </w:rPr>
              <w:t xml:space="preserve"> gas</w:t>
            </w:r>
            <w:r w:rsidR="008736B0">
              <w:rPr>
                <w:rFonts w:ascii="Arial" w:hAnsi="Arial" w:cs="Arial"/>
              </w:rPr>
              <w:t>es</w:t>
            </w:r>
            <w:r w:rsidR="004F3F7A">
              <w:rPr>
                <w:rFonts w:ascii="Arial" w:hAnsi="Arial" w:cs="Arial"/>
              </w:rPr>
              <w:t>,</w:t>
            </w:r>
            <w:r w:rsidR="00E33C1D">
              <w:rPr>
                <w:rFonts w:ascii="Arial" w:hAnsi="Arial" w:cs="Arial"/>
              </w:rPr>
              <w:t xml:space="preserve"> </w:t>
            </w:r>
            <w:r w:rsidR="004F3F7A">
              <w:rPr>
                <w:rFonts w:ascii="Arial" w:hAnsi="Arial" w:cs="Arial"/>
              </w:rPr>
              <w:t>f</w:t>
            </w:r>
            <w:r>
              <w:rPr>
                <w:rFonts w:ascii="Arial" w:hAnsi="Arial" w:cs="Arial"/>
              </w:rPr>
              <w:t>or example s</w:t>
            </w:r>
            <w:r w:rsidR="0018469E" w:rsidRPr="002C5A76">
              <w:rPr>
                <w:rFonts w:ascii="Arial" w:hAnsi="Arial" w:cs="Arial"/>
              </w:rPr>
              <w:t>tor</w:t>
            </w:r>
            <w:r w:rsidR="004F3F7A">
              <w:rPr>
                <w:rFonts w:ascii="Arial" w:hAnsi="Arial" w:cs="Arial"/>
              </w:rPr>
              <w:t>ing</w:t>
            </w:r>
            <w:r w:rsidR="0018469E" w:rsidRPr="002C5A76">
              <w:rPr>
                <w:rFonts w:ascii="Arial" w:hAnsi="Arial" w:cs="Arial"/>
              </w:rPr>
              <w:t xml:space="preserve"> </w:t>
            </w:r>
            <w:r>
              <w:rPr>
                <w:rFonts w:ascii="Arial" w:hAnsi="Arial" w:cs="Arial"/>
              </w:rPr>
              <w:t>cyanide</w:t>
            </w:r>
            <w:r w:rsidR="00BA23A0">
              <w:rPr>
                <w:rFonts w:ascii="Arial" w:hAnsi="Arial" w:cs="Arial"/>
              </w:rPr>
              <w:t>s</w:t>
            </w:r>
            <w:r>
              <w:rPr>
                <w:rFonts w:ascii="Arial" w:hAnsi="Arial" w:cs="Arial"/>
              </w:rPr>
              <w:t xml:space="preserve"> away from </w:t>
            </w:r>
            <w:r w:rsidR="0018469E" w:rsidRPr="002C5A76">
              <w:rPr>
                <w:rFonts w:ascii="Arial" w:hAnsi="Arial" w:cs="Arial"/>
              </w:rPr>
              <w:t>acids</w:t>
            </w:r>
            <w:r w:rsidR="006F604E">
              <w:rPr>
                <w:rFonts w:ascii="Arial" w:hAnsi="Arial" w:cs="Arial"/>
              </w:rPr>
              <w:t xml:space="preserve">, </w:t>
            </w:r>
            <w:r w:rsidR="00136511">
              <w:rPr>
                <w:rFonts w:ascii="Arial" w:hAnsi="Arial" w:cs="Arial"/>
              </w:rPr>
              <w:t>oxidising agents</w:t>
            </w:r>
            <w:r w:rsidR="006F604E">
              <w:rPr>
                <w:rFonts w:ascii="Arial" w:hAnsi="Arial" w:cs="Arial"/>
              </w:rPr>
              <w:t xml:space="preserve"> and other incompatible substances.</w:t>
            </w:r>
          </w:p>
          <w:p w:rsidR="00817050" w:rsidRPr="001D3573" w:rsidRDefault="001D3573" w:rsidP="006F604E">
            <w:pPr>
              <w:pStyle w:val="ListParagraph"/>
              <w:numPr>
                <w:ilvl w:val="0"/>
                <w:numId w:val="17"/>
              </w:numPr>
              <w:autoSpaceDE w:val="0"/>
              <w:autoSpaceDN w:val="0"/>
              <w:adjustRightInd w:val="0"/>
              <w:ind w:left="459" w:hanging="425"/>
              <w:contextualSpacing/>
              <w:rPr>
                <w:rFonts w:ascii="Arial" w:hAnsi="Arial" w:cs="Arial"/>
              </w:rPr>
            </w:pPr>
            <w:r>
              <w:rPr>
                <w:rFonts w:ascii="Arial" w:hAnsi="Arial" w:cs="Arial"/>
              </w:rPr>
              <w:t>E</w:t>
            </w:r>
            <w:r w:rsidRPr="001D3573">
              <w:rPr>
                <w:rFonts w:ascii="Arial" w:hAnsi="Arial" w:cs="Arial"/>
              </w:rPr>
              <w:t>nclos</w:t>
            </w:r>
            <w:r w:rsidR="00623A4A">
              <w:rPr>
                <w:rFonts w:ascii="Arial" w:hAnsi="Arial" w:cs="Arial"/>
              </w:rPr>
              <w:t>ing</w:t>
            </w:r>
            <w:r w:rsidRPr="001D3573">
              <w:rPr>
                <w:rFonts w:ascii="Arial" w:hAnsi="Arial" w:cs="Arial"/>
              </w:rPr>
              <w:t xml:space="preserve"> processes involving cyanides</w:t>
            </w:r>
            <w:r>
              <w:rPr>
                <w:rFonts w:ascii="Arial" w:hAnsi="Arial" w:cs="Arial"/>
              </w:rPr>
              <w:t xml:space="preserve"> to eliminate the possibility of worker exposure</w:t>
            </w:r>
            <w:r w:rsidR="00E33C1D">
              <w:rPr>
                <w:rFonts w:ascii="Arial" w:hAnsi="Arial" w:cs="Arial"/>
              </w:rPr>
              <w:t xml:space="preserve">. </w:t>
            </w:r>
          </w:p>
        </w:tc>
      </w:tr>
      <w:tr w:rsidR="0036369C" w:rsidRPr="002C5A76" w:rsidTr="00DE7E8E">
        <w:trPr>
          <w:cantSplit/>
          <w:trHeight w:val="276"/>
        </w:trPr>
        <w:tc>
          <w:tcPr>
            <w:tcW w:w="2303" w:type="dxa"/>
            <w:tcBorders>
              <w:top w:val="single" w:sz="4" w:space="0" w:color="auto"/>
              <w:left w:val="single" w:sz="4" w:space="0" w:color="auto"/>
              <w:bottom w:val="nil"/>
              <w:right w:val="single" w:sz="4" w:space="0" w:color="auto"/>
            </w:tcBorders>
            <w:shd w:val="clear" w:color="auto" w:fill="auto"/>
            <w:noWrap/>
            <w:vAlign w:val="center"/>
            <w:hideMark/>
          </w:tcPr>
          <w:p w:rsidR="0036369C" w:rsidRPr="001D3573" w:rsidRDefault="0036369C" w:rsidP="0036369C">
            <w:pPr>
              <w:rPr>
                <w:rFonts w:cs="Arial"/>
              </w:rPr>
            </w:pPr>
            <w:r w:rsidRPr="001D3573">
              <w:rPr>
                <w:rFonts w:cs="Arial"/>
              </w:rPr>
              <w:t xml:space="preserve">ENGINEERING </w:t>
            </w:r>
            <w:r w:rsidR="000C57FC" w:rsidRPr="001D3573">
              <w:rPr>
                <w:rFonts w:cs="Arial"/>
              </w:rPr>
              <w:br/>
            </w:r>
            <w:r w:rsidRPr="001D3573">
              <w:rPr>
                <w:rFonts w:cs="Arial"/>
              </w:rPr>
              <w:t>CONTROLS</w:t>
            </w:r>
          </w:p>
        </w:tc>
        <w:tc>
          <w:tcPr>
            <w:tcW w:w="6843" w:type="dxa"/>
            <w:tcBorders>
              <w:top w:val="single" w:sz="4" w:space="0" w:color="auto"/>
              <w:left w:val="nil"/>
              <w:bottom w:val="nil"/>
              <w:right w:val="single" w:sz="4" w:space="0" w:color="auto"/>
            </w:tcBorders>
            <w:shd w:val="clear" w:color="auto" w:fill="auto"/>
            <w:noWrap/>
            <w:vAlign w:val="center"/>
            <w:hideMark/>
          </w:tcPr>
          <w:p w:rsidR="00411F46" w:rsidRPr="001D3573" w:rsidRDefault="00F52D7D" w:rsidP="0018469E">
            <w:pPr>
              <w:pStyle w:val="ListParagraph"/>
              <w:numPr>
                <w:ilvl w:val="0"/>
                <w:numId w:val="17"/>
              </w:numPr>
              <w:autoSpaceDE w:val="0"/>
              <w:autoSpaceDN w:val="0"/>
              <w:adjustRightInd w:val="0"/>
              <w:ind w:left="459" w:hanging="425"/>
              <w:contextualSpacing/>
              <w:rPr>
                <w:rFonts w:ascii="Arial" w:hAnsi="Arial" w:cs="Arial"/>
              </w:rPr>
            </w:pPr>
            <w:r w:rsidRPr="001D3573">
              <w:rPr>
                <w:rFonts w:ascii="Arial" w:hAnsi="Arial" w:cs="Arial"/>
              </w:rPr>
              <w:t>Install</w:t>
            </w:r>
            <w:r w:rsidR="00623A4A">
              <w:rPr>
                <w:rFonts w:ascii="Arial" w:hAnsi="Arial" w:cs="Arial"/>
              </w:rPr>
              <w:t>ing</w:t>
            </w:r>
            <w:r w:rsidR="00817050" w:rsidRPr="001D3573">
              <w:rPr>
                <w:rFonts w:ascii="Arial" w:hAnsi="Arial" w:cs="Arial"/>
              </w:rPr>
              <w:t xml:space="preserve"> a local exhaust ventilation system</w:t>
            </w:r>
            <w:r w:rsidR="0018469E" w:rsidRPr="001D3573">
              <w:rPr>
                <w:rFonts w:ascii="Arial" w:hAnsi="Arial" w:cs="Arial"/>
              </w:rPr>
              <w:t>.</w:t>
            </w:r>
          </w:p>
          <w:p w:rsidR="00817050" w:rsidRPr="00411F46" w:rsidRDefault="00817050" w:rsidP="0018469E">
            <w:pPr>
              <w:pStyle w:val="ListParagraph"/>
              <w:numPr>
                <w:ilvl w:val="0"/>
                <w:numId w:val="17"/>
              </w:numPr>
              <w:autoSpaceDE w:val="0"/>
              <w:autoSpaceDN w:val="0"/>
              <w:adjustRightInd w:val="0"/>
              <w:ind w:left="459" w:hanging="425"/>
              <w:contextualSpacing/>
              <w:rPr>
                <w:rFonts w:ascii="Arial" w:hAnsi="Arial" w:cs="Arial"/>
              </w:rPr>
            </w:pPr>
            <w:r w:rsidRPr="001D3573">
              <w:rPr>
                <w:rFonts w:ascii="Arial" w:hAnsi="Arial" w:cs="Arial"/>
              </w:rPr>
              <w:t>Us</w:t>
            </w:r>
            <w:r w:rsidR="00623A4A">
              <w:rPr>
                <w:rFonts w:ascii="Arial" w:hAnsi="Arial" w:cs="Arial"/>
              </w:rPr>
              <w:t>ing</w:t>
            </w:r>
            <w:r w:rsidRPr="001D3573">
              <w:rPr>
                <w:rFonts w:ascii="Arial" w:hAnsi="Arial" w:cs="Arial"/>
              </w:rPr>
              <w:t xml:space="preserve"> a scrubbing system in conju</w:t>
            </w:r>
            <w:r w:rsidRPr="00411F46">
              <w:rPr>
                <w:rFonts w:ascii="Arial" w:hAnsi="Arial" w:cs="Arial"/>
              </w:rPr>
              <w:t xml:space="preserve">nction with local exhaust ventilation </w:t>
            </w:r>
            <w:r w:rsidR="001D3573">
              <w:rPr>
                <w:rFonts w:ascii="Arial" w:hAnsi="Arial" w:cs="Arial"/>
              </w:rPr>
              <w:t xml:space="preserve">to </w:t>
            </w:r>
            <w:r w:rsidR="00C94974" w:rsidRPr="00411F46">
              <w:rPr>
                <w:rFonts w:ascii="Arial" w:hAnsi="Arial" w:cs="Arial"/>
              </w:rPr>
              <w:t xml:space="preserve">further </w:t>
            </w:r>
            <w:r w:rsidR="00B97B64">
              <w:rPr>
                <w:rFonts w:ascii="Arial" w:hAnsi="Arial" w:cs="Arial"/>
              </w:rPr>
              <w:t>minimise</w:t>
            </w:r>
            <w:r w:rsidR="00B97B64" w:rsidRPr="00411F46">
              <w:rPr>
                <w:rFonts w:ascii="Arial" w:hAnsi="Arial" w:cs="Arial"/>
              </w:rPr>
              <w:t xml:space="preserve"> </w:t>
            </w:r>
            <w:r w:rsidR="00C94974" w:rsidRPr="00411F46">
              <w:rPr>
                <w:rFonts w:ascii="Arial" w:hAnsi="Arial" w:cs="Arial"/>
              </w:rPr>
              <w:t>potential exposure to cyanide fumes, mists</w:t>
            </w:r>
            <w:r w:rsidR="0087568C" w:rsidRPr="00411F46">
              <w:rPr>
                <w:rFonts w:ascii="Arial" w:hAnsi="Arial" w:cs="Arial"/>
              </w:rPr>
              <w:t xml:space="preserve"> and gases</w:t>
            </w:r>
            <w:r w:rsidR="008736B0">
              <w:rPr>
                <w:rFonts w:ascii="Arial" w:hAnsi="Arial" w:cs="Arial"/>
              </w:rPr>
              <w:t>.</w:t>
            </w:r>
          </w:p>
          <w:p w:rsidR="00CE1B4B" w:rsidRPr="00CE1B4B" w:rsidRDefault="001D3573" w:rsidP="00CE1B4B">
            <w:pPr>
              <w:pStyle w:val="ListParagraph"/>
              <w:numPr>
                <w:ilvl w:val="0"/>
                <w:numId w:val="17"/>
              </w:numPr>
              <w:autoSpaceDE w:val="0"/>
              <w:autoSpaceDN w:val="0"/>
              <w:adjustRightInd w:val="0"/>
              <w:ind w:left="459" w:hanging="425"/>
              <w:contextualSpacing/>
              <w:rPr>
                <w:rFonts w:ascii="Arial" w:hAnsi="Arial" w:cs="Arial"/>
              </w:rPr>
            </w:pPr>
            <w:r>
              <w:rPr>
                <w:rFonts w:ascii="Arial" w:hAnsi="Arial" w:cs="Arial"/>
              </w:rPr>
              <w:t>Automat</w:t>
            </w:r>
            <w:r w:rsidR="00623A4A">
              <w:rPr>
                <w:rFonts w:ascii="Arial" w:hAnsi="Arial" w:cs="Arial"/>
              </w:rPr>
              <w:t>ing</w:t>
            </w:r>
            <w:r>
              <w:rPr>
                <w:rFonts w:ascii="Arial" w:hAnsi="Arial" w:cs="Arial"/>
              </w:rPr>
              <w:t xml:space="preserve"> handling and </w:t>
            </w:r>
            <w:r w:rsidR="0018469E" w:rsidRPr="002C5A76">
              <w:rPr>
                <w:rFonts w:ascii="Arial" w:hAnsi="Arial" w:cs="Arial"/>
              </w:rPr>
              <w:t xml:space="preserve">processing operations </w:t>
            </w:r>
            <w:r w:rsidR="00ED4A1B">
              <w:rPr>
                <w:rFonts w:ascii="Arial" w:hAnsi="Arial" w:cs="Arial"/>
              </w:rPr>
              <w:t>like</w:t>
            </w:r>
            <w:r w:rsidR="0018469E" w:rsidRPr="002C5A76">
              <w:rPr>
                <w:rFonts w:ascii="Arial" w:hAnsi="Arial" w:cs="Arial"/>
              </w:rPr>
              <w:t xml:space="preserve"> transferring of cyanides</w:t>
            </w:r>
            <w:r w:rsidR="00ED4A1B">
              <w:rPr>
                <w:rFonts w:ascii="Arial" w:hAnsi="Arial" w:cs="Arial"/>
              </w:rPr>
              <w:t xml:space="preserve">, </w:t>
            </w:r>
            <w:r w:rsidR="0018469E" w:rsidRPr="002C5A76">
              <w:rPr>
                <w:rFonts w:ascii="Arial" w:hAnsi="Arial" w:cs="Arial"/>
              </w:rPr>
              <w:t>for example from storage containers to processing vessels</w:t>
            </w:r>
            <w:r w:rsidR="00ED4A1B">
              <w:rPr>
                <w:rFonts w:ascii="Arial" w:hAnsi="Arial" w:cs="Arial"/>
              </w:rPr>
              <w:t>,</w:t>
            </w:r>
            <w:r w:rsidR="0018469E" w:rsidRPr="002C5A76">
              <w:rPr>
                <w:rFonts w:ascii="Arial" w:hAnsi="Arial" w:cs="Arial"/>
              </w:rPr>
              <w:t xml:space="preserve"> </w:t>
            </w:r>
            <w:r>
              <w:rPr>
                <w:rFonts w:ascii="Arial" w:hAnsi="Arial" w:cs="Arial"/>
              </w:rPr>
              <w:t>to minimise potential worker contact</w:t>
            </w:r>
            <w:r w:rsidR="004F3F7A">
              <w:rPr>
                <w:rFonts w:ascii="Arial" w:hAnsi="Arial" w:cs="Arial"/>
              </w:rPr>
              <w:t>.</w:t>
            </w:r>
          </w:p>
          <w:p w:rsidR="00F52D7D" w:rsidRPr="00F52D7D" w:rsidRDefault="001D3573" w:rsidP="001D3573">
            <w:pPr>
              <w:pStyle w:val="ListParagraph"/>
              <w:numPr>
                <w:ilvl w:val="0"/>
                <w:numId w:val="17"/>
              </w:numPr>
              <w:ind w:left="459" w:hanging="425"/>
              <w:contextualSpacing/>
              <w:rPr>
                <w:rFonts w:ascii="Arial" w:hAnsi="Arial" w:cs="Arial"/>
              </w:rPr>
            </w:pPr>
            <w:r>
              <w:rPr>
                <w:rFonts w:ascii="Arial" w:hAnsi="Arial" w:cs="Arial"/>
              </w:rPr>
              <w:t>I</w:t>
            </w:r>
            <w:r w:rsidR="00CE1B4B">
              <w:rPr>
                <w:rFonts w:ascii="Arial" w:hAnsi="Arial" w:cs="Arial"/>
              </w:rPr>
              <w:t>nstall</w:t>
            </w:r>
            <w:r w:rsidR="00623A4A">
              <w:rPr>
                <w:rFonts w:ascii="Arial" w:hAnsi="Arial" w:cs="Arial"/>
              </w:rPr>
              <w:t>ing</w:t>
            </w:r>
            <w:r w:rsidR="00CE1B4B">
              <w:rPr>
                <w:rFonts w:ascii="Arial" w:hAnsi="Arial" w:cs="Arial"/>
              </w:rPr>
              <w:t xml:space="preserve"> </w:t>
            </w:r>
            <w:r w:rsidR="00CE1B4B" w:rsidRPr="009C0864">
              <w:rPr>
                <w:rFonts w:ascii="Arial" w:hAnsi="Arial" w:cs="Arial"/>
              </w:rPr>
              <w:t>high efficiency particulate air (</w:t>
            </w:r>
            <w:proofErr w:type="spellStart"/>
            <w:r w:rsidR="00CE1B4B" w:rsidRPr="009C0864">
              <w:rPr>
                <w:rFonts w:ascii="Arial" w:hAnsi="Arial" w:cs="Arial"/>
              </w:rPr>
              <w:t>HEPA</w:t>
            </w:r>
            <w:proofErr w:type="spellEnd"/>
            <w:r w:rsidR="00CE1B4B" w:rsidRPr="009C0864">
              <w:rPr>
                <w:rFonts w:ascii="Arial" w:hAnsi="Arial" w:cs="Arial"/>
              </w:rPr>
              <w:t>) filters</w:t>
            </w:r>
            <w:r w:rsidR="00CE1B4B">
              <w:rPr>
                <w:rFonts w:ascii="Arial" w:hAnsi="Arial" w:cs="Arial"/>
              </w:rPr>
              <w:t xml:space="preserve"> in air handling systems to remove and contain </w:t>
            </w:r>
            <w:r>
              <w:rPr>
                <w:rFonts w:ascii="Arial" w:hAnsi="Arial" w:cs="Arial"/>
              </w:rPr>
              <w:t>dusts of cyanide salts</w:t>
            </w:r>
            <w:r w:rsidR="00CE1B4B">
              <w:rPr>
                <w:rFonts w:ascii="Arial" w:hAnsi="Arial" w:cs="Arial"/>
              </w:rPr>
              <w:t>.</w:t>
            </w:r>
          </w:p>
        </w:tc>
      </w:tr>
      <w:tr w:rsidR="0036369C" w:rsidRPr="00AC3C6C" w:rsidTr="00DE7E8E">
        <w:trPr>
          <w:cantSplit/>
          <w:trHeight w:val="276"/>
        </w:trPr>
        <w:tc>
          <w:tcPr>
            <w:tcW w:w="2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69C" w:rsidRPr="00453046" w:rsidRDefault="0036369C" w:rsidP="0036369C">
            <w:pPr>
              <w:rPr>
                <w:rFonts w:cs="Arial"/>
              </w:rPr>
            </w:pPr>
            <w:r w:rsidRPr="00453046">
              <w:rPr>
                <w:rFonts w:cs="Arial"/>
              </w:rPr>
              <w:t xml:space="preserve">ADMINISTRATIVE </w:t>
            </w:r>
            <w:r w:rsidR="000C57FC">
              <w:rPr>
                <w:rFonts w:cs="Arial"/>
              </w:rPr>
              <w:br/>
            </w:r>
            <w:r w:rsidRPr="00453046">
              <w:rPr>
                <w:rFonts w:cs="Arial"/>
              </w:rPr>
              <w:t>CONTROLS</w:t>
            </w:r>
          </w:p>
        </w:tc>
        <w:tc>
          <w:tcPr>
            <w:tcW w:w="6843" w:type="dxa"/>
            <w:tcBorders>
              <w:top w:val="single" w:sz="4" w:space="0" w:color="auto"/>
              <w:left w:val="nil"/>
              <w:bottom w:val="single" w:sz="4" w:space="0" w:color="auto"/>
              <w:right w:val="single" w:sz="4" w:space="0" w:color="auto"/>
            </w:tcBorders>
            <w:shd w:val="clear" w:color="auto" w:fill="auto"/>
            <w:noWrap/>
            <w:vAlign w:val="center"/>
            <w:hideMark/>
          </w:tcPr>
          <w:p w:rsidR="00F52D7D" w:rsidRDefault="00F52D7D" w:rsidP="00F52D7D">
            <w:pPr>
              <w:pStyle w:val="ListParagraph"/>
              <w:numPr>
                <w:ilvl w:val="0"/>
                <w:numId w:val="17"/>
              </w:numPr>
              <w:autoSpaceDE w:val="0"/>
              <w:autoSpaceDN w:val="0"/>
              <w:adjustRightInd w:val="0"/>
              <w:ind w:left="459" w:hanging="425"/>
              <w:contextualSpacing/>
              <w:rPr>
                <w:rFonts w:ascii="Arial" w:hAnsi="Arial" w:cs="Arial"/>
              </w:rPr>
            </w:pPr>
            <w:r>
              <w:rPr>
                <w:rFonts w:ascii="Arial" w:hAnsi="Arial" w:cs="Arial"/>
              </w:rPr>
              <w:t>Provid</w:t>
            </w:r>
            <w:r w:rsidR="00623A4A">
              <w:rPr>
                <w:rFonts w:ascii="Arial" w:hAnsi="Arial" w:cs="Arial"/>
              </w:rPr>
              <w:t>ing</w:t>
            </w:r>
            <w:r>
              <w:rPr>
                <w:rFonts w:ascii="Arial" w:hAnsi="Arial" w:cs="Arial"/>
              </w:rPr>
              <w:t xml:space="preserve"> workers with relevant information, training and instructions regarding:</w:t>
            </w:r>
          </w:p>
          <w:p w:rsidR="00712327" w:rsidRPr="00712327" w:rsidRDefault="00F52D7D" w:rsidP="00712327">
            <w:pPr>
              <w:pStyle w:val="ListParagraph"/>
              <w:numPr>
                <w:ilvl w:val="1"/>
                <w:numId w:val="17"/>
              </w:numPr>
              <w:autoSpaceDE w:val="0"/>
              <w:autoSpaceDN w:val="0"/>
              <w:adjustRightInd w:val="0"/>
              <w:ind w:left="884" w:hanging="425"/>
              <w:contextualSpacing/>
              <w:rPr>
                <w:rFonts w:ascii="Arial" w:hAnsi="Arial" w:cs="Arial"/>
              </w:rPr>
            </w:pPr>
            <w:r>
              <w:rPr>
                <w:rFonts w:ascii="Arial" w:hAnsi="Arial" w:cs="Arial"/>
              </w:rPr>
              <w:t>potential hazards and risks associated with</w:t>
            </w:r>
            <w:r w:rsidR="00712327">
              <w:rPr>
                <w:rFonts w:ascii="Arial" w:hAnsi="Arial" w:cs="Arial"/>
              </w:rPr>
              <w:t xml:space="preserve"> </w:t>
            </w:r>
            <w:r>
              <w:rPr>
                <w:rFonts w:ascii="Arial" w:hAnsi="Arial" w:cs="Arial"/>
              </w:rPr>
              <w:t>cyanide work</w:t>
            </w:r>
            <w:r w:rsidR="00712327">
              <w:rPr>
                <w:rFonts w:ascii="Arial" w:hAnsi="Arial" w:cs="Arial"/>
              </w:rPr>
              <w:t>, including the safe use, handling and storage of cyanides</w:t>
            </w:r>
          </w:p>
          <w:p w:rsidR="00F52D7D" w:rsidRDefault="00F52D7D" w:rsidP="00F52D7D">
            <w:pPr>
              <w:pStyle w:val="ListParagraph"/>
              <w:numPr>
                <w:ilvl w:val="1"/>
                <w:numId w:val="17"/>
              </w:numPr>
              <w:autoSpaceDE w:val="0"/>
              <w:autoSpaceDN w:val="0"/>
              <w:adjustRightInd w:val="0"/>
              <w:ind w:left="884" w:hanging="425"/>
              <w:contextualSpacing/>
              <w:rPr>
                <w:rFonts w:ascii="Arial" w:hAnsi="Arial" w:cs="Arial"/>
              </w:rPr>
            </w:pPr>
            <w:r>
              <w:rPr>
                <w:rFonts w:ascii="Arial" w:hAnsi="Arial" w:cs="Arial"/>
              </w:rPr>
              <w:t xml:space="preserve">the operation and maintenance of </w:t>
            </w:r>
            <w:r w:rsidR="00712327">
              <w:rPr>
                <w:rFonts w:ascii="Arial" w:hAnsi="Arial" w:cs="Arial"/>
              </w:rPr>
              <w:t xml:space="preserve">engineering </w:t>
            </w:r>
            <w:r>
              <w:rPr>
                <w:rFonts w:ascii="Arial" w:hAnsi="Arial" w:cs="Arial"/>
              </w:rPr>
              <w:t>control measures</w:t>
            </w:r>
            <w:r w:rsidR="001568A0">
              <w:rPr>
                <w:rFonts w:ascii="Arial" w:hAnsi="Arial" w:cs="Arial"/>
              </w:rPr>
              <w:t xml:space="preserve">, </w:t>
            </w:r>
            <w:r>
              <w:rPr>
                <w:rFonts w:ascii="Arial" w:hAnsi="Arial" w:cs="Arial"/>
              </w:rPr>
              <w:t>e.g.</w:t>
            </w:r>
            <w:r w:rsidR="00712327">
              <w:rPr>
                <w:rFonts w:ascii="Arial" w:hAnsi="Arial" w:cs="Arial"/>
              </w:rPr>
              <w:t xml:space="preserve"> regular testing of </w:t>
            </w:r>
            <w:r>
              <w:rPr>
                <w:rFonts w:ascii="Arial" w:hAnsi="Arial" w:cs="Arial"/>
              </w:rPr>
              <w:t xml:space="preserve">ventilation </w:t>
            </w:r>
            <w:r w:rsidR="00AE5E6B">
              <w:rPr>
                <w:rFonts w:ascii="Arial" w:hAnsi="Arial" w:cs="Arial"/>
              </w:rPr>
              <w:t xml:space="preserve">and emergency </w:t>
            </w:r>
            <w:r>
              <w:rPr>
                <w:rFonts w:ascii="Arial" w:hAnsi="Arial" w:cs="Arial"/>
              </w:rPr>
              <w:t>system</w:t>
            </w:r>
            <w:r w:rsidR="00AE5E6B">
              <w:rPr>
                <w:rFonts w:ascii="Arial" w:hAnsi="Arial" w:cs="Arial"/>
              </w:rPr>
              <w:t>s</w:t>
            </w:r>
          </w:p>
          <w:p w:rsidR="00F52D7D" w:rsidRDefault="00F52D7D" w:rsidP="00F52D7D">
            <w:pPr>
              <w:pStyle w:val="ListParagraph"/>
              <w:numPr>
                <w:ilvl w:val="1"/>
                <w:numId w:val="17"/>
              </w:numPr>
              <w:autoSpaceDE w:val="0"/>
              <w:autoSpaceDN w:val="0"/>
              <w:adjustRightInd w:val="0"/>
              <w:ind w:left="884" w:hanging="425"/>
              <w:contextualSpacing/>
              <w:rPr>
                <w:rFonts w:ascii="Arial" w:hAnsi="Arial" w:cs="Arial"/>
              </w:rPr>
            </w:pPr>
            <w:r>
              <w:rPr>
                <w:rFonts w:ascii="Arial" w:hAnsi="Arial" w:cs="Arial"/>
              </w:rPr>
              <w:t xml:space="preserve">the proper use and maintenance of </w:t>
            </w:r>
            <w:r w:rsidRPr="001C2926">
              <w:rPr>
                <w:rFonts w:ascii="Arial" w:hAnsi="Arial" w:cs="Arial"/>
              </w:rPr>
              <w:t>PPE</w:t>
            </w:r>
          </w:p>
          <w:p w:rsidR="00F52D7D" w:rsidRDefault="00712327" w:rsidP="00F52D7D">
            <w:pPr>
              <w:pStyle w:val="ListParagraph"/>
              <w:numPr>
                <w:ilvl w:val="1"/>
                <w:numId w:val="17"/>
              </w:numPr>
              <w:autoSpaceDE w:val="0"/>
              <w:autoSpaceDN w:val="0"/>
              <w:adjustRightInd w:val="0"/>
              <w:ind w:left="884" w:hanging="425"/>
              <w:contextualSpacing/>
              <w:rPr>
                <w:rFonts w:ascii="Arial" w:hAnsi="Arial" w:cs="Arial"/>
              </w:rPr>
            </w:pPr>
            <w:r>
              <w:rPr>
                <w:rFonts w:ascii="Arial" w:hAnsi="Arial" w:cs="Arial"/>
              </w:rPr>
              <w:t>emergency procedures at the workplace</w:t>
            </w:r>
          </w:p>
          <w:p w:rsidR="00B545ED" w:rsidRPr="00B545ED" w:rsidRDefault="00B545ED" w:rsidP="00B545ED">
            <w:pPr>
              <w:pStyle w:val="ListParagraph"/>
              <w:numPr>
                <w:ilvl w:val="1"/>
                <w:numId w:val="17"/>
              </w:numPr>
              <w:autoSpaceDE w:val="0"/>
              <w:autoSpaceDN w:val="0"/>
              <w:adjustRightInd w:val="0"/>
              <w:ind w:left="884" w:hanging="425"/>
              <w:contextualSpacing/>
              <w:rPr>
                <w:rFonts w:ascii="Arial" w:hAnsi="Arial" w:cs="Arial"/>
              </w:rPr>
            </w:pPr>
            <w:proofErr w:type="gramStart"/>
            <w:r w:rsidRPr="00DC0AE2">
              <w:rPr>
                <w:rFonts w:ascii="Arial" w:hAnsi="Arial" w:cs="Arial"/>
              </w:rPr>
              <w:t>aware</w:t>
            </w:r>
            <w:r w:rsidR="008736B0">
              <w:rPr>
                <w:rFonts w:ascii="Arial" w:hAnsi="Arial" w:cs="Arial"/>
              </w:rPr>
              <w:t>ness</w:t>
            </w:r>
            <w:proofErr w:type="gramEnd"/>
            <w:r w:rsidRPr="00DC0AE2">
              <w:rPr>
                <w:rFonts w:ascii="Arial" w:hAnsi="Arial" w:cs="Arial"/>
              </w:rPr>
              <w:t xml:space="preserve"> of </w:t>
            </w:r>
            <w:r>
              <w:rPr>
                <w:rFonts w:ascii="Arial" w:hAnsi="Arial" w:cs="Arial"/>
              </w:rPr>
              <w:t xml:space="preserve">procedures </w:t>
            </w:r>
            <w:r w:rsidRPr="00DC0AE2">
              <w:rPr>
                <w:rFonts w:ascii="Arial" w:hAnsi="Arial" w:cs="Arial"/>
              </w:rPr>
              <w:t xml:space="preserve">to be followed in case of fire or </w:t>
            </w:r>
            <w:r w:rsidR="008A3CDE">
              <w:rPr>
                <w:rFonts w:ascii="Arial" w:hAnsi="Arial" w:cs="Arial"/>
              </w:rPr>
              <w:br/>
            </w:r>
            <w:r w:rsidRPr="00DC0AE2">
              <w:rPr>
                <w:rFonts w:ascii="Arial" w:hAnsi="Arial" w:cs="Arial"/>
              </w:rPr>
              <w:t>a spill or leak.</w:t>
            </w:r>
          </w:p>
          <w:p w:rsidR="00B545ED" w:rsidRDefault="006F604E" w:rsidP="006F604E">
            <w:pPr>
              <w:pStyle w:val="ListParagraph"/>
              <w:numPr>
                <w:ilvl w:val="0"/>
                <w:numId w:val="17"/>
              </w:numPr>
              <w:autoSpaceDE w:val="0"/>
              <w:autoSpaceDN w:val="0"/>
              <w:adjustRightInd w:val="0"/>
              <w:ind w:left="459" w:hanging="425"/>
              <w:contextualSpacing/>
              <w:rPr>
                <w:rFonts w:ascii="Arial" w:hAnsi="Arial" w:cs="Arial"/>
              </w:rPr>
            </w:pPr>
            <w:r>
              <w:rPr>
                <w:rFonts w:ascii="Arial" w:hAnsi="Arial" w:cs="Arial"/>
              </w:rPr>
              <w:t>Restrict</w:t>
            </w:r>
            <w:r w:rsidR="00623A4A">
              <w:rPr>
                <w:rFonts w:ascii="Arial" w:hAnsi="Arial" w:cs="Arial"/>
              </w:rPr>
              <w:t>ing</w:t>
            </w:r>
            <w:r>
              <w:rPr>
                <w:rFonts w:ascii="Arial" w:hAnsi="Arial" w:cs="Arial"/>
              </w:rPr>
              <w:t xml:space="preserve"> </w:t>
            </w:r>
            <w:r w:rsidR="00411F46">
              <w:rPr>
                <w:rFonts w:ascii="Arial" w:hAnsi="Arial" w:cs="Arial"/>
              </w:rPr>
              <w:t xml:space="preserve">access to areas where cyanides are </w:t>
            </w:r>
            <w:r>
              <w:rPr>
                <w:rFonts w:ascii="Arial" w:hAnsi="Arial" w:cs="Arial"/>
              </w:rPr>
              <w:t xml:space="preserve">being </w:t>
            </w:r>
            <w:r w:rsidR="00411F46">
              <w:rPr>
                <w:rFonts w:ascii="Arial" w:hAnsi="Arial" w:cs="Arial"/>
              </w:rPr>
              <w:t>used</w:t>
            </w:r>
            <w:r>
              <w:rPr>
                <w:rFonts w:ascii="Arial" w:hAnsi="Arial" w:cs="Arial"/>
              </w:rPr>
              <w:t xml:space="preserve">, </w:t>
            </w:r>
            <w:r w:rsidR="00411F46">
              <w:rPr>
                <w:rFonts w:ascii="Arial" w:hAnsi="Arial" w:cs="Arial"/>
              </w:rPr>
              <w:t>processed</w:t>
            </w:r>
            <w:r>
              <w:rPr>
                <w:rFonts w:ascii="Arial" w:hAnsi="Arial" w:cs="Arial"/>
              </w:rPr>
              <w:t xml:space="preserve"> or stored to</w:t>
            </w:r>
            <w:r w:rsidR="00411F46">
              <w:rPr>
                <w:rFonts w:ascii="Arial" w:hAnsi="Arial" w:cs="Arial"/>
              </w:rPr>
              <w:t xml:space="preserve"> authorised personnel only</w:t>
            </w:r>
            <w:r w:rsidR="004F3F7A">
              <w:rPr>
                <w:rFonts w:ascii="Arial" w:hAnsi="Arial" w:cs="Arial"/>
              </w:rPr>
              <w:t>.</w:t>
            </w:r>
          </w:p>
          <w:p w:rsidR="0036369C" w:rsidRDefault="00B545ED" w:rsidP="00B97B64">
            <w:pPr>
              <w:pStyle w:val="ListParagraph"/>
              <w:numPr>
                <w:ilvl w:val="0"/>
                <w:numId w:val="17"/>
              </w:numPr>
              <w:autoSpaceDE w:val="0"/>
              <w:autoSpaceDN w:val="0"/>
              <w:adjustRightInd w:val="0"/>
              <w:ind w:left="459" w:hanging="425"/>
              <w:contextualSpacing/>
              <w:rPr>
                <w:rFonts w:ascii="Arial" w:hAnsi="Arial" w:cs="Arial"/>
              </w:rPr>
            </w:pPr>
            <w:r>
              <w:rPr>
                <w:rFonts w:ascii="Arial" w:hAnsi="Arial" w:cs="Arial"/>
              </w:rPr>
              <w:t>Plac</w:t>
            </w:r>
            <w:r w:rsidR="00623A4A">
              <w:rPr>
                <w:rFonts w:ascii="Arial" w:hAnsi="Arial" w:cs="Arial"/>
              </w:rPr>
              <w:t>ing</w:t>
            </w:r>
            <w:r>
              <w:rPr>
                <w:rFonts w:ascii="Arial" w:hAnsi="Arial" w:cs="Arial"/>
              </w:rPr>
              <w:t xml:space="preserve"> </w:t>
            </w:r>
            <w:r w:rsidRPr="00DC0AE2">
              <w:rPr>
                <w:rFonts w:ascii="Arial" w:hAnsi="Arial" w:cs="Arial"/>
              </w:rPr>
              <w:t xml:space="preserve">a notice of action to be taken in case of </w:t>
            </w:r>
            <w:r>
              <w:rPr>
                <w:rFonts w:ascii="Arial" w:hAnsi="Arial" w:cs="Arial"/>
              </w:rPr>
              <w:t>emergencies in a prominent position in areas where cyanides are</w:t>
            </w:r>
            <w:r w:rsidRPr="00DC0AE2">
              <w:rPr>
                <w:rFonts w:ascii="Arial" w:hAnsi="Arial" w:cs="Arial"/>
              </w:rPr>
              <w:t xml:space="preserve"> handled and stored</w:t>
            </w:r>
            <w:r w:rsidR="004F3F7A">
              <w:rPr>
                <w:rFonts w:ascii="Arial" w:hAnsi="Arial" w:cs="Arial"/>
              </w:rPr>
              <w:t>.</w:t>
            </w:r>
          </w:p>
          <w:p w:rsidR="00224FC2" w:rsidRPr="00AE5E6B" w:rsidRDefault="004F3F7A" w:rsidP="00224FC2">
            <w:pPr>
              <w:pStyle w:val="ListParagraph"/>
              <w:numPr>
                <w:ilvl w:val="0"/>
                <w:numId w:val="17"/>
              </w:numPr>
              <w:autoSpaceDE w:val="0"/>
              <w:autoSpaceDN w:val="0"/>
              <w:adjustRightInd w:val="0"/>
              <w:ind w:left="459" w:hanging="425"/>
              <w:contextualSpacing/>
              <w:rPr>
                <w:rFonts w:ascii="Arial" w:hAnsi="Arial" w:cs="Arial"/>
              </w:rPr>
            </w:pPr>
            <w:r>
              <w:rPr>
                <w:rFonts w:ascii="Arial" w:hAnsi="Arial" w:cs="Arial"/>
              </w:rPr>
              <w:t>Making</w:t>
            </w:r>
            <w:r w:rsidR="00224FC2">
              <w:rPr>
                <w:rFonts w:ascii="Arial" w:hAnsi="Arial" w:cs="Arial"/>
              </w:rPr>
              <w:t xml:space="preserve"> sure containers are labelled: </w:t>
            </w:r>
            <w:r w:rsidR="00224FC2">
              <w:rPr>
                <w:noProof/>
              </w:rPr>
              <w:drawing>
                <wp:inline distT="0" distB="0" distL="0" distR="0" wp14:anchorId="479B33A1" wp14:editId="2818823A">
                  <wp:extent cx="476250" cy="476250"/>
                  <wp:effectExtent l="0" t="0" r="0" b="0"/>
                  <wp:docPr id="17" name="Picture 17" descr="GHS  skull and crossbon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cities.jp/jica_dosh_ghs_msds/skull.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00224FC2">
              <w:rPr>
                <w:noProof/>
              </w:rPr>
              <w:drawing>
                <wp:inline distT="0" distB="0" distL="0" distR="0" wp14:anchorId="4F48C3A3" wp14:editId="35861284">
                  <wp:extent cx="485775" cy="485775"/>
                  <wp:effectExtent l="0" t="0" r="9525" b="9525"/>
                  <wp:docPr id="16" name="Picture 16" descr="GHS 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cities.jp/jica_dosh_ghs_msds/health.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00224FC2">
              <w:rPr>
                <w:noProof/>
              </w:rPr>
              <w:drawing>
                <wp:inline distT="0" distB="0" distL="0" distR="0" wp14:anchorId="738124AC" wp14:editId="3C68C8B4">
                  <wp:extent cx="476250" cy="476250"/>
                  <wp:effectExtent l="0" t="0" r="0" b="0"/>
                  <wp:docPr id="15" name="Picture 15" descr="GHS environ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ities.jp/jica_dosh_ghs_msds/environmen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r w:rsidR="0036369C" w:rsidRPr="00AC3C6C" w:rsidTr="00DE7E8E">
        <w:trPr>
          <w:cantSplit/>
          <w:trHeight w:val="276"/>
        </w:trPr>
        <w:tc>
          <w:tcPr>
            <w:tcW w:w="2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69C" w:rsidRPr="00453046" w:rsidRDefault="0036369C" w:rsidP="00567F96">
            <w:pPr>
              <w:rPr>
                <w:rFonts w:cs="Arial"/>
              </w:rPr>
            </w:pPr>
            <w:r w:rsidRPr="00453046">
              <w:rPr>
                <w:rFonts w:cs="Arial"/>
              </w:rPr>
              <w:t xml:space="preserve">PERSONAL </w:t>
            </w:r>
            <w:r w:rsidR="00463B4C">
              <w:rPr>
                <w:rFonts w:cs="Arial"/>
              </w:rPr>
              <w:br/>
            </w:r>
            <w:r w:rsidRPr="00453046">
              <w:rPr>
                <w:rFonts w:cs="Arial"/>
              </w:rPr>
              <w:t xml:space="preserve">PROTECTIVE </w:t>
            </w:r>
            <w:r w:rsidR="000C57FC">
              <w:rPr>
                <w:rFonts w:cs="Arial"/>
              </w:rPr>
              <w:br/>
            </w:r>
            <w:r w:rsidRPr="00453046">
              <w:rPr>
                <w:rFonts w:cs="Arial"/>
              </w:rPr>
              <w:t>EQUIPMENT</w:t>
            </w:r>
          </w:p>
        </w:tc>
        <w:tc>
          <w:tcPr>
            <w:tcW w:w="6843" w:type="dxa"/>
            <w:tcBorders>
              <w:top w:val="single" w:sz="4" w:space="0" w:color="auto"/>
              <w:left w:val="nil"/>
              <w:bottom w:val="single" w:sz="4" w:space="0" w:color="auto"/>
              <w:right w:val="single" w:sz="4" w:space="0" w:color="auto"/>
            </w:tcBorders>
            <w:shd w:val="clear" w:color="auto" w:fill="auto"/>
            <w:noWrap/>
            <w:vAlign w:val="center"/>
            <w:hideMark/>
          </w:tcPr>
          <w:p w:rsidR="00AD5142" w:rsidRPr="002316A9" w:rsidRDefault="00411F46" w:rsidP="00AD5142">
            <w:pPr>
              <w:pStyle w:val="ListParagraph"/>
              <w:numPr>
                <w:ilvl w:val="0"/>
                <w:numId w:val="17"/>
              </w:numPr>
              <w:autoSpaceDE w:val="0"/>
              <w:autoSpaceDN w:val="0"/>
              <w:adjustRightInd w:val="0"/>
              <w:ind w:left="459" w:hanging="425"/>
              <w:contextualSpacing/>
              <w:rPr>
                <w:rFonts w:ascii="Arial" w:hAnsi="Arial" w:cs="Arial"/>
              </w:rPr>
            </w:pPr>
            <w:r>
              <w:rPr>
                <w:rFonts w:ascii="Arial" w:hAnsi="Arial" w:cs="Arial"/>
              </w:rPr>
              <w:t>Wear</w:t>
            </w:r>
            <w:r w:rsidR="00623A4A">
              <w:rPr>
                <w:rFonts w:ascii="Arial" w:hAnsi="Arial" w:cs="Arial"/>
              </w:rPr>
              <w:t>ing</w:t>
            </w:r>
            <w:r>
              <w:rPr>
                <w:rFonts w:ascii="Arial" w:hAnsi="Arial" w:cs="Arial"/>
              </w:rPr>
              <w:t xml:space="preserve"> impervious gloves </w:t>
            </w:r>
            <w:r w:rsidR="00AD5142" w:rsidRPr="002316A9">
              <w:rPr>
                <w:rFonts w:ascii="Arial" w:hAnsi="Arial" w:cs="Arial"/>
              </w:rPr>
              <w:t>when handling cyanide</w:t>
            </w:r>
            <w:r w:rsidR="00BA23A0">
              <w:rPr>
                <w:rFonts w:ascii="Arial" w:hAnsi="Arial" w:cs="Arial"/>
              </w:rPr>
              <w:t>s</w:t>
            </w:r>
            <w:r w:rsidR="00AD5142" w:rsidRPr="002316A9">
              <w:rPr>
                <w:rFonts w:ascii="Arial" w:hAnsi="Arial" w:cs="Arial"/>
              </w:rPr>
              <w:t>.</w:t>
            </w:r>
          </w:p>
          <w:p w:rsidR="00AD5142" w:rsidRPr="002316A9" w:rsidRDefault="00AD5142" w:rsidP="00AD5142">
            <w:pPr>
              <w:pStyle w:val="ListParagraph"/>
              <w:numPr>
                <w:ilvl w:val="0"/>
                <w:numId w:val="17"/>
              </w:numPr>
              <w:autoSpaceDE w:val="0"/>
              <w:autoSpaceDN w:val="0"/>
              <w:adjustRightInd w:val="0"/>
              <w:ind w:left="459" w:hanging="425"/>
              <w:contextualSpacing/>
              <w:rPr>
                <w:rFonts w:ascii="Arial" w:hAnsi="Arial" w:cs="Arial"/>
              </w:rPr>
            </w:pPr>
            <w:r w:rsidRPr="002316A9">
              <w:rPr>
                <w:rFonts w:ascii="Arial" w:hAnsi="Arial" w:cs="Arial"/>
              </w:rPr>
              <w:t>Wear</w:t>
            </w:r>
            <w:r w:rsidR="00623A4A">
              <w:rPr>
                <w:rFonts w:ascii="Arial" w:hAnsi="Arial" w:cs="Arial"/>
              </w:rPr>
              <w:t>ing</w:t>
            </w:r>
            <w:r w:rsidRPr="002316A9">
              <w:rPr>
                <w:rFonts w:ascii="Arial" w:hAnsi="Arial" w:cs="Arial"/>
              </w:rPr>
              <w:t xml:space="preserve"> a protective apron, rubber boots and face shield or goggles whenever there is the possibility of being splashed with cyanide</w:t>
            </w:r>
            <w:r w:rsidR="00BA23A0">
              <w:rPr>
                <w:rFonts w:ascii="Arial" w:hAnsi="Arial" w:cs="Arial"/>
              </w:rPr>
              <w:t>s</w:t>
            </w:r>
            <w:r w:rsidRPr="002316A9">
              <w:rPr>
                <w:rFonts w:ascii="Arial" w:hAnsi="Arial" w:cs="Arial"/>
              </w:rPr>
              <w:t>.</w:t>
            </w:r>
          </w:p>
          <w:p w:rsidR="0036369C" w:rsidRPr="00AD5142" w:rsidRDefault="00AD5142" w:rsidP="00805EA9">
            <w:pPr>
              <w:pStyle w:val="ListParagraph"/>
              <w:numPr>
                <w:ilvl w:val="0"/>
                <w:numId w:val="17"/>
              </w:numPr>
              <w:autoSpaceDE w:val="0"/>
              <w:autoSpaceDN w:val="0"/>
              <w:adjustRightInd w:val="0"/>
              <w:ind w:left="459" w:hanging="425"/>
              <w:contextualSpacing/>
              <w:rPr>
                <w:rFonts w:ascii="Arial" w:hAnsi="Arial" w:cs="Arial"/>
              </w:rPr>
            </w:pPr>
            <w:r w:rsidRPr="002316A9">
              <w:rPr>
                <w:rFonts w:ascii="Arial" w:hAnsi="Arial" w:cs="Arial"/>
              </w:rPr>
              <w:t>Us</w:t>
            </w:r>
            <w:r w:rsidR="00623A4A">
              <w:rPr>
                <w:rFonts w:ascii="Arial" w:hAnsi="Arial" w:cs="Arial"/>
              </w:rPr>
              <w:t>ing</w:t>
            </w:r>
            <w:r w:rsidRPr="002316A9">
              <w:rPr>
                <w:rFonts w:ascii="Arial" w:hAnsi="Arial" w:cs="Arial"/>
              </w:rPr>
              <w:t xml:space="preserve"> appropriate respiratory equipment for the concentration of cyanide dust or gas that may be in the air</w:t>
            </w:r>
            <w:r w:rsidR="00E33C1D">
              <w:rPr>
                <w:rFonts w:ascii="Arial" w:hAnsi="Arial" w:cs="Arial"/>
              </w:rPr>
              <w:t xml:space="preserve">. </w:t>
            </w:r>
          </w:p>
        </w:tc>
      </w:tr>
    </w:tbl>
    <w:p w:rsidR="00AF6443" w:rsidRDefault="00AF6443" w:rsidP="00B63603">
      <w:pPr>
        <w:pStyle w:val="Heading2"/>
        <w:sectPr w:rsidR="00AF6443" w:rsidSect="00AD4082">
          <w:pgSz w:w="11906" w:h="16838"/>
          <w:pgMar w:top="1440" w:right="1440" w:bottom="1440" w:left="1440" w:header="708" w:footer="278" w:gutter="0"/>
          <w:cols w:space="708"/>
          <w:titlePg/>
          <w:docGrid w:linePitch="360"/>
        </w:sectPr>
      </w:pPr>
    </w:p>
    <w:p w:rsidR="009820D4" w:rsidRDefault="009820D4" w:rsidP="00B63603">
      <w:pPr>
        <w:pStyle w:val="Heading2"/>
      </w:pPr>
      <w:bookmarkStart w:id="23" w:name="_Toc348697762"/>
      <w:r>
        <w:lastRenderedPageBreak/>
        <w:t>Storage</w:t>
      </w:r>
      <w:bookmarkEnd w:id="23"/>
    </w:p>
    <w:p w:rsidR="009820D4" w:rsidRPr="00A046B7" w:rsidRDefault="00AC2253" w:rsidP="00032C44">
      <w:pPr>
        <w:autoSpaceDE w:val="0"/>
        <w:autoSpaceDN w:val="0"/>
        <w:adjustRightInd w:val="0"/>
        <w:spacing w:after="140"/>
        <w:rPr>
          <w:rFonts w:cs="Arial"/>
        </w:rPr>
      </w:pPr>
      <w:r>
        <w:rPr>
          <w:rFonts w:cs="Arial"/>
        </w:rPr>
        <w:t>The following control measures should be implemented when storing cyanide</w:t>
      </w:r>
      <w:r w:rsidR="00BA23A0">
        <w:rPr>
          <w:rFonts w:cs="Arial"/>
        </w:rPr>
        <w:t>s</w:t>
      </w:r>
      <w:r w:rsidR="009820D4" w:rsidRPr="00A046B7">
        <w:rPr>
          <w:rFonts w:cs="Arial"/>
        </w:rPr>
        <w:t>:</w:t>
      </w:r>
    </w:p>
    <w:p w:rsidR="009820D4" w:rsidRPr="00A046B7" w:rsidRDefault="009820D4" w:rsidP="00A83DC4">
      <w:pPr>
        <w:pStyle w:val="listcyanide1"/>
        <w:rPr>
          <w:lang w:eastAsia="en-US"/>
        </w:rPr>
      </w:pPr>
      <w:r w:rsidRPr="00A046B7">
        <w:rPr>
          <w:lang w:eastAsia="en-US"/>
        </w:rPr>
        <w:t>Small quantities of cyanide</w:t>
      </w:r>
      <w:r w:rsidR="00BA23A0">
        <w:rPr>
          <w:lang w:eastAsia="en-US"/>
        </w:rPr>
        <w:t>s</w:t>
      </w:r>
      <w:r w:rsidRPr="00A046B7">
        <w:rPr>
          <w:lang w:eastAsia="en-US"/>
        </w:rPr>
        <w:t xml:space="preserve"> </w:t>
      </w:r>
      <w:r w:rsidR="00AC1F28">
        <w:rPr>
          <w:lang w:eastAsia="en-US"/>
        </w:rPr>
        <w:t>should</w:t>
      </w:r>
      <w:r w:rsidRPr="00A046B7">
        <w:rPr>
          <w:lang w:eastAsia="en-US"/>
        </w:rPr>
        <w:t xml:space="preserve"> be stored separately in a locked poisons cupboard.</w:t>
      </w:r>
    </w:p>
    <w:p w:rsidR="009820D4" w:rsidRPr="00A046B7" w:rsidRDefault="009820D4" w:rsidP="00A83DC4">
      <w:pPr>
        <w:pStyle w:val="listcyanide1"/>
        <w:rPr>
          <w:lang w:eastAsia="en-US"/>
        </w:rPr>
      </w:pPr>
      <w:r w:rsidRPr="00A046B7">
        <w:rPr>
          <w:lang w:eastAsia="en-US"/>
        </w:rPr>
        <w:t>For large quantities of cyanide</w:t>
      </w:r>
      <w:r w:rsidR="00BA23A0">
        <w:rPr>
          <w:lang w:eastAsia="en-US"/>
        </w:rPr>
        <w:t>s</w:t>
      </w:r>
      <w:r w:rsidRPr="00A046B7">
        <w:rPr>
          <w:lang w:eastAsia="en-US"/>
        </w:rPr>
        <w:t xml:space="preserve">, </w:t>
      </w:r>
      <w:r w:rsidR="008736B0">
        <w:rPr>
          <w:lang w:eastAsia="en-US"/>
        </w:rPr>
        <w:t>storage areas</w:t>
      </w:r>
      <w:r w:rsidRPr="00A046B7">
        <w:rPr>
          <w:lang w:eastAsia="en-US"/>
        </w:rPr>
        <w:t xml:space="preserve"> should be</w:t>
      </w:r>
      <w:r>
        <w:rPr>
          <w:lang w:eastAsia="en-US"/>
        </w:rPr>
        <w:t xml:space="preserve"> fire-resistant </w:t>
      </w:r>
      <w:r w:rsidRPr="0036471D">
        <w:rPr>
          <w:lang w:eastAsia="en-US"/>
        </w:rPr>
        <w:t>with a concrete floor or</w:t>
      </w:r>
      <w:r w:rsidR="008736B0">
        <w:rPr>
          <w:lang w:eastAsia="en-US"/>
        </w:rPr>
        <w:t xml:space="preserve"> be</w:t>
      </w:r>
      <w:r w:rsidRPr="0036471D">
        <w:rPr>
          <w:lang w:eastAsia="en-US"/>
        </w:rPr>
        <w:t xml:space="preserve"> raised off the ground. The store should</w:t>
      </w:r>
      <w:r w:rsidR="008736B0">
        <w:rPr>
          <w:lang w:eastAsia="en-US"/>
        </w:rPr>
        <w:t xml:space="preserve"> </w:t>
      </w:r>
      <w:r w:rsidRPr="0036471D">
        <w:rPr>
          <w:lang w:eastAsia="en-US"/>
        </w:rPr>
        <w:t>be well-ventilated</w:t>
      </w:r>
      <w:r>
        <w:rPr>
          <w:lang w:eastAsia="en-US"/>
        </w:rPr>
        <w:t xml:space="preserve"> </w:t>
      </w:r>
      <w:r w:rsidR="008A3CDE">
        <w:rPr>
          <w:lang w:eastAsia="en-US"/>
        </w:rPr>
        <w:br/>
      </w:r>
      <w:r>
        <w:rPr>
          <w:lang w:eastAsia="en-US"/>
        </w:rPr>
        <w:t>and lockable</w:t>
      </w:r>
      <w:r w:rsidRPr="0036471D">
        <w:rPr>
          <w:lang w:eastAsia="en-US"/>
        </w:rPr>
        <w:t xml:space="preserve">. </w:t>
      </w:r>
    </w:p>
    <w:p w:rsidR="009820D4" w:rsidRPr="00A046B7" w:rsidRDefault="009820D4" w:rsidP="00A83DC4">
      <w:pPr>
        <w:pStyle w:val="listcyanide1"/>
        <w:rPr>
          <w:lang w:eastAsia="en-US"/>
        </w:rPr>
      </w:pPr>
      <w:r w:rsidRPr="00A046B7">
        <w:rPr>
          <w:lang w:eastAsia="en-US"/>
        </w:rPr>
        <w:t xml:space="preserve">The store should have no sharp edges or protrusions which might damage cyanide containers or labels. Strict procedures should be in place to check the condition </w:t>
      </w:r>
      <w:r w:rsidR="00E26277">
        <w:rPr>
          <w:lang w:eastAsia="en-US"/>
        </w:rPr>
        <w:br/>
      </w:r>
      <w:r w:rsidRPr="00A046B7">
        <w:rPr>
          <w:lang w:eastAsia="en-US"/>
        </w:rPr>
        <w:t>of the c</w:t>
      </w:r>
      <w:r w:rsidR="00E26277">
        <w:rPr>
          <w:lang w:eastAsia="en-US"/>
        </w:rPr>
        <w:t xml:space="preserve">ontainers and to ensure damaged </w:t>
      </w:r>
      <w:r w:rsidRPr="00A046B7">
        <w:rPr>
          <w:lang w:eastAsia="en-US"/>
        </w:rPr>
        <w:t>containers are disposed of properly.</w:t>
      </w:r>
    </w:p>
    <w:p w:rsidR="009820D4" w:rsidRPr="00A046B7" w:rsidRDefault="009820D4" w:rsidP="00A83DC4">
      <w:pPr>
        <w:pStyle w:val="listcyanide1"/>
        <w:rPr>
          <w:lang w:eastAsia="en-US"/>
        </w:rPr>
      </w:pPr>
      <w:r w:rsidRPr="00A046B7">
        <w:rPr>
          <w:lang w:eastAsia="en-US"/>
        </w:rPr>
        <w:t>Keep cyanides in original containers and keep them securely closed and arrange stock so th</w:t>
      </w:r>
      <w:r w:rsidR="00E26277">
        <w:rPr>
          <w:lang w:eastAsia="en-US"/>
        </w:rPr>
        <w:t>e</w:t>
      </w:r>
      <w:r w:rsidRPr="00A046B7">
        <w:rPr>
          <w:lang w:eastAsia="en-US"/>
        </w:rPr>
        <w:t xml:space="preserve"> oldest material is used first.</w:t>
      </w:r>
    </w:p>
    <w:p w:rsidR="009820D4" w:rsidRPr="00805EA9" w:rsidRDefault="009820D4" w:rsidP="00A83DC4">
      <w:pPr>
        <w:pStyle w:val="listcyanide1"/>
        <w:rPr>
          <w:lang w:eastAsia="en-US"/>
        </w:rPr>
      </w:pPr>
      <w:r w:rsidRPr="00805EA9">
        <w:rPr>
          <w:lang w:eastAsia="en-US"/>
        </w:rPr>
        <w:t xml:space="preserve">Do not eat, drink or smoke in a cyanide store and ensure food, drinks, utensils </w:t>
      </w:r>
      <w:r w:rsidR="008A3CDE">
        <w:rPr>
          <w:lang w:eastAsia="en-US"/>
        </w:rPr>
        <w:br/>
      </w:r>
      <w:r>
        <w:rPr>
          <w:lang w:eastAsia="en-US"/>
        </w:rPr>
        <w:t>and</w:t>
      </w:r>
      <w:r w:rsidRPr="00805EA9">
        <w:rPr>
          <w:lang w:eastAsia="en-US"/>
        </w:rPr>
        <w:t xml:space="preserve"> smoking materials are not kept in areas where cyanides are stored.</w:t>
      </w:r>
    </w:p>
    <w:p w:rsidR="009820D4" w:rsidRDefault="009820D4" w:rsidP="00A83DC4">
      <w:pPr>
        <w:pStyle w:val="listcyanide1"/>
        <w:rPr>
          <w:rFonts w:cs="Arial"/>
          <w:lang w:eastAsia="en-US"/>
        </w:rPr>
      </w:pPr>
      <w:r w:rsidRPr="00805EA9">
        <w:rPr>
          <w:rFonts w:cs="Arial"/>
          <w:lang w:eastAsia="en-US"/>
        </w:rPr>
        <w:t>Do not store respiratory equipment, clothing or</w:t>
      </w:r>
      <w:r w:rsidR="00165E61">
        <w:rPr>
          <w:rFonts w:cs="Arial"/>
          <w:lang w:eastAsia="en-US"/>
        </w:rPr>
        <w:t xml:space="preserve"> other</w:t>
      </w:r>
      <w:r w:rsidRPr="00805EA9">
        <w:rPr>
          <w:rFonts w:cs="Arial"/>
          <w:lang w:eastAsia="en-US"/>
        </w:rPr>
        <w:t xml:space="preserve"> protective equipment where cyanides are kept.</w:t>
      </w:r>
    </w:p>
    <w:p w:rsidR="009820D4" w:rsidRDefault="00B97B64" w:rsidP="00A83DC4">
      <w:pPr>
        <w:pStyle w:val="listcyanide1"/>
        <w:rPr>
          <w:rFonts w:cs="Arial"/>
          <w:lang w:eastAsia="en-US"/>
        </w:rPr>
      </w:pPr>
      <w:r>
        <w:rPr>
          <w:rFonts w:cs="Arial"/>
          <w:lang w:eastAsia="en-US"/>
        </w:rPr>
        <w:t>Minimise</w:t>
      </w:r>
      <w:r w:rsidR="009820D4">
        <w:rPr>
          <w:rFonts w:cs="Arial"/>
          <w:lang w:eastAsia="en-US"/>
        </w:rPr>
        <w:t xml:space="preserve"> the likelihood of </w:t>
      </w:r>
      <w:r w:rsidR="00355277">
        <w:rPr>
          <w:rFonts w:cs="Arial"/>
          <w:lang w:eastAsia="en-US"/>
        </w:rPr>
        <w:t xml:space="preserve">unintended </w:t>
      </w:r>
      <w:r w:rsidR="009820D4">
        <w:rPr>
          <w:rFonts w:cs="Arial"/>
          <w:lang w:eastAsia="en-US"/>
        </w:rPr>
        <w:t>reactions with incompatible materials by:</w:t>
      </w:r>
    </w:p>
    <w:p w:rsidR="009820D4" w:rsidRDefault="009820D4" w:rsidP="00A83DC4">
      <w:pPr>
        <w:pStyle w:val="list2cyanide"/>
        <w:rPr>
          <w:lang w:eastAsia="en-US"/>
        </w:rPr>
      </w:pPr>
      <w:r>
        <w:rPr>
          <w:lang w:eastAsia="en-US"/>
        </w:rPr>
        <w:t>ensuring c</w:t>
      </w:r>
      <w:r w:rsidRPr="00A046B7">
        <w:rPr>
          <w:lang w:eastAsia="en-US"/>
        </w:rPr>
        <w:t xml:space="preserve">yanide stores </w:t>
      </w:r>
      <w:r>
        <w:rPr>
          <w:lang w:eastAsia="en-US"/>
        </w:rPr>
        <w:t xml:space="preserve">do </w:t>
      </w:r>
      <w:r w:rsidRPr="00A046B7">
        <w:rPr>
          <w:lang w:eastAsia="en-US"/>
        </w:rPr>
        <w:t>not contain acids or other incompatible substances</w:t>
      </w:r>
      <w:r>
        <w:rPr>
          <w:lang w:eastAsia="en-US"/>
        </w:rPr>
        <w:t xml:space="preserve"> such as oxidising agents</w:t>
      </w:r>
      <w:r w:rsidR="00E16EC2">
        <w:rPr>
          <w:lang w:eastAsia="en-US"/>
        </w:rPr>
        <w:t xml:space="preserve">, </w:t>
      </w:r>
      <w:r>
        <w:rPr>
          <w:lang w:eastAsia="en-US"/>
        </w:rPr>
        <w:t xml:space="preserve">for example </w:t>
      </w:r>
      <w:r w:rsidRPr="00A046B7">
        <w:rPr>
          <w:lang w:eastAsia="en-US"/>
        </w:rPr>
        <w:t>nitrates, nitrites, peroxides and chlorates</w:t>
      </w:r>
      <w:r w:rsidR="00E16EC2">
        <w:rPr>
          <w:lang w:eastAsia="en-US"/>
        </w:rPr>
        <w:t>,</w:t>
      </w:r>
      <w:r>
        <w:rPr>
          <w:lang w:eastAsia="en-US"/>
        </w:rPr>
        <w:t xml:space="preserve"> which can react to give off hydrogen cyanide</w:t>
      </w:r>
      <w:r w:rsidR="00AC1F28">
        <w:rPr>
          <w:lang w:eastAsia="en-US"/>
        </w:rPr>
        <w:t xml:space="preserve"> and other hazardous gases</w:t>
      </w:r>
    </w:p>
    <w:p w:rsidR="009820D4" w:rsidRPr="00A046B7" w:rsidRDefault="009820D4" w:rsidP="00A83DC4">
      <w:pPr>
        <w:pStyle w:val="list2cyanide"/>
        <w:rPr>
          <w:lang w:eastAsia="en-US"/>
        </w:rPr>
      </w:pPr>
      <w:proofErr w:type="gramStart"/>
      <w:r>
        <w:rPr>
          <w:lang w:eastAsia="en-US"/>
        </w:rPr>
        <w:t>k</w:t>
      </w:r>
      <w:r w:rsidRPr="00805EA9">
        <w:rPr>
          <w:lang w:eastAsia="en-US"/>
        </w:rPr>
        <w:t>eep</w:t>
      </w:r>
      <w:r>
        <w:rPr>
          <w:lang w:eastAsia="en-US"/>
        </w:rPr>
        <w:t>ing</w:t>
      </w:r>
      <w:proofErr w:type="gramEnd"/>
      <w:r w:rsidRPr="00805EA9">
        <w:rPr>
          <w:lang w:eastAsia="en-US"/>
        </w:rPr>
        <w:t xml:space="preserve"> workplaces</w:t>
      </w:r>
      <w:r>
        <w:rPr>
          <w:lang w:eastAsia="en-US"/>
        </w:rPr>
        <w:t xml:space="preserve"> and storage areas</w:t>
      </w:r>
      <w:r w:rsidRPr="00805EA9">
        <w:rPr>
          <w:lang w:eastAsia="en-US"/>
        </w:rPr>
        <w:t xml:space="preserve"> dry</w:t>
      </w:r>
      <w:r w:rsidR="00E33C1D">
        <w:rPr>
          <w:lang w:eastAsia="en-US"/>
        </w:rPr>
        <w:t xml:space="preserve">. </w:t>
      </w:r>
      <w:r>
        <w:rPr>
          <w:lang w:eastAsia="en-US"/>
        </w:rPr>
        <w:t>Cyanide salts can react with water to give off hydrogen cyanide</w:t>
      </w:r>
      <w:r w:rsidR="00F164CC">
        <w:rPr>
          <w:lang w:eastAsia="en-US"/>
        </w:rPr>
        <w:t>.</w:t>
      </w:r>
    </w:p>
    <w:p w:rsidR="00AC2253" w:rsidRPr="00CE1B4B" w:rsidRDefault="00AC2253" w:rsidP="00B63603">
      <w:pPr>
        <w:pStyle w:val="Heading2"/>
      </w:pPr>
      <w:bookmarkStart w:id="24" w:name="_Toc348697763"/>
      <w:r w:rsidRPr="00CE1B4B">
        <w:t>Disposal</w:t>
      </w:r>
      <w:bookmarkEnd w:id="24"/>
    </w:p>
    <w:p w:rsidR="00AC2253" w:rsidRPr="00E74A51" w:rsidRDefault="00AC2253" w:rsidP="00AC2253">
      <w:pPr>
        <w:autoSpaceDE w:val="0"/>
        <w:autoSpaceDN w:val="0"/>
        <w:adjustRightInd w:val="0"/>
        <w:rPr>
          <w:rFonts w:cs="Arial"/>
        </w:rPr>
      </w:pPr>
      <w:r w:rsidRPr="00E74A51">
        <w:rPr>
          <w:rFonts w:cs="Arial"/>
        </w:rPr>
        <w:t>Cyanide</w:t>
      </w:r>
      <w:r w:rsidR="00BA23A0">
        <w:rPr>
          <w:rFonts w:cs="Arial"/>
        </w:rPr>
        <w:t>s are</w:t>
      </w:r>
      <w:r>
        <w:rPr>
          <w:rFonts w:cs="Arial"/>
        </w:rPr>
        <w:t xml:space="preserve"> </w:t>
      </w:r>
      <w:r w:rsidRPr="00E74A51">
        <w:rPr>
          <w:rFonts w:cs="Arial"/>
        </w:rPr>
        <w:t>an environmental hazard and require treatme</w:t>
      </w:r>
      <w:r>
        <w:rPr>
          <w:rFonts w:cs="Arial"/>
        </w:rPr>
        <w:t>nt in a cyanide disposal system.</w:t>
      </w:r>
    </w:p>
    <w:p w:rsidR="00AF6443" w:rsidRPr="00E26277" w:rsidRDefault="00AC2253" w:rsidP="00E26277">
      <w:pPr>
        <w:autoSpaceDE w:val="0"/>
        <w:autoSpaceDN w:val="0"/>
        <w:adjustRightInd w:val="0"/>
        <w:rPr>
          <w:rFonts w:cs="Arial"/>
        </w:rPr>
        <w:sectPr w:rsidR="00AF6443" w:rsidRPr="00E26277" w:rsidSect="00AD4082">
          <w:pgSz w:w="11906" w:h="16838"/>
          <w:pgMar w:top="1440" w:right="1440" w:bottom="1440" w:left="1440" w:header="708" w:footer="278" w:gutter="0"/>
          <w:cols w:space="708"/>
          <w:titlePg/>
          <w:docGrid w:linePitch="360"/>
        </w:sectPr>
      </w:pPr>
      <w:r w:rsidRPr="00E74A51">
        <w:rPr>
          <w:rFonts w:cs="Arial"/>
        </w:rPr>
        <w:t xml:space="preserve">Empty containers which </w:t>
      </w:r>
      <w:r>
        <w:rPr>
          <w:rFonts w:cs="Arial"/>
        </w:rPr>
        <w:t xml:space="preserve">cannot be </w:t>
      </w:r>
      <w:r w:rsidRPr="00E74A51">
        <w:rPr>
          <w:rFonts w:cs="Arial"/>
        </w:rPr>
        <w:t>re-use</w:t>
      </w:r>
      <w:r>
        <w:rPr>
          <w:rFonts w:cs="Arial"/>
        </w:rPr>
        <w:t>d</w:t>
      </w:r>
      <w:r w:rsidRPr="00E74A51">
        <w:rPr>
          <w:rFonts w:cs="Arial"/>
        </w:rPr>
        <w:t xml:space="preserve"> should be thoroughly rinsed with large amounts of water. The rinse </w:t>
      </w:r>
      <w:r>
        <w:rPr>
          <w:rFonts w:cs="Arial"/>
        </w:rPr>
        <w:t xml:space="preserve">water </w:t>
      </w:r>
      <w:r w:rsidRPr="00E74A51">
        <w:rPr>
          <w:rFonts w:cs="Arial"/>
        </w:rPr>
        <w:t xml:space="preserve">should not be </w:t>
      </w:r>
      <w:r>
        <w:rPr>
          <w:rFonts w:cs="Arial"/>
        </w:rPr>
        <w:t>released into drains</w:t>
      </w:r>
      <w:r w:rsidRPr="00E74A51">
        <w:rPr>
          <w:rFonts w:cs="Arial"/>
        </w:rPr>
        <w:t xml:space="preserve">. Where possible, </w:t>
      </w:r>
      <w:r>
        <w:rPr>
          <w:rFonts w:cs="Arial"/>
        </w:rPr>
        <w:t>rinse water</w:t>
      </w:r>
      <w:r w:rsidRPr="00E74A51">
        <w:rPr>
          <w:rFonts w:cs="Arial"/>
        </w:rPr>
        <w:t xml:space="preserve"> should be re-used in process</w:t>
      </w:r>
      <w:r w:rsidR="004E45B3">
        <w:rPr>
          <w:rFonts w:cs="Arial"/>
        </w:rPr>
        <w:t xml:space="preserve"> and if it cannot be re-used, it must be disposed of in </w:t>
      </w:r>
      <w:r>
        <w:rPr>
          <w:rFonts w:cs="Arial"/>
        </w:rPr>
        <w:t>accordance with environmental regulations.</w:t>
      </w:r>
      <w:r w:rsidRPr="00E74A51">
        <w:rPr>
          <w:rFonts w:cs="Arial"/>
        </w:rPr>
        <w:t xml:space="preserve"> Containers, once thoroughly clean, should be punctured or crushed and dispo</w:t>
      </w:r>
      <w:r w:rsidR="00E26277">
        <w:rPr>
          <w:rFonts w:cs="Arial"/>
        </w:rPr>
        <w:t>sed of in an appropriate manner, or returned to the supplier if it accepts returns.</w:t>
      </w:r>
    </w:p>
    <w:p w:rsidR="009C0864" w:rsidRPr="004E1399" w:rsidRDefault="004912B9" w:rsidP="009C0864">
      <w:pPr>
        <w:pStyle w:val="Heading1"/>
      </w:pPr>
      <w:bookmarkStart w:id="25" w:name="_Toc348697764"/>
      <w:r>
        <w:lastRenderedPageBreak/>
        <w:t>Responding in an emergency</w:t>
      </w:r>
      <w:bookmarkEnd w:id="25"/>
    </w:p>
    <w:p w:rsidR="00E82A56" w:rsidRDefault="00E82A56" w:rsidP="00032C44">
      <w:pPr>
        <w:spacing w:after="140"/>
        <w:rPr>
          <w:rFonts w:cs="Arial"/>
        </w:rPr>
      </w:pPr>
      <w:r>
        <w:rPr>
          <w:rFonts w:cs="Arial"/>
        </w:rPr>
        <w:t xml:space="preserve">A critical </w:t>
      </w:r>
      <w:r w:rsidR="00E26277">
        <w:rPr>
          <w:rFonts w:cs="Arial"/>
        </w:rPr>
        <w:t>aspect of</w:t>
      </w:r>
      <w:r>
        <w:rPr>
          <w:rFonts w:cs="Arial"/>
        </w:rPr>
        <w:t xml:space="preserve"> managing risks to workers from exposure to cyanides is the development and implementation of effective </w:t>
      </w:r>
      <w:r w:rsidR="00B02BFC">
        <w:rPr>
          <w:rFonts w:cs="Arial"/>
        </w:rPr>
        <w:t>emergency procedures</w:t>
      </w:r>
      <w:r w:rsidR="00E33C1D">
        <w:rPr>
          <w:rFonts w:cs="Arial"/>
        </w:rPr>
        <w:t xml:space="preserve">. </w:t>
      </w:r>
      <w:r>
        <w:rPr>
          <w:rFonts w:cs="Arial"/>
        </w:rPr>
        <w:t xml:space="preserve">To be effective, emergency procedures </w:t>
      </w:r>
      <w:r w:rsidR="008A58F6">
        <w:rPr>
          <w:rFonts w:cs="Arial"/>
        </w:rPr>
        <w:t>should include</w:t>
      </w:r>
      <w:r>
        <w:rPr>
          <w:rFonts w:cs="Arial"/>
        </w:rPr>
        <w:t xml:space="preserve"> information on:</w:t>
      </w:r>
    </w:p>
    <w:p w:rsidR="00E82A56" w:rsidRDefault="00E82A56" w:rsidP="00E20E76">
      <w:pPr>
        <w:pStyle w:val="listcyanide1"/>
      </w:pPr>
      <w:r>
        <w:t xml:space="preserve">medical treatment of </w:t>
      </w:r>
      <w:r w:rsidR="00355277">
        <w:t>people</w:t>
      </w:r>
      <w:r>
        <w:t xml:space="preserve"> who may be exposed</w:t>
      </w:r>
    </w:p>
    <w:p w:rsidR="00E82A56" w:rsidRDefault="008A58F6" w:rsidP="00E20E76">
      <w:pPr>
        <w:pStyle w:val="listcyanide1"/>
      </w:pPr>
      <w:r>
        <w:t>d</w:t>
      </w:r>
      <w:r w:rsidR="00E82A56">
        <w:t xml:space="preserve">ealing with </w:t>
      </w:r>
      <w:r w:rsidR="00411F46" w:rsidRPr="00E82A56">
        <w:t>spills</w:t>
      </w:r>
      <w:r w:rsidR="00805EA9" w:rsidRPr="00E82A56">
        <w:t xml:space="preserve"> </w:t>
      </w:r>
      <w:r w:rsidR="00E82A56">
        <w:t>or</w:t>
      </w:r>
      <w:r w:rsidR="00805EA9" w:rsidRPr="00E82A56">
        <w:t xml:space="preserve"> losses of containment</w:t>
      </w:r>
    </w:p>
    <w:p w:rsidR="00E82A56" w:rsidRDefault="008A58F6" w:rsidP="00E20E76">
      <w:pPr>
        <w:pStyle w:val="listcyanide1"/>
        <w:rPr>
          <w:rFonts w:cs="Arial"/>
        </w:rPr>
      </w:pPr>
      <w:r>
        <w:rPr>
          <w:rFonts w:cs="Arial"/>
        </w:rPr>
        <w:t>d</w:t>
      </w:r>
      <w:r w:rsidR="00E82A56">
        <w:rPr>
          <w:rFonts w:cs="Arial"/>
        </w:rPr>
        <w:t>ealing with fires</w:t>
      </w:r>
    </w:p>
    <w:p w:rsidR="00E82A56" w:rsidRDefault="008A58F6" w:rsidP="00E20E76">
      <w:pPr>
        <w:pStyle w:val="listcyanide1"/>
        <w:rPr>
          <w:rFonts w:cs="Arial"/>
        </w:rPr>
      </w:pPr>
      <w:proofErr w:type="gramStart"/>
      <w:r>
        <w:rPr>
          <w:rFonts w:cs="Arial"/>
        </w:rPr>
        <w:t>e</w:t>
      </w:r>
      <w:r w:rsidR="00A046B7" w:rsidRPr="00E82A56">
        <w:rPr>
          <w:rFonts w:cs="Arial"/>
        </w:rPr>
        <w:t>vacuation</w:t>
      </w:r>
      <w:proofErr w:type="gramEnd"/>
      <w:r w:rsidR="00805EA9" w:rsidRPr="00E82A56">
        <w:rPr>
          <w:rFonts w:cs="Arial"/>
        </w:rPr>
        <w:t xml:space="preserve"> procedures</w:t>
      </w:r>
      <w:r w:rsidR="00E82A56">
        <w:rPr>
          <w:rFonts w:cs="Arial"/>
        </w:rPr>
        <w:t>.</w:t>
      </w:r>
    </w:p>
    <w:p w:rsidR="004912B9" w:rsidRPr="004912B9" w:rsidRDefault="004912B9" w:rsidP="00B63603">
      <w:pPr>
        <w:pStyle w:val="Heading2"/>
      </w:pPr>
      <w:bookmarkStart w:id="26" w:name="_Toc348697765"/>
      <w:r w:rsidRPr="004912B9">
        <w:t xml:space="preserve">Emergency </w:t>
      </w:r>
      <w:r w:rsidR="00B02BFC">
        <w:t>response plan</w:t>
      </w:r>
      <w:bookmarkEnd w:id="26"/>
    </w:p>
    <w:p w:rsidR="009C0864" w:rsidRPr="004912B9" w:rsidRDefault="00805EA9" w:rsidP="0068092F">
      <w:pPr>
        <w:spacing w:after="140"/>
        <w:rPr>
          <w:rFonts w:cs="Arial"/>
        </w:rPr>
      </w:pPr>
      <w:r>
        <w:rPr>
          <w:rFonts w:cs="Arial"/>
        </w:rPr>
        <w:t xml:space="preserve">The </w:t>
      </w:r>
      <w:proofErr w:type="spellStart"/>
      <w:r w:rsidR="00B02BFC" w:rsidRPr="004E1399">
        <w:rPr>
          <w:rFonts w:cs="Arial"/>
        </w:rPr>
        <w:t>WHS</w:t>
      </w:r>
      <w:proofErr w:type="spellEnd"/>
      <w:r w:rsidR="00B02BFC" w:rsidRPr="004E1399">
        <w:rPr>
          <w:rFonts w:cs="Arial"/>
        </w:rPr>
        <w:t xml:space="preserve"> Regulations require </w:t>
      </w:r>
      <w:r>
        <w:rPr>
          <w:rFonts w:cs="Arial"/>
        </w:rPr>
        <w:t>an emergency plan be prepared</w:t>
      </w:r>
      <w:r w:rsidR="00B02BFC" w:rsidRPr="004E1399">
        <w:rPr>
          <w:rFonts w:cs="Arial"/>
        </w:rPr>
        <w:t xml:space="preserve">. </w:t>
      </w:r>
      <w:r w:rsidR="004912B9">
        <w:rPr>
          <w:rFonts w:cs="Arial"/>
        </w:rPr>
        <w:t xml:space="preserve">An emergency </w:t>
      </w:r>
      <w:r w:rsidR="00607F1D">
        <w:rPr>
          <w:rFonts w:cs="Arial"/>
        </w:rPr>
        <w:t>plan</w:t>
      </w:r>
      <w:r w:rsidR="004912B9">
        <w:rPr>
          <w:rFonts w:cs="Arial"/>
        </w:rPr>
        <w:t xml:space="preserve"> </w:t>
      </w:r>
      <w:r w:rsidR="00E26277">
        <w:rPr>
          <w:rFonts w:cs="Arial"/>
        </w:rPr>
        <w:t>for workplaces which use cyanides should</w:t>
      </w:r>
      <w:r w:rsidR="009C0864" w:rsidRPr="004912B9">
        <w:rPr>
          <w:rFonts w:cs="Arial"/>
        </w:rPr>
        <w:t xml:space="preserve"> include the following details:</w:t>
      </w:r>
    </w:p>
    <w:p w:rsidR="008A58F6" w:rsidRDefault="00F15994" w:rsidP="00E20E76">
      <w:pPr>
        <w:pStyle w:val="listcyanide1"/>
      </w:pPr>
      <w:r>
        <w:t>t</w:t>
      </w:r>
      <w:r w:rsidR="008A58F6" w:rsidRPr="004E1399">
        <w:t>he names and contact details of workers trained in performing cyanide rescues</w:t>
      </w:r>
    </w:p>
    <w:p w:rsidR="00B545ED" w:rsidRPr="000E7508" w:rsidRDefault="00F15994" w:rsidP="00E20E76">
      <w:pPr>
        <w:pStyle w:val="listcyanide1"/>
      </w:pPr>
      <w:r>
        <w:t>t</w:t>
      </w:r>
      <w:r w:rsidR="009C0864" w:rsidRPr="004E1399">
        <w:t xml:space="preserve">he location and number of cyanide emergency kits and oxygen cylinders that may be required given the size of the workplace and number of workers </w:t>
      </w:r>
      <w:r w:rsidR="003060AB">
        <w:t>who</w:t>
      </w:r>
      <w:r w:rsidR="003060AB" w:rsidRPr="004E1399">
        <w:t xml:space="preserve"> </w:t>
      </w:r>
      <w:r w:rsidR="009C0864" w:rsidRPr="004E1399">
        <w:t>could potentially be exposed to cyanide</w:t>
      </w:r>
      <w:r w:rsidR="00BA23A0">
        <w:t>s</w:t>
      </w:r>
    </w:p>
    <w:p w:rsidR="00370BE9" w:rsidRDefault="00E97F8D" w:rsidP="00E20E76">
      <w:pPr>
        <w:pStyle w:val="listcyanide1"/>
      </w:pPr>
      <w:r>
        <w:t>l</w:t>
      </w:r>
      <w:r w:rsidR="00370BE9">
        <w:t>ocation of safe evacuation point</w:t>
      </w:r>
      <w:r w:rsidR="00165E61">
        <w:t>s</w:t>
      </w:r>
      <w:r w:rsidR="00370BE9">
        <w:t xml:space="preserve"> where workers</w:t>
      </w:r>
      <w:r w:rsidR="00805EA9">
        <w:t xml:space="preserve"> </w:t>
      </w:r>
      <w:r w:rsidR="00165E61">
        <w:t>can</w:t>
      </w:r>
      <w:r w:rsidR="00370BE9">
        <w:t xml:space="preserve"> go in the event of an emergency</w:t>
      </w:r>
    </w:p>
    <w:p w:rsidR="008A58F6" w:rsidRPr="00370BE9" w:rsidRDefault="00E97F8D" w:rsidP="00E20E76">
      <w:pPr>
        <w:pStyle w:val="listcyanide1"/>
      </w:pPr>
      <w:r>
        <w:t>t</w:t>
      </w:r>
      <w:r w:rsidR="008A58F6" w:rsidRPr="004E1399">
        <w:t xml:space="preserve">he </w:t>
      </w:r>
      <w:r w:rsidR="008A58F6">
        <w:t xml:space="preserve">contact details and </w:t>
      </w:r>
      <w:r w:rsidR="008A58F6" w:rsidRPr="004E1399">
        <w:t>location of the nearest medical facility capable of treating cyanide poisoning and whether they maintain stocks of cyanide antidote</w:t>
      </w:r>
    </w:p>
    <w:p w:rsidR="00805EA9" w:rsidRPr="00B02BFC" w:rsidRDefault="00E97F8D" w:rsidP="00E20E76">
      <w:pPr>
        <w:pStyle w:val="listcyanide1"/>
      </w:pPr>
      <w:r>
        <w:t>p</w:t>
      </w:r>
      <w:r w:rsidR="00805EA9">
        <w:t>rovision of emergency response actions to neighbouring business</w:t>
      </w:r>
      <w:r w:rsidR="00165E61">
        <w:t>es</w:t>
      </w:r>
      <w:r w:rsidR="00805EA9">
        <w:t xml:space="preserve"> and residents that should be taken upon an </w:t>
      </w:r>
      <w:r w:rsidR="00AA0A68">
        <w:t xml:space="preserve">incidental </w:t>
      </w:r>
      <w:r w:rsidR="00805EA9">
        <w:t>release of cyanide</w:t>
      </w:r>
      <w:r w:rsidR="00BA23A0">
        <w:t>s</w:t>
      </w:r>
    </w:p>
    <w:p w:rsidR="009C0864" w:rsidRPr="00E97F8D" w:rsidRDefault="00E97F8D" w:rsidP="00E20E76">
      <w:pPr>
        <w:pStyle w:val="listcyanide1"/>
      </w:pPr>
      <w:r w:rsidRPr="00E97F8D">
        <w:t>p</w:t>
      </w:r>
      <w:r w:rsidR="009C0864" w:rsidRPr="00E97F8D">
        <w:t xml:space="preserve">rocedures for inspecting and maintaining cyanide emergency kits, paying particular attention to PPE and expiry dates of </w:t>
      </w:r>
      <w:r w:rsidR="006171F5" w:rsidRPr="00E97F8D">
        <w:t>antidotes</w:t>
      </w:r>
      <w:r w:rsidRPr="00E97F8D">
        <w:t>—</w:t>
      </w:r>
      <w:r w:rsidR="006171F5" w:rsidRPr="00E97F8D">
        <w:t>if stocked</w:t>
      </w:r>
      <w:r w:rsidR="00D1372B">
        <w:t xml:space="preserve">—and </w:t>
      </w:r>
      <w:r w:rsidR="009C0864" w:rsidRPr="00E97F8D">
        <w:t>breathing oxygen to ensure supplies are fresh and useable.</w:t>
      </w:r>
    </w:p>
    <w:p w:rsidR="00411F46" w:rsidRDefault="00411F46" w:rsidP="00B63603">
      <w:pPr>
        <w:pStyle w:val="Heading2"/>
      </w:pPr>
      <w:bookmarkStart w:id="27" w:name="_Toc348697766"/>
      <w:r>
        <w:t>Leaks and spills</w:t>
      </w:r>
      <w:bookmarkEnd w:id="27"/>
    </w:p>
    <w:p w:rsidR="00A046B7" w:rsidRPr="00E74A51" w:rsidRDefault="00AC2253" w:rsidP="0068092F">
      <w:pPr>
        <w:autoSpaceDE w:val="0"/>
        <w:autoSpaceDN w:val="0"/>
        <w:adjustRightInd w:val="0"/>
        <w:spacing w:after="140"/>
        <w:rPr>
          <w:rFonts w:cs="Arial"/>
        </w:rPr>
      </w:pPr>
      <w:r w:rsidRPr="00E74A51">
        <w:rPr>
          <w:rFonts w:cs="Arial"/>
        </w:rPr>
        <w:t>In the event of spills or leaks</w:t>
      </w:r>
      <w:r>
        <w:rPr>
          <w:rFonts w:cs="Arial"/>
        </w:rPr>
        <w:t>, emergency procedures should include</w:t>
      </w:r>
      <w:r w:rsidR="00A046B7" w:rsidRPr="00E74A51">
        <w:rPr>
          <w:rFonts w:cs="Arial"/>
        </w:rPr>
        <w:t>:</w:t>
      </w:r>
    </w:p>
    <w:p w:rsidR="00A046B7" w:rsidRPr="00E82A56" w:rsidRDefault="00E82A56" w:rsidP="00873C63">
      <w:pPr>
        <w:pStyle w:val="listcyanide1"/>
        <w:rPr>
          <w:lang w:eastAsia="en-US"/>
        </w:rPr>
      </w:pPr>
      <w:r>
        <w:rPr>
          <w:lang w:eastAsia="en-US"/>
        </w:rPr>
        <w:t>T</w:t>
      </w:r>
      <w:r w:rsidR="00A046B7" w:rsidRPr="00E82A56">
        <w:rPr>
          <w:lang w:eastAsia="en-US"/>
        </w:rPr>
        <w:t xml:space="preserve">he correct </w:t>
      </w:r>
      <w:r w:rsidR="00567F96">
        <w:rPr>
          <w:lang w:eastAsia="en-US"/>
        </w:rPr>
        <w:t>PPE</w:t>
      </w:r>
      <w:r w:rsidR="00A046B7" w:rsidRPr="00E82A56">
        <w:rPr>
          <w:lang w:eastAsia="en-US"/>
        </w:rPr>
        <w:t xml:space="preserve"> </w:t>
      </w:r>
      <w:r w:rsidR="00D1372B">
        <w:rPr>
          <w:lang w:eastAsia="en-US"/>
        </w:rPr>
        <w:t>should</w:t>
      </w:r>
      <w:r w:rsidR="00D1372B" w:rsidRPr="00E82A56">
        <w:rPr>
          <w:lang w:eastAsia="en-US"/>
        </w:rPr>
        <w:t xml:space="preserve"> </w:t>
      </w:r>
      <w:r w:rsidR="00A046B7" w:rsidRPr="00E82A56">
        <w:rPr>
          <w:lang w:eastAsia="en-US"/>
        </w:rPr>
        <w:t xml:space="preserve">be worn </w:t>
      </w:r>
      <w:r w:rsidR="00AC2253">
        <w:rPr>
          <w:lang w:eastAsia="en-US"/>
        </w:rPr>
        <w:t xml:space="preserve">when </w:t>
      </w:r>
      <w:r w:rsidR="00A046B7" w:rsidRPr="00E82A56">
        <w:rPr>
          <w:lang w:eastAsia="en-US"/>
        </w:rPr>
        <w:t>attempt</w:t>
      </w:r>
      <w:r w:rsidR="00AC2253">
        <w:rPr>
          <w:lang w:eastAsia="en-US"/>
        </w:rPr>
        <w:t>ing</w:t>
      </w:r>
      <w:r w:rsidR="00A046B7" w:rsidRPr="00E82A56">
        <w:rPr>
          <w:lang w:eastAsia="en-US"/>
        </w:rPr>
        <w:t xml:space="preserve"> to deal with a spill or the source </w:t>
      </w:r>
      <w:r w:rsidR="008A3CDE">
        <w:rPr>
          <w:lang w:eastAsia="en-US"/>
        </w:rPr>
        <w:br/>
      </w:r>
      <w:r w:rsidR="00A046B7" w:rsidRPr="00E82A56">
        <w:rPr>
          <w:lang w:eastAsia="en-US"/>
        </w:rPr>
        <w:t>of a leak</w:t>
      </w:r>
      <w:r w:rsidR="00AC2253">
        <w:rPr>
          <w:lang w:eastAsia="en-US"/>
        </w:rPr>
        <w:t xml:space="preserve">, for example </w:t>
      </w:r>
      <w:r w:rsidR="00AC2253" w:rsidRPr="00E74A51">
        <w:rPr>
          <w:lang w:eastAsia="en-US"/>
        </w:rPr>
        <w:t>self-contained breathing apparatus and full protective clothing, including boots</w:t>
      </w:r>
      <w:r w:rsidR="00AC2253">
        <w:rPr>
          <w:lang w:eastAsia="en-US"/>
        </w:rPr>
        <w:t>.</w:t>
      </w:r>
    </w:p>
    <w:p w:rsidR="00A046B7" w:rsidRPr="00E82A56" w:rsidRDefault="00165E61" w:rsidP="00873C63">
      <w:pPr>
        <w:pStyle w:val="listcyanide1"/>
        <w:rPr>
          <w:lang w:eastAsia="en-US"/>
        </w:rPr>
      </w:pPr>
      <w:r>
        <w:rPr>
          <w:lang w:eastAsia="en-US"/>
        </w:rPr>
        <w:t>E</w:t>
      </w:r>
      <w:r w:rsidR="00A046B7" w:rsidRPr="00E82A56">
        <w:rPr>
          <w:lang w:eastAsia="en-US"/>
        </w:rPr>
        <w:t>vacuate the area and</w:t>
      </w:r>
      <w:r w:rsidR="009B3760">
        <w:rPr>
          <w:lang w:eastAsia="en-US"/>
        </w:rPr>
        <w:t>, if necessary,</w:t>
      </w:r>
      <w:r w:rsidR="00A046B7" w:rsidRPr="00E82A56">
        <w:rPr>
          <w:lang w:eastAsia="en-US"/>
        </w:rPr>
        <w:t xml:space="preserve"> move upwind to avoid inhalation of vapour</w:t>
      </w:r>
      <w:r w:rsidR="00D1372B">
        <w:rPr>
          <w:lang w:eastAsia="en-US"/>
        </w:rPr>
        <w:t>s</w:t>
      </w:r>
      <w:r w:rsidR="00A046B7" w:rsidRPr="00E82A56">
        <w:rPr>
          <w:lang w:eastAsia="en-US"/>
        </w:rPr>
        <w:t xml:space="preserve"> </w:t>
      </w:r>
      <w:r w:rsidR="008A3CDE">
        <w:rPr>
          <w:lang w:eastAsia="en-US"/>
        </w:rPr>
        <w:br/>
      </w:r>
      <w:r w:rsidR="00A046B7" w:rsidRPr="00E82A56">
        <w:rPr>
          <w:lang w:eastAsia="en-US"/>
        </w:rPr>
        <w:t>and contact with skin and eyes</w:t>
      </w:r>
      <w:r>
        <w:rPr>
          <w:lang w:eastAsia="en-US"/>
        </w:rPr>
        <w:t>.</w:t>
      </w:r>
    </w:p>
    <w:p w:rsidR="00A046B7" w:rsidRPr="00E74A51" w:rsidRDefault="00165E61" w:rsidP="00873C63">
      <w:pPr>
        <w:pStyle w:val="listcyanide1"/>
        <w:rPr>
          <w:lang w:eastAsia="en-US"/>
        </w:rPr>
      </w:pPr>
      <w:r>
        <w:rPr>
          <w:lang w:eastAsia="en-US"/>
        </w:rPr>
        <w:t>D</w:t>
      </w:r>
      <w:r w:rsidR="00A046B7" w:rsidRPr="00E82A56">
        <w:rPr>
          <w:lang w:eastAsia="en-US"/>
        </w:rPr>
        <w:t>epending on the size and</w:t>
      </w:r>
      <w:r w:rsidR="00A046B7" w:rsidRPr="00E74A51">
        <w:rPr>
          <w:lang w:eastAsia="en-US"/>
        </w:rPr>
        <w:t xml:space="preserve"> location of the</w:t>
      </w:r>
      <w:r w:rsidR="00A046B7">
        <w:rPr>
          <w:lang w:eastAsia="en-US"/>
        </w:rPr>
        <w:t xml:space="preserve"> spill, notify the relevant emergency services</w:t>
      </w:r>
      <w:r>
        <w:rPr>
          <w:lang w:eastAsia="en-US"/>
        </w:rPr>
        <w:t>.</w:t>
      </w:r>
    </w:p>
    <w:p w:rsidR="00A046B7" w:rsidRPr="00E74A51" w:rsidRDefault="00165E61" w:rsidP="00873C63">
      <w:pPr>
        <w:pStyle w:val="listcyanide1"/>
        <w:rPr>
          <w:lang w:eastAsia="en-US"/>
        </w:rPr>
      </w:pPr>
      <w:r>
        <w:rPr>
          <w:lang w:eastAsia="en-US"/>
        </w:rPr>
        <w:t>I</w:t>
      </w:r>
      <w:r w:rsidR="00A046B7" w:rsidRPr="00E74A51">
        <w:rPr>
          <w:lang w:eastAsia="en-US"/>
        </w:rPr>
        <w:t xml:space="preserve">f safe to do so, stop the leak and </w:t>
      </w:r>
      <w:r w:rsidR="00AC2253">
        <w:rPr>
          <w:lang w:eastAsia="en-US"/>
        </w:rPr>
        <w:t>remove</w:t>
      </w:r>
      <w:r w:rsidR="00A046B7" w:rsidRPr="00E74A51">
        <w:rPr>
          <w:lang w:eastAsia="en-US"/>
        </w:rPr>
        <w:t xml:space="preserve"> the spillage, placing it in a clean, dry</w:t>
      </w:r>
      <w:r w:rsidR="00345E00">
        <w:rPr>
          <w:lang w:eastAsia="en-US"/>
        </w:rPr>
        <w:t>,</w:t>
      </w:r>
      <w:r w:rsidR="00A046B7" w:rsidRPr="00E74A51">
        <w:rPr>
          <w:lang w:eastAsia="en-US"/>
        </w:rPr>
        <w:t xml:space="preserve"> sealable container labelled for disposal</w:t>
      </w:r>
      <w:r w:rsidR="00607F1D">
        <w:rPr>
          <w:lang w:eastAsia="en-US"/>
        </w:rPr>
        <w:t xml:space="preserve"> </w:t>
      </w:r>
      <w:r w:rsidR="00A046B7" w:rsidRPr="00E74A51">
        <w:rPr>
          <w:lang w:eastAsia="en-US"/>
        </w:rPr>
        <w:t>or reclamation</w:t>
      </w:r>
      <w:r>
        <w:rPr>
          <w:lang w:eastAsia="en-US"/>
        </w:rPr>
        <w:t>.</w:t>
      </w:r>
    </w:p>
    <w:p w:rsidR="00A046B7" w:rsidRPr="00E74A51" w:rsidRDefault="00165E61" w:rsidP="00873C63">
      <w:pPr>
        <w:pStyle w:val="listcyanide1"/>
        <w:rPr>
          <w:lang w:eastAsia="en-US"/>
        </w:rPr>
      </w:pPr>
      <w:r>
        <w:rPr>
          <w:lang w:eastAsia="en-US"/>
        </w:rPr>
        <w:t>D</w:t>
      </w:r>
      <w:r w:rsidR="00A046B7" w:rsidRPr="00E74A51">
        <w:rPr>
          <w:lang w:eastAsia="en-US"/>
        </w:rPr>
        <w:t>o not</w:t>
      </w:r>
      <w:r w:rsidR="00345E00">
        <w:rPr>
          <w:lang w:eastAsia="en-US"/>
        </w:rPr>
        <w:t xml:space="preserve"> wash away the spilled material </w:t>
      </w:r>
      <w:r>
        <w:rPr>
          <w:lang w:eastAsia="en-US"/>
        </w:rPr>
        <w:t>down the drain.</w:t>
      </w:r>
    </w:p>
    <w:p w:rsidR="00A046B7" w:rsidRDefault="00165E61" w:rsidP="00873C63">
      <w:pPr>
        <w:pStyle w:val="listcyanide1"/>
        <w:rPr>
          <w:lang w:eastAsia="en-US"/>
        </w:rPr>
      </w:pPr>
      <w:r>
        <w:rPr>
          <w:lang w:eastAsia="en-US"/>
        </w:rPr>
        <w:t>T</w:t>
      </w:r>
      <w:r w:rsidR="00A046B7" w:rsidRPr="00E74A51">
        <w:rPr>
          <w:lang w:eastAsia="en-US"/>
        </w:rPr>
        <w:t>reat the spillage area with sodium hypochlorite solution to deactivate uncollected traces of cyanide</w:t>
      </w:r>
      <w:r w:rsidR="00BA23A0">
        <w:rPr>
          <w:lang w:eastAsia="en-US"/>
        </w:rPr>
        <w:t>s</w:t>
      </w:r>
      <w:r>
        <w:rPr>
          <w:lang w:eastAsia="en-US"/>
        </w:rPr>
        <w:t>.</w:t>
      </w:r>
    </w:p>
    <w:p w:rsidR="00A046B7" w:rsidRDefault="00165E61" w:rsidP="00873C63">
      <w:pPr>
        <w:pStyle w:val="listcyanide1"/>
      </w:pPr>
      <w:r>
        <w:rPr>
          <w:lang w:eastAsia="en-US"/>
        </w:rPr>
        <w:t>P</w:t>
      </w:r>
      <w:r w:rsidR="00A046B7" w:rsidRPr="00E74A51">
        <w:rPr>
          <w:lang w:eastAsia="en-US"/>
        </w:rPr>
        <w:t>revent the spillage from spreading or entering drains, waterways or water storage by banking with sand or earth</w:t>
      </w:r>
      <w:r w:rsidR="00F47905">
        <w:rPr>
          <w:lang w:eastAsia="en-US"/>
        </w:rPr>
        <w:t>,</w:t>
      </w:r>
      <w:r w:rsidR="00A046B7">
        <w:rPr>
          <w:lang w:eastAsia="en-US"/>
        </w:rPr>
        <w:t xml:space="preserve"> or using a suitable absorbent material</w:t>
      </w:r>
      <w:r>
        <w:rPr>
          <w:lang w:eastAsia="en-US"/>
        </w:rPr>
        <w:t xml:space="preserve"> or by sealing drain covers.</w:t>
      </w:r>
    </w:p>
    <w:p w:rsidR="00503788" w:rsidRDefault="00503788" w:rsidP="00E85BBD">
      <w:pPr>
        <w:pStyle w:val="Heading3"/>
        <w:rPr>
          <w:lang w:eastAsia="en-US"/>
        </w:rPr>
      </w:pPr>
      <w:bookmarkStart w:id="28" w:name="_Toc348697767"/>
      <w:r>
        <w:rPr>
          <w:lang w:eastAsia="en-US"/>
        </w:rPr>
        <w:lastRenderedPageBreak/>
        <w:t xml:space="preserve">Figure </w:t>
      </w:r>
      <w:r w:rsidR="00CC3C8B">
        <w:rPr>
          <w:lang w:eastAsia="en-US"/>
        </w:rPr>
        <w:t xml:space="preserve">2 </w:t>
      </w:r>
      <w:r w:rsidR="00C35446">
        <w:rPr>
          <w:lang w:eastAsia="en-US"/>
        </w:rPr>
        <w:t xml:space="preserve">Sign warning that </w:t>
      </w:r>
      <w:r w:rsidR="007D725B">
        <w:rPr>
          <w:lang w:eastAsia="en-US"/>
        </w:rPr>
        <w:t xml:space="preserve">mixing </w:t>
      </w:r>
      <w:r w:rsidR="00C35446">
        <w:rPr>
          <w:lang w:eastAsia="en-US"/>
        </w:rPr>
        <w:t xml:space="preserve">cyanide </w:t>
      </w:r>
      <w:r w:rsidR="007D725B">
        <w:rPr>
          <w:lang w:eastAsia="en-US"/>
        </w:rPr>
        <w:t>and acid can produce gases</w:t>
      </w:r>
      <w:bookmarkEnd w:id="28"/>
    </w:p>
    <w:p w:rsidR="000F3B68" w:rsidRDefault="00503788" w:rsidP="00503788">
      <w:pPr>
        <w:pStyle w:val="listcyanide1"/>
        <w:numPr>
          <w:ilvl w:val="0"/>
          <w:numId w:val="0"/>
        </w:numPr>
        <w:ind w:left="714" w:hanging="357"/>
        <w:jc w:val="center"/>
        <w:rPr>
          <w:lang w:eastAsia="en-US"/>
        </w:rPr>
      </w:pPr>
      <w:r w:rsidRPr="00403BAF">
        <w:rPr>
          <w:rFonts w:ascii="Calibri" w:eastAsia="Times New Roman" w:hAnsi="Calibri" w:cs="Calibri"/>
          <w:noProof/>
          <w:szCs w:val="22"/>
        </w:rPr>
        <w:drawing>
          <wp:inline distT="0" distB="0" distL="0" distR="0" wp14:anchorId="1AE882BA" wp14:editId="64EBCB2C">
            <wp:extent cx="2036169" cy="1512583"/>
            <wp:effectExtent l="0" t="0" r="2540" b="0"/>
            <wp:docPr id="7" name="Picture 7" descr="Example of sign warning that cyanide solution is present and that contact with acid creates toxic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36169" cy="1512583"/>
                    </a:xfrm>
                    <a:prstGeom prst="rect">
                      <a:avLst/>
                    </a:prstGeom>
                    <a:noFill/>
                    <a:ln>
                      <a:noFill/>
                    </a:ln>
                  </pic:spPr>
                </pic:pic>
              </a:graphicData>
            </a:graphic>
          </wp:inline>
        </w:drawing>
      </w:r>
    </w:p>
    <w:p w:rsidR="00A046B7" w:rsidRPr="00A046B7" w:rsidRDefault="00A046B7" w:rsidP="00B63603">
      <w:pPr>
        <w:pStyle w:val="Heading2"/>
      </w:pPr>
      <w:bookmarkStart w:id="29" w:name="_Toc348697768"/>
      <w:r w:rsidRPr="00A046B7">
        <w:t>Fire</w:t>
      </w:r>
      <w:bookmarkEnd w:id="29"/>
    </w:p>
    <w:p w:rsidR="00A046B7" w:rsidRPr="00411F46" w:rsidRDefault="00A046B7" w:rsidP="00873C63">
      <w:pPr>
        <w:autoSpaceDE w:val="0"/>
        <w:autoSpaceDN w:val="0"/>
        <w:adjustRightInd w:val="0"/>
        <w:rPr>
          <w:rFonts w:cs="Arial"/>
        </w:rPr>
      </w:pPr>
      <w:r w:rsidRPr="00411F46">
        <w:rPr>
          <w:rFonts w:cs="Arial"/>
        </w:rPr>
        <w:t>The majority of cyanide salts</w:t>
      </w:r>
      <w:r w:rsidR="003142C9">
        <w:rPr>
          <w:rFonts w:cs="Arial"/>
        </w:rPr>
        <w:t>, like sodium or potassium cyanide,</w:t>
      </w:r>
      <w:r w:rsidRPr="00411F46">
        <w:rPr>
          <w:rFonts w:cs="Arial"/>
        </w:rPr>
        <w:t xml:space="preserve"> are not combustible</w:t>
      </w:r>
      <w:r w:rsidR="003142C9">
        <w:rPr>
          <w:rFonts w:cs="Arial"/>
        </w:rPr>
        <w:t xml:space="preserve"> and</w:t>
      </w:r>
      <w:r w:rsidRPr="00411F46">
        <w:rPr>
          <w:rFonts w:cs="Arial"/>
        </w:rPr>
        <w:t xml:space="preserve"> will not burn and offer </w:t>
      </w:r>
      <w:r w:rsidR="00165E61">
        <w:rPr>
          <w:rFonts w:cs="Arial"/>
        </w:rPr>
        <w:t>little</w:t>
      </w:r>
      <w:r w:rsidRPr="00411F46">
        <w:rPr>
          <w:rFonts w:cs="Arial"/>
        </w:rPr>
        <w:t xml:space="preserve"> </w:t>
      </w:r>
      <w:r w:rsidR="009B3760">
        <w:rPr>
          <w:rFonts w:cs="Arial"/>
        </w:rPr>
        <w:t>risk</w:t>
      </w:r>
      <w:r w:rsidRPr="00411F46">
        <w:rPr>
          <w:rFonts w:cs="Arial"/>
        </w:rPr>
        <w:t xml:space="preserve"> when stored </w:t>
      </w:r>
      <w:r w:rsidR="00345E00">
        <w:rPr>
          <w:rFonts w:cs="Arial"/>
        </w:rPr>
        <w:t xml:space="preserve">properly </w:t>
      </w:r>
      <w:r w:rsidRPr="00411F46">
        <w:rPr>
          <w:rFonts w:cs="Arial"/>
        </w:rPr>
        <w:t>in sealed containers.</w:t>
      </w:r>
      <w:r w:rsidR="00513B5F">
        <w:rPr>
          <w:rFonts w:cs="Arial"/>
        </w:rPr>
        <w:t xml:space="preserve"> </w:t>
      </w:r>
      <w:r w:rsidR="00AA0A68">
        <w:rPr>
          <w:rFonts w:cs="Arial"/>
        </w:rPr>
        <w:t>H</w:t>
      </w:r>
      <w:r w:rsidRPr="00411F46">
        <w:rPr>
          <w:rFonts w:cs="Arial"/>
        </w:rPr>
        <w:t>ydrogen cyanide</w:t>
      </w:r>
      <w:r w:rsidR="009B3760">
        <w:rPr>
          <w:rFonts w:cs="Arial"/>
        </w:rPr>
        <w:t xml:space="preserve"> gas</w:t>
      </w:r>
      <w:r w:rsidRPr="00411F46">
        <w:rPr>
          <w:rFonts w:cs="Arial"/>
        </w:rPr>
        <w:t xml:space="preserve"> is </w:t>
      </w:r>
      <w:r w:rsidR="00EB2ED4">
        <w:rPr>
          <w:rFonts w:cs="Arial"/>
        </w:rPr>
        <w:t xml:space="preserve">extremely </w:t>
      </w:r>
      <w:r w:rsidRPr="00411F46">
        <w:rPr>
          <w:rFonts w:cs="Arial"/>
        </w:rPr>
        <w:t>flammable and may be produced, for example on contact of solid cyanides with heat</w:t>
      </w:r>
      <w:r w:rsidR="00165E61">
        <w:rPr>
          <w:rFonts w:cs="Arial"/>
        </w:rPr>
        <w:t xml:space="preserve">, </w:t>
      </w:r>
      <w:r w:rsidRPr="00411F46">
        <w:rPr>
          <w:rFonts w:cs="Arial"/>
        </w:rPr>
        <w:t>water</w:t>
      </w:r>
      <w:r w:rsidR="009B3760">
        <w:rPr>
          <w:rFonts w:cs="Arial"/>
        </w:rPr>
        <w:t xml:space="preserve"> or acids</w:t>
      </w:r>
      <w:r w:rsidRPr="00411F46">
        <w:rPr>
          <w:rFonts w:cs="Arial"/>
        </w:rPr>
        <w:t xml:space="preserve">. When a significant amount of this gas is present, there is a risk of explosion. There is also a risk of explosion </w:t>
      </w:r>
      <w:r w:rsidR="009B3760">
        <w:rPr>
          <w:rFonts w:cs="Arial"/>
        </w:rPr>
        <w:t>if</w:t>
      </w:r>
      <w:r w:rsidRPr="00411F46">
        <w:rPr>
          <w:rFonts w:cs="Arial"/>
        </w:rPr>
        <w:t xml:space="preserve"> water comes into contact with molten cyanides.</w:t>
      </w:r>
    </w:p>
    <w:p w:rsidR="00A046B7" w:rsidRPr="00411F46" w:rsidRDefault="00A046B7" w:rsidP="0068092F">
      <w:pPr>
        <w:autoSpaceDE w:val="0"/>
        <w:autoSpaceDN w:val="0"/>
        <w:adjustRightInd w:val="0"/>
        <w:spacing w:after="140"/>
        <w:rPr>
          <w:rFonts w:cs="Arial"/>
        </w:rPr>
      </w:pPr>
      <w:r w:rsidRPr="00411F46">
        <w:rPr>
          <w:rFonts w:cs="Arial"/>
        </w:rPr>
        <w:t>If there is a fire where cyanide</w:t>
      </w:r>
      <w:r w:rsidR="00BB2173">
        <w:rPr>
          <w:rFonts w:cs="Arial"/>
        </w:rPr>
        <w:t>s are</w:t>
      </w:r>
      <w:r w:rsidRPr="00411F46">
        <w:rPr>
          <w:rFonts w:cs="Arial"/>
        </w:rPr>
        <w:t xml:space="preserve"> used or stored:</w:t>
      </w:r>
    </w:p>
    <w:p w:rsidR="00AC2253" w:rsidRDefault="00165E61" w:rsidP="003D2DC9">
      <w:pPr>
        <w:pStyle w:val="listcyanide1"/>
        <w:rPr>
          <w:lang w:eastAsia="en-US"/>
        </w:rPr>
      </w:pPr>
      <w:r w:rsidRPr="00AC2253">
        <w:rPr>
          <w:lang w:eastAsia="en-US"/>
        </w:rPr>
        <w:t>E</w:t>
      </w:r>
      <w:r w:rsidR="00A046B7" w:rsidRPr="00AC2253">
        <w:rPr>
          <w:lang w:eastAsia="en-US"/>
        </w:rPr>
        <w:t xml:space="preserve">vacuate the area </w:t>
      </w:r>
      <w:r w:rsidR="00AC2253" w:rsidRPr="00AC2253">
        <w:rPr>
          <w:lang w:eastAsia="en-US"/>
        </w:rPr>
        <w:t>immediately, keeping upwi</w:t>
      </w:r>
      <w:r w:rsidR="00345E00">
        <w:rPr>
          <w:lang w:eastAsia="en-US"/>
        </w:rPr>
        <w:t xml:space="preserve">nd to avoid inhalation of smoke or </w:t>
      </w:r>
      <w:r w:rsidR="00AC2253" w:rsidRPr="00AC2253">
        <w:rPr>
          <w:lang w:eastAsia="en-US"/>
        </w:rPr>
        <w:t xml:space="preserve">fumes, </w:t>
      </w:r>
      <w:r w:rsidR="00A046B7" w:rsidRPr="00AC2253">
        <w:rPr>
          <w:lang w:eastAsia="en-US"/>
        </w:rPr>
        <w:t>and call the fire brigade</w:t>
      </w:r>
    </w:p>
    <w:p w:rsidR="00A046B7" w:rsidRPr="00AC2253" w:rsidRDefault="00AA0A68" w:rsidP="003D2DC9">
      <w:pPr>
        <w:pStyle w:val="listcyanide1"/>
        <w:rPr>
          <w:lang w:eastAsia="en-US"/>
        </w:rPr>
      </w:pPr>
      <w:r>
        <w:rPr>
          <w:lang w:eastAsia="en-US"/>
        </w:rPr>
        <w:t>People</w:t>
      </w:r>
      <w:r w:rsidRPr="00AC2253">
        <w:rPr>
          <w:lang w:eastAsia="en-US"/>
        </w:rPr>
        <w:t xml:space="preserve"> </w:t>
      </w:r>
      <w:r w:rsidR="00A046B7" w:rsidRPr="00AC2253">
        <w:rPr>
          <w:lang w:eastAsia="en-US"/>
        </w:rPr>
        <w:t xml:space="preserve">entering the area </w:t>
      </w:r>
      <w:r w:rsidR="003142C9">
        <w:rPr>
          <w:lang w:eastAsia="en-US"/>
        </w:rPr>
        <w:t>should</w:t>
      </w:r>
      <w:r w:rsidR="003142C9" w:rsidRPr="00AC2253">
        <w:rPr>
          <w:lang w:eastAsia="en-US"/>
        </w:rPr>
        <w:t xml:space="preserve"> </w:t>
      </w:r>
      <w:r w:rsidR="00A046B7" w:rsidRPr="00AC2253">
        <w:rPr>
          <w:lang w:eastAsia="en-US"/>
        </w:rPr>
        <w:t>wear self-contained breathing apparatus and full protective clothing, including boots</w:t>
      </w:r>
      <w:r w:rsidR="00165E61" w:rsidRPr="00AC2253">
        <w:rPr>
          <w:lang w:eastAsia="en-US"/>
        </w:rPr>
        <w:t>.</w:t>
      </w:r>
    </w:p>
    <w:p w:rsidR="00A046B7" w:rsidRPr="00327F09" w:rsidRDefault="00165E61" w:rsidP="003D2DC9">
      <w:pPr>
        <w:pStyle w:val="listcyanide1"/>
        <w:rPr>
          <w:lang w:eastAsia="en-US"/>
        </w:rPr>
      </w:pPr>
      <w:r w:rsidRPr="00327F09">
        <w:rPr>
          <w:lang w:eastAsia="en-US"/>
        </w:rPr>
        <w:t>U</w:t>
      </w:r>
      <w:r w:rsidR="00A046B7" w:rsidRPr="00327F09">
        <w:rPr>
          <w:lang w:eastAsia="en-US"/>
        </w:rPr>
        <w:t xml:space="preserve">se dry chemical fire extinguishers or sand to put </w:t>
      </w:r>
      <w:r w:rsidR="00345E00">
        <w:rPr>
          <w:lang w:eastAsia="en-US"/>
        </w:rPr>
        <w:t>out the fire</w:t>
      </w:r>
      <w:r w:rsidR="00327F09" w:rsidRPr="00327F09">
        <w:rPr>
          <w:lang w:eastAsia="en-US"/>
        </w:rPr>
        <w:t>—</w:t>
      </w:r>
      <w:r w:rsidR="00A046B7" w:rsidRPr="00327F09">
        <w:rPr>
          <w:lang w:eastAsia="en-US"/>
        </w:rPr>
        <w:t>do not use water.</w:t>
      </w:r>
    </w:p>
    <w:p w:rsidR="004E1399" w:rsidRPr="009C0864" w:rsidRDefault="0070790F" w:rsidP="00B63603">
      <w:pPr>
        <w:pStyle w:val="Heading2"/>
      </w:pPr>
      <w:bookmarkStart w:id="30" w:name="_Toc348697769"/>
      <w:r>
        <w:t>F</w:t>
      </w:r>
      <w:r w:rsidR="004E1399" w:rsidRPr="009C0864">
        <w:t>irst aid</w:t>
      </w:r>
      <w:bookmarkEnd w:id="18"/>
      <w:bookmarkEnd w:id="30"/>
      <w:r>
        <w:t xml:space="preserve"> </w:t>
      </w:r>
    </w:p>
    <w:p w:rsidR="004E1399" w:rsidRPr="004E1399" w:rsidRDefault="004E1399" w:rsidP="004E1399">
      <w:pPr>
        <w:rPr>
          <w:rFonts w:cs="Arial"/>
        </w:rPr>
      </w:pPr>
      <w:r w:rsidRPr="004E1399">
        <w:rPr>
          <w:rFonts w:cs="Arial"/>
        </w:rPr>
        <w:t>Workplaces that use cyanides should ensure first-aiders are competent</w:t>
      </w:r>
      <w:r w:rsidR="003142C9">
        <w:rPr>
          <w:rFonts w:cs="Arial"/>
        </w:rPr>
        <w:t xml:space="preserve"> and trained</w:t>
      </w:r>
      <w:r w:rsidRPr="004E1399">
        <w:rPr>
          <w:rFonts w:cs="Arial"/>
        </w:rPr>
        <w:t xml:space="preserve"> </w:t>
      </w:r>
      <w:r w:rsidR="008A3CDE">
        <w:rPr>
          <w:rFonts w:cs="Arial"/>
        </w:rPr>
        <w:br/>
      </w:r>
      <w:r w:rsidRPr="004E1399">
        <w:rPr>
          <w:rFonts w:cs="Arial"/>
        </w:rPr>
        <w:t>to deal quickly with anyone who is</w:t>
      </w:r>
      <w:r w:rsidR="003142C9">
        <w:rPr>
          <w:rFonts w:cs="Arial"/>
        </w:rPr>
        <w:t>, or is suspected to have been,</w:t>
      </w:r>
      <w:r w:rsidRPr="004E1399">
        <w:rPr>
          <w:rFonts w:cs="Arial"/>
        </w:rPr>
        <w:t xml:space="preserve"> poisoned. At all times, rescuers should ensure their own safety while attending to the </w:t>
      </w:r>
      <w:r w:rsidR="00A060EE">
        <w:rPr>
          <w:rFonts w:cs="Arial"/>
        </w:rPr>
        <w:t>casualty</w:t>
      </w:r>
      <w:r w:rsidRPr="004E1399">
        <w:rPr>
          <w:rFonts w:cs="Arial"/>
        </w:rPr>
        <w:t>.</w:t>
      </w:r>
    </w:p>
    <w:p w:rsidR="004E1399" w:rsidRPr="004E1399" w:rsidRDefault="004E1399" w:rsidP="004E1399">
      <w:pPr>
        <w:rPr>
          <w:rFonts w:cs="Arial"/>
        </w:rPr>
      </w:pPr>
      <w:r w:rsidRPr="004E1399">
        <w:rPr>
          <w:rFonts w:cs="Arial"/>
        </w:rPr>
        <w:t xml:space="preserve">The first aim should be to remove the </w:t>
      </w:r>
      <w:r w:rsidR="00A060EE">
        <w:rPr>
          <w:rFonts w:cs="Arial"/>
        </w:rPr>
        <w:t>casualty</w:t>
      </w:r>
      <w:r w:rsidRPr="004E1399">
        <w:rPr>
          <w:rFonts w:cs="Arial"/>
        </w:rPr>
        <w:t xml:space="preserve"> from further exposure to cyanide</w:t>
      </w:r>
      <w:r w:rsidR="00BB2173">
        <w:rPr>
          <w:rFonts w:cs="Arial"/>
        </w:rPr>
        <w:t>s</w:t>
      </w:r>
      <w:r w:rsidRPr="004E1399">
        <w:rPr>
          <w:rFonts w:cs="Arial"/>
        </w:rPr>
        <w:t xml:space="preserve">. </w:t>
      </w:r>
      <w:r w:rsidR="00345E00">
        <w:rPr>
          <w:rFonts w:cs="Arial"/>
        </w:rPr>
        <w:br/>
      </w:r>
      <w:r w:rsidRPr="004E1399">
        <w:rPr>
          <w:rFonts w:cs="Arial"/>
        </w:rPr>
        <w:t xml:space="preserve">This can </w:t>
      </w:r>
      <w:r w:rsidR="00165E61">
        <w:rPr>
          <w:rFonts w:cs="Arial"/>
        </w:rPr>
        <w:t>often</w:t>
      </w:r>
      <w:r w:rsidR="00165E61" w:rsidRPr="004E1399">
        <w:rPr>
          <w:rFonts w:cs="Arial"/>
        </w:rPr>
        <w:t xml:space="preserve"> </w:t>
      </w:r>
      <w:r w:rsidRPr="004E1399">
        <w:rPr>
          <w:rFonts w:cs="Arial"/>
        </w:rPr>
        <w:t xml:space="preserve">result in a </w:t>
      </w:r>
      <w:r w:rsidR="00AA0A68">
        <w:rPr>
          <w:rFonts w:cs="Arial"/>
        </w:rPr>
        <w:t>quick</w:t>
      </w:r>
      <w:r w:rsidR="00230545" w:rsidRPr="004E1399">
        <w:rPr>
          <w:rFonts w:cs="Arial"/>
        </w:rPr>
        <w:t xml:space="preserve"> </w:t>
      </w:r>
      <w:r w:rsidRPr="004E1399">
        <w:rPr>
          <w:rFonts w:cs="Arial"/>
        </w:rPr>
        <w:t xml:space="preserve">improvement in the condition of the </w:t>
      </w:r>
      <w:r w:rsidR="00A060EE">
        <w:rPr>
          <w:rFonts w:cs="Arial"/>
        </w:rPr>
        <w:t>casualty</w:t>
      </w:r>
      <w:r w:rsidRPr="004E1399">
        <w:rPr>
          <w:rFonts w:cs="Arial"/>
        </w:rPr>
        <w:t>.</w:t>
      </w:r>
    </w:p>
    <w:p w:rsidR="004E1399" w:rsidRPr="004E1399" w:rsidRDefault="004E1399" w:rsidP="004E1399">
      <w:pPr>
        <w:rPr>
          <w:rFonts w:cs="Arial"/>
        </w:rPr>
      </w:pPr>
      <w:r w:rsidRPr="004E1399">
        <w:rPr>
          <w:rFonts w:cs="Arial"/>
        </w:rPr>
        <w:t xml:space="preserve">The application of prompt and effective first aid is crucial to maximise the chances of survival following cyanide poisoning. If first aid is applied quickly enough, it can, depending on the severity of exposure, </w:t>
      </w:r>
      <w:r w:rsidR="003142C9">
        <w:rPr>
          <w:rFonts w:cs="Arial"/>
        </w:rPr>
        <w:t>avoid</w:t>
      </w:r>
      <w:r w:rsidR="003142C9" w:rsidDel="003142C9">
        <w:rPr>
          <w:rFonts w:cs="Arial"/>
        </w:rPr>
        <w:t xml:space="preserve"> </w:t>
      </w:r>
      <w:r w:rsidRPr="004E1399">
        <w:rPr>
          <w:rFonts w:cs="Arial"/>
        </w:rPr>
        <w:t>the need for administration of cyanide antidotes. Antidotes should only be administered by</w:t>
      </w:r>
      <w:r w:rsidR="00036AE1">
        <w:rPr>
          <w:rFonts w:cs="Arial"/>
        </w:rPr>
        <w:t>, or under the direction of,</w:t>
      </w:r>
      <w:r w:rsidRPr="004E1399">
        <w:rPr>
          <w:rFonts w:cs="Arial"/>
        </w:rPr>
        <w:t xml:space="preserve"> a </w:t>
      </w:r>
      <w:r w:rsidR="001658AD">
        <w:rPr>
          <w:rFonts w:cs="Arial"/>
        </w:rPr>
        <w:t>registered medical practitioner</w:t>
      </w:r>
      <w:r w:rsidRPr="004E1399">
        <w:rPr>
          <w:rFonts w:cs="Arial"/>
        </w:rPr>
        <w:t>.</w:t>
      </w:r>
    </w:p>
    <w:p w:rsidR="004E1399" w:rsidRPr="004E1399" w:rsidRDefault="004E1399" w:rsidP="004E1399">
      <w:pPr>
        <w:rPr>
          <w:rFonts w:cs="Arial"/>
        </w:rPr>
      </w:pPr>
      <w:r w:rsidRPr="00173387">
        <w:rPr>
          <w:rFonts w:cs="Arial"/>
        </w:rPr>
        <w:t>Appendix A</w:t>
      </w:r>
      <w:r w:rsidRPr="004E1399">
        <w:rPr>
          <w:rFonts w:cs="Arial"/>
        </w:rPr>
        <w:t xml:space="preserve"> </w:t>
      </w:r>
      <w:r w:rsidR="008A58F6">
        <w:rPr>
          <w:rFonts w:cs="Arial"/>
        </w:rPr>
        <w:t xml:space="preserve">provides further information on </w:t>
      </w:r>
      <w:r w:rsidRPr="004E1399">
        <w:rPr>
          <w:rFonts w:cs="Arial"/>
        </w:rPr>
        <w:t xml:space="preserve">first aid </w:t>
      </w:r>
      <w:r w:rsidR="008A58F6">
        <w:rPr>
          <w:rFonts w:cs="Arial"/>
        </w:rPr>
        <w:t xml:space="preserve">procedures </w:t>
      </w:r>
      <w:r w:rsidRPr="004E1399">
        <w:rPr>
          <w:rFonts w:cs="Arial"/>
        </w:rPr>
        <w:t>in case of cyanide poisoning. Th</w:t>
      </w:r>
      <w:r w:rsidR="008A58F6">
        <w:rPr>
          <w:rFonts w:cs="Arial"/>
        </w:rPr>
        <w:t>ese procedures</w:t>
      </w:r>
      <w:r w:rsidRPr="004E1399">
        <w:rPr>
          <w:rFonts w:cs="Arial"/>
        </w:rPr>
        <w:t xml:space="preserve"> should be kept in a suitable location, </w:t>
      </w:r>
      <w:r w:rsidR="001C2926">
        <w:rPr>
          <w:rFonts w:cs="Arial"/>
        </w:rPr>
        <w:t>for example</w:t>
      </w:r>
      <w:r w:rsidRPr="004E1399">
        <w:rPr>
          <w:rFonts w:cs="Arial"/>
        </w:rPr>
        <w:t xml:space="preserve"> with a cyanide emergency kit, for quick reference in the case of emergency.</w:t>
      </w:r>
    </w:p>
    <w:p w:rsidR="004E1399" w:rsidRPr="004E1399" w:rsidRDefault="004E1399" w:rsidP="004E1399">
      <w:pPr>
        <w:pStyle w:val="Heading3"/>
      </w:pPr>
      <w:bookmarkStart w:id="31" w:name="_Toc348697770"/>
      <w:r w:rsidRPr="004E1399">
        <w:t>Administration of 100</w:t>
      </w:r>
      <w:r w:rsidR="001C2926">
        <w:t xml:space="preserve"> per cent</w:t>
      </w:r>
      <w:r w:rsidRPr="004E1399">
        <w:t xml:space="preserve"> oxygen</w:t>
      </w:r>
      <w:bookmarkEnd w:id="31"/>
    </w:p>
    <w:p w:rsidR="004E1399" w:rsidRDefault="005F0B21" w:rsidP="004E1399">
      <w:pPr>
        <w:rPr>
          <w:rFonts w:cs="Arial"/>
        </w:rPr>
      </w:pPr>
      <w:r>
        <w:rPr>
          <w:noProof/>
        </w:rPr>
        <w:drawing>
          <wp:anchor distT="0" distB="0" distL="114300" distR="114300" simplePos="0" relativeHeight="251658240" behindDoc="1" locked="0" layoutInCell="1" allowOverlap="1" wp14:anchorId="44DE3A44" wp14:editId="1C6E1008">
            <wp:simplePos x="0" y="0"/>
            <wp:positionH relativeFrom="column">
              <wp:posOffset>-487045</wp:posOffset>
            </wp:positionH>
            <wp:positionV relativeFrom="paragraph">
              <wp:posOffset>536575</wp:posOffset>
            </wp:positionV>
            <wp:extent cx="402590" cy="806450"/>
            <wp:effectExtent l="0" t="0" r="0" b="0"/>
            <wp:wrapTight wrapText="right">
              <wp:wrapPolygon edited="0">
                <wp:start x="0" y="0"/>
                <wp:lineTo x="0" y="20920"/>
                <wp:lineTo x="20442" y="20920"/>
                <wp:lineTo x="20442" y="0"/>
                <wp:lineTo x="0" y="0"/>
              </wp:wrapPolygon>
            </wp:wrapTight>
            <wp:docPr id="5" name="Picture 5"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0021\AppData\Local\Microsoft\Windows\Temporary Internet Files\Content.Word\Excalimation mar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59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399" w:rsidRPr="004E1399">
        <w:rPr>
          <w:rFonts w:cs="Arial"/>
        </w:rPr>
        <w:t>100</w:t>
      </w:r>
      <w:r w:rsidR="001C2926">
        <w:rPr>
          <w:rFonts w:cs="Arial"/>
        </w:rPr>
        <w:t xml:space="preserve"> per cent</w:t>
      </w:r>
      <w:r w:rsidR="004E1399" w:rsidRPr="004E1399">
        <w:rPr>
          <w:rFonts w:cs="Arial"/>
        </w:rPr>
        <w:t xml:space="preserve"> oxygen should be administered to people exposed to cyanide</w:t>
      </w:r>
      <w:r w:rsidR="00BB2173">
        <w:rPr>
          <w:rFonts w:cs="Arial"/>
        </w:rPr>
        <w:t>s</w:t>
      </w:r>
      <w:r w:rsidR="004E1399" w:rsidRPr="004E1399">
        <w:rPr>
          <w:rFonts w:cs="Arial"/>
        </w:rPr>
        <w:t xml:space="preserve">. This is often the most useful treatment for early cyanide poisoning and should be administered whether the </w:t>
      </w:r>
      <w:r w:rsidR="00A060EE">
        <w:rPr>
          <w:rFonts w:cs="Arial"/>
        </w:rPr>
        <w:t>casualty</w:t>
      </w:r>
      <w:r w:rsidR="004E1399" w:rsidRPr="004E1399">
        <w:rPr>
          <w:rFonts w:cs="Arial"/>
        </w:rPr>
        <w:t xml:space="preserve"> is conscious or not or whether breathing or not.</w:t>
      </w:r>
    </w:p>
    <w:p w:rsidR="00C8444A" w:rsidRDefault="00C8444A" w:rsidP="004E1399">
      <w:pPr>
        <w:rPr>
          <w:rFonts w:cs="Arial"/>
        </w:rPr>
      </w:pPr>
      <w:r w:rsidRPr="003C4443">
        <w:rPr>
          <w:rFonts w:cs="Arial"/>
          <w:b/>
        </w:rPr>
        <w:t xml:space="preserve">In all cases of cyanide exposure, even if the casualty appears to recover quickly, </w:t>
      </w:r>
      <w:r>
        <w:rPr>
          <w:rFonts w:cs="Arial"/>
          <w:b/>
        </w:rPr>
        <w:br/>
      </w:r>
      <w:r w:rsidRPr="003C4443">
        <w:rPr>
          <w:rFonts w:cs="Arial"/>
          <w:b/>
        </w:rPr>
        <w:t xml:space="preserve">he or she should be taken to the nearest hospital or medical facility for assessment </w:t>
      </w:r>
      <w:r>
        <w:rPr>
          <w:rFonts w:cs="Arial"/>
          <w:b/>
        </w:rPr>
        <w:br/>
      </w:r>
      <w:r w:rsidRPr="003C4443">
        <w:rPr>
          <w:rFonts w:cs="Arial"/>
          <w:b/>
        </w:rPr>
        <w:t>and monitoring by a registered medical practitioner.</w:t>
      </w:r>
    </w:p>
    <w:p w:rsidR="00AC2253" w:rsidRDefault="00AC2253" w:rsidP="004E1399">
      <w:pPr>
        <w:autoSpaceDE w:val="0"/>
        <w:autoSpaceDN w:val="0"/>
        <w:adjustRightInd w:val="0"/>
        <w:rPr>
          <w:rFonts w:cs="Arial"/>
          <w:b/>
        </w:rPr>
      </w:pPr>
      <w:r w:rsidRPr="004E1399">
        <w:rPr>
          <w:rFonts w:cs="Arial"/>
        </w:rPr>
        <w:lastRenderedPageBreak/>
        <w:t xml:space="preserve">For further guidance on the requirements for first aid and emergency plans, </w:t>
      </w:r>
      <w:r w:rsidR="00B97B64">
        <w:rPr>
          <w:rFonts w:cs="Arial"/>
        </w:rPr>
        <w:t>see</w:t>
      </w:r>
      <w:r w:rsidRPr="004E1399">
        <w:rPr>
          <w:rFonts w:cs="Arial"/>
        </w:rPr>
        <w:t xml:space="preserve"> the </w:t>
      </w:r>
      <w:r w:rsidRPr="00BD288C">
        <w:rPr>
          <w:rFonts w:cs="Arial"/>
        </w:rPr>
        <w:t>Code</w:t>
      </w:r>
      <w:r w:rsidRPr="00EE0F77">
        <w:rPr>
          <w:rFonts w:cs="Arial"/>
          <w:i/>
        </w:rPr>
        <w:t xml:space="preserve"> </w:t>
      </w:r>
      <w:r w:rsidR="00AF6443">
        <w:rPr>
          <w:rFonts w:cs="Arial"/>
          <w:i/>
        </w:rPr>
        <w:br/>
      </w:r>
      <w:r w:rsidRPr="00BD288C">
        <w:rPr>
          <w:rFonts w:cs="Arial"/>
        </w:rPr>
        <w:t xml:space="preserve">of </w:t>
      </w:r>
      <w:r w:rsidR="00BD288C">
        <w:rPr>
          <w:rFonts w:cs="Arial"/>
        </w:rPr>
        <w:t>p</w:t>
      </w:r>
      <w:r w:rsidR="00BD288C" w:rsidRPr="00BD288C">
        <w:rPr>
          <w:rFonts w:cs="Arial"/>
        </w:rPr>
        <w:t>ractice</w:t>
      </w:r>
      <w:r w:rsidRPr="00BD288C">
        <w:rPr>
          <w:rFonts w:cs="Arial"/>
        </w:rPr>
        <w:t>:</w:t>
      </w:r>
      <w:r w:rsidRPr="00EE0F77">
        <w:rPr>
          <w:rFonts w:cs="Arial"/>
          <w:i/>
        </w:rPr>
        <w:t xml:space="preserve"> F</w:t>
      </w:r>
      <w:r w:rsidRPr="009B71D0">
        <w:rPr>
          <w:rFonts w:cs="Arial"/>
          <w:i/>
        </w:rPr>
        <w:t>irst</w:t>
      </w:r>
      <w:r w:rsidR="006E29D8">
        <w:rPr>
          <w:rFonts w:cs="Arial"/>
          <w:i/>
        </w:rPr>
        <w:t xml:space="preserve"> aid in the w</w:t>
      </w:r>
      <w:r w:rsidRPr="009B71D0">
        <w:rPr>
          <w:rFonts w:cs="Arial"/>
          <w:i/>
        </w:rPr>
        <w:t>orkplace.</w:t>
      </w:r>
    </w:p>
    <w:p w:rsidR="004E1399" w:rsidRPr="0070790F" w:rsidRDefault="004E1399" w:rsidP="00B63603">
      <w:pPr>
        <w:pStyle w:val="Heading2"/>
      </w:pPr>
      <w:bookmarkStart w:id="32" w:name="_Toc317759020"/>
      <w:bookmarkStart w:id="33" w:name="_Toc348697771"/>
      <w:r w:rsidRPr="0070790F">
        <w:t xml:space="preserve">Cyanide </w:t>
      </w:r>
      <w:r w:rsidRPr="006C4ABA">
        <w:t>emergency</w:t>
      </w:r>
      <w:r w:rsidRPr="0070790F">
        <w:t xml:space="preserve"> kit</w:t>
      </w:r>
      <w:bookmarkEnd w:id="32"/>
      <w:bookmarkEnd w:id="33"/>
    </w:p>
    <w:p w:rsidR="004E1399" w:rsidRDefault="00C53952" w:rsidP="006C4ABA">
      <w:r w:rsidRPr="004E1399">
        <w:t>Workplaces that use cyanides</w:t>
      </w:r>
      <w:r w:rsidR="004E1399" w:rsidRPr="004E1399">
        <w:t xml:space="preserve"> should keep a cyanide emergency kit. Th</w:t>
      </w:r>
      <w:r w:rsidR="00E927E6">
        <w:t>is</w:t>
      </w:r>
      <w:r w:rsidR="004E1399" w:rsidRPr="004E1399">
        <w:t xml:space="preserve"> kit should be easily accessible and clearly marked. </w:t>
      </w:r>
      <w:r w:rsidR="00BC1D32">
        <w:t>W</w:t>
      </w:r>
      <w:r w:rsidR="004E1399" w:rsidRPr="004E1399">
        <w:t xml:space="preserve">orkers, especially those trained in cyanide rescue, should be aware of its </w:t>
      </w:r>
      <w:r w:rsidR="00AC2253">
        <w:t>location</w:t>
      </w:r>
      <w:r w:rsidR="004E1399" w:rsidRPr="004E1399">
        <w:t>.</w:t>
      </w:r>
    </w:p>
    <w:p w:rsidR="004E1399" w:rsidRPr="004E1399" w:rsidRDefault="004E1399" w:rsidP="006C4ABA">
      <w:r w:rsidRPr="004E1399">
        <w:t>The following is a checklist of recommended items that should be kept in a cyanide emergency kit:</w:t>
      </w:r>
    </w:p>
    <w:p w:rsidR="004E1399" w:rsidRDefault="005C2F71" w:rsidP="008E6A28">
      <w:pPr>
        <w:pStyle w:val="ListParagraph"/>
        <w:numPr>
          <w:ilvl w:val="0"/>
          <w:numId w:val="8"/>
        </w:numPr>
        <w:autoSpaceDE w:val="0"/>
        <w:autoSpaceDN w:val="0"/>
        <w:adjustRightInd w:val="0"/>
        <w:spacing w:after="60"/>
        <w:ind w:left="641" w:hanging="357"/>
        <w:contextualSpacing/>
        <w:rPr>
          <w:rFonts w:ascii="Arial" w:hAnsi="Arial" w:cs="Arial"/>
        </w:rPr>
      </w:pPr>
      <w:r>
        <w:rPr>
          <w:rFonts w:ascii="Arial" w:hAnsi="Arial" w:cs="Arial"/>
        </w:rPr>
        <w:t xml:space="preserve">An </w:t>
      </w:r>
      <w:r w:rsidR="00695454">
        <w:rPr>
          <w:rFonts w:ascii="Arial" w:hAnsi="Arial" w:cs="Arial"/>
        </w:rPr>
        <w:t>o</w:t>
      </w:r>
      <w:r w:rsidR="00695454" w:rsidRPr="004E1399">
        <w:rPr>
          <w:rFonts w:ascii="Arial" w:hAnsi="Arial" w:cs="Arial"/>
        </w:rPr>
        <w:t xml:space="preserve">xygen </w:t>
      </w:r>
      <w:r w:rsidR="004E1399" w:rsidRPr="004E1399">
        <w:rPr>
          <w:rFonts w:ascii="Arial" w:hAnsi="Arial" w:cs="Arial"/>
        </w:rPr>
        <w:t>resuscitator and a source of oxygen</w:t>
      </w:r>
      <w:r w:rsidR="002B21B5">
        <w:rPr>
          <w:rFonts w:ascii="Arial" w:hAnsi="Arial" w:cs="Arial"/>
        </w:rPr>
        <w:t xml:space="preserve"> and a resuscitation bag or mask</w:t>
      </w:r>
    </w:p>
    <w:p w:rsidR="00CE14EF" w:rsidRPr="002B21B5" w:rsidRDefault="00CE14EF" w:rsidP="008E6A28">
      <w:pPr>
        <w:pStyle w:val="ListParagraph"/>
        <w:numPr>
          <w:ilvl w:val="0"/>
          <w:numId w:val="8"/>
        </w:numPr>
        <w:autoSpaceDE w:val="0"/>
        <w:autoSpaceDN w:val="0"/>
        <w:adjustRightInd w:val="0"/>
        <w:spacing w:after="60"/>
        <w:ind w:left="641" w:hanging="357"/>
        <w:contextualSpacing/>
        <w:rPr>
          <w:rFonts w:ascii="Arial" w:hAnsi="Arial" w:cs="Arial"/>
        </w:rPr>
      </w:pPr>
      <w:r>
        <w:rPr>
          <w:rFonts w:ascii="Arial" w:hAnsi="Arial" w:cs="Arial"/>
        </w:rPr>
        <w:t>An</w:t>
      </w:r>
      <w:r w:rsidR="00695454">
        <w:rPr>
          <w:rFonts w:ascii="Arial" w:hAnsi="Arial" w:cs="Arial"/>
        </w:rPr>
        <w:t xml:space="preserve"> </w:t>
      </w:r>
      <w:r>
        <w:rPr>
          <w:rFonts w:ascii="Arial" w:hAnsi="Arial" w:cs="Arial"/>
        </w:rPr>
        <w:t>approved airway</w:t>
      </w:r>
    </w:p>
    <w:p w:rsidR="004E1399" w:rsidRPr="007F419F" w:rsidRDefault="005C2F71" w:rsidP="008E6A28">
      <w:pPr>
        <w:pStyle w:val="ListParagraph"/>
        <w:numPr>
          <w:ilvl w:val="0"/>
          <w:numId w:val="8"/>
        </w:numPr>
        <w:autoSpaceDE w:val="0"/>
        <w:autoSpaceDN w:val="0"/>
        <w:adjustRightInd w:val="0"/>
        <w:spacing w:after="60"/>
        <w:ind w:left="641" w:hanging="357"/>
        <w:contextualSpacing/>
        <w:rPr>
          <w:rFonts w:ascii="Arial" w:hAnsi="Arial" w:cs="Arial"/>
        </w:rPr>
      </w:pPr>
      <w:r>
        <w:rPr>
          <w:rFonts w:ascii="Arial" w:hAnsi="Arial" w:cs="Arial"/>
        </w:rPr>
        <w:t>A</w:t>
      </w:r>
      <w:r w:rsidR="00695454" w:rsidRPr="007F419F">
        <w:rPr>
          <w:rFonts w:ascii="Arial" w:hAnsi="Arial" w:cs="Arial"/>
        </w:rPr>
        <w:t xml:space="preserve"> </w:t>
      </w:r>
      <w:r w:rsidR="004E1399" w:rsidRPr="007F419F">
        <w:rPr>
          <w:rFonts w:ascii="Arial" w:hAnsi="Arial" w:cs="Arial"/>
        </w:rPr>
        <w:t xml:space="preserve">minimum of four pairs of </w:t>
      </w:r>
      <w:r w:rsidR="002B21B5" w:rsidRPr="007F419F">
        <w:rPr>
          <w:rFonts w:ascii="Arial" w:hAnsi="Arial" w:cs="Arial"/>
        </w:rPr>
        <w:t xml:space="preserve">impervious </w:t>
      </w:r>
      <w:r w:rsidR="004E1399" w:rsidRPr="007F419F">
        <w:rPr>
          <w:rFonts w:ascii="Arial" w:hAnsi="Arial" w:cs="Arial"/>
        </w:rPr>
        <w:t>gloves</w:t>
      </w:r>
      <w:r w:rsidR="007F419F" w:rsidRPr="007F419F">
        <w:rPr>
          <w:rFonts w:ascii="Arial" w:hAnsi="Arial" w:cs="Arial"/>
        </w:rPr>
        <w:t>—</w:t>
      </w:r>
      <w:r w:rsidR="004E1399" w:rsidRPr="007F419F">
        <w:rPr>
          <w:rFonts w:ascii="Arial" w:hAnsi="Arial" w:cs="Arial"/>
        </w:rPr>
        <w:t>double gloving is recommended</w:t>
      </w:r>
    </w:p>
    <w:p w:rsidR="004E1399" w:rsidRPr="004E1399" w:rsidRDefault="005C2F71" w:rsidP="008E6A28">
      <w:pPr>
        <w:pStyle w:val="ListParagraph"/>
        <w:numPr>
          <w:ilvl w:val="0"/>
          <w:numId w:val="8"/>
        </w:numPr>
        <w:autoSpaceDE w:val="0"/>
        <w:autoSpaceDN w:val="0"/>
        <w:adjustRightInd w:val="0"/>
        <w:spacing w:after="60"/>
        <w:ind w:left="641" w:hanging="357"/>
        <w:contextualSpacing/>
        <w:rPr>
          <w:rFonts w:ascii="Arial" w:hAnsi="Arial" w:cs="Arial"/>
        </w:rPr>
      </w:pPr>
      <w:r>
        <w:rPr>
          <w:rFonts w:ascii="Arial" w:hAnsi="Arial" w:cs="Arial"/>
        </w:rPr>
        <w:t>S</w:t>
      </w:r>
      <w:r w:rsidR="00695454" w:rsidRPr="004E1399">
        <w:rPr>
          <w:rFonts w:ascii="Arial" w:hAnsi="Arial" w:cs="Arial"/>
        </w:rPr>
        <w:t xml:space="preserve">afety </w:t>
      </w:r>
      <w:r w:rsidR="004E1399" w:rsidRPr="004E1399">
        <w:rPr>
          <w:rFonts w:ascii="Arial" w:hAnsi="Arial" w:cs="Arial"/>
        </w:rPr>
        <w:t>eyewear</w:t>
      </w:r>
    </w:p>
    <w:p w:rsidR="004E1399" w:rsidRPr="004E1399" w:rsidRDefault="005C2F71" w:rsidP="008E6A28">
      <w:pPr>
        <w:pStyle w:val="ListParagraph"/>
        <w:numPr>
          <w:ilvl w:val="0"/>
          <w:numId w:val="8"/>
        </w:numPr>
        <w:autoSpaceDE w:val="0"/>
        <w:autoSpaceDN w:val="0"/>
        <w:adjustRightInd w:val="0"/>
        <w:spacing w:after="60"/>
        <w:ind w:left="641" w:hanging="357"/>
        <w:contextualSpacing/>
        <w:rPr>
          <w:rFonts w:ascii="Arial" w:hAnsi="Arial" w:cs="Arial"/>
        </w:rPr>
      </w:pPr>
      <w:r>
        <w:rPr>
          <w:rFonts w:ascii="Arial" w:hAnsi="Arial" w:cs="Arial"/>
        </w:rPr>
        <w:t>P</w:t>
      </w:r>
      <w:r w:rsidR="00695454" w:rsidRPr="004E1399">
        <w:rPr>
          <w:rFonts w:ascii="Arial" w:hAnsi="Arial" w:cs="Arial"/>
        </w:rPr>
        <w:t xml:space="preserve">lastic </w:t>
      </w:r>
      <w:r w:rsidR="004E1399" w:rsidRPr="004E1399">
        <w:rPr>
          <w:rFonts w:ascii="Arial" w:hAnsi="Arial" w:cs="Arial"/>
        </w:rPr>
        <w:t>bags labelled as ‘Contaminated with Cyanide’</w:t>
      </w:r>
    </w:p>
    <w:p w:rsidR="004E1399" w:rsidRPr="007F419F" w:rsidRDefault="005C2F71" w:rsidP="008E6A28">
      <w:pPr>
        <w:pStyle w:val="ListParagraph"/>
        <w:numPr>
          <w:ilvl w:val="0"/>
          <w:numId w:val="8"/>
        </w:numPr>
        <w:autoSpaceDE w:val="0"/>
        <w:autoSpaceDN w:val="0"/>
        <w:adjustRightInd w:val="0"/>
        <w:spacing w:after="60"/>
        <w:ind w:left="641" w:hanging="357"/>
        <w:contextualSpacing/>
        <w:rPr>
          <w:rFonts w:ascii="Arial" w:hAnsi="Arial" w:cs="Arial"/>
        </w:rPr>
      </w:pPr>
      <w:r>
        <w:rPr>
          <w:rFonts w:ascii="Arial" w:hAnsi="Arial" w:cs="Arial"/>
        </w:rPr>
        <w:t>A</w:t>
      </w:r>
      <w:r w:rsidRPr="007F419F">
        <w:rPr>
          <w:rFonts w:ascii="Arial" w:hAnsi="Arial" w:cs="Arial"/>
        </w:rPr>
        <w:t xml:space="preserve"> </w:t>
      </w:r>
      <w:r w:rsidR="004E1399" w:rsidRPr="007F419F">
        <w:rPr>
          <w:rFonts w:ascii="Arial" w:hAnsi="Arial" w:cs="Arial"/>
        </w:rPr>
        <w:t xml:space="preserve">copy of the </w:t>
      </w:r>
      <w:r w:rsidR="00AC2253" w:rsidRPr="007F419F">
        <w:rPr>
          <w:rFonts w:ascii="Arial" w:hAnsi="Arial" w:cs="Arial"/>
        </w:rPr>
        <w:t>current</w:t>
      </w:r>
      <w:r w:rsidR="004E1399" w:rsidRPr="007F419F">
        <w:rPr>
          <w:rFonts w:ascii="Arial" w:hAnsi="Arial" w:cs="Arial"/>
        </w:rPr>
        <w:t xml:space="preserve"> </w:t>
      </w:r>
      <w:proofErr w:type="spellStart"/>
      <w:r w:rsidR="004E1399" w:rsidRPr="007F419F">
        <w:rPr>
          <w:rFonts w:ascii="Arial" w:hAnsi="Arial" w:cs="Arial"/>
        </w:rPr>
        <w:t>SDS</w:t>
      </w:r>
      <w:proofErr w:type="spellEnd"/>
      <w:r w:rsidR="004E1399" w:rsidRPr="007F419F">
        <w:rPr>
          <w:rFonts w:ascii="Arial" w:hAnsi="Arial" w:cs="Arial"/>
        </w:rPr>
        <w:t xml:space="preserve"> for the cyanide compound(s) being used</w:t>
      </w:r>
      <w:r w:rsidR="007F419F" w:rsidRPr="007F419F">
        <w:rPr>
          <w:rFonts w:ascii="Arial" w:hAnsi="Arial" w:cs="Arial"/>
        </w:rPr>
        <w:t>—</w:t>
      </w:r>
      <w:r w:rsidR="004E1399" w:rsidRPr="007F419F">
        <w:rPr>
          <w:rFonts w:ascii="Arial" w:hAnsi="Arial" w:cs="Arial"/>
        </w:rPr>
        <w:t xml:space="preserve">ensure the correct </w:t>
      </w:r>
      <w:proofErr w:type="spellStart"/>
      <w:r w:rsidR="004E1399" w:rsidRPr="007F419F">
        <w:rPr>
          <w:rFonts w:ascii="Arial" w:hAnsi="Arial" w:cs="Arial"/>
        </w:rPr>
        <w:t>SDS</w:t>
      </w:r>
      <w:proofErr w:type="spellEnd"/>
      <w:r w:rsidR="004E1399" w:rsidRPr="007F419F">
        <w:rPr>
          <w:rFonts w:ascii="Arial" w:hAnsi="Arial" w:cs="Arial"/>
        </w:rPr>
        <w:t xml:space="preserve"> is given to the medical staff</w:t>
      </w:r>
    </w:p>
    <w:p w:rsidR="006171F5" w:rsidRPr="006171F5" w:rsidRDefault="004E1399" w:rsidP="008E6A28">
      <w:pPr>
        <w:pStyle w:val="ListParagraph"/>
        <w:numPr>
          <w:ilvl w:val="0"/>
          <w:numId w:val="8"/>
        </w:numPr>
        <w:autoSpaceDE w:val="0"/>
        <w:autoSpaceDN w:val="0"/>
        <w:adjustRightInd w:val="0"/>
        <w:spacing w:after="200"/>
        <w:ind w:left="641" w:hanging="357"/>
        <w:contextualSpacing/>
        <w:rPr>
          <w:rFonts w:ascii="Arial" w:hAnsi="Arial" w:cs="Arial"/>
        </w:rPr>
      </w:pPr>
      <w:r w:rsidRPr="004E1399">
        <w:rPr>
          <w:rFonts w:ascii="Arial" w:hAnsi="Arial" w:cs="Arial"/>
        </w:rPr>
        <w:t>A copy of first aid procedur</w:t>
      </w:r>
      <w:r w:rsidR="00B56D85">
        <w:rPr>
          <w:rFonts w:ascii="Arial" w:hAnsi="Arial" w:cs="Arial"/>
        </w:rPr>
        <w:t>es and emergency contact numbers.</w:t>
      </w:r>
    </w:p>
    <w:p w:rsidR="003C4443" w:rsidRDefault="00C012A1" w:rsidP="006C4ABA">
      <w:r>
        <w:t>The inclusion of</w:t>
      </w:r>
      <w:r w:rsidR="00401198">
        <w:t xml:space="preserve"> a cyanide antidote in the emergency kit</w:t>
      </w:r>
      <w:r>
        <w:t xml:space="preserve"> should be considered</w:t>
      </w:r>
      <w:r w:rsidR="00401198">
        <w:t xml:space="preserve">. </w:t>
      </w:r>
      <w:r w:rsidR="00DB181D">
        <w:t xml:space="preserve">In making </w:t>
      </w:r>
      <w:r w:rsidR="00EB2829">
        <w:br/>
      </w:r>
      <w:r>
        <w:t xml:space="preserve">the </w:t>
      </w:r>
      <w:r w:rsidR="00DB181D">
        <w:t xml:space="preserve">decision </w:t>
      </w:r>
      <w:r w:rsidR="00401198">
        <w:t>to include</w:t>
      </w:r>
      <w:r>
        <w:t xml:space="preserve"> or not to include</w:t>
      </w:r>
      <w:r w:rsidR="00401198">
        <w:t xml:space="preserve"> an antidote</w:t>
      </w:r>
      <w:r w:rsidR="00DB181D">
        <w:t xml:space="preserve"> in the emergency kit</w:t>
      </w:r>
      <w:r w:rsidR="00A01CDB">
        <w:t>,</w:t>
      </w:r>
      <w:r w:rsidR="00DB181D">
        <w:t xml:space="preserve"> </w:t>
      </w:r>
      <w:r w:rsidR="00D60335">
        <w:t>consider</w:t>
      </w:r>
      <w:r w:rsidR="00DB181D">
        <w:t xml:space="preserve"> the level of risk of exposure in the workplace, including the location of the nearest medical facility where exposed </w:t>
      </w:r>
      <w:r w:rsidR="00D60335">
        <w:t xml:space="preserve">persons </w:t>
      </w:r>
      <w:r w:rsidR="00DB181D">
        <w:t xml:space="preserve">would be treated and whether they stock </w:t>
      </w:r>
      <w:r w:rsidR="00FF633A">
        <w:t>supplies of</w:t>
      </w:r>
      <w:r w:rsidR="00DB181D">
        <w:t xml:space="preserve"> antidote.</w:t>
      </w:r>
    </w:p>
    <w:p w:rsidR="002B21B5" w:rsidRPr="002B21B5" w:rsidRDefault="001544DD" w:rsidP="006C4ABA">
      <w:r>
        <w:t xml:space="preserve">If an </w:t>
      </w:r>
      <w:r w:rsidR="006171F5">
        <w:t>antidote i</w:t>
      </w:r>
      <w:r w:rsidR="004535AA">
        <w:t>s</w:t>
      </w:r>
      <w:r>
        <w:t xml:space="preserve"> kept with</w:t>
      </w:r>
      <w:r w:rsidR="006171F5">
        <w:t xml:space="preserve"> the emergency response kit, it should be</w:t>
      </w:r>
      <w:r w:rsidR="0042140B">
        <w:t xml:space="preserve"> stored according to the manufacturer’s instructions in a </w:t>
      </w:r>
      <w:r w:rsidR="00D103FC">
        <w:t>closed</w:t>
      </w:r>
      <w:r w:rsidR="0042140B">
        <w:t xml:space="preserve"> and tagged container</w:t>
      </w:r>
      <w:r w:rsidR="006171F5">
        <w:t xml:space="preserve"> which contains the following recommended items</w:t>
      </w:r>
      <w:r w:rsidR="00327F09">
        <w:t>:</w:t>
      </w:r>
    </w:p>
    <w:p w:rsidR="006171F5" w:rsidRPr="004E1399" w:rsidRDefault="006171F5" w:rsidP="008E6A28">
      <w:pPr>
        <w:pStyle w:val="ListParagraph"/>
        <w:numPr>
          <w:ilvl w:val="1"/>
          <w:numId w:val="14"/>
        </w:numPr>
        <w:autoSpaceDE w:val="0"/>
        <w:autoSpaceDN w:val="0"/>
        <w:adjustRightInd w:val="0"/>
        <w:spacing w:after="60"/>
        <w:ind w:left="709" w:hanging="357"/>
        <w:contextualSpacing/>
        <w:rPr>
          <w:rFonts w:ascii="Arial" w:hAnsi="Arial" w:cs="Arial"/>
        </w:rPr>
      </w:pPr>
      <w:r>
        <w:rPr>
          <w:rFonts w:ascii="Arial" w:hAnsi="Arial" w:cs="Arial"/>
        </w:rPr>
        <w:t xml:space="preserve">An </w:t>
      </w:r>
      <w:r w:rsidRPr="004E1399">
        <w:rPr>
          <w:rFonts w:ascii="Arial" w:hAnsi="Arial" w:cs="Arial"/>
        </w:rPr>
        <w:t>elasticised tourniquet</w:t>
      </w:r>
    </w:p>
    <w:p w:rsidR="006171F5" w:rsidRPr="00327F09" w:rsidRDefault="006171F5" w:rsidP="008E6A28">
      <w:pPr>
        <w:pStyle w:val="ListParagraph"/>
        <w:numPr>
          <w:ilvl w:val="1"/>
          <w:numId w:val="14"/>
        </w:numPr>
        <w:autoSpaceDE w:val="0"/>
        <w:autoSpaceDN w:val="0"/>
        <w:adjustRightInd w:val="0"/>
        <w:spacing w:after="60"/>
        <w:ind w:left="709" w:hanging="357"/>
        <w:contextualSpacing/>
        <w:rPr>
          <w:rFonts w:ascii="Arial" w:hAnsi="Arial" w:cs="Arial"/>
        </w:rPr>
      </w:pPr>
      <w:r w:rsidRPr="00327F09">
        <w:rPr>
          <w:rFonts w:ascii="Arial" w:hAnsi="Arial" w:cs="Arial"/>
        </w:rPr>
        <w:t xml:space="preserve">Disposable indwelling intravenous </w:t>
      </w:r>
      <w:proofErr w:type="spellStart"/>
      <w:r w:rsidRPr="00327F09">
        <w:rPr>
          <w:rFonts w:ascii="Arial" w:hAnsi="Arial" w:cs="Arial"/>
        </w:rPr>
        <w:t>cannulae</w:t>
      </w:r>
      <w:proofErr w:type="spellEnd"/>
      <w:r w:rsidR="00327F09" w:rsidRPr="00327F09">
        <w:rPr>
          <w:rFonts w:ascii="Arial" w:hAnsi="Arial" w:cs="Arial"/>
        </w:rPr>
        <w:t>—</w:t>
      </w:r>
      <w:r w:rsidRPr="00327F09">
        <w:rPr>
          <w:rFonts w:ascii="Arial" w:hAnsi="Arial" w:cs="Arial"/>
        </w:rPr>
        <w:t>at least two</w:t>
      </w:r>
    </w:p>
    <w:p w:rsidR="006171F5" w:rsidRPr="004E1399" w:rsidRDefault="006171F5" w:rsidP="008E6A28">
      <w:pPr>
        <w:pStyle w:val="ListParagraph"/>
        <w:numPr>
          <w:ilvl w:val="1"/>
          <w:numId w:val="14"/>
        </w:numPr>
        <w:autoSpaceDE w:val="0"/>
        <w:autoSpaceDN w:val="0"/>
        <w:adjustRightInd w:val="0"/>
        <w:spacing w:after="60"/>
        <w:ind w:left="709" w:hanging="357"/>
        <w:contextualSpacing/>
        <w:rPr>
          <w:rFonts w:ascii="Arial" w:hAnsi="Arial" w:cs="Arial"/>
        </w:rPr>
      </w:pPr>
      <w:r>
        <w:rPr>
          <w:rFonts w:ascii="Arial" w:hAnsi="Arial" w:cs="Arial"/>
        </w:rPr>
        <w:t>S</w:t>
      </w:r>
      <w:r w:rsidRPr="004E1399">
        <w:rPr>
          <w:rFonts w:ascii="Arial" w:hAnsi="Arial" w:cs="Arial"/>
        </w:rPr>
        <w:t>terile disposable syringes and needles</w:t>
      </w:r>
    </w:p>
    <w:p w:rsidR="006171F5" w:rsidRPr="00165E61" w:rsidRDefault="006171F5" w:rsidP="008E6A28">
      <w:pPr>
        <w:pStyle w:val="ListParagraph"/>
        <w:numPr>
          <w:ilvl w:val="1"/>
          <w:numId w:val="14"/>
        </w:numPr>
        <w:autoSpaceDE w:val="0"/>
        <w:autoSpaceDN w:val="0"/>
        <w:adjustRightInd w:val="0"/>
        <w:spacing w:after="60"/>
        <w:ind w:left="709" w:hanging="357"/>
        <w:contextualSpacing/>
        <w:rPr>
          <w:rFonts w:ascii="Arial" w:hAnsi="Arial" w:cs="Arial"/>
        </w:rPr>
      </w:pPr>
      <w:r>
        <w:rPr>
          <w:rFonts w:ascii="Arial" w:hAnsi="Arial" w:cs="Arial"/>
        </w:rPr>
        <w:t>F</w:t>
      </w:r>
      <w:r w:rsidRPr="004E1399">
        <w:rPr>
          <w:rFonts w:ascii="Arial" w:hAnsi="Arial" w:cs="Arial"/>
        </w:rPr>
        <w:t>luoride heparinised blood sample tubes</w:t>
      </w:r>
    </w:p>
    <w:p w:rsidR="006171F5" w:rsidRPr="004E1399" w:rsidRDefault="006171F5" w:rsidP="008E6A28">
      <w:pPr>
        <w:pStyle w:val="ListParagraph"/>
        <w:numPr>
          <w:ilvl w:val="1"/>
          <w:numId w:val="14"/>
        </w:numPr>
        <w:autoSpaceDE w:val="0"/>
        <w:autoSpaceDN w:val="0"/>
        <w:adjustRightInd w:val="0"/>
        <w:spacing w:after="60"/>
        <w:ind w:left="709" w:hanging="357"/>
        <w:contextualSpacing/>
        <w:rPr>
          <w:rFonts w:ascii="Arial" w:hAnsi="Arial" w:cs="Arial"/>
        </w:rPr>
      </w:pPr>
      <w:r>
        <w:rPr>
          <w:rFonts w:ascii="Arial" w:hAnsi="Arial" w:cs="Arial"/>
        </w:rPr>
        <w:t>S</w:t>
      </w:r>
      <w:r w:rsidRPr="00165E61">
        <w:rPr>
          <w:rFonts w:ascii="Arial" w:hAnsi="Arial" w:cs="Arial"/>
        </w:rPr>
        <w:t>kin prep swabs, dressings and adhesive</w:t>
      </w:r>
      <w:r w:rsidRPr="004E1399">
        <w:rPr>
          <w:rFonts w:ascii="Arial" w:hAnsi="Arial" w:cs="Arial"/>
        </w:rPr>
        <w:t xml:space="preserve"> tape</w:t>
      </w:r>
    </w:p>
    <w:p w:rsidR="006171F5" w:rsidRPr="004E1399" w:rsidRDefault="00723579" w:rsidP="008E6A28">
      <w:pPr>
        <w:pStyle w:val="ListParagraph"/>
        <w:numPr>
          <w:ilvl w:val="1"/>
          <w:numId w:val="14"/>
        </w:numPr>
        <w:autoSpaceDE w:val="0"/>
        <w:autoSpaceDN w:val="0"/>
        <w:adjustRightInd w:val="0"/>
        <w:spacing w:after="200"/>
        <w:ind w:left="709" w:hanging="357"/>
        <w:contextualSpacing/>
        <w:rPr>
          <w:rFonts w:ascii="Arial" w:hAnsi="Arial" w:cs="Arial"/>
        </w:rPr>
      </w:pPr>
      <w:r>
        <w:rPr>
          <w:rFonts w:ascii="Arial" w:hAnsi="Arial" w:cs="Arial"/>
        </w:rPr>
        <w:t>A</w:t>
      </w:r>
      <w:r w:rsidR="006171F5" w:rsidRPr="004E1399">
        <w:rPr>
          <w:rFonts w:ascii="Arial" w:hAnsi="Arial" w:cs="Arial"/>
        </w:rPr>
        <w:t xml:space="preserve">mpoule(s) of antidote </w:t>
      </w:r>
      <w:r w:rsidR="006171F5" w:rsidRPr="004535AA">
        <w:rPr>
          <w:rFonts w:ascii="Arial" w:hAnsi="Arial" w:cs="Arial"/>
        </w:rPr>
        <w:t>including the prescribing information</w:t>
      </w:r>
      <w:r w:rsidR="006171F5" w:rsidRPr="004E1399">
        <w:rPr>
          <w:rFonts w:ascii="Arial" w:hAnsi="Arial" w:cs="Arial"/>
        </w:rPr>
        <w:t xml:space="preserve"> outlining side effects, precautions and incompatibilities.</w:t>
      </w:r>
    </w:p>
    <w:p w:rsidR="004E1399" w:rsidRDefault="004E1399" w:rsidP="006C4ABA">
      <w:r w:rsidRPr="004E1399">
        <w:t>Emergency kits should be regularly checked</w:t>
      </w:r>
      <w:r w:rsidR="00D60335">
        <w:t>,</w:t>
      </w:r>
      <w:r w:rsidRPr="004E1399">
        <w:t xml:space="preserve"> maintained and</w:t>
      </w:r>
      <w:r w:rsidR="006171F5">
        <w:t>, where appropriate,</w:t>
      </w:r>
      <w:r w:rsidRPr="004E1399">
        <w:t xml:space="preserve"> antidotes</w:t>
      </w:r>
      <w:r w:rsidR="006171F5">
        <w:t xml:space="preserve"> and breathing oxygen</w:t>
      </w:r>
      <w:r w:rsidRPr="004E1399">
        <w:t xml:space="preserve"> restocked if they have passed</w:t>
      </w:r>
      <w:r w:rsidR="004535AA">
        <w:t xml:space="preserve"> or are close to</w:t>
      </w:r>
      <w:r w:rsidR="00AF6443">
        <w:t xml:space="preserve"> their expiry dates. </w:t>
      </w:r>
      <w:r w:rsidRPr="004E1399">
        <w:t xml:space="preserve">The location and number of emergency kits and breathing oxygen cylinders should be carefully considered based on the size of the workplace, where </w:t>
      </w:r>
      <w:r w:rsidR="001544DD">
        <w:t xml:space="preserve">in the workplace </w:t>
      </w:r>
      <w:r w:rsidRPr="004E1399">
        <w:t>cyanides are used and the potential for exposure.</w:t>
      </w:r>
    </w:p>
    <w:p w:rsidR="004E1399" w:rsidRPr="0070790F" w:rsidRDefault="004E1399" w:rsidP="00C62C79">
      <w:pPr>
        <w:pStyle w:val="Heading3"/>
      </w:pPr>
      <w:bookmarkStart w:id="34" w:name="_Toc317759018"/>
      <w:bookmarkStart w:id="35" w:name="_Toc348697773"/>
      <w:r w:rsidRPr="0070790F">
        <w:t>Antidote</w:t>
      </w:r>
      <w:bookmarkEnd w:id="34"/>
      <w:r w:rsidRPr="0070790F">
        <w:t>s</w:t>
      </w:r>
      <w:bookmarkEnd w:id="35"/>
    </w:p>
    <w:p w:rsidR="00CA2C00" w:rsidRDefault="004E1399" w:rsidP="004E1399">
      <w:pPr>
        <w:rPr>
          <w:rFonts w:cs="Arial"/>
        </w:rPr>
      </w:pPr>
      <w:r w:rsidRPr="004E1399">
        <w:rPr>
          <w:rFonts w:cs="Arial"/>
        </w:rPr>
        <w:t xml:space="preserve">Several antidotes can be used to treat cyanide poisoning. A brief description of some of the most commonly used antidotes is given below. </w:t>
      </w:r>
    </w:p>
    <w:p w:rsidR="004E1399" w:rsidRPr="00AC2253" w:rsidRDefault="004E1399" w:rsidP="006C4ABA">
      <w:r w:rsidRPr="004E1399">
        <w:lastRenderedPageBreak/>
        <w:t>Due to the potential for serious side-effects</w:t>
      </w:r>
      <w:r w:rsidR="004535AA">
        <w:t xml:space="preserve"> if administered incorrectly</w:t>
      </w:r>
      <w:r w:rsidRPr="004E1399">
        <w:t xml:space="preserve">, antidotes should only be </w:t>
      </w:r>
      <w:r w:rsidR="004535AA">
        <w:t>injected</w:t>
      </w:r>
      <w:r w:rsidR="004535AA" w:rsidRPr="004E1399">
        <w:t xml:space="preserve"> </w:t>
      </w:r>
      <w:r w:rsidRPr="004E1399">
        <w:t>by</w:t>
      </w:r>
      <w:r w:rsidR="00036AE1">
        <w:t>, or under the direction of,</w:t>
      </w:r>
      <w:r w:rsidRPr="004E1399">
        <w:t xml:space="preserve"> </w:t>
      </w:r>
      <w:r w:rsidR="00A465E8">
        <w:t xml:space="preserve">a </w:t>
      </w:r>
      <w:r w:rsidR="004B4C90">
        <w:t xml:space="preserve">registered </w:t>
      </w:r>
      <w:r w:rsidRPr="004E1399">
        <w:t>medical practitioner</w:t>
      </w:r>
      <w:r w:rsidR="004535AA">
        <w:t xml:space="preserve">. </w:t>
      </w:r>
      <w:r w:rsidR="004535AA" w:rsidRPr="00AC2253">
        <w:t>T</w:t>
      </w:r>
      <w:r w:rsidRPr="00AC2253">
        <w:t>he prescribing information should be kept with the antidote.</w:t>
      </w:r>
    </w:p>
    <w:p w:rsidR="004E1399" w:rsidRPr="004E1399" w:rsidRDefault="004E1399" w:rsidP="004E1399">
      <w:pPr>
        <w:autoSpaceDE w:val="0"/>
        <w:autoSpaceDN w:val="0"/>
        <w:adjustRightInd w:val="0"/>
        <w:rPr>
          <w:rFonts w:cs="Arial"/>
        </w:rPr>
      </w:pPr>
      <w:r w:rsidRPr="004E1399">
        <w:rPr>
          <w:rFonts w:cs="Arial"/>
        </w:rPr>
        <w:t>The following antidotes are most commonly used:</w:t>
      </w:r>
    </w:p>
    <w:p w:rsidR="004E1399" w:rsidRDefault="004E1399" w:rsidP="008E6A28">
      <w:pPr>
        <w:pStyle w:val="ListParagraph"/>
        <w:numPr>
          <w:ilvl w:val="0"/>
          <w:numId w:val="3"/>
        </w:numPr>
        <w:autoSpaceDE w:val="0"/>
        <w:autoSpaceDN w:val="0"/>
        <w:adjustRightInd w:val="0"/>
        <w:spacing w:after="200"/>
        <w:ind w:left="714" w:hanging="357"/>
        <w:rPr>
          <w:rFonts w:ascii="Arial" w:hAnsi="Arial" w:cs="Arial"/>
        </w:rPr>
      </w:pPr>
      <w:proofErr w:type="spellStart"/>
      <w:r w:rsidRPr="004E1399">
        <w:rPr>
          <w:rFonts w:ascii="Arial" w:hAnsi="Arial" w:cs="Arial"/>
          <w:b/>
          <w:i/>
        </w:rPr>
        <w:t>Hydroxocobalamin</w:t>
      </w:r>
      <w:proofErr w:type="spellEnd"/>
      <w:r w:rsidRPr="004E1399">
        <w:rPr>
          <w:rFonts w:ascii="Arial" w:hAnsi="Arial" w:cs="Arial"/>
          <w:i/>
        </w:rPr>
        <w:t xml:space="preserve"> (</w:t>
      </w:r>
      <w:proofErr w:type="spellStart"/>
      <w:r w:rsidRPr="004E1399">
        <w:rPr>
          <w:rFonts w:ascii="Arial" w:hAnsi="Arial" w:cs="Arial"/>
          <w:i/>
        </w:rPr>
        <w:t>Cyanokit</w:t>
      </w:r>
      <w:proofErr w:type="spellEnd"/>
      <w:proofErr w:type="gramStart"/>
      <w:r w:rsidRPr="004E1399">
        <w:rPr>
          <w:rFonts w:ascii="Arial" w:hAnsi="Arial" w:cs="Arial"/>
          <w:i/>
        </w:rPr>
        <w:t>)</w:t>
      </w:r>
      <w:proofErr w:type="gramEnd"/>
      <w:r w:rsidRPr="004E1399">
        <w:rPr>
          <w:rFonts w:ascii="Arial" w:hAnsi="Arial" w:cs="Arial"/>
          <w:i/>
        </w:rPr>
        <w:br/>
      </w:r>
      <w:r w:rsidRPr="004E1399">
        <w:rPr>
          <w:rFonts w:ascii="Arial" w:hAnsi="Arial" w:cs="Arial"/>
        </w:rPr>
        <w:t xml:space="preserve">This antidote has been used in overseas jurisdictions for many years as the preferred antidote for cyanide poisoning. Evidence suggests it is less toxic than other antidotes and is biologically well-tolerated, even when cyanide poisoning has not </w:t>
      </w:r>
      <w:r w:rsidR="00165E61" w:rsidRPr="004E1399">
        <w:rPr>
          <w:rFonts w:ascii="Arial" w:hAnsi="Arial" w:cs="Arial"/>
        </w:rPr>
        <w:t xml:space="preserve">actually </w:t>
      </w:r>
      <w:r w:rsidRPr="004E1399">
        <w:rPr>
          <w:rFonts w:ascii="Arial" w:hAnsi="Arial" w:cs="Arial"/>
        </w:rPr>
        <w:t xml:space="preserve">occurred. It converts cyanide to </w:t>
      </w:r>
      <w:proofErr w:type="spellStart"/>
      <w:r w:rsidRPr="004E1399">
        <w:rPr>
          <w:rFonts w:ascii="Arial" w:hAnsi="Arial" w:cs="Arial"/>
        </w:rPr>
        <w:t>cyanocobalamin</w:t>
      </w:r>
      <w:proofErr w:type="spellEnd"/>
      <w:r w:rsidRPr="004E1399">
        <w:rPr>
          <w:rFonts w:ascii="Arial" w:hAnsi="Arial" w:cs="Arial"/>
        </w:rPr>
        <w:t xml:space="preserve"> which is excreted by the kidneys. </w:t>
      </w:r>
      <w:r w:rsidR="00AF6443">
        <w:rPr>
          <w:rFonts w:ascii="Arial" w:hAnsi="Arial" w:cs="Arial"/>
        </w:rPr>
        <w:br/>
      </w:r>
      <w:r w:rsidRPr="004E1399">
        <w:rPr>
          <w:rFonts w:ascii="Arial" w:hAnsi="Arial" w:cs="Arial"/>
        </w:rPr>
        <w:t>It can be obtained under the Therapeutic Goods Administration’s Special Access Scheme.</w:t>
      </w:r>
    </w:p>
    <w:p w:rsidR="004E1399" w:rsidRDefault="004E1399" w:rsidP="008E6A28">
      <w:pPr>
        <w:pStyle w:val="ListParagraph"/>
        <w:numPr>
          <w:ilvl w:val="0"/>
          <w:numId w:val="4"/>
        </w:numPr>
        <w:autoSpaceDE w:val="0"/>
        <w:autoSpaceDN w:val="0"/>
        <w:adjustRightInd w:val="0"/>
        <w:spacing w:after="200"/>
        <w:ind w:left="714" w:hanging="357"/>
        <w:rPr>
          <w:rFonts w:ascii="Arial" w:hAnsi="Arial" w:cs="Arial"/>
        </w:rPr>
      </w:pPr>
      <w:proofErr w:type="spellStart"/>
      <w:r w:rsidRPr="004E1399">
        <w:rPr>
          <w:rFonts w:ascii="Arial" w:hAnsi="Arial" w:cs="Arial"/>
          <w:b/>
          <w:i/>
        </w:rPr>
        <w:t>Dicobalt</w:t>
      </w:r>
      <w:proofErr w:type="spellEnd"/>
      <w:r w:rsidRPr="004E1399">
        <w:rPr>
          <w:rFonts w:ascii="Arial" w:hAnsi="Arial" w:cs="Arial"/>
          <w:b/>
          <w:i/>
        </w:rPr>
        <w:t xml:space="preserve"> </w:t>
      </w:r>
      <w:proofErr w:type="spellStart"/>
      <w:r w:rsidRPr="004E1399">
        <w:rPr>
          <w:rFonts w:ascii="Arial" w:hAnsi="Arial" w:cs="Arial"/>
          <w:b/>
          <w:i/>
        </w:rPr>
        <w:t>edetate</w:t>
      </w:r>
      <w:proofErr w:type="spellEnd"/>
      <w:r w:rsidRPr="004E1399">
        <w:rPr>
          <w:rFonts w:ascii="Arial" w:hAnsi="Arial" w:cs="Arial"/>
          <w:i/>
        </w:rPr>
        <w:t xml:space="preserve"> (</w:t>
      </w:r>
      <w:proofErr w:type="spellStart"/>
      <w:r w:rsidRPr="004E1399">
        <w:rPr>
          <w:rFonts w:ascii="Arial" w:hAnsi="Arial" w:cs="Arial"/>
          <w:i/>
        </w:rPr>
        <w:t>Kelocyanor</w:t>
      </w:r>
      <w:proofErr w:type="spellEnd"/>
      <w:r w:rsidRPr="004E1399">
        <w:rPr>
          <w:rFonts w:ascii="Arial" w:hAnsi="Arial" w:cs="Arial"/>
          <w:i/>
        </w:rPr>
        <w:t xml:space="preserve">) </w:t>
      </w:r>
      <w:r w:rsidRPr="004E1399">
        <w:rPr>
          <w:rFonts w:ascii="Arial" w:hAnsi="Arial" w:cs="Arial"/>
          <w:i/>
        </w:rPr>
        <w:br/>
      </w:r>
      <w:proofErr w:type="spellStart"/>
      <w:r w:rsidRPr="004E1399">
        <w:rPr>
          <w:rFonts w:ascii="Arial" w:hAnsi="Arial" w:cs="Arial"/>
        </w:rPr>
        <w:t>Dicobalt</w:t>
      </w:r>
      <w:proofErr w:type="spellEnd"/>
      <w:r w:rsidRPr="004E1399">
        <w:rPr>
          <w:rFonts w:ascii="Arial" w:hAnsi="Arial" w:cs="Arial"/>
        </w:rPr>
        <w:t xml:space="preserve"> </w:t>
      </w:r>
      <w:proofErr w:type="spellStart"/>
      <w:r w:rsidRPr="004E1399">
        <w:rPr>
          <w:rFonts w:ascii="Arial" w:hAnsi="Arial" w:cs="Arial"/>
        </w:rPr>
        <w:t>edetate</w:t>
      </w:r>
      <w:proofErr w:type="spellEnd"/>
      <w:r w:rsidRPr="004E1399">
        <w:rPr>
          <w:rFonts w:ascii="Arial" w:hAnsi="Arial" w:cs="Arial"/>
        </w:rPr>
        <w:t xml:space="preserve"> </w:t>
      </w:r>
      <w:r w:rsidRPr="00FF633A">
        <w:rPr>
          <w:rFonts w:ascii="Arial" w:hAnsi="Arial" w:cs="Arial"/>
        </w:rPr>
        <w:t>should not</w:t>
      </w:r>
      <w:r w:rsidRPr="004E1399">
        <w:rPr>
          <w:rFonts w:ascii="Arial" w:hAnsi="Arial" w:cs="Arial"/>
          <w:b/>
        </w:rPr>
        <w:t xml:space="preserve"> </w:t>
      </w:r>
      <w:r w:rsidRPr="004E1399">
        <w:rPr>
          <w:rFonts w:ascii="Arial" w:hAnsi="Arial" w:cs="Arial"/>
        </w:rPr>
        <w:t xml:space="preserve">be used as a precautionary measure and should only be used when cyanide poisoning is unequivocal. </w:t>
      </w:r>
      <w:proofErr w:type="spellStart"/>
      <w:r w:rsidRPr="004E1399">
        <w:rPr>
          <w:rFonts w:ascii="Arial" w:hAnsi="Arial" w:cs="Arial"/>
        </w:rPr>
        <w:t>Dicobalt</w:t>
      </w:r>
      <w:proofErr w:type="spellEnd"/>
      <w:r w:rsidRPr="004E1399">
        <w:rPr>
          <w:rFonts w:ascii="Arial" w:hAnsi="Arial" w:cs="Arial"/>
        </w:rPr>
        <w:t xml:space="preserve"> </w:t>
      </w:r>
      <w:proofErr w:type="spellStart"/>
      <w:r w:rsidRPr="004E1399">
        <w:rPr>
          <w:rFonts w:ascii="Arial" w:hAnsi="Arial" w:cs="Arial"/>
        </w:rPr>
        <w:t>edetate</w:t>
      </w:r>
      <w:proofErr w:type="spellEnd"/>
      <w:r w:rsidRPr="004E1399">
        <w:rPr>
          <w:rFonts w:ascii="Arial" w:hAnsi="Arial" w:cs="Arial"/>
        </w:rPr>
        <w:t xml:space="preserve"> may produce an adverse reaction including oedema of the face and neck, </w:t>
      </w:r>
      <w:proofErr w:type="spellStart"/>
      <w:r w:rsidRPr="004E1399">
        <w:rPr>
          <w:rFonts w:ascii="Arial" w:hAnsi="Arial" w:cs="Arial"/>
        </w:rPr>
        <w:t>urticaria</w:t>
      </w:r>
      <w:proofErr w:type="spellEnd"/>
      <w:r w:rsidRPr="004E1399">
        <w:rPr>
          <w:rFonts w:ascii="Arial" w:hAnsi="Arial" w:cs="Arial"/>
        </w:rPr>
        <w:t>, palpitations, collapse, convulsions, vomiting, chest pains and difficulty breathing if administered when cyanide poisoning is not present.</w:t>
      </w:r>
      <w:r w:rsidR="00165E61">
        <w:rPr>
          <w:rFonts w:ascii="Arial" w:hAnsi="Arial" w:cs="Arial"/>
        </w:rPr>
        <w:t xml:space="preserve"> It works</w:t>
      </w:r>
      <w:r w:rsidR="00E33C1D">
        <w:rPr>
          <w:rFonts w:ascii="Arial" w:hAnsi="Arial" w:cs="Arial"/>
        </w:rPr>
        <w:t xml:space="preserve"> by binding strongly to cyanide in </w:t>
      </w:r>
      <w:r w:rsidR="00AF6443">
        <w:rPr>
          <w:rFonts w:ascii="Arial" w:hAnsi="Arial" w:cs="Arial"/>
        </w:rPr>
        <w:br/>
      </w:r>
      <w:r w:rsidR="00E33C1D">
        <w:rPr>
          <w:rFonts w:ascii="Arial" w:hAnsi="Arial" w:cs="Arial"/>
        </w:rPr>
        <w:t>the body</w:t>
      </w:r>
      <w:r w:rsidR="004535AA">
        <w:rPr>
          <w:rFonts w:ascii="Arial" w:hAnsi="Arial" w:cs="Arial"/>
        </w:rPr>
        <w:t>.</w:t>
      </w:r>
    </w:p>
    <w:p w:rsidR="004E1399" w:rsidRPr="00AF6443" w:rsidRDefault="004E1399" w:rsidP="00AF6443">
      <w:pPr>
        <w:pStyle w:val="ListParagraph"/>
        <w:numPr>
          <w:ilvl w:val="0"/>
          <w:numId w:val="3"/>
        </w:numPr>
        <w:autoSpaceDE w:val="0"/>
        <w:autoSpaceDN w:val="0"/>
        <w:adjustRightInd w:val="0"/>
        <w:contextualSpacing/>
      </w:pPr>
      <w:r w:rsidRPr="004E1399">
        <w:rPr>
          <w:rFonts w:ascii="Arial" w:hAnsi="Arial" w:cs="Arial"/>
          <w:b/>
          <w:i/>
        </w:rPr>
        <w:t>Sodium thiosulphate</w:t>
      </w:r>
      <w:r w:rsidRPr="004E1399">
        <w:rPr>
          <w:rFonts w:ascii="Arial" w:hAnsi="Arial" w:cs="Arial"/>
        </w:rPr>
        <w:br/>
        <w:t xml:space="preserve">Sodium thiosulphate is administered intravenously and converts cyanide to </w:t>
      </w:r>
      <w:proofErr w:type="spellStart"/>
      <w:r w:rsidRPr="004E1399">
        <w:rPr>
          <w:rFonts w:ascii="Arial" w:hAnsi="Arial" w:cs="Arial"/>
        </w:rPr>
        <w:t>thiocyanate</w:t>
      </w:r>
      <w:proofErr w:type="spellEnd"/>
      <w:r w:rsidRPr="004E1399">
        <w:rPr>
          <w:rFonts w:ascii="Arial" w:hAnsi="Arial" w:cs="Arial"/>
        </w:rPr>
        <w:t xml:space="preserve"> which is then excreted in urine. This antidote is generally slower acting and may not be appropriate for emergency use on its own due to its slower effect. </w:t>
      </w:r>
      <w:r w:rsidR="00AF6443">
        <w:rPr>
          <w:rFonts w:ascii="Arial" w:hAnsi="Arial" w:cs="Arial"/>
        </w:rPr>
        <w:br/>
      </w:r>
      <w:r w:rsidRPr="004E1399">
        <w:rPr>
          <w:rFonts w:ascii="Arial" w:hAnsi="Arial" w:cs="Arial"/>
        </w:rPr>
        <w:t xml:space="preserve">It </w:t>
      </w:r>
      <w:r w:rsidRPr="00AF6443">
        <w:rPr>
          <w:rFonts w:ascii="Arial" w:hAnsi="Arial" w:cs="Arial"/>
        </w:rPr>
        <w:t xml:space="preserve">is considered to be a useful adjunct to </w:t>
      </w:r>
      <w:proofErr w:type="spellStart"/>
      <w:r w:rsidRPr="00AF6443">
        <w:rPr>
          <w:rFonts w:ascii="Arial" w:hAnsi="Arial" w:cs="Arial"/>
        </w:rPr>
        <w:t>hydroxocobalamin</w:t>
      </w:r>
      <w:proofErr w:type="spellEnd"/>
      <w:r w:rsidR="00E967D9" w:rsidRPr="00AF6443">
        <w:rPr>
          <w:rFonts w:ascii="Arial" w:hAnsi="Arial" w:cs="Arial"/>
        </w:rPr>
        <w:t>—</w:t>
      </w:r>
      <w:r w:rsidRPr="00AF6443">
        <w:rPr>
          <w:rFonts w:ascii="Arial" w:hAnsi="Arial" w:cs="Arial"/>
        </w:rPr>
        <w:t xml:space="preserve">which should be administered </w:t>
      </w:r>
      <w:r w:rsidRPr="00FF633A">
        <w:rPr>
          <w:rFonts w:ascii="Arial" w:hAnsi="Arial" w:cs="Arial"/>
          <w:i/>
        </w:rPr>
        <w:t>via a separate</w:t>
      </w:r>
      <w:r w:rsidRPr="00AF6443">
        <w:rPr>
          <w:rFonts w:ascii="Arial" w:hAnsi="Arial" w:cs="Arial"/>
        </w:rPr>
        <w:t xml:space="preserve"> i</w:t>
      </w:r>
      <w:r w:rsidR="001C2926" w:rsidRPr="00AF6443">
        <w:rPr>
          <w:rFonts w:ascii="Arial" w:hAnsi="Arial" w:cs="Arial"/>
        </w:rPr>
        <w:t>ntravenous</w:t>
      </w:r>
      <w:r w:rsidRPr="00AF6443">
        <w:rPr>
          <w:rFonts w:ascii="Arial" w:hAnsi="Arial" w:cs="Arial"/>
        </w:rPr>
        <w:t xml:space="preserve"> line.</w:t>
      </w:r>
    </w:p>
    <w:p w:rsidR="00AF6443" w:rsidRPr="00AF6443" w:rsidRDefault="00AF6443" w:rsidP="00AF6443">
      <w:pPr>
        <w:pStyle w:val="ListParagraph"/>
        <w:autoSpaceDE w:val="0"/>
        <w:autoSpaceDN w:val="0"/>
        <w:adjustRightInd w:val="0"/>
        <w:contextualSpacing/>
      </w:pPr>
    </w:p>
    <w:p w:rsidR="004E1399" w:rsidRDefault="004E1399" w:rsidP="008E6A28">
      <w:pPr>
        <w:pStyle w:val="ListParagraph"/>
        <w:numPr>
          <w:ilvl w:val="0"/>
          <w:numId w:val="3"/>
        </w:numPr>
        <w:autoSpaceDE w:val="0"/>
        <w:autoSpaceDN w:val="0"/>
        <w:adjustRightInd w:val="0"/>
        <w:spacing w:after="200"/>
        <w:ind w:left="714" w:hanging="357"/>
        <w:rPr>
          <w:rFonts w:ascii="Arial" w:hAnsi="Arial" w:cs="Arial"/>
        </w:rPr>
      </w:pPr>
      <w:r w:rsidRPr="004E1399">
        <w:rPr>
          <w:rFonts w:ascii="Arial" w:hAnsi="Arial" w:cs="Arial"/>
          <w:b/>
          <w:i/>
        </w:rPr>
        <w:t>Sodium nitrite/Sodium thiosulphate</w:t>
      </w:r>
      <w:r w:rsidRPr="004E1399">
        <w:rPr>
          <w:rFonts w:ascii="Arial" w:hAnsi="Arial" w:cs="Arial"/>
          <w:i/>
        </w:rPr>
        <w:t xml:space="preserve"> (</w:t>
      </w:r>
      <w:proofErr w:type="spellStart"/>
      <w:r w:rsidRPr="004E1399">
        <w:rPr>
          <w:rFonts w:ascii="Arial" w:hAnsi="Arial" w:cs="Arial"/>
          <w:i/>
        </w:rPr>
        <w:t>Nithiodote</w:t>
      </w:r>
      <w:proofErr w:type="spellEnd"/>
      <w:proofErr w:type="gramStart"/>
      <w:r w:rsidRPr="004E1399">
        <w:rPr>
          <w:rFonts w:ascii="Arial" w:hAnsi="Arial" w:cs="Arial"/>
          <w:i/>
        </w:rPr>
        <w:t>)</w:t>
      </w:r>
      <w:proofErr w:type="gramEnd"/>
      <w:r w:rsidRPr="004E1399">
        <w:rPr>
          <w:rFonts w:ascii="Arial" w:hAnsi="Arial" w:cs="Arial"/>
        </w:rPr>
        <w:br/>
        <w:t xml:space="preserve">The combination of these two drugs enhances the detoxification of cyanide compared to their individual effects. Sodium nitrite is injected first and causes the body to produce methaemoglobin which has a high affinity for cyanide. Sodium thiosulphate is then administered. </w:t>
      </w:r>
      <w:r w:rsidRPr="002A7550">
        <w:rPr>
          <w:rFonts w:ascii="Arial" w:hAnsi="Arial" w:cs="Arial"/>
        </w:rPr>
        <w:t>Sodium nitrite can cause severe adverse reactions and death</w:t>
      </w:r>
      <w:r w:rsidR="002A7550" w:rsidRPr="002A7550">
        <w:rPr>
          <w:rFonts w:ascii="Arial" w:hAnsi="Arial" w:cs="Arial"/>
        </w:rPr>
        <w:t xml:space="preserve"> even</w:t>
      </w:r>
      <w:r w:rsidRPr="002A7550">
        <w:rPr>
          <w:rFonts w:ascii="Arial" w:hAnsi="Arial" w:cs="Arial"/>
        </w:rPr>
        <w:t xml:space="preserve"> if administered in doses less than twice the recommended amount </w:t>
      </w:r>
      <w:r w:rsidRPr="004E1399">
        <w:rPr>
          <w:rFonts w:ascii="Arial" w:hAnsi="Arial" w:cs="Arial"/>
        </w:rPr>
        <w:t xml:space="preserve">because it induces hypotension and methaemoglobin formation, which diminishes oxygen carrying capacity. Sodium nitrite </w:t>
      </w:r>
      <w:r w:rsidRPr="00FF633A">
        <w:rPr>
          <w:rFonts w:ascii="Arial" w:hAnsi="Arial" w:cs="Arial"/>
        </w:rPr>
        <w:t>should not</w:t>
      </w:r>
      <w:r w:rsidRPr="004E1399">
        <w:rPr>
          <w:rFonts w:ascii="Arial" w:hAnsi="Arial" w:cs="Arial"/>
          <w:b/>
        </w:rPr>
        <w:t xml:space="preserve"> </w:t>
      </w:r>
      <w:r w:rsidRPr="004E1399">
        <w:rPr>
          <w:rFonts w:ascii="Arial" w:hAnsi="Arial" w:cs="Arial"/>
        </w:rPr>
        <w:t>be used as a precautionary measure and should only be used when cyanide poisoning is unequivocal.</w:t>
      </w:r>
    </w:p>
    <w:p w:rsidR="00AC2253" w:rsidRDefault="004E1399" w:rsidP="006C4ABA">
      <w:r w:rsidRPr="00704D48">
        <w:t xml:space="preserve">The cyanide antidote kit and the prescribing instructions should be transported with the </w:t>
      </w:r>
      <w:r w:rsidR="00A060EE">
        <w:t>casualty</w:t>
      </w:r>
      <w:r w:rsidRPr="00704D48">
        <w:t xml:space="preserve"> to </w:t>
      </w:r>
      <w:r w:rsidR="00D60335">
        <w:t xml:space="preserve">a </w:t>
      </w:r>
      <w:r w:rsidR="00C12CD8">
        <w:t>medical facility</w:t>
      </w:r>
      <w:r w:rsidR="009460C9">
        <w:t xml:space="preserve"> </w:t>
      </w:r>
      <w:r w:rsidR="009460C9" w:rsidRPr="00AC2253">
        <w:t>and given to the registered medical practitioner when required</w:t>
      </w:r>
      <w:r w:rsidRPr="00704D48">
        <w:t>.</w:t>
      </w:r>
    </w:p>
    <w:p w:rsidR="004E1399" w:rsidRPr="0070790F" w:rsidRDefault="00D60335" w:rsidP="00B63603">
      <w:pPr>
        <w:pStyle w:val="Heading2"/>
      </w:pPr>
      <w:bookmarkStart w:id="36" w:name="_Toc317759021"/>
      <w:bookmarkStart w:id="37" w:name="_Toc348697774"/>
      <w:r>
        <w:t>Medical facility</w:t>
      </w:r>
      <w:r w:rsidRPr="0070790F">
        <w:t xml:space="preserve"> </w:t>
      </w:r>
      <w:r w:rsidR="004E1399" w:rsidRPr="0070790F">
        <w:t>care</w:t>
      </w:r>
      <w:bookmarkStart w:id="38" w:name="_Toc317759022"/>
      <w:bookmarkEnd w:id="36"/>
      <w:bookmarkEnd w:id="37"/>
    </w:p>
    <w:p w:rsidR="004E1399" w:rsidRPr="004E1399" w:rsidRDefault="004E1399" w:rsidP="004E1399">
      <w:pPr>
        <w:autoSpaceDE w:val="0"/>
        <w:autoSpaceDN w:val="0"/>
        <w:adjustRightInd w:val="0"/>
        <w:rPr>
          <w:rFonts w:cs="Arial"/>
        </w:rPr>
      </w:pPr>
      <w:r w:rsidRPr="004E1399">
        <w:rPr>
          <w:rFonts w:cs="Arial"/>
        </w:rPr>
        <w:t>The use of a cyanide antidote is not as critical as the quick administration of effective first aid, oxygen therapy and</w:t>
      </w:r>
      <w:r w:rsidRPr="006C4ABA">
        <w:t xml:space="preserve"> </w:t>
      </w:r>
      <w:r w:rsidRPr="004E1399">
        <w:rPr>
          <w:rFonts w:cs="Arial"/>
        </w:rPr>
        <w:t>other life-supporting measures.</w:t>
      </w:r>
    </w:p>
    <w:p w:rsidR="004E1399" w:rsidRPr="004E1399" w:rsidRDefault="004E1399" w:rsidP="006C4ABA">
      <w:r w:rsidRPr="004E1399">
        <w:t>Patients whose condition deteriorates or present with severe symptoms of cyanide poisoning may require antidote administration, particularly if the patient loses consciousness or enters cardiac arrest and exposure to cyanide has been confirmed. Advanced first aid procedure</w:t>
      </w:r>
      <w:r w:rsidR="00E33C1D">
        <w:t xml:space="preserve">s may </w:t>
      </w:r>
      <w:r w:rsidRPr="004E1399">
        <w:t xml:space="preserve">be required if the </w:t>
      </w:r>
      <w:r w:rsidR="001658AD">
        <w:t>patient</w:t>
      </w:r>
      <w:r w:rsidRPr="004E1399">
        <w:t xml:space="preserve"> is in shock or suffering from seizures or hypotension. Oxygen administration should be continued.</w:t>
      </w:r>
    </w:p>
    <w:p w:rsidR="004E1399" w:rsidRPr="004E1399" w:rsidRDefault="004E1399" w:rsidP="004E1399">
      <w:pPr>
        <w:autoSpaceDE w:val="0"/>
        <w:autoSpaceDN w:val="0"/>
        <w:adjustRightInd w:val="0"/>
        <w:rPr>
          <w:rFonts w:cs="Arial"/>
        </w:rPr>
      </w:pPr>
      <w:r w:rsidRPr="004E1399">
        <w:rPr>
          <w:rFonts w:cs="Arial"/>
        </w:rPr>
        <w:lastRenderedPageBreak/>
        <w:t>Often the symptoms of fear of exposure to cyanide</w:t>
      </w:r>
      <w:r w:rsidR="00BB2173">
        <w:rPr>
          <w:rFonts w:cs="Arial"/>
        </w:rPr>
        <w:t>s</w:t>
      </w:r>
      <w:r w:rsidRPr="004E1399">
        <w:rPr>
          <w:rFonts w:cs="Arial"/>
        </w:rPr>
        <w:t xml:space="preserve"> can appear to be the same as those </w:t>
      </w:r>
      <w:r w:rsidR="00AF6443">
        <w:rPr>
          <w:rFonts w:cs="Arial"/>
        </w:rPr>
        <w:br/>
      </w:r>
      <w:r w:rsidRPr="004E1399">
        <w:rPr>
          <w:rFonts w:cs="Arial"/>
        </w:rPr>
        <w:t>of cyanide poisoning. Th</w:t>
      </w:r>
      <w:r w:rsidRPr="006C4ABA">
        <w:t>e</w:t>
      </w:r>
      <w:r w:rsidRPr="004E1399">
        <w:rPr>
          <w:rFonts w:cs="Arial"/>
        </w:rPr>
        <w:t xml:space="preserve">refore, it is necessary to establish cyanide poisoning has actually occurred before administering an antidote because some antidotes have the potential to cause severe harm if administered when no cyanide poisoning has occurred or if the dose </w:t>
      </w:r>
      <w:r w:rsidR="00FF633A">
        <w:rPr>
          <w:rFonts w:cs="Arial"/>
        </w:rPr>
        <w:br/>
      </w:r>
      <w:r w:rsidRPr="004E1399">
        <w:rPr>
          <w:rFonts w:cs="Arial"/>
        </w:rPr>
        <w:t xml:space="preserve">is too great. </w:t>
      </w:r>
    </w:p>
    <w:p w:rsidR="004E1399" w:rsidRPr="0070790F" w:rsidRDefault="004E1399" w:rsidP="00C62C79">
      <w:pPr>
        <w:pStyle w:val="Heading3"/>
      </w:pPr>
      <w:bookmarkStart w:id="39" w:name="_Toc348697775"/>
      <w:r w:rsidRPr="0070790F">
        <w:t>Immediate treatment</w:t>
      </w:r>
      <w:bookmarkEnd w:id="38"/>
      <w:bookmarkEnd w:id="39"/>
    </w:p>
    <w:p w:rsidR="004E1399" w:rsidRPr="004E1399" w:rsidRDefault="004E1399" w:rsidP="009F44ED">
      <w:pPr>
        <w:spacing w:after="140"/>
      </w:pPr>
      <w:r w:rsidRPr="004E1399">
        <w:t xml:space="preserve">After transporting the patient to the care of a </w:t>
      </w:r>
      <w:r w:rsidR="00404053">
        <w:t xml:space="preserve">registered </w:t>
      </w:r>
      <w:r w:rsidR="008B1995">
        <w:t>medical practitioner</w:t>
      </w:r>
      <w:r w:rsidR="00E33C1D">
        <w:t>,</w:t>
      </w:r>
      <w:r w:rsidRPr="004E1399">
        <w:t xml:space="preserve"> immediate attention should be directed toward assisted ventilation, administration of 100</w:t>
      </w:r>
      <w:r w:rsidR="001C2926">
        <w:t xml:space="preserve"> per cent</w:t>
      </w:r>
      <w:r w:rsidRPr="004E1399">
        <w:t xml:space="preserve"> oxygen, insertion of intravenous lines and cardiac monitoring, if available.</w:t>
      </w:r>
    </w:p>
    <w:p w:rsidR="004E1399" w:rsidRPr="00DE2CAB" w:rsidRDefault="004E1399" w:rsidP="008E6A28">
      <w:pPr>
        <w:pStyle w:val="listcyanide1"/>
      </w:pPr>
      <w:r w:rsidRPr="00DE2CAB">
        <w:t>Insert two intravenous lines for taking of blood samples and for administering antidote</w:t>
      </w:r>
      <w:r w:rsidR="00DE2CAB" w:rsidRPr="00DE2CAB">
        <w:t>—</w:t>
      </w:r>
      <w:r w:rsidRPr="00DE2CAB">
        <w:t>if required</w:t>
      </w:r>
      <w:r w:rsidR="00E33C1D" w:rsidRPr="00DE2CAB">
        <w:t>.</w:t>
      </w:r>
    </w:p>
    <w:p w:rsidR="004E1399" w:rsidRPr="004812DD" w:rsidRDefault="004E1399" w:rsidP="008E6A28">
      <w:pPr>
        <w:pStyle w:val="listcyanide1"/>
        <w:rPr>
          <w:rFonts w:cs="Arial"/>
        </w:rPr>
      </w:pPr>
      <w:r w:rsidRPr="004812DD">
        <w:rPr>
          <w:rFonts w:cs="Arial"/>
        </w:rPr>
        <w:t xml:space="preserve">Monitor the heart rate and blood pressure and pulse </w:t>
      </w:r>
      <w:proofErr w:type="spellStart"/>
      <w:r w:rsidRPr="004812DD">
        <w:rPr>
          <w:rFonts w:cs="Arial"/>
        </w:rPr>
        <w:t>oximetry</w:t>
      </w:r>
      <w:proofErr w:type="spellEnd"/>
      <w:r w:rsidR="00DE2CAB" w:rsidRPr="004812DD">
        <w:rPr>
          <w:rFonts w:cs="Arial"/>
        </w:rPr>
        <w:t>—</w:t>
      </w:r>
      <w:r w:rsidRPr="004812DD">
        <w:rPr>
          <w:rFonts w:cs="Arial"/>
        </w:rPr>
        <w:t>level of oxygenation of the blood</w:t>
      </w:r>
      <w:r w:rsidR="004812DD" w:rsidRPr="004812DD">
        <w:rPr>
          <w:rFonts w:cs="Arial"/>
        </w:rPr>
        <w:t>—</w:t>
      </w:r>
      <w:r w:rsidRPr="004812DD">
        <w:rPr>
          <w:rFonts w:cs="Arial"/>
        </w:rPr>
        <w:t>if possible</w:t>
      </w:r>
      <w:r w:rsidR="00E33C1D" w:rsidRPr="004812DD">
        <w:rPr>
          <w:rFonts w:cs="Arial"/>
        </w:rPr>
        <w:t>.</w:t>
      </w:r>
    </w:p>
    <w:p w:rsidR="004E1399" w:rsidRPr="00DE2CAB" w:rsidRDefault="004E1399" w:rsidP="008E6A28">
      <w:pPr>
        <w:pStyle w:val="listcyanide1"/>
        <w:rPr>
          <w:rFonts w:cs="Arial"/>
        </w:rPr>
      </w:pPr>
      <w:r w:rsidRPr="00DE2CAB">
        <w:rPr>
          <w:rFonts w:cs="Arial"/>
        </w:rPr>
        <w:t>Monitor the level of consciousness on the Glasgow coma scale</w:t>
      </w:r>
      <w:r w:rsidR="00F4019C">
        <w:rPr>
          <w:rFonts w:cs="Arial"/>
        </w:rPr>
        <w:t>. I</w:t>
      </w:r>
      <w:r w:rsidRPr="00DE2CAB">
        <w:rPr>
          <w:rFonts w:cs="Arial"/>
        </w:rPr>
        <w:t>f the patient remains conscious, antidote administration may not be necessary and oxygen therapy should be continued</w:t>
      </w:r>
      <w:r w:rsidR="00E33C1D" w:rsidRPr="00DE2CAB">
        <w:rPr>
          <w:rFonts w:cs="Arial"/>
        </w:rPr>
        <w:t>.</w:t>
      </w:r>
    </w:p>
    <w:p w:rsidR="004E1399" w:rsidRPr="004E1399" w:rsidRDefault="004E1399" w:rsidP="008E6A28">
      <w:pPr>
        <w:pStyle w:val="listcyanide1"/>
        <w:rPr>
          <w:rFonts w:cs="Arial"/>
        </w:rPr>
      </w:pPr>
      <w:r w:rsidRPr="004E1399">
        <w:rPr>
          <w:rFonts w:cs="Arial"/>
        </w:rPr>
        <w:t>Obtain arterial/venous blood gas as metabolic acidosis, often severe, combined with</w:t>
      </w:r>
      <w:r w:rsidR="004F2EA6">
        <w:rPr>
          <w:rFonts w:cs="Arial"/>
        </w:rPr>
        <w:t xml:space="preserve"> a small difference between the </w:t>
      </w:r>
      <w:r w:rsidRPr="004E1399">
        <w:rPr>
          <w:rFonts w:cs="Arial"/>
        </w:rPr>
        <w:t>arterial</w:t>
      </w:r>
      <w:r w:rsidR="004F2EA6">
        <w:rPr>
          <w:rFonts w:cs="Arial"/>
        </w:rPr>
        <w:t xml:space="preserve"> and </w:t>
      </w:r>
      <w:r w:rsidRPr="004E1399">
        <w:rPr>
          <w:rFonts w:cs="Arial"/>
        </w:rPr>
        <w:t>venous oxygen saturation</w:t>
      </w:r>
      <w:r w:rsidR="004F2EA6">
        <w:rPr>
          <w:rFonts w:cs="Arial"/>
        </w:rPr>
        <w:t xml:space="preserve"> </w:t>
      </w:r>
      <w:r w:rsidR="00065219">
        <w:rPr>
          <w:rFonts w:cs="Arial"/>
        </w:rPr>
        <w:t>levels</w:t>
      </w:r>
      <w:r w:rsidRPr="004E1399">
        <w:rPr>
          <w:rFonts w:cs="Arial"/>
        </w:rPr>
        <w:t xml:space="preserve"> (&lt;10 mmHg) suggests cyanide poisoning in a suspect patient</w:t>
      </w:r>
      <w:r w:rsidR="00E33C1D">
        <w:rPr>
          <w:rFonts w:cs="Arial"/>
        </w:rPr>
        <w:t>:</w:t>
      </w:r>
    </w:p>
    <w:p w:rsidR="004E1399" w:rsidRPr="004E1399" w:rsidRDefault="004E1399" w:rsidP="008E6A28">
      <w:pPr>
        <w:pStyle w:val="list2cyanide"/>
      </w:pPr>
      <w:r w:rsidRPr="004E1399">
        <w:t xml:space="preserve">Take </w:t>
      </w:r>
      <w:r w:rsidR="00E33C1D">
        <w:t xml:space="preserve">a </w:t>
      </w:r>
      <w:r w:rsidRPr="004E1399">
        <w:t>blood sample in a fluoride heparinised tube for analysis of blood cyanide levels to confirm poisoning, but do not delay treatment while awaiting results.</w:t>
      </w:r>
    </w:p>
    <w:p w:rsidR="004E1399" w:rsidRPr="00DE2CAB" w:rsidRDefault="004E1399" w:rsidP="008E6A28">
      <w:pPr>
        <w:pStyle w:val="listcyanide1"/>
      </w:pPr>
      <w:r w:rsidRPr="00DE2CAB">
        <w:t>Administer antidote</w:t>
      </w:r>
      <w:r w:rsidR="00DE2CAB">
        <w:t xml:space="preserve">, </w:t>
      </w:r>
      <w:r w:rsidRPr="00DE2CAB">
        <w:t>if required</w:t>
      </w:r>
      <w:r w:rsidR="00DE2CAB">
        <w:t xml:space="preserve">, </w:t>
      </w:r>
      <w:r w:rsidRPr="00DE2CAB">
        <w:t xml:space="preserve">if signs of severe cyanide poisoning are present or diagnosed. Inject the antidote as per the prescribing information of the manufacturer taking into account precautions </w:t>
      </w:r>
      <w:r w:rsidR="000E50DF">
        <w:t>and</w:t>
      </w:r>
      <w:r w:rsidRPr="00DE2CAB">
        <w:t xml:space="preserve"> incompatibilities.</w:t>
      </w:r>
    </w:p>
    <w:p w:rsidR="004E1399" w:rsidRPr="004E1399" w:rsidRDefault="004E1399" w:rsidP="008E6A28">
      <w:pPr>
        <w:pStyle w:val="listcyanide1"/>
      </w:pPr>
      <w:r w:rsidRPr="004E1399">
        <w:t>If cyanide</w:t>
      </w:r>
      <w:r w:rsidR="00BB2173">
        <w:t>s</w:t>
      </w:r>
      <w:r w:rsidRPr="004E1399">
        <w:t xml:space="preserve"> ha</w:t>
      </w:r>
      <w:r w:rsidR="00BB2173">
        <w:t>ve</w:t>
      </w:r>
      <w:r w:rsidRPr="004E1399">
        <w:t xml:space="preserve"> been swallowed, gastric lavage, charcoal and cathartics may be used after antidote therapy if less than two hours have passed since ingestion</w:t>
      </w:r>
      <w:r w:rsidR="00E33C1D">
        <w:t>.</w:t>
      </w:r>
    </w:p>
    <w:p w:rsidR="004E1399" w:rsidRPr="004E1399" w:rsidRDefault="004E1399" w:rsidP="008E6A28">
      <w:pPr>
        <w:pStyle w:val="listcyanide1"/>
      </w:pPr>
      <w:r w:rsidRPr="004E1399">
        <w:t>Correct any severe metabolic acidosis (pH below 7.20)</w:t>
      </w:r>
      <w:r w:rsidR="00E33C1D">
        <w:t>.</w:t>
      </w:r>
    </w:p>
    <w:p w:rsidR="004E1399" w:rsidRPr="004E1399" w:rsidRDefault="004E1399" w:rsidP="008E6A28">
      <w:pPr>
        <w:pStyle w:val="listcyanide1"/>
      </w:pPr>
      <w:r w:rsidRPr="004E1399">
        <w:t xml:space="preserve">Medical staff treating the </w:t>
      </w:r>
      <w:r w:rsidR="001658AD">
        <w:t>patient</w:t>
      </w:r>
      <w:r w:rsidRPr="004E1399">
        <w:t xml:space="preserve"> should wear protective clothing to prevent poisoning to </w:t>
      </w:r>
      <w:proofErr w:type="gramStart"/>
      <w:r w:rsidRPr="004E1399">
        <w:t>themselves</w:t>
      </w:r>
      <w:proofErr w:type="gramEnd"/>
      <w:r w:rsidR="00E33C1D">
        <w:t>.</w:t>
      </w:r>
    </w:p>
    <w:p w:rsidR="004E1399" w:rsidRPr="004E1399" w:rsidRDefault="004E1399" w:rsidP="008E6A28">
      <w:pPr>
        <w:pStyle w:val="listcyanide1"/>
      </w:pPr>
      <w:r w:rsidRPr="004E1399">
        <w:t>Safety data sheets should be referred to as necessary.</w:t>
      </w:r>
    </w:p>
    <w:p w:rsidR="004E1399" w:rsidRPr="0070790F" w:rsidRDefault="004E1399" w:rsidP="00C62C79">
      <w:pPr>
        <w:pStyle w:val="Heading3"/>
      </w:pPr>
      <w:bookmarkStart w:id="40" w:name="_Toc317759023"/>
      <w:bookmarkStart w:id="41" w:name="_Toc348697776"/>
      <w:r w:rsidRPr="0070790F">
        <w:t>Monitoring</w:t>
      </w:r>
      <w:bookmarkEnd w:id="40"/>
      <w:r w:rsidRPr="0070790F">
        <w:t xml:space="preserve"> of the patient</w:t>
      </w:r>
      <w:bookmarkEnd w:id="41"/>
    </w:p>
    <w:p w:rsidR="004E1399" w:rsidRPr="004E1399" w:rsidRDefault="004E1399" w:rsidP="009F44ED">
      <w:pPr>
        <w:spacing w:after="140"/>
      </w:pPr>
      <w:r w:rsidRPr="004E1399">
        <w:t>After initial emergency treatment:</w:t>
      </w:r>
    </w:p>
    <w:p w:rsidR="004E1399" w:rsidRPr="00AF5472" w:rsidRDefault="004E1399" w:rsidP="00032C44">
      <w:pPr>
        <w:pStyle w:val="listcyanide1"/>
      </w:pPr>
      <w:r w:rsidRPr="00AF5472">
        <w:t>Monitor the patient’s progress for at least 48</w:t>
      </w:r>
      <w:r w:rsidR="00AF5472" w:rsidRPr="00AF5472">
        <w:t>–</w:t>
      </w:r>
      <w:r w:rsidRPr="00AF5472">
        <w:t>72 hours to ensure there are no delayed effects or relapses, especially if antidote administration has been required</w:t>
      </w:r>
      <w:r w:rsidR="00E33C1D" w:rsidRPr="00AF5472">
        <w:t>.</w:t>
      </w:r>
    </w:p>
    <w:p w:rsidR="004E1399" w:rsidRPr="004E1399" w:rsidRDefault="004E1399" w:rsidP="00032C44">
      <w:pPr>
        <w:pStyle w:val="listcyanide1"/>
      </w:pPr>
      <w:r w:rsidRPr="004E1399">
        <w:t>Continuation of 100</w:t>
      </w:r>
      <w:r w:rsidR="001C2926">
        <w:t xml:space="preserve"> per cent</w:t>
      </w:r>
      <w:r w:rsidRPr="004E1399">
        <w:t xml:space="preserve"> oxygen administration should be determined based upon response to antidote</w:t>
      </w:r>
      <w:r w:rsidR="00E33C1D">
        <w:t>.</w:t>
      </w:r>
    </w:p>
    <w:p w:rsidR="004E1399" w:rsidRPr="004E1399" w:rsidRDefault="004E1399" w:rsidP="00032C44">
      <w:pPr>
        <w:pStyle w:val="listcyanide1"/>
      </w:pPr>
      <w:r w:rsidRPr="004E1399">
        <w:t>Watch for the development of pulmonary oedema, aspiration pneumonia and seizures in comatose patients</w:t>
      </w:r>
      <w:r w:rsidR="00E33C1D">
        <w:t>.</w:t>
      </w:r>
    </w:p>
    <w:p w:rsidR="00A3785A" w:rsidRPr="00E33C1D" w:rsidRDefault="004E1399" w:rsidP="00032C44">
      <w:pPr>
        <w:pStyle w:val="listcyanide1"/>
      </w:pPr>
      <w:r w:rsidRPr="004E1399">
        <w:t xml:space="preserve">Correct any further metabolic acidosis if blood pH falls below 7.20 and correct </w:t>
      </w:r>
      <w:r w:rsidR="00AF6443">
        <w:br/>
      </w:r>
      <w:r w:rsidRPr="004E1399">
        <w:t>any electrolyte imbalance</w:t>
      </w:r>
      <w:r w:rsidR="007F419F">
        <w:t>, for example</w:t>
      </w:r>
      <w:r w:rsidRPr="004E1399">
        <w:t xml:space="preserve"> hyperkalaemia</w:t>
      </w:r>
      <w:r w:rsidR="007F419F">
        <w:t xml:space="preserve"> and</w:t>
      </w:r>
      <w:r w:rsidRPr="004E1399">
        <w:t xml:space="preserve"> </w:t>
      </w:r>
      <w:proofErr w:type="spellStart"/>
      <w:r w:rsidRPr="004E1399">
        <w:t>hypercalcaemia</w:t>
      </w:r>
      <w:proofErr w:type="spellEnd"/>
      <w:r w:rsidR="00E33C1D">
        <w:t>.</w:t>
      </w:r>
    </w:p>
    <w:p w:rsidR="004E1399" w:rsidRPr="00E33C1D" w:rsidRDefault="004E1399" w:rsidP="00032C44">
      <w:pPr>
        <w:pStyle w:val="listcyanide1"/>
      </w:pPr>
      <w:r w:rsidRPr="00E33C1D">
        <w:t>Further antidote administration may be required if metabolic acidosis persists</w:t>
      </w:r>
      <w:r w:rsidR="00E33C1D">
        <w:t>.</w:t>
      </w:r>
    </w:p>
    <w:p w:rsidR="004E1399" w:rsidRPr="00E54FB9" w:rsidRDefault="004E1399" w:rsidP="00032C44">
      <w:pPr>
        <w:pStyle w:val="listcyanide1"/>
      </w:pPr>
      <w:r w:rsidRPr="00E54FB9">
        <w:t>Re-assess eye splashes within 24 hours</w:t>
      </w:r>
      <w:r w:rsidR="00E54FB9" w:rsidRPr="00E54FB9">
        <w:t>—</w:t>
      </w:r>
      <w:r w:rsidRPr="00E54FB9">
        <w:t xml:space="preserve">assessment </w:t>
      </w:r>
      <w:r w:rsidR="00E33C1D" w:rsidRPr="00E54FB9">
        <w:t xml:space="preserve">by an ophthalmologist </w:t>
      </w:r>
      <w:r w:rsidR="00AF6443">
        <w:br/>
      </w:r>
      <w:r w:rsidRPr="00E54FB9">
        <w:t>is recommended</w:t>
      </w:r>
      <w:r w:rsidR="00E33C1D" w:rsidRPr="00E54FB9">
        <w:t>.</w:t>
      </w:r>
    </w:p>
    <w:p w:rsidR="004E1399" w:rsidRPr="009B71D0" w:rsidRDefault="004E1399" w:rsidP="00032C44">
      <w:pPr>
        <w:pStyle w:val="listcyanide1"/>
      </w:pPr>
      <w:r w:rsidRPr="009B71D0">
        <w:lastRenderedPageBreak/>
        <w:t xml:space="preserve">Monitor the patient for at least </w:t>
      </w:r>
      <w:r w:rsidR="001C2926">
        <w:t>six</w:t>
      </w:r>
      <w:r w:rsidRPr="009B71D0">
        <w:t xml:space="preserve"> hours following skin exposure to cyanide</w:t>
      </w:r>
      <w:r w:rsidR="009B668B">
        <w:t>s</w:t>
      </w:r>
      <w:r w:rsidRPr="009B71D0">
        <w:t xml:space="preserve"> to ensure there are no delayed effects.</w:t>
      </w:r>
      <w:bookmarkEnd w:id="12"/>
      <w:bookmarkEnd w:id="13"/>
      <w:r w:rsidRPr="009B71D0">
        <w:rPr>
          <w:color w:val="000000"/>
        </w:rPr>
        <w:br w:type="page"/>
      </w:r>
    </w:p>
    <w:p w:rsidR="004E1399" w:rsidRDefault="004E1399" w:rsidP="004E1399">
      <w:pPr>
        <w:pStyle w:val="Heading1"/>
        <w:numPr>
          <w:ilvl w:val="0"/>
          <w:numId w:val="0"/>
        </w:numPr>
        <w:ind w:left="720" w:hanging="720"/>
      </w:pPr>
      <w:bookmarkStart w:id="42" w:name="_Toc348697777"/>
      <w:r w:rsidRPr="004E1399">
        <w:lastRenderedPageBreak/>
        <w:t xml:space="preserve">Appendix A </w:t>
      </w:r>
      <w:r w:rsidR="00AF5472">
        <w:t>–</w:t>
      </w:r>
      <w:r w:rsidRPr="004E1399">
        <w:t xml:space="preserve"> </w:t>
      </w:r>
      <w:r w:rsidR="00222681">
        <w:t xml:space="preserve">Workplace </w:t>
      </w:r>
      <w:r w:rsidRPr="004E1399">
        <w:t>First aid procedures</w:t>
      </w:r>
      <w:bookmarkEnd w:id="42"/>
    </w:p>
    <w:p w:rsidR="004E1399" w:rsidRPr="004E1399" w:rsidRDefault="004E1399" w:rsidP="006C4ABA">
      <w:r w:rsidRPr="004E1399">
        <w:t>The swift application of first aid is crucial in maximising the chances of survival and recovery of anyone who is exposed to cyanide</w:t>
      </w:r>
      <w:r w:rsidR="00BB2173">
        <w:t>s</w:t>
      </w:r>
      <w:r w:rsidRPr="004E1399">
        <w:t>. In all cases of exposure to cyanide</w:t>
      </w:r>
      <w:r w:rsidR="00BB2173">
        <w:t>s</w:t>
      </w:r>
      <w:r w:rsidRPr="004E1399">
        <w:t xml:space="preserve">, emergency transport to the nearest </w:t>
      </w:r>
      <w:r w:rsidR="00C12CD8">
        <w:t>medical facility</w:t>
      </w:r>
      <w:r w:rsidRPr="004E1399">
        <w:t xml:space="preserve"> should be arranged.</w:t>
      </w:r>
    </w:p>
    <w:p w:rsidR="004E1399" w:rsidRPr="004E1399" w:rsidRDefault="004E1399" w:rsidP="006C4ABA">
      <w:r w:rsidRPr="004E1399">
        <w:t>The following first aid steps may prove useful.</w:t>
      </w:r>
    </w:p>
    <w:p w:rsidR="004E1399" w:rsidRPr="001A29FC" w:rsidRDefault="004E1399" w:rsidP="001A29FC">
      <w:pPr>
        <w:pStyle w:val="Heading3"/>
      </w:pPr>
      <w:bookmarkStart w:id="43" w:name="_Toc348697778"/>
      <w:r w:rsidRPr="001A29FC">
        <w:t xml:space="preserve">Step 1 – Remove </w:t>
      </w:r>
      <w:r w:rsidR="00A060EE" w:rsidRPr="001A29FC">
        <w:t>casualty</w:t>
      </w:r>
      <w:r w:rsidRPr="001A29FC">
        <w:t xml:space="preserve"> from cyanide exposure</w:t>
      </w:r>
      <w:bookmarkEnd w:id="43"/>
    </w:p>
    <w:p w:rsidR="004E1399" w:rsidRPr="004E1399" w:rsidRDefault="004E1399" w:rsidP="006C4ABA">
      <w:r w:rsidRPr="004E1399">
        <w:t xml:space="preserve">The first priority in a rescue is to try and remove the </w:t>
      </w:r>
      <w:r w:rsidR="00A060EE">
        <w:t>casualty</w:t>
      </w:r>
      <w:r w:rsidRPr="004E1399">
        <w:t>, if possible, from further exposure to cyanide</w:t>
      </w:r>
      <w:r w:rsidR="00BB2173">
        <w:t>s</w:t>
      </w:r>
      <w:r w:rsidR="00E33C1D">
        <w:t xml:space="preserve"> and</w:t>
      </w:r>
      <w:r w:rsidRPr="004E1399">
        <w:t xml:space="preserve"> ideally into a source of fresh air. Rescuers must be properly trained in emergency procedures and wear appropriate PPE, especially goggles and protective gloves and, where hydrogen cyanide or cyanide</w:t>
      </w:r>
      <w:r w:rsidR="00E33C1D">
        <w:t xml:space="preserve"> </w:t>
      </w:r>
      <w:r w:rsidRPr="004E1399">
        <w:t>s</w:t>
      </w:r>
      <w:r w:rsidR="00E33C1D">
        <w:t xml:space="preserve">olutions/liquids </w:t>
      </w:r>
      <w:r w:rsidRPr="004E1399">
        <w:t>are involved, a suitable respirator which protects the wearer</w:t>
      </w:r>
      <w:r w:rsidR="00AF5472">
        <w:t>—</w:t>
      </w:r>
      <w:r w:rsidRPr="004E1399">
        <w:t xml:space="preserve">for instance those respirators which comply </w:t>
      </w:r>
      <w:r w:rsidRPr="009F247A">
        <w:t>with Australian Standard AS</w:t>
      </w:r>
      <w:r w:rsidR="009F247A">
        <w:t>/</w:t>
      </w:r>
      <w:proofErr w:type="spellStart"/>
      <w:r w:rsidR="009F247A">
        <w:t>NZS</w:t>
      </w:r>
      <w:proofErr w:type="spellEnd"/>
      <w:r w:rsidR="009F247A">
        <w:t xml:space="preserve"> </w:t>
      </w:r>
      <w:r w:rsidRPr="009F247A">
        <w:t>1716</w:t>
      </w:r>
      <w:r w:rsidR="009F247A">
        <w:t>:</w:t>
      </w:r>
      <w:r w:rsidRPr="004E1399">
        <w:rPr>
          <w:i/>
        </w:rPr>
        <w:t xml:space="preserve"> Respiratory </w:t>
      </w:r>
      <w:r w:rsidR="009F247A">
        <w:rPr>
          <w:i/>
        </w:rPr>
        <w:t>p</w:t>
      </w:r>
      <w:r w:rsidR="009F247A" w:rsidRPr="004E1399">
        <w:rPr>
          <w:i/>
        </w:rPr>
        <w:t xml:space="preserve">rotective </w:t>
      </w:r>
      <w:r w:rsidR="009F247A">
        <w:rPr>
          <w:i/>
        </w:rPr>
        <w:t>d</w:t>
      </w:r>
      <w:r w:rsidR="009F247A" w:rsidRPr="004E1399">
        <w:rPr>
          <w:i/>
        </w:rPr>
        <w:t>evices</w:t>
      </w:r>
      <w:r w:rsidRPr="004E1399">
        <w:t xml:space="preserve">. </w:t>
      </w:r>
      <w:r w:rsidR="00BC1D32">
        <w:t>R</w:t>
      </w:r>
      <w:r w:rsidRPr="004E1399">
        <w:t xml:space="preserve">escuers should ensure their own safety while assisting the </w:t>
      </w:r>
      <w:r w:rsidR="00A060EE">
        <w:t>casualty</w:t>
      </w:r>
      <w:r w:rsidRPr="004E1399">
        <w:t>.</w:t>
      </w:r>
    </w:p>
    <w:p w:rsidR="004E1399" w:rsidRPr="004E1399" w:rsidRDefault="004E1399" w:rsidP="006C4ABA">
      <w:r w:rsidRPr="004E1399">
        <w:t>Even if</w:t>
      </w:r>
      <w:r w:rsidR="008D34ED">
        <w:t xml:space="preserve"> the</w:t>
      </w:r>
      <w:r w:rsidRPr="004E1399">
        <w:t xml:space="preserve"> </w:t>
      </w:r>
      <w:r w:rsidR="00A060EE">
        <w:t>casualty</w:t>
      </w:r>
      <w:r w:rsidRPr="004E1399">
        <w:t xml:space="preserve"> recovers quickly after removing from exposure to cyanide, administer 100</w:t>
      </w:r>
      <w:r w:rsidR="001C2926">
        <w:t xml:space="preserve"> per cent</w:t>
      </w:r>
      <w:r w:rsidRPr="004E1399">
        <w:t xml:space="preserve"> oxygen and arrange transfer to </w:t>
      </w:r>
      <w:r w:rsidR="00D17F87">
        <w:t xml:space="preserve">a </w:t>
      </w:r>
      <w:r w:rsidR="003F1325">
        <w:t>medical facility</w:t>
      </w:r>
      <w:r w:rsidRPr="004E1399">
        <w:t xml:space="preserve">, whilst continuing to monitor </w:t>
      </w:r>
      <w:r w:rsidR="00AF6443">
        <w:br/>
      </w:r>
      <w:r w:rsidRPr="004E1399">
        <w:t xml:space="preserve">his or her condition. </w:t>
      </w:r>
    </w:p>
    <w:p w:rsidR="004E1399" w:rsidRPr="004E1399" w:rsidRDefault="004E1399" w:rsidP="00B63603">
      <w:pPr>
        <w:pStyle w:val="Heading3"/>
      </w:pPr>
      <w:bookmarkStart w:id="44" w:name="_Toc348697779"/>
      <w:r w:rsidRPr="004E1399">
        <w:t>Step 2 – Support airway, breathing and circulation</w:t>
      </w:r>
      <w:bookmarkEnd w:id="44"/>
    </w:p>
    <w:p w:rsidR="004E1399" w:rsidRPr="004E1399" w:rsidRDefault="004E1399" w:rsidP="006C4ABA">
      <w:r w:rsidRPr="004E1399">
        <w:t xml:space="preserve">Speed is critical in treating a </w:t>
      </w:r>
      <w:r w:rsidR="00A060EE">
        <w:t>casualty</w:t>
      </w:r>
      <w:r w:rsidRPr="004E1399">
        <w:t xml:space="preserve"> with cyanide poisoning.</w:t>
      </w:r>
    </w:p>
    <w:p w:rsidR="004E1399" w:rsidRPr="004E1399" w:rsidRDefault="004E1399" w:rsidP="009F44ED">
      <w:pPr>
        <w:pStyle w:val="ListParagraph"/>
        <w:numPr>
          <w:ilvl w:val="0"/>
          <w:numId w:val="9"/>
        </w:numPr>
        <w:autoSpaceDE w:val="0"/>
        <w:autoSpaceDN w:val="0"/>
        <w:adjustRightInd w:val="0"/>
        <w:spacing w:after="60"/>
        <w:ind w:left="0" w:firstLine="0"/>
        <w:contextualSpacing/>
        <w:rPr>
          <w:rFonts w:ascii="Arial" w:hAnsi="Arial" w:cs="Arial"/>
        </w:rPr>
      </w:pPr>
      <w:r w:rsidRPr="004E1399">
        <w:rPr>
          <w:rFonts w:ascii="Arial" w:hAnsi="Arial" w:cs="Arial"/>
        </w:rPr>
        <w:t xml:space="preserve">Check the </w:t>
      </w:r>
      <w:r w:rsidR="00A060EE">
        <w:rPr>
          <w:rFonts w:ascii="Arial" w:hAnsi="Arial" w:cs="Arial"/>
        </w:rPr>
        <w:t>casualty</w:t>
      </w:r>
      <w:r w:rsidRPr="004E1399">
        <w:rPr>
          <w:rFonts w:ascii="Arial" w:hAnsi="Arial" w:cs="Arial"/>
        </w:rPr>
        <w:t>’s airway. Remove blockages or restrictions as necessary.</w:t>
      </w:r>
    </w:p>
    <w:p w:rsidR="004E1399" w:rsidRDefault="004E1399" w:rsidP="00032C44">
      <w:pPr>
        <w:pStyle w:val="ListParagraph"/>
        <w:numPr>
          <w:ilvl w:val="0"/>
          <w:numId w:val="9"/>
        </w:numPr>
        <w:autoSpaceDE w:val="0"/>
        <w:autoSpaceDN w:val="0"/>
        <w:adjustRightInd w:val="0"/>
        <w:spacing w:after="200"/>
        <w:ind w:left="0" w:firstLine="0"/>
        <w:rPr>
          <w:rFonts w:ascii="Arial" w:hAnsi="Arial" w:cs="Arial"/>
        </w:rPr>
      </w:pPr>
      <w:r w:rsidRPr="004E1399">
        <w:rPr>
          <w:rFonts w:ascii="Arial" w:hAnsi="Arial" w:cs="Arial"/>
        </w:rPr>
        <w:t xml:space="preserve">Check the </w:t>
      </w:r>
      <w:r w:rsidR="00A060EE">
        <w:rPr>
          <w:rFonts w:ascii="Arial" w:hAnsi="Arial" w:cs="Arial"/>
        </w:rPr>
        <w:t>casualty</w:t>
      </w:r>
      <w:r w:rsidRPr="004E1399">
        <w:rPr>
          <w:rFonts w:ascii="Arial" w:hAnsi="Arial" w:cs="Arial"/>
        </w:rPr>
        <w:t>’s breathing.</w:t>
      </w:r>
    </w:p>
    <w:p w:rsidR="004E1399" w:rsidRPr="004E1399" w:rsidRDefault="004E1399" w:rsidP="004E1399">
      <w:pPr>
        <w:autoSpaceDE w:val="0"/>
        <w:autoSpaceDN w:val="0"/>
        <w:adjustRightInd w:val="0"/>
        <w:rPr>
          <w:rFonts w:cs="Arial"/>
        </w:rPr>
      </w:pPr>
      <w:r w:rsidRPr="004E1399">
        <w:rPr>
          <w:rFonts w:cs="Arial"/>
        </w:rPr>
        <w:t xml:space="preserve">If the </w:t>
      </w:r>
      <w:r w:rsidR="00A060EE">
        <w:rPr>
          <w:rFonts w:cs="Arial"/>
        </w:rPr>
        <w:t>casualty</w:t>
      </w:r>
      <w:r w:rsidRPr="004E1399">
        <w:rPr>
          <w:rFonts w:cs="Arial"/>
        </w:rPr>
        <w:t xml:space="preserve"> is breathing, place in recovery position and administer 100</w:t>
      </w:r>
      <w:r w:rsidR="001C2926">
        <w:rPr>
          <w:rFonts w:cs="Arial"/>
        </w:rPr>
        <w:t xml:space="preserve"> per cent</w:t>
      </w:r>
      <w:r w:rsidRPr="004E1399">
        <w:rPr>
          <w:rFonts w:cs="Arial"/>
        </w:rPr>
        <w:t xml:space="preserve"> oxygen. </w:t>
      </w:r>
      <w:r w:rsidR="00AF6443">
        <w:rPr>
          <w:rFonts w:cs="Arial"/>
        </w:rPr>
        <w:br/>
      </w:r>
      <w:r w:rsidRPr="004E1399">
        <w:rPr>
          <w:rFonts w:cs="Arial"/>
        </w:rPr>
        <w:t xml:space="preserve">If </w:t>
      </w:r>
      <w:r w:rsidR="008B1995">
        <w:rPr>
          <w:rFonts w:cs="Arial"/>
        </w:rPr>
        <w:t xml:space="preserve">the </w:t>
      </w:r>
      <w:r w:rsidR="004F2EA6">
        <w:rPr>
          <w:rFonts w:cs="Arial"/>
        </w:rPr>
        <w:t>casu</w:t>
      </w:r>
      <w:r w:rsidR="00C908A4">
        <w:rPr>
          <w:rFonts w:cs="Arial"/>
        </w:rPr>
        <w:t xml:space="preserve">alty is </w:t>
      </w:r>
      <w:r w:rsidRPr="004E1399">
        <w:rPr>
          <w:rFonts w:cs="Arial"/>
        </w:rPr>
        <w:t>unconscious</w:t>
      </w:r>
      <w:r w:rsidR="00C908A4">
        <w:rPr>
          <w:rFonts w:cs="Arial"/>
        </w:rPr>
        <w:t>,</w:t>
      </w:r>
      <w:r w:rsidRPr="004E1399">
        <w:rPr>
          <w:rFonts w:cs="Arial"/>
        </w:rPr>
        <w:t xml:space="preserve"> insert </w:t>
      </w:r>
      <w:r w:rsidR="00C908A4">
        <w:rPr>
          <w:rFonts w:cs="Arial"/>
        </w:rPr>
        <w:t xml:space="preserve">an </w:t>
      </w:r>
      <w:r w:rsidRPr="004E1399">
        <w:rPr>
          <w:rFonts w:cs="Arial"/>
        </w:rPr>
        <w:t>oral airway</w:t>
      </w:r>
      <w:r w:rsidR="00C12CD8">
        <w:rPr>
          <w:rFonts w:cs="Arial"/>
        </w:rPr>
        <w:t xml:space="preserve"> if available and the first aider has been trained in its use</w:t>
      </w:r>
      <w:r w:rsidRPr="004E1399">
        <w:rPr>
          <w:rFonts w:cs="Arial"/>
        </w:rPr>
        <w:t>.</w:t>
      </w:r>
    </w:p>
    <w:p w:rsidR="004E1399" w:rsidRPr="004E1399" w:rsidRDefault="004E1399" w:rsidP="004E1399">
      <w:pPr>
        <w:autoSpaceDE w:val="0"/>
        <w:autoSpaceDN w:val="0"/>
        <w:adjustRightInd w:val="0"/>
        <w:rPr>
          <w:rFonts w:cs="Arial"/>
        </w:rPr>
      </w:pPr>
      <w:r w:rsidRPr="004E1399">
        <w:rPr>
          <w:rFonts w:cs="Arial"/>
        </w:rPr>
        <w:t xml:space="preserve">If the </w:t>
      </w:r>
      <w:r w:rsidR="00A060EE">
        <w:rPr>
          <w:rFonts w:cs="Arial"/>
        </w:rPr>
        <w:t>casualty</w:t>
      </w:r>
      <w:r w:rsidRPr="004E1399">
        <w:rPr>
          <w:rFonts w:cs="Arial"/>
        </w:rPr>
        <w:t xml:space="preserve"> is not breathing, begin resuscitation using a resuscitation bag or mask connected to an oxygen source or 100</w:t>
      </w:r>
      <w:r w:rsidR="001C2926">
        <w:rPr>
          <w:rFonts w:cs="Arial"/>
        </w:rPr>
        <w:t xml:space="preserve"> per cent</w:t>
      </w:r>
      <w:r w:rsidRPr="004E1399">
        <w:rPr>
          <w:rFonts w:cs="Arial"/>
        </w:rPr>
        <w:t xml:space="preserve"> oxygen via a non-rebreathing facemask.</w:t>
      </w:r>
    </w:p>
    <w:p w:rsidR="004E1399" w:rsidRPr="004E1399" w:rsidRDefault="004E1399" w:rsidP="004E1399">
      <w:pPr>
        <w:autoSpaceDE w:val="0"/>
        <w:autoSpaceDN w:val="0"/>
        <w:adjustRightInd w:val="0"/>
        <w:rPr>
          <w:rFonts w:cs="Arial"/>
        </w:rPr>
      </w:pPr>
      <w:r w:rsidRPr="008D34ED">
        <w:rPr>
          <w:rFonts w:cs="Arial"/>
          <w:b/>
          <w:i/>
        </w:rPr>
        <w:t>Mouth-to-mouth resuscitation should be avoided</w:t>
      </w:r>
      <w:r w:rsidRPr="004E1399">
        <w:rPr>
          <w:rFonts w:cs="Arial"/>
        </w:rPr>
        <w:t xml:space="preserve"> due to the risk of contamination of the rescuer either through exhaled breath from the victim or from skin contamination. It is</w:t>
      </w:r>
      <w:r w:rsidR="00E33C1D">
        <w:rPr>
          <w:rFonts w:cs="Arial"/>
        </w:rPr>
        <w:t xml:space="preserve"> </w:t>
      </w:r>
      <w:r w:rsidRPr="004E1399">
        <w:rPr>
          <w:rFonts w:cs="Arial"/>
        </w:rPr>
        <w:t>less efficient than mechanical resuscitation.</w:t>
      </w:r>
    </w:p>
    <w:p w:rsidR="004E1399" w:rsidRPr="004E1399" w:rsidRDefault="004E1399" w:rsidP="00FE4597">
      <w:pPr>
        <w:pStyle w:val="ListParagraph"/>
        <w:numPr>
          <w:ilvl w:val="0"/>
          <w:numId w:val="10"/>
        </w:numPr>
        <w:autoSpaceDE w:val="0"/>
        <w:autoSpaceDN w:val="0"/>
        <w:adjustRightInd w:val="0"/>
        <w:ind w:left="0" w:firstLine="0"/>
        <w:contextualSpacing/>
        <w:rPr>
          <w:rFonts w:ascii="Arial" w:hAnsi="Arial" w:cs="Arial"/>
        </w:rPr>
      </w:pPr>
      <w:r w:rsidRPr="004E1399">
        <w:rPr>
          <w:rFonts w:ascii="Arial" w:hAnsi="Arial" w:cs="Arial"/>
        </w:rPr>
        <w:t xml:space="preserve">Check for a pulse. If no pulse is present, </w:t>
      </w:r>
      <w:r w:rsidR="00E54FB9">
        <w:rPr>
          <w:rFonts w:ascii="Arial" w:hAnsi="Arial" w:cs="Arial"/>
        </w:rPr>
        <w:t>start</w:t>
      </w:r>
      <w:r w:rsidR="00E54FB9" w:rsidRPr="004E1399">
        <w:rPr>
          <w:rFonts w:ascii="Arial" w:hAnsi="Arial" w:cs="Arial"/>
        </w:rPr>
        <w:t xml:space="preserve"> </w:t>
      </w:r>
      <w:r w:rsidRPr="004E1399">
        <w:rPr>
          <w:rFonts w:ascii="Arial" w:hAnsi="Arial" w:cs="Arial"/>
        </w:rPr>
        <w:t>external cardiac massage.</w:t>
      </w:r>
    </w:p>
    <w:p w:rsidR="004E1399" w:rsidRPr="004E1399" w:rsidRDefault="004E1399" w:rsidP="00B63603">
      <w:pPr>
        <w:pStyle w:val="Heading3"/>
      </w:pPr>
      <w:bookmarkStart w:id="45" w:name="_Toc317759013"/>
      <w:bookmarkStart w:id="46" w:name="_Toc348697780"/>
      <w:r w:rsidRPr="004E1399">
        <w:t xml:space="preserve">Step 3 </w:t>
      </w:r>
      <w:r w:rsidR="00A114F7">
        <w:t>–</w:t>
      </w:r>
      <w:r w:rsidRPr="004E1399">
        <w:t xml:space="preserve"> Decontamination</w:t>
      </w:r>
      <w:bookmarkEnd w:id="45"/>
      <w:bookmarkEnd w:id="46"/>
    </w:p>
    <w:p w:rsidR="008D34ED" w:rsidRPr="004E1399" w:rsidRDefault="004E1399" w:rsidP="004E1399">
      <w:pPr>
        <w:autoSpaceDE w:val="0"/>
        <w:autoSpaceDN w:val="0"/>
        <w:adjustRightInd w:val="0"/>
        <w:rPr>
          <w:rFonts w:cs="Arial"/>
        </w:rPr>
      </w:pPr>
      <w:r w:rsidRPr="004E1399">
        <w:rPr>
          <w:rFonts w:cs="Arial"/>
        </w:rPr>
        <w:t xml:space="preserve">Care should be taken in handling a </w:t>
      </w:r>
      <w:r w:rsidR="00A060EE">
        <w:rPr>
          <w:rFonts w:cs="Arial"/>
        </w:rPr>
        <w:t>casualty</w:t>
      </w:r>
      <w:r w:rsidRPr="004E1399">
        <w:rPr>
          <w:rFonts w:cs="Arial"/>
        </w:rPr>
        <w:t xml:space="preserve"> whose clothing has been contaminated with cyanide</w:t>
      </w:r>
      <w:r w:rsidR="00BB2173">
        <w:rPr>
          <w:rFonts w:cs="Arial"/>
        </w:rPr>
        <w:t>s</w:t>
      </w:r>
      <w:r w:rsidRPr="004E1399">
        <w:rPr>
          <w:rFonts w:cs="Arial"/>
        </w:rPr>
        <w:t xml:space="preserve">. Contaminated clothing should be carefully removed and placed in a sealed bag </w:t>
      </w:r>
      <w:r w:rsidR="00AF6443">
        <w:rPr>
          <w:rFonts w:cs="Arial"/>
        </w:rPr>
        <w:br/>
      </w:r>
      <w:r w:rsidRPr="004E1399">
        <w:rPr>
          <w:rFonts w:cs="Arial"/>
        </w:rPr>
        <w:t xml:space="preserve">for decontamination or disposal. Wash down the </w:t>
      </w:r>
      <w:r w:rsidR="00A060EE">
        <w:rPr>
          <w:rFonts w:cs="Arial"/>
        </w:rPr>
        <w:t>casualty</w:t>
      </w:r>
      <w:r w:rsidRPr="004E1399">
        <w:rPr>
          <w:rFonts w:cs="Arial"/>
        </w:rPr>
        <w:t xml:space="preserve"> with copious fresh water. Do not delay first aid by decontaminating the </w:t>
      </w:r>
      <w:r w:rsidR="00A060EE">
        <w:rPr>
          <w:rFonts w:cs="Arial"/>
        </w:rPr>
        <w:t>casualty</w:t>
      </w:r>
      <w:r w:rsidRPr="004E1399">
        <w:rPr>
          <w:rFonts w:cs="Arial"/>
        </w:rPr>
        <w:t>. Treatment should be started immediately.</w:t>
      </w:r>
    </w:p>
    <w:p w:rsidR="00AF6443" w:rsidRDefault="00AF6443" w:rsidP="00B63603">
      <w:pPr>
        <w:pStyle w:val="Heading3"/>
        <w:sectPr w:rsidR="00AF6443" w:rsidSect="00AD4082">
          <w:pgSz w:w="11906" w:h="16838"/>
          <w:pgMar w:top="1440" w:right="1440" w:bottom="1440" w:left="1440" w:header="708" w:footer="278" w:gutter="0"/>
          <w:cols w:space="708"/>
          <w:titlePg/>
          <w:docGrid w:linePitch="360"/>
        </w:sectPr>
      </w:pPr>
      <w:bookmarkStart w:id="47" w:name="_Toc317759014"/>
    </w:p>
    <w:p w:rsidR="004E1399" w:rsidRPr="004E1399" w:rsidRDefault="004E1399" w:rsidP="00B63603">
      <w:pPr>
        <w:pStyle w:val="Heading3"/>
      </w:pPr>
      <w:bookmarkStart w:id="48" w:name="_Toc348697781"/>
      <w:r w:rsidRPr="004E1399">
        <w:lastRenderedPageBreak/>
        <w:t xml:space="preserve">Step 4 </w:t>
      </w:r>
      <w:r w:rsidR="00A114F7">
        <w:t>–</w:t>
      </w:r>
      <w:r w:rsidRPr="004E1399">
        <w:t xml:space="preserve"> Transfer</w:t>
      </w:r>
      <w:bookmarkEnd w:id="47"/>
      <w:r w:rsidRPr="004E1399">
        <w:t xml:space="preserve"> of </w:t>
      </w:r>
      <w:r w:rsidR="00A060EE">
        <w:t>casualty</w:t>
      </w:r>
      <w:r w:rsidRPr="004E1399">
        <w:t xml:space="preserve"> to medical care</w:t>
      </w:r>
      <w:bookmarkEnd w:id="48"/>
    </w:p>
    <w:p w:rsidR="004E1399" w:rsidRPr="004E1399" w:rsidRDefault="004E1399" w:rsidP="004E1399">
      <w:pPr>
        <w:rPr>
          <w:rFonts w:cs="Arial"/>
        </w:rPr>
      </w:pPr>
      <w:r w:rsidRPr="004E1399">
        <w:rPr>
          <w:rFonts w:cs="Arial"/>
        </w:rPr>
        <w:t xml:space="preserve">If not already arranged, immediately organise urgent ambulance transfer to the nearest medical facility. If located remotely, arrange for transfer to the nearest </w:t>
      </w:r>
      <w:r w:rsidR="00404053">
        <w:rPr>
          <w:rFonts w:cs="Arial"/>
        </w:rPr>
        <w:t xml:space="preserve">registered </w:t>
      </w:r>
      <w:r w:rsidR="008B1995">
        <w:rPr>
          <w:rFonts w:cs="Arial"/>
        </w:rPr>
        <w:t>medical practitioner</w:t>
      </w:r>
      <w:r w:rsidRPr="004E1399">
        <w:rPr>
          <w:rFonts w:cs="Arial"/>
        </w:rPr>
        <w:t xml:space="preserve">. The </w:t>
      </w:r>
      <w:r w:rsidR="00A060EE">
        <w:rPr>
          <w:rFonts w:cs="Arial"/>
        </w:rPr>
        <w:t>casualty</w:t>
      </w:r>
      <w:r w:rsidRPr="004E1399">
        <w:rPr>
          <w:rFonts w:cs="Arial"/>
        </w:rPr>
        <w:t xml:space="preserve"> should be accompanied by someone trained in </w:t>
      </w:r>
      <w:r w:rsidR="00F30120">
        <w:rPr>
          <w:rFonts w:cs="Arial"/>
        </w:rPr>
        <w:t>cardiopulmonary resuscitation (</w:t>
      </w:r>
      <w:r w:rsidRPr="004E1399">
        <w:rPr>
          <w:rFonts w:cs="Arial"/>
        </w:rPr>
        <w:t>CPR</w:t>
      </w:r>
      <w:r w:rsidR="00F30120">
        <w:rPr>
          <w:rFonts w:cs="Arial"/>
        </w:rPr>
        <w:t>)</w:t>
      </w:r>
      <w:r w:rsidRPr="004E1399">
        <w:rPr>
          <w:rFonts w:cs="Arial"/>
        </w:rPr>
        <w:t xml:space="preserve"> and able to continue the rescue. A cyanide antidote kit, if available, </w:t>
      </w:r>
      <w:r w:rsidR="008B1995">
        <w:rPr>
          <w:rFonts w:cs="Arial"/>
        </w:rPr>
        <w:t>should</w:t>
      </w:r>
      <w:r w:rsidR="008B1995" w:rsidRPr="004E1399">
        <w:rPr>
          <w:rFonts w:cs="Arial"/>
        </w:rPr>
        <w:t xml:space="preserve"> </w:t>
      </w:r>
      <w:r w:rsidRPr="004E1399">
        <w:rPr>
          <w:rFonts w:cs="Arial"/>
        </w:rPr>
        <w:t xml:space="preserve">accompany the </w:t>
      </w:r>
      <w:r w:rsidR="00A060EE">
        <w:rPr>
          <w:rFonts w:cs="Arial"/>
        </w:rPr>
        <w:t>casualty</w:t>
      </w:r>
      <w:r w:rsidRPr="004E1399">
        <w:rPr>
          <w:rFonts w:cs="Arial"/>
        </w:rPr>
        <w:t>.</w:t>
      </w:r>
    </w:p>
    <w:p w:rsidR="004E1399" w:rsidRPr="004E1399" w:rsidRDefault="004E1399" w:rsidP="00B63603">
      <w:pPr>
        <w:pStyle w:val="Heading3"/>
      </w:pPr>
      <w:bookmarkStart w:id="49" w:name="_Toc348697782"/>
      <w:r w:rsidRPr="004E1399">
        <w:t>Further information for mild poisoning</w:t>
      </w:r>
      <w:bookmarkEnd w:id="49"/>
    </w:p>
    <w:p w:rsidR="004E1399" w:rsidRPr="004E1399" w:rsidRDefault="004E1399" w:rsidP="004E1399">
      <w:pPr>
        <w:autoSpaceDE w:val="0"/>
        <w:autoSpaceDN w:val="0"/>
        <w:adjustRightInd w:val="0"/>
        <w:rPr>
          <w:rFonts w:cs="Arial"/>
        </w:rPr>
      </w:pPr>
      <w:r w:rsidRPr="004E1399">
        <w:rPr>
          <w:rFonts w:cs="Arial"/>
        </w:rPr>
        <w:t>In such instances, administration of 100</w:t>
      </w:r>
      <w:r w:rsidR="001C2926">
        <w:rPr>
          <w:rFonts w:cs="Arial"/>
        </w:rPr>
        <w:t xml:space="preserve"> per cent</w:t>
      </w:r>
      <w:r w:rsidRPr="004E1399">
        <w:rPr>
          <w:rFonts w:cs="Arial"/>
        </w:rPr>
        <w:t xml:space="preserve"> oxygen may be all that is required for effective treatment. If the </w:t>
      </w:r>
      <w:r w:rsidR="00A060EE">
        <w:rPr>
          <w:rFonts w:cs="Arial"/>
        </w:rPr>
        <w:t>casualty</w:t>
      </w:r>
      <w:r w:rsidRPr="004E1399">
        <w:rPr>
          <w:rFonts w:cs="Arial"/>
        </w:rPr>
        <w:t xml:space="preserve">’s condition </w:t>
      </w:r>
      <w:r w:rsidR="00230545">
        <w:rPr>
          <w:rFonts w:cs="Arial"/>
        </w:rPr>
        <w:t>quickly</w:t>
      </w:r>
      <w:r w:rsidR="00230545" w:rsidRPr="004E1399">
        <w:rPr>
          <w:rFonts w:cs="Arial"/>
        </w:rPr>
        <w:t xml:space="preserve"> </w:t>
      </w:r>
      <w:r w:rsidRPr="004E1399">
        <w:rPr>
          <w:rFonts w:cs="Arial"/>
        </w:rPr>
        <w:t>improves after removal from cyanide exposure then no further management beyond supplemental oxygen</w:t>
      </w:r>
      <w:r w:rsidR="00CA34C1">
        <w:rPr>
          <w:rFonts w:cs="Arial"/>
        </w:rPr>
        <w:t xml:space="preserve"> and reassurance</w:t>
      </w:r>
      <w:r w:rsidRPr="004E1399">
        <w:rPr>
          <w:rFonts w:cs="Arial"/>
        </w:rPr>
        <w:t xml:space="preserve"> may be needed. The </w:t>
      </w:r>
      <w:r w:rsidR="00A060EE">
        <w:rPr>
          <w:rFonts w:cs="Arial"/>
        </w:rPr>
        <w:t>casualty</w:t>
      </w:r>
      <w:r w:rsidRPr="004E1399">
        <w:rPr>
          <w:rFonts w:cs="Arial"/>
        </w:rPr>
        <w:t xml:space="preserve"> should be monitored and transferred to the care of a</w:t>
      </w:r>
      <w:r w:rsidR="00E33C1D">
        <w:rPr>
          <w:rFonts w:cs="Arial"/>
        </w:rPr>
        <w:t xml:space="preserve"> </w:t>
      </w:r>
      <w:r w:rsidR="00AE0A9D">
        <w:rPr>
          <w:rFonts w:cs="Arial"/>
        </w:rPr>
        <w:t>registered medical practitioner</w:t>
      </w:r>
      <w:r w:rsidRPr="004E1399">
        <w:rPr>
          <w:rFonts w:cs="Arial"/>
        </w:rPr>
        <w:t>.</w:t>
      </w:r>
    </w:p>
    <w:p w:rsidR="004E1399" w:rsidRPr="004E1399" w:rsidRDefault="004E1399" w:rsidP="00B63603">
      <w:pPr>
        <w:pStyle w:val="Heading3"/>
      </w:pPr>
      <w:bookmarkStart w:id="50" w:name="_Toc317759015"/>
      <w:bookmarkStart w:id="51" w:name="_Toc348697783"/>
      <w:r w:rsidRPr="004E1399">
        <w:t>Further information for poisoning by ingestion</w:t>
      </w:r>
      <w:bookmarkEnd w:id="50"/>
      <w:bookmarkEnd w:id="51"/>
    </w:p>
    <w:p w:rsidR="004E1399" w:rsidRPr="004E1399" w:rsidRDefault="004E1399" w:rsidP="004E1399">
      <w:pPr>
        <w:rPr>
          <w:rFonts w:cs="Arial"/>
        </w:rPr>
      </w:pPr>
      <w:r w:rsidRPr="004E1399">
        <w:rPr>
          <w:rFonts w:cs="Arial"/>
        </w:rPr>
        <w:t>In the case of poisoning by ingesting cyanide</w:t>
      </w:r>
      <w:r w:rsidR="000B7476">
        <w:rPr>
          <w:rFonts w:cs="Arial"/>
        </w:rPr>
        <w:t>s</w:t>
      </w:r>
      <w:r w:rsidRPr="004E1399">
        <w:rPr>
          <w:rFonts w:cs="Arial"/>
        </w:rPr>
        <w:t xml:space="preserve">, </w:t>
      </w:r>
      <w:r w:rsidR="00C12CD8">
        <w:rPr>
          <w:rFonts w:cs="Arial"/>
        </w:rPr>
        <w:t xml:space="preserve">vomiting should not be induced unless </w:t>
      </w:r>
      <w:r w:rsidR="0059371C">
        <w:rPr>
          <w:rFonts w:cs="Arial"/>
        </w:rPr>
        <w:t>told</w:t>
      </w:r>
      <w:r w:rsidR="00C12CD8">
        <w:rPr>
          <w:rFonts w:cs="Arial"/>
        </w:rPr>
        <w:t xml:space="preserve"> to do so by a </w:t>
      </w:r>
      <w:r w:rsidR="00AE0A9D">
        <w:rPr>
          <w:rFonts w:cs="Arial"/>
        </w:rPr>
        <w:t>registered medical practitioner</w:t>
      </w:r>
      <w:r w:rsidR="00C12CD8">
        <w:rPr>
          <w:rFonts w:cs="Arial"/>
        </w:rPr>
        <w:t xml:space="preserve">. If possible, rinse the mouth with water, but do not make the casualty swallow, and get the casualty to a hospital/medical facility as quickly as possible. </w:t>
      </w:r>
      <w:r w:rsidRPr="004E1399">
        <w:rPr>
          <w:rFonts w:cs="Arial"/>
        </w:rPr>
        <w:t>Cyanide salts can react with gastric acid to produce hydrogen cyanide, which the patient may exhale or can be evolved from vomit.</w:t>
      </w:r>
    </w:p>
    <w:p w:rsidR="004E1399" w:rsidRPr="004E1399" w:rsidRDefault="004E1399" w:rsidP="00B63603">
      <w:pPr>
        <w:pStyle w:val="Heading3"/>
      </w:pPr>
      <w:bookmarkStart w:id="52" w:name="_Toc317759016"/>
      <w:bookmarkStart w:id="53" w:name="_Toc348697784"/>
      <w:r w:rsidRPr="004E1399">
        <w:t>Further information for exposure to cyanide</w:t>
      </w:r>
      <w:r w:rsidR="000B7476">
        <w:t>s</w:t>
      </w:r>
      <w:r w:rsidRPr="004E1399">
        <w:t xml:space="preserve"> by eye contamination</w:t>
      </w:r>
      <w:bookmarkEnd w:id="52"/>
      <w:bookmarkEnd w:id="53"/>
    </w:p>
    <w:p w:rsidR="00C00736" w:rsidRDefault="004E1399" w:rsidP="004E1399">
      <w:pPr>
        <w:rPr>
          <w:rFonts w:cs="Arial"/>
          <w:b/>
        </w:rPr>
      </w:pPr>
      <w:r w:rsidRPr="004E1399">
        <w:rPr>
          <w:rFonts w:cs="Arial"/>
        </w:rPr>
        <w:t>In the case of splashes of cyanide</w:t>
      </w:r>
      <w:r w:rsidR="000B7476">
        <w:rPr>
          <w:rFonts w:cs="Arial"/>
        </w:rPr>
        <w:t>s</w:t>
      </w:r>
      <w:r w:rsidRPr="004E1399">
        <w:rPr>
          <w:rFonts w:cs="Arial"/>
        </w:rPr>
        <w:t xml:space="preserve"> in the eye, wash the eye with copious water or saline </w:t>
      </w:r>
      <w:r w:rsidR="00AF6443">
        <w:rPr>
          <w:rFonts w:cs="Arial"/>
        </w:rPr>
        <w:br/>
      </w:r>
      <w:r w:rsidRPr="004E1399">
        <w:rPr>
          <w:rFonts w:cs="Arial"/>
        </w:rPr>
        <w:t xml:space="preserve">for at least 10 minutes. Monitor the </w:t>
      </w:r>
      <w:r w:rsidR="00C12CD8">
        <w:rPr>
          <w:rFonts w:cs="Arial"/>
        </w:rPr>
        <w:t>casualty</w:t>
      </w:r>
      <w:r w:rsidR="00C12CD8" w:rsidRPr="004E1399">
        <w:rPr>
          <w:rFonts w:cs="Arial"/>
        </w:rPr>
        <w:t xml:space="preserve"> </w:t>
      </w:r>
      <w:r w:rsidRPr="004E1399">
        <w:rPr>
          <w:rFonts w:cs="Arial"/>
        </w:rPr>
        <w:t>for signs of cyanide poisoning and if the condition of the patient deteriorates, quickly begin administration of first aid.</w:t>
      </w:r>
    </w:p>
    <w:p w:rsidR="000E4D7F" w:rsidRPr="004E1399" w:rsidRDefault="004E1399" w:rsidP="00C3411A">
      <w:pPr>
        <w:rPr>
          <w:rFonts w:cs="Arial"/>
        </w:rPr>
      </w:pPr>
      <w:r w:rsidRPr="004E1399">
        <w:rPr>
          <w:rFonts w:cs="Arial"/>
          <w:b/>
        </w:rPr>
        <w:t xml:space="preserve">In all cases of cyanide exposure, even if </w:t>
      </w:r>
      <w:r w:rsidR="00AC2253">
        <w:rPr>
          <w:rFonts w:cs="Arial"/>
          <w:b/>
        </w:rPr>
        <w:t xml:space="preserve">the </w:t>
      </w:r>
      <w:r w:rsidR="00A060EE">
        <w:rPr>
          <w:rFonts w:cs="Arial"/>
          <w:b/>
        </w:rPr>
        <w:t>casualty</w:t>
      </w:r>
      <w:r w:rsidRPr="004E1399">
        <w:rPr>
          <w:rFonts w:cs="Arial"/>
          <w:b/>
        </w:rPr>
        <w:t xml:space="preserve"> appears to recover quickly, </w:t>
      </w:r>
      <w:r w:rsidR="00AF6443">
        <w:rPr>
          <w:rFonts w:cs="Arial"/>
          <w:b/>
        </w:rPr>
        <w:br/>
      </w:r>
      <w:r w:rsidR="00AC2253">
        <w:rPr>
          <w:rFonts w:cs="Arial"/>
          <w:b/>
        </w:rPr>
        <w:t>he or she</w:t>
      </w:r>
      <w:r w:rsidRPr="004E1399">
        <w:rPr>
          <w:rFonts w:cs="Arial"/>
          <w:b/>
        </w:rPr>
        <w:t xml:space="preserve"> should be taken to the nearest </w:t>
      </w:r>
      <w:r w:rsidR="00C12CD8">
        <w:rPr>
          <w:rFonts w:cs="Arial"/>
          <w:b/>
        </w:rPr>
        <w:t>medical facility</w:t>
      </w:r>
      <w:r w:rsidRPr="004E1399">
        <w:rPr>
          <w:rFonts w:cs="Arial"/>
          <w:b/>
        </w:rPr>
        <w:t xml:space="preserve"> for assessment and monitoring by a </w:t>
      </w:r>
      <w:r w:rsidR="00404053">
        <w:rPr>
          <w:rFonts w:cs="Arial"/>
          <w:b/>
        </w:rPr>
        <w:t xml:space="preserve">registered </w:t>
      </w:r>
      <w:r w:rsidR="00573128">
        <w:rPr>
          <w:rFonts w:cs="Arial"/>
          <w:b/>
        </w:rPr>
        <w:t>medical practitioner</w:t>
      </w:r>
      <w:r w:rsidRPr="004E1399">
        <w:rPr>
          <w:rFonts w:cs="Arial"/>
          <w:b/>
        </w:rPr>
        <w:t>.</w:t>
      </w:r>
    </w:p>
    <w:sectPr w:rsidR="000E4D7F" w:rsidRPr="004E1399" w:rsidSect="00AD4082">
      <w:pgSz w:w="11906" w:h="16838"/>
      <w:pgMar w:top="1440" w:right="1440" w:bottom="1440" w:left="1440" w:header="708" w:footer="2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D30" w:rsidRDefault="00BE2D30" w:rsidP="00B23B86">
      <w:pPr>
        <w:spacing w:after="0" w:line="240" w:lineRule="auto"/>
      </w:pPr>
      <w:r>
        <w:separator/>
      </w:r>
    </w:p>
  </w:endnote>
  <w:endnote w:type="continuationSeparator" w:id="0">
    <w:p w:rsidR="00BE2D30" w:rsidRDefault="00BE2D30" w:rsidP="00B2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otham Medium">
    <w:altName w:val="Courier New"/>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86824"/>
      <w:docPartObj>
        <w:docPartGallery w:val="Page Numbers (Bottom of Page)"/>
        <w:docPartUnique/>
      </w:docPartObj>
    </w:sdtPr>
    <w:sdtEndPr/>
    <w:sdtContent>
      <w:p w:rsidR="00BE2D30" w:rsidRDefault="00BE2D30">
        <w:pPr>
          <w:pStyle w:val="Footer"/>
          <w:jc w:val="right"/>
        </w:pPr>
        <w:r>
          <w:fldChar w:fldCharType="begin"/>
        </w:r>
        <w:r>
          <w:instrText xml:space="preserve"> PAGE   \* MERGEFORMAT </w:instrText>
        </w:r>
        <w:r>
          <w:fldChar w:fldCharType="separate"/>
        </w:r>
        <w:r w:rsidR="004A3A4D">
          <w:rPr>
            <w:noProof/>
          </w:rPr>
          <w:t>2</w:t>
        </w:r>
        <w:r>
          <w:rPr>
            <w:noProof/>
          </w:rPr>
          <w:fldChar w:fldCharType="end"/>
        </w:r>
      </w:p>
    </w:sdtContent>
  </w:sdt>
  <w:p w:rsidR="00BE2D30" w:rsidRPr="0091571A" w:rsidRDefault="00BE2D30" w:rsidP="000328E7">
    <w:pPr>
      <w:pStyle w:val="Footer"/>
      <w:rPr>
        <w:rFonts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D30" w:rsidRPr="009D5A6B" w:rsidRDefault="00BE2D30" w:rsidP="0070650D">
    <w:pPr>
      <w:pStyle w:val="Footer"/>
      <w:rPr>
        <w:rFonts w:cs="Arial"/>
        <w:sz w:val="20"/>
        <w:szCs w:val="20"/>
      </w:rPr>
    </w:pPr>
  </w:p>
  <w:p w:rsidR="00BE2D30" w:rsidRPr="009D5A6B" w:rsidRDefault="00BE2D30" w:rsidP="00AD4082">
    <w:pPr>
      <w:pStyle w:val="Footer"/>
      <w:rPr>
        <w:rFonts w:cs="Arial"/>
        <w:cap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840041"/>
      <w:docPartObj>
        <w:docPartGallery w:val="Page Numbers (Bottom of Page)"/>
        <w:docPartUnique/>
      </w:docPartObj>
    </w:sdtPr>
    <w:sdtEndPr>
      <w:rPr>
        <w:noProof/>
      </w:rPr>
    </w:sdtEndPr>
    <w:sdtContent>
      <w:p w:rsidR="0070650D" w:rsidRDefault="0070650D">
        <w:pPr>
          <w:pStyle w:val="Footer"/>
          <w:jc w:val="right"/>
        </w:pPr>
        <w:r>
          <w:fldChar w:fldCharType="begin"/>
        </w:r>
        <w:r>
          <w:instrText xml:space="preserve"> PAGE   \* MERGEFORMAT </w:instrText>
        </w:r>
        <w:r>
          <w:fldChar w:fldCharType="separate"/>
        </w:r>
        <w:r w:rsidR="004A3A4D">
          <w:rPr>
            <w:noProof/>
          </w:rPr>
          <w:t>19</w:t>
        </w:r>
        <w:r>
          <w:rPr>
            <w:noProof/>
          </w:rPr>
          <w:fldChar w:fldCharType="end"/>
        </w:r>
      </w:p>
    </w:sdtContent>
  </w:sdt>
  <w:p w:rsidR="0070650D" w:rsidRPr="009D5A6B" w:rsidRDefault="0070650D" w:rsidP="00AD4082">
    <w:pPr>
      <w:pStyle w:val="Footer"/>
      <w:rPr>
        <w:rFonts w:cs="Arial"/>
        <w:cap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D30" w:rsidRDefault="00BE2D30" w:rsidP="00B23B86">
      <w:pPr>
        <w:spacing w:after="0" w:line="240" w:lineRule="auto"/>
      </w:pPr>
      <w:r>
        <w:separator/>
      </w:r>
    </w:p>
  </w:footnote>
  <w:footnote w:type="continuationSeparator" w:id="0">
    <w:p w:rsidR="00BE2D30" w:rsidRDefault="00BE2D30" w:rsidP="00B23B86">
      <w:pPr>
        <w:spacing w:after="0" w:line="240" w:lineRule="auto"/>
      </w:pPr>
      <w:r>
        <w:continuationSeparator/>
      </w:r>
    </w:p>
  </w:footnote>
  <w:footnote w:id="1">
    <w:p w:rsidR="00BE2D30" w:rsidRDefault="00BE2D30">
      <w:pPr>
        <w:pStyle w:val="FootnoteText"/>
      </w:pPr>
      <w:r w:rsidRPr="00EE0AB6">
        <w:rPr>
          <w:rStyle w:val="FootnoteReference"/>
        </w:rPr>
        <w:footnoteRef/>
      </w:r>
      <w:r w:rsidRPr="00EE0AB6">
        <w:t xml:space="preserve"> </w:t>
      </w:r>
      <w:r w:rsidRPr="00EE0AB6">
        <w:rPr>
          <w:rFonts w:cs="Arial"/>
        </w:rPr>
        <w:t xml:space="preserve">All workplace exposure standards are published in the Safe Work Australia publication titled </w:t>
      </w:r>
      <w:r w:rsidRPr="00E82A56">
        <w:rPr>
          <w:rFonts w:cs="Arial"/>
          <w:i/>
        </w:rPr>
        <w:t>Workplace Exposure Standards for Airborne Contaminants</w:t>
      </w:r>
      <w:r>
        <w:rPr>
          <w:rFonts w:cs="Arial"/>
        </w:rPr>
        <w:t xml:space="preserve">. </w:t>
      </w:r>
    </w:p>
  </w:footnote>
  <w:footnote w:id="2">
    <w:p w:rsidR="00BE2D30" w:rsidRPr="00543405" w:rsidRDefault="00BE2D30">
      <w:pPr>
        <w:pStyle w:val="FootnoteText"/>
        <w:rPr>
          <w:rFonts w:cs="Arial"/>
        </w:rPr>
      </w:pPr>
      <w:r>
        <w:rPr>
          <w:rStyle w:val="FootnoteReference"/>
        </w:rPr>
        <w:footnoteRef/>
      </w:r>
      <w:r>
        <w:t xml:space="preserve"> </w:t>
      </w:r>
      <w:r>
        <w:rPr>
          <w:rFonts w:cs="Arial"/>
        </w:rPr>
        <w:t xml:space="preserve">The background levels of </w:t>
      </w:r>
      <w:proofErr w:type="spellStart"/>
      <w:r w:rsidRPr="00E33EE5">
        <w:rPr>
          <w:rFonts w:cs="Arial"/>
        </w:rPr>
        <w:t>thiocyanate</w:t>
      </w:r>
      <w:proofErr w:type="spellEnd"/>
      <w:r w:rsidRPr="00E33EE5">
        <w:rPr>
          <w:rFonts w:cs="Arial"/>
        </w:rPr>
        <w:t xml:space="preserve"> for non-smokers should be around &lt; 22 µ</w:t>
      </w:r>
      <w:proofErr w:type="spellStart"/>
      <w:r w:rsidRPr="00E33EE5">
        <w:rPr>
          <w:rFonts w:cs="Arial"/>
        </w:rPr>
        <w:t>mol</w:t>
      </w:r>
      <w:proofErr w:type="spellEnd"/>
      <w:r w:rsidRPr="00E33EE5">
        <w:rPr>
          <w:rFonts w:cs="Arial"/>
        </w:rPr>
        <w:t>/L and for smokers the background levels should be &lt; 99 µ</w:t>
      </w:r>
      <w:proofErr w:type="spellStart"/>
      <w:r w:rsidRPr="00E33EE5">
        <w:rPr>
          <w:rFonts w:cs="Arial"/>
        </w:rPr>
        <w:t>mol</w:t>
      </w:r>
      <w:proofErr w:type="spellEnd"/>
      <w:r w:rsidRPr="00E33EE5">
        <w:rPr>
          <w:rFonts w:cs="Arial"/>
        </w:rPr>
        <w:t>/L. For workers exposed to cyanide</w:t>
      </w:r>
      <w:r>
        <w:rPr>
          <w:rFonts w:cs="Arial"/>
        </w:rPr>
        <w:t>s</w:t>
      </w:r>
      <w:r w:rsidRPr="00E33EE5">
        <w:rPr>
          <w:rFonts w:cs="Arial"/>
        </w:rPr>
        <w:t xml:space="preserve"> in the workplace levels of </w:t>
      </w:r>
      <w:proofErr w:type="spellStart"/>
      <w:r w:rsidRPr="00E33EE5">
        <w:rPr>
          <w:rFonts w:cs="Arial"/>
        </w:rPr>
        <w:t>thiocyanate</w:t>
      </w:r>
      <w:proofErr w:type="spellEnd"/>
      <w:r w:rsidRPr="00E33EE5">
        <w:rPr>
          <w:rFonts w:cs="Arial"/>
        </w:rPr>
        <w:t xml:space="preserve"> may be around &lt; 210 µ</w:t>
      </w:r>
      <w:proofErr w:type="spellStart"/>
      <w:r w:rsidRPr="00E33EE5">
        <w:rPr>
          <w:rFonts w:cs="Arial"/>
        </w:rPr>
        <w:t>mol</w:t>
      </w:r>
      <w:proofErr w:type="spellEnd"/>
      <w:r w:rsidRPr="00E33EE5">
        <w:rPr>
          <w:rFonts w:cs="Arial"/>
        </w:rPr>
        <w:t>/L for non-smokers and &lt; 580 µ</w:t>
      </w:r>
      <w:proofErr w:type="spellStart"/>
      <w:r w:rsidRPr="00E33EE5">
        <w:rPr>
          <w:rFonts w:cs="Arial"/>
        </w:rPr>
        <w:t>mol</w:t>
      </w:r>
      <w:proofErr w:type="spellEnd"/>
      <w:r w:rsidRPr="00E33EE5">
        <w:rPr>
          <w:rFonts w:cs="Arial"/>
        </w:rPr>
        <w:t xml:space="preserve">/L for smokers. Reference, </w:t>
      </w:r>
      <w:r w:rsidRPr="00E33EE5">
        <w:rPr>
          <w:rFonts w:cs="Arial"/>
          <w:i/>
          <w:iCs/>
        </w:rPr>
        <w:t>Guidance on Laboratory Techniques in Occupational Medicine,</w:t>
      </w:r>
      <w:r w:rsidRPr="00E33EE5">
        <w:rPr>
          <w:rFonts w:cs="Arial"/>
        </w:rPr>
        <w:t xml:space="preserve"> 12</w:t>
      </w:r>
      <w:r w:rsidRPr="00E33EE5">
        <w:rPr>
          <w:rFonts w:cs="Arial"/>
          <w:vertAlign w:val="superscript"/>
        </w:rPr>
        <w:t>th</w:t>
      </w:r>
      <w:r w:rsidRPr="00E33EE5">
        <w:rPr>
          <w:rFonts w:cs="Arial"/>
        </w:rPr>
        <w:t xml:space="preserve"> Edition 2012, Health &amp; Safety Laboratory, UK. </w:t>
      </w:r>
      <w:r>
        <w:rPr>
          <w:rFonts w:cs="Arial"/>
        </w:rPr>
        <w:t>This is a</w:t>
      </w:r>
      <w:r w:rsidRPr="00E33EE5">
        <w:rPr>
          <w:rFonts w:cs="Arial"/>
        </w:rPr>
        <w:t>vailable on request from the Health &amp; Safety Laborator</w:t>
      </w:r>
      <w:r w:rsidRPr="00543405">
        <w:rPr>
          <w:rFonts w:cs="Arial"/>
        </w:rPr>
        <w:t>y</w:t>
      </w:r>
      <w:r>
        <w:rPr>
          <w:rFonts w:cs="Arial"/>
        </w:rPr>
        <w:t>. See the Health and Safety Laboratory website for contact details</w:t>
      </w:r>
      <w:r>
        <w:rPr>
          <w:rFonts w:cs="Arial"/>
          <w:b/>
          <w:bCs/>
        </w:rPr>
        <w:t xml:space="preserve"> </w:t>
      </w:r>
      <w:hyperlink r:id="rId1" w:history="1">
        <w:r w:rsidRPr="00543405">
          <w:rPr>
            <w:rStyle w:val="Hyperlink"/>
            <w:rFonts w:cs="Arial"/>
            <w:b/>
            <w:bCs/>
          </w:rPr>
          <w:t>www.hsl.gov.uk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D30" w:rsidRDefault="00BE2D30">
    <w:pPr>
      <w:pStyle w:val="Header"/>
    </w:pPr>
    <w:r>
      <w:rPr>
        <w:noProof/>
      </w:rPr>
      <w:drawing>
        <wp:inline distT="0" distB="0" distL="0" distR="0" wp14:anchorId="7C9E900C" wp14:editId="6A091BF6">
          <wp:extent cx="2518410" cy="520700"/>
          <wp:effectExtent l="19050" t="0" r="0" b="0"/>
          <wp:docPr id="2"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518410" cy="5207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D30" w:rsidRDefault="00BE2D30">
    <w:pPr>
      <w:pStyle w:val="Header"/>
    </w:pPr>
    <w:r w:rsidRPr="00AD4082">
      <w:rPr>
        <w:noProof/>
      </w:rPr>
      <w:drawing>
        <wp:inline distT="0" distB="0" distL="0" distR="0" wp14:anchorId="7A829317" wp14:editId="7E51DAAE">
          <wp:extent cx="2524125" cy="514350"/>
          <wp:effectExtent l="19050" t="0" r="9525" b="0"/>
          <wp:docPr id="4" name="Picture 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524125" cy="5143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0A98"/>
    <w:multiLevelType w:val="hybridMultilevel"/>
    <w:tmpl w:val="A47002FA"/>
    <w:lvl w:ilvl="0" w:tplc="182242B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ED49A6"/>
    <w:multiLevelType w:val="hybridMultilevel"/>
    <w:tmpl w:val="55EA7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374EB4"/>
    <w:multiLevelType w:val="hybridMultilevel"/>
    <w:tmpl w:val="361425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5C665D"/>
    <w:multiLevelType w:val="hybridMultilevel"/>
    <w:tmpl w:val="78328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3C7ED5"/>
    <w:multiLevelType w:val="hybridMultilevel"/>
    <w:tmpl w:val="E820DB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D7D38F4"/>
    <w:multiLevelType w:val="hybridMultilevel"/>
    <w:tmpl w:val="3ED2585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nsid w:val="0E7301C8"/>
    <w:multiLevelType w:val="hybridMultilevel"/>
    <w:tmpl w:val="E3DC1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117CB4"/>
    <w:multiLevelType w:val="hybridMultilevel"/>
    <w:tmpl w:val="B846EE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CA0926"/>
    <w:multiLevelType w:val="hybridMultilevel"/>
    <w:tmpl w:val="3CC0E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9E74F8"/>
    <w:multiLevelType w:val="hybridMultilevel"/>
    <w:tmpl w:val="3CC6F7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21E577B1"/>
    <w:multiLevelType w:val="multilevel"/>
    <w:tmpl w:val="CE3EB922"/>
    <w:styleLink w:val="Headings"/>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isLgl/>
      <w:lvlText w:val="%1.%2.%3"/>
      <w:lvlJc w:val="left"/>
      <w:pPr>
        <w:ind w:left="567" w:hanging="567"/>
      </w:pPr>
      <w:rPr>
        <w:rFonts w:hint="default"/>
      </w:rPr>
    </w:lvl>
    <w:lvl w:ilvl="3">
      <w:start w:val="1"/>
      <w:numFmt w:val="decimal"/>
      <w:isLgl/>
      <w:lvlText w:val="%1.%2.%3.%4"/>
      <w:lvlJc w:val="left"/>
      <w:pPr>
        <w:ind w:left="567" w:hanging="567"/>
      </w:pPr>
      <w:rPr>
        <w:rFonts w:hint="default"/>
      </w:rPr>
    </w:lvl>
    <w:lvl w:ilvl="4">
      <w:start w:val="1"/>
      <w:numFmt w:val="decimal"/>
      <w:isLgl/>
      <w:lvlText w:val="%1.%2.%3.%4.%5"/>
      <w:lvlJc w:val="left"/>
      <w:pPr>
        <w:ind w:left="567" w:hanging="567"/>
      </w:pPr>
      <w:rPr>
        <w:rFonts w:hint="default"/>
      </w:rPr>
    </w:lvl>
    <w:lvl w:ilvl="5">
      <w:start w:val="1"/>
      <w:numFmt w:val="decimal"/>
      <w:isLgl/>
      <w:lvlText w:val="%1.%2.%3.%4.%5.%6"/>
      <w:lvlJc w:val="left"/>
      <w:pPr>
        <w:ind w:left="567" w:hanging="567"/>
      </w:pPr>
      <w:rPr>
        <w:rFonts w:hint="default"/>
      </w:rPr>
    </w:lvl>
    <w:lvl w:ilvl="6">
      <w:start w:val="1"/>
      <w:numFmt w:val="decimal"/>
      <w:isLgl/>
      <w:lvlText w:val="%1.%2.%3.%4.%5.%6.%7"/>
      <w:lvlJc w:val="left"/>
      <w:pPr>
        <w:ind w:left="567" w:hanging="567"/>
      </w:pPr>
      <w:rPr>
        <w:rFonts w:hint="default"/>
      </w:rPr>
    </w:lvl>
    <w:lvl w:ilvl="7">
      <w:start w:val="1"/>
      <w:numFmt w:val="decimal"/>
      <w:isLgl/>
      <w:lvlText w:val="%1.%2.%3.%4.%5.%6.%7.%8"/>
      <w:lvlJc w:val="left"/>
      <w:pPr>
        <w:ind w:left="567" w:hanging="567"/>
      </w:pPr>
      <w:rPr>
        <w:rFonts w:hint="default"/>
      </w:rPr>
    </w:lvl>
    <w:lvl w:ilvl="8">
      <w:start w:val="1"/>
      <w:numFmt w:val="decimal"/>
      <w:isLgl/>
      <w:lvlText w:val="%1.%2.%3.%4.%5.%6.%7.%8.%9"/>
      <w:lvlJc w:val="left"/>
      <w:pPr>
        <w:ind w:left="567" w:hanging="567"/>
      </w:pPr>
      <w:rPr>
        <w:rFonts w:hint="default"/>
      </w:rPr>
    </w:lvl>
  </w:abstractNum>
  <w:abstractNum w:abstractNumId="11">
    <w:nsid w:val="23094A39"/>
    <w:multiLevelType w:val="hybridMultilevel"/>
    <w:tmpl w:val="86ACF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AC0088"/>
    <w:multiLevelType w:val="hybridMultilevel"/>
    <w:tmpl w:val="2E26C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786330"/>
    <w:multiLevelType w:val="hybridMultilevel"/>
    <w:tmpl w:val="C9F07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0020C37"/>
    <w:multiLevelType w:val="hybridMultilevel"/>
    <w:tmpl w:val="E8A45AA0"/>
    <w:lvl w:ilvl="0" w:tplc="62304C56">
      <w:start w:val="1"/>
      <w:numFmt w:val="bullet"/>
      <w:pStyle w:val="listcyanide1"/>
      <w:lvlText w:val=""/>
      <w:lvlJc w:val="left"/>
      <w:pPr>
        <w:ind w:left="720" w:hanging="360"/>
      </w:pPr>
      <w:rPr>
        <w:rFonts w:ascii="Symbol" w:hAnsi="Symbol" w:hint="default"/>
      </w:rPr>
    </w:lvl>
    <w:lvl w:ilvl="1" w:tplc="360A65BE">
      <w:start w:val="1"/>
      <w:numFmt w:val="bullet"/>
      <w:pStyle w:val="list2cyanide"/>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F87871"/>
    <w:multiLevelType w:val="hybridMultilevel"/>
    <w:tmpl w:val="ABE4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B817E93"/>
    <w:multiLevelType w:val="hybridMultilevel"/>
    <w:tmpl w:val="2DF68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DC7446C"/>
    <w:multiLevelType w:val="hybridMultilevel"/>
    <w:tmpl w:val="13527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30E343B"/>
    <w:multiLevelType w:val="hybridMultilevel"/>
    <w:tmpl w:val="26B2FB6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4C772DFC"/>
    <w:multiLevelType w:val="multilevel"/>
    <w:tmpl w:val="CE3EB922"/>
    <w:numStyleLink w:val="Headings"/>
  </w:abstractNum>
  <w:abstractNum w:abstractNumId="20">
    <w:nsid w:val="5020116E"/>
    <w:multiLevelType w:val="hybridMultilevel"/>
    <w:tmpl w:val="B7A82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766BDB"/>
    <w:multiLevelType w:val="hybridMultilevel"/>
    <w:tmpl w:val="F08E4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F41687"/>
    <w:multiLevelType w:val="hybridMultilevel"/>
    <w:tmpl w:val="F6C8E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5833B6F"/>
    <w:multiLevelType w:val="hybridMultilevel"/>
    <w:tmpl w:val="8BD4C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8354340"/>
    <w:multiLevelType w:val="hybridMultilevel"/>
    <w:tmpl w:val="4E30071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B214628"/>
    <w:multiLevelType w:val="hybridMultilevel"/>
    <w:tmpl w:val="4C8C1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68246B"/>
    <w:multiLevelType w:val="hybridMultilevel"/>
    <w:tmpl w:val="9EDAA78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nsid w:val="66703485"/>
    <w:multiLevelType w:val="hybridMultilevel"/>
    <w:tmpl w:val="039AAA1E"/>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nsid w:val="6A8F3D4C"/>
    <w:multiLevelType w:val="hybridMultilevel"/>
    <w:tmpl w:val="426A6212"/>
    <w:lvl w:ilvl="0" w:tplc="D03C087A">
      <w:start w:val="1"/>
      <w:numFmt w:val="bullet"/>
      <w:lvlText w:val="o"/>
      <w:lvlJc w:val="left"/>
      <w:pPr>
        <w:ind w:left="644" w:hanging="360"/>
      </w:pPr>
      <w:rPr>
        <w:rFonts w:ascii="Wingdings" w:hAnsi="Wingdings" w:hint="default"/>
        <w:sz w:val="3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CE2797F"/>
    <w:multiLevelType w:val="hybridMultilevel"/>
    <w:tmpl w:val="D556BC32"/>
    <w:lvl w:ilvl="0" w:tplc="CDE41A08">
      <w:start w:val="1"/>
      <w:numFmt w:val="bullet"/>
      <w:lvlText w:val="o"/>
      <w:lvlJc w:val="left"/>
      <w:pPr>
        <w:ind w:left="720" w:hanging="360"/>
      </w:pPr>
      <w:rPr>
        <w:rFonts w:ascii="Wingdings" w:hAnsi="Wingdings" w:hint="default"/>
      </w:rPr>
    </w:lvl>
    <w:lvl w:ilvl="1" w:tplc="48B6F630">
      <w:start w:val="1"/>
      <w:numFmt w:val="bullet"/>
      <w:lvlText w:val="o"/>
      <w:lvlJc w:val="left"/>
      <w:pPr>
        <w:ind w:left="1440" w:hanging="360"/>
      </w:pPr>
      <w:rPr>
        <w:rFonts w:ascii="Wingdings" w:hAnsi="Wingdings" w:hint="default"/>
        <w:sz w:val="3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777EE0"/>
    <w:multiLevelType w:val="multilevel"/>
    <w:tmpl w:val="5F82728C"/>
    <w:lvl w:ilvl="0">
      <w:start w:val="1"/>
      <w:numFmt w:val="decimal"/>
      <w:lvlText w:val="%1."/>
      <w:lvlJc w:val="left"/>
      <w:pPr>
        <w:ind w:left="2345" w:hanging="360"/>
      </w:pPr>
      <w:rPr>
        <w:rFonts w:hint="default"/>
      </w:rPr>
    </w:lvl>
    <w:lvl w:ilvl="1">
      <w:start w:val="1"/>
      <w:numFmt w:val="decimal"/>
      <w:isLgl/>
      <w:lvlText w:val="%1.%2"/>
      <w:lvlJc w:val="left"/>
      <w:pPr>
        <w:ind w:left="2421" w:hanging="360"/>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31">
    <w:nsid w:val="6FD3410D"/>
    <w:multiLevelType w:val="hybridMultilevel"/>
    <w:tmpl w:val="B9C66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33D4387"/>
    <w:multiLevelType w:val="hybridMultilevel"/>
    <w:tmpl w:val="9858C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F827301"/>
    <w:multiLevelType w:val="hybridMultilevel"/>
    <w:tmpl w:val="9A0C5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3"/>
  </w:num>
  <w:num w:numId="4">
    <w:abstractNumId w:val="1"/>
  </w:num>
  <w:num w:numId="5">
    <w:abstractNumId w:val="31"/>
  </w:num>
  <w:num w:numId="6">
    <w:abstractNumId w:val="33"/>
  </w:num>
  <w:num w:numId="7">
    <w:abstractNumId w:val="16"/>
  </w:num>
  <w:num w:numId="8">
    <w:abstractNumId w:val="28"/>
  </w:num>
  <w:num w:numId="9">
    <w:abstractNumId w:val="18"/>
  </w:num>
  <w:num w:numId="10">
    <w:abstractNumId w:val="9"/>
  </w:num>
  <w:num w:numId="11">
    <w:abstractNumId w:val="30"/>
  </w:num>
  <w:num w:numId="12">
    <w:abstractNumId w:val="11"/>
  </w:num>
  <w:num w:numId="13">
    <w:abstractNumId w:val="27"/>
  </w:num>
  <w:num w:numId="14">
    <w:abstractNumId w:val="29"/>
  </w:num>
  <w:num w:numId="15">
    <w:abstractNumId w:val="32"/>
  </w:num>
  <w:num w:numId="16">
    <w:abstractNumId w:val="0"/>
  </w:num>
  <w:num w:numId="17">
    <w:abstractNumId w:val="25"/>
  </w:num>
  <w:num w:numId="18">
    <w:abstractNumId w:val="2"/>
  </w:num>
  <w:num w:numId="19">
    <w:abstractNumId w:val="26"/>
  </w:num>
  <w:num w:numId="20">
    <w:abstractNumId w:val="30"/>
  </w:num>
  <w:num w:numId="21">
    <w:abstractNumId w:val="22"/>
  </w:num>
  <w:num w:numId="22">
    <w:abstractNumId w:val="30"/>
  </w:num>
  <w:num w:numId="23">
    <w:abstractNumId w:val="15"/>
  </w:num>
  <w:num w:numId="24">
    <w:abstractNumId w:val="30"/>
  </w:num>
  <w:num w:numId="25">
    <w:abstractNumId w:val="7"/>
  </w:num>
  <w:num w:numId="26">
    <w:abstractNumId w:val="8"/>
  </w:num>
  <w:num w:numId="27">
    <w:abstractNumId w:val="12"/>
  </w:num>
  <w:num w:numId="28">
    <w:abstractNumId w:val="30"/>
  </w:num>
  <w:num w:numId="29">
    <w:abstractNumId w:val="30"/>
  </w:num>
  <w:num w:numId="30">
    <w:abstractNumId w:val="14"/>
  </w:num>
  <w:num w:numId="31">
    <w:abstractNumId w:val="6"/>
  </w:num>
  <w:num w:numId="32">
    <w:abstractNumId w:val="4"/>
  </w:num>
  <w:num w:numId="33">
    <w:abstractNumId w:val="13"/>
  </w:num>
  <w:num w:numId="34">
    <w:abstractNumId w:val="21"/>
  </w:num>
  <w:num w:numId="35">
    <w:abstractNumId w:val="24"/>
  </w:num>
  <w:num w:numId="36">
    <w:abstractNumId w:val="30"/>
  </w:num>
  <w:num w:numId="37">
    <w:abstractNumId w:val="30"/>
  </w:num>
  <w:num w:numId="38">
    <w:abstractNumId w:val="23"/>
  </w:num>
  <w:num w:numId="39">
    <w:abstractNumId w:val="20"/>
  </w:num>
  <w:num w:numId="40">
    <w:abstractNumId w:val="10"/>
  </w:num>
  <w:num w:numId="4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oNotTrackFormatting/>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3E3"/>
    <w:rsid w:val="00001D59"/>
    <w:rsid w:val="000066C1"/>
    <w:rsid w:val="000118ED"/>
    <w:rsid w:val="00013DBB"/>
    <w:rsid w:val="00014F5C"/>
    <w:rsid w:val="00020073"/>
    <w:rsid w:val="00020134"/>
    <w:rsid w:val="00024358"/>
    <w:rsid w:val="000324EC"/>
    <w:rsid w:val="000328E7"/>
    <w:rsid w:val="00032C44"/>
    <w:rsid w:val="0003319E"/>
    <w:rsid w:val="00036A85"/>
    <w:rsid w:val="00036AE1"/>
    <w:rsid w:val="00040822"/>
    <w:rsid w:val="00042938"/>
    <w:rsid w:val="000438D1"/>
    <w:rsid w:val="000467FB"/>
    <w:rsid w:val="00060C44"/>
    <w:rsid w:val="00065219"/>
    <w:rsid w:val="00067CBB"/>
    <w:rsid w:val="00070DF1"/>
    <w:rsid w:val="00071044"/>
    <w:rsid w:val="00077AA0"/>
    <w:rsid w:val="000826F6"/>
    <w:rsid w:val="00082F74"/>
    <w:rsid w:val="00087007"/>
    <w:rsid w:val="00091E02"/>
    <w:rsid w:val="00092D42"/>
    <w:rsid w:val="00095C5A"/>
    <w:rsid w:val="000A190B"/>
    <w:rsid w:val="000B1AF3"/>
    <w:rsid w:val="000B1E5E"/>
    <w:rsid w:val="000B2666"/>
    <w:rsid w:val="000B3EE5"/>
    <w:rsid w:val="000B7476"/>
    <w:rsid w:val="000C57FC"/>
    <w:rsid w:val="000D1F9E"/>
    <w:rsid w:val="000D48A5"/>
    <w:rsid w:val="000E0DF2"/>
    <w:rsid w:val="000E1C02"/>
    <w:rsid w:val="000E37FE"/>
    <w:rsid w:val="000E4D7F"/>
    <w:rsid w:val="000E50DF"/>
    <w:rsid w:val="000E7508"/>
    <w:rsid w:val="000F3933"/>
    <w:rsid w:val="000F3B68"/>
    <w:rsid w:val="000F3EA8"/>
    <w:rsid w:val="000F47C0"/>
    <w:rsid w:val="00101786"/>
    <w:rsid w:val="001073F5"/>
    <w:rsid w:val="001144A3"/>
    <w:rsid w:val="00124462"/>
    <w:rsid w:val="00136511"/>
    <w:rsid w:val="001369E6"/>
    <w:rsid w:val="001369F4"/>
    <w:rsid w:val="0014077D"/>
    <w:rsid w:val="00150B3E"/>
    <w:rsid w:val="001544DD"/>
    <w:rsid w:val="001568A0"/>
    <w:rsid w:val="00156979"/>
    <w:rsid w:val="001619E4"/>
    <w:rsid w:val="00162BFA"/>
    <w:rsid w:val="001658AD"/>
    <w:rsid w:val="00165E61"/>
    <w:rsid w:val="00173387"/>
    <w:rsid w:val="00173DAD"/>
    <w:rsid w:val="0017709A"/>
    <w:rsid w:val="0018469E"/>
    <w:rsid w:val="001846F6"/>
    <w:rsid w:val="00185E8E"/>
    <w:rsid w:val="00192069"/>
    <w:rsid w:val="0019412A"/>
    <w:rsid w:val="00194362"/>
    <w:rsid w:val="00196A4A"/>
    <w:rsid w:val="001A0F6B"/>
    <w:rsid w:val="001A29FC"/>
    <w:rsid w:val="001A3348"/>
    <w:rsid w:val="001A3A9F"/>
    <w:rsid w:val="001A4017"/>
    <w:rsid w:val="001A5B85"/>
    <w:rsid w:val="001A6C07"/>
    <w:rsid w:val="001B34D8"/>
    <w:rsid w:val="001B3DE5"/>
    <w:rsid w:val="001C2926"/>
    <w:rsid w:val="001D300A"/>
    <w:rsid w:val="001D3573"/>
    <w:rsid w:val="001D5F6C"/>
    <w:rsid w:val="001E5EC6"/>
    <w:rsid w:val="001E7C1C"/>
    <w:rsid w:val="001F417E"/>
    <w:rsid w:val="00205217"/>
    <w:rsid w:val="00207276"/>
    <w:rsid w:val="0021268D"/>
    <w:rsid w:val="00213CF3"/>
    <w:rsid w:val="00214636"/>
    <w:rsid w:val="00215EC9"/>
    <w:rsid w:val="00221DF3"/>
    <w:rsid w:val="00222681"/>
    <w:rsid w:val="00224FC2"/>
    <w:rsid w:val="00226199"/>
    <w:rsid w:val="00226BF5"/>
    <w:rsid w:val="00226C5C"/>
    <w:rsid w:val="00227BCD"/>
    <w:rsid w:val="00230545"/>
    <w:rsid w:val="002316A9"/>
    <w:rsid w:val="00237ED4"/>
    <w:rsid w:val="00240FD9"/>
    <w:rsid w:val="0024187D"/>
    <w:rsid w:val="0024402D"/>
    <w:rsid w:val="002471F7"/>
    <w:rsid w:val="00250A45"/>
    <w:rsid w:val="002627B8"/>
    <w:rsid w:val="0026333B"/>
    <w:rsid w:val="00263F3C"/>
    <w:rsid w:val="00264499"/>
    <w:rsid w:val="0026606F"/>
    <w:rsid w:val="002762D8"/>
    <w:rsid w:val="0027657A"/>
    <w:rsid w:val="0028005A"/>
    <w:rsid w:val="00283F67"/>
    <w:rsid w:val="002945C9"/>
    <w:rsid w:val="002A26BA"/>
    <w:rsid w:val="002A52F1"/>
    <w:rsid w:val="002A7550"/>
    <w:rsid w:val="002B114A"/>
    <w:rsid w:val="002B21B5"/>
    <w:rsid w:val="002B3142"/>
    <w:rsid w:val="002B5EC5"/>
    <w:rsid w:val="002B7300"/>
    <w:rsid w:val="002C5A76"/>
    <w:rsid w:val="002D422D"/>
    <w:rsid w:val="002D52CD"/>
    <w:rsid w:val="002E1FDF"/>
    <w:rsid w:val="002E2674"/>
    <w:rsid w:val="002F3BF6"/>
    <w:rsid w:val="002F6D94"/>
    <w:rsid w:val="003017AD"/>
    <w:rsid w:val="00303D4C"/>
    <w:rsid w:val="003060AB"/>
    <w:rsid w:val="00306A3A"/>
    <w:rsid w:val="003142C9"/>
    <w:rsid w:val="00314C2C"/>
    <w:rsid w:val="0032282C"/>
    <w:rsid w:val="00327F09"/>
    <w:rsid w:val="00341EA8"/>
    <w:rsid w:val="00343E02"/>
    <w:rsid w:val="00345ACE"/>
    <w:rsid w:val="00345E00"/>
    <w:rsid w:val="003533BC"/>
    <w:rsid w:val="00355277"/>
    <w:rsid w:val="00362ED7"/>
    <w:rsid w:val="0036369C"/>
    <w:rsid w:val="00363AA8"/>
    <w:rsid w:val="00363EAA"/>
    <w:rsid w:val="0036471D"/>
    <w:rsid w:val="00370BE9"/>
    <w:rsid w:val="003720A9"/>
    <w:rsid w:val="003729A7"/>
    <w:rsid w:val="0037326D"/>
    <w:rsid w:val="00375A07"/>
    <w:rsid w:val="00380050"/>
    <w:rsid w:val="003809A3"/>
    <w:rsid w:val="00380EC3"/>
    <w:rsid w:val="00381112"/>
    <w:rsid w:val="0038499E"/>
    <w:rsid w:val="00393877"/>
    <w:rsid w:val="00395BDF"/>
    <w:rsid w:val="003964FC"/>
    <w:rsid w:val="003A11F0"/>
    <w:rsid w:val="003A2C9A"/>
    <w:rsid w:val="003A5252"/>
    <w:rsid w:val="003C17C7"/>
    <w:rsid w:val="003C4443"/>
    <w:rsid w:val="003D0284"/>
    <w:rsid w:val="003D2DC9"/>
    <w:rsid w:val="003D386D"/>
    <w:rsid w:val="003D50E7"/>
    <w:rsid w:val="003D5CFB"/>
    <w:rsid w:val="003D705B"/>
    <w:rsid w:val="003F1325"/>
    <w:rsid w:val="003F43E3"/>
    <w:rsid w:val="003F4ED9"/>
    <w:rsid w:val="00401198"/>
    <w:rsid w:val="00403BAF"/>
    <w:rsid w:val="00404053"/>
    <w:rsid w:val="004103A3"/>
    <w:rsid w:val="004114C2"/>
    <w:rsid w:val="00411F46"/>
    <w:rsid w:val="00413BEC"/>
    <w:rsid w:val="00413EDE"/>
    <w:rsid w:val="004175F3"/>
    <w:rsid w:val="0042140B"/>
    <w:rsid w:val="00421CB1"/>
    <w:rsid w:val="0042305F"/>
    <w:rsid w:val="004260E7"/>
    <w:rsid w:val="004271DA"/>
    <w:rsid w:val="00430D0A"/>
    <w:rsid w:val="00440032"/>
    <w:rsid w:val="00440E48"/>
    <w:rsid w:val="00442659"/>
    <w:rsid w:val="004479D5"/>
    <w:rsid w:val="004528F4"/>
    <w:rsid w:val="00453046"/>
    <w:rsid w:val="004535AA"/>
    <w:rsid w:val="00454B1F"/>
    <w:rsid w:val="00455AA1"/>
    <w:rsid w:val="00457D42"/>
    <w:rsid w:val="00463357"/>
    <w:rsid w:val="00463B4C"/>
    <w:rsid w:val="0046423C"/>
    <w:rsid w:val="00470E8E"/>
    <w:rsid w:val="004744C2"/>
    <w:rsid w:val="00475715"/>
    <w:rsid w:val="004812DD"/>
    <w:rsid w:val="004839A2"/>
    <w:rsid w:val="004912B9"/>
    <w:rsid w:val="00492547"/>
    <w:rsid w:val="004952C2"/>
    <w:rsid w:val="00496A6C"/>
    <w:rsid w:val="00497A39"/>
    <w:rsid w:val="004A0461"/>
    <w:rsid w:val="004A31A2"/>
    <w:rsid w:val="004A3A4D"/>
    <w:rsid w:val="004B4C90"/>
    <w:rsid w:val="004C1855"/>
    <w:rsid w:val="004C7EC1"/>
    <w:rsid w:val="004D0D1F"/>
    <w:rsid w:val="004D76A5"/>
    <w:rsid w:val="004E1399"/>
    <w:rsid w:val="004E45B3"/>
    <w:rsid w:val="004E54F0"/>
    <w:rsid w:val="004E6B55"/>
    <w:rsid w:val="004F2EA6"/>
    <w:rsid w:val="004F308C"/>
    <w:rsid w:val="004F32F5"/>
    <w:rsid w:val="004F3F7A"/>
    <w:rsid w:val="004F439E"/>
    <w:rsid w:val="004F4B1D"/>
    <w:rsid w:val="00500AD1"/>
    <w:rsid w:val="00503788"/>
    <w:rsid w:val="00506077"/>
    <w:rsid w:val="00513B5F"/>
    <w:rsid w:val="00516DD0"/>
    <w:rsid w:val="00532BB2"/>
    <w:rsid w:val="00536E7C"/>
    <w:rsid w:val="00543405"/>
    <w:rsid w:val="00543E16"/>
    <w:rsid w:val="00547004"/>
    <w:rsid w:val="00567F96"/>
    <w:rsid w:val="0057040A"/>
    <w:rsid w:val="00573128"/>
    <w:rsid w:val="005737F8"/>
    <w:rsid w:val="00585356"/>
    <w:rsid w:val="00585DB1"/>
    <w:rsid w:val="00593163"/>
    <w:rsid w:val="0059371C"/>
    <w:rsid w:val="00594143"/>
    <w:rsid w:val="00595AE7"/>
    <w:rsid w:val="00595D6A"/>
    <w:rsid w:val="005A4EEE"/>
    <w:rsid w:val="005A5F54"/>
    <w:rsid w:val="005A6C93"/>
    <w:rsid w:val="005C2F71"/>
    <w:rsid w:val="005C656E"/>
    <w:rsid w:val="005E1FEA"/>
    <w:rsid w:val="005F0B21"/>
    <w:rsid w:val="005F42C4"/>
    <w:rsid w:val="005F439E"/>
    <w:rsid w:val="005F7204"/>
    <w:rsid w:val="00600AB9"/>
    <w:rsid w:val="00601547"/>
    <w:rsid w:val="006067D1"/>
    <w:rsid w:val="0060737E"/>
    <w:rsid w:val="00607F1D"/>
    <w:rsid w:val="00607F62"/>
    <w:rsid w:val="006171F5"/>
    <w:rsid w:val="006176AE"/>
    <w:rsid w:val="006203F0"/>
    <w:rsid w:val="006204AD"/>
    <w:rsid w:val="00621EDD"/>
    <w:rsid w:val="00623A4A"/>
    <w:rsid w:val="00630E6B"/>
    <w:rsid w:val="0063295E"/>
    <w:rsid w:val="00635E2A"/>
    <w:rsid w:val="006361CB"/>
    <w:rsid w:val="00642786"/>
    <w:rsid w:val="00646238"/>
    <w:rsid w:val="00651E20"/>
    <w:rsid w:val="006540F7"/>
    <w:rsid w:val="006652AC"/>
    <w:rsid w:val="0067709C"/>
    <w:rsid w:val="0068092F"/>
    <w:rsid w:val="00680E0E"/>
    <w:rsid w:val="0068255A"/>
    <w:rsid w:val="00686BA5"/>
    <w:rsid w:val="00694349"/>
    <w:rsid w:val="00695454"/>
    <w:rsid w:val="006A11EF"/>
    <w:rsid w:val="006A3F95"/>
    <w:rsid w:val="006A7DB3"/>
    <w:rsid w:val="006B0E68"/>
    <w:rsid w:val="006B2F7F"/>
    <w:rsid w:val="006B3314"/>
    <w:rsid w:val="006B3CE6"/>
    <w:rsid w:val="006B5DB9"/>
    <w:rsid w:val="006C2911"/>
    <w:rsid w:val="006C4ABA"/>
    <w:rsid w:val="006C6A7B"/>
    <w:rsid w:val="006D26C4"/>
    <w:rsid w:val="006E1938"/>
    <w:rsid w:val="006E29D8"/>
    <w:rsid w:val="006F604E"/>
    <w:rsid w:val="00704D48"/>
    <w:rsid w:val="0070650D"/>
    <w:rsid w:val="00706E37"/>
    <w:rsid w:val="0070772B"/>
    <w:rsid w:val="0070790F"/>
    <w:rsid w:val="00711D70"/>
    <w:rsid w:val="00712327"/>
    <w:rsid w:val="007146CB"/>
    <w:rsid w:val="00723579"/>
    <w:rsid w:val="00727716"/>
    <w:rsid w:val="007303E7"/>
    <w:rsid w:val="0073292B"/>
    <w:rsid w:val="00744123"/>
    <w:rsid w:val="00744512"/>
    <w:rsid w:val="00744B4C"/>
    <w:rsid w:val="007503C9"/>
    <w:rsid w:val="00755085"/>
    <w:rsid w:val="007551A2"/>
    <w:rsid w:val="00757143"/>
    <w:rsid w:val="007703E5"/>
    <w:rsid w:val="0077202F"/>
    <w:rsid w:val="007724C7"/>
    <w:rsid w:val="00774A43"/>
    <w:rsid w:val="007822C3"/>
    <w:rsid w:val="007842DA"/>
    <w:rsid w:val="00785F8D"/>
    <w:rsid w:val="00787229"/>
    <w:rsid w:val="00796DF9"/>
    <w:rsid w:val="007B2552"/>
    <w:rsid w:val="007B5B8E"/>
    <w:rsid w:val="007B7713"/>
    <w:rsid w:val="007C1DCA"/>
    <w:rsid w:val="007C6683"/>
    <w:rsid w:val="007D000A"/>
    <w:rsid w:val="007D3035"/>
    <w:rsid w:val="007D725B"/>
    <w:rsid w:val="007F419F"/>
    <w:rsid w:val="007F65F6"/>
    <w:rsid w:val="00800E84"/>
    <w:rsid w:val="00804C11"/>
    <w:rsid w:val="00805D52"/>
    <w:rsid w:val="00805EA9"/>
    <w:rsid w:val="008155EE"/>
    <w:rsid w:val="00817050"/>
    <w:rsid w:val="0081712D"/>
    <w:rsid w:val="008302B1"/>
    <w:rsid w:val="00833553"/>
    <w:rsid w:val="00842948"/>
    <w:rsid w:val="00842DEF"/>
    <w:rsid w:val="00843CE1"/>
    <w:rsid w:val="00860347"/>
    <w:rsid w:val="00860B30"/>
    <w:rsid w:val="008736B0"/>
    <w:rsid w:val="00873C63"/>
    <w:rsid w:val="0087568C"/>
    <w:rsid w:val="00880408"/>
    <w:rsid w:val="00885EF8"/>
    <w:rsid w:val="008909ED"/>
    <w:rsid w:val="008916F6"/>
    <w:rsid w:val="0089211E"/>
    <w:rsid w:val="0089281C"/>
    <w:rsid w:val="008A3CDE"/>
    <w:rsid w:val="008A46D1"/>
    <w:rsid w:val="008A58F6"/>
    <w:rsid w:val="008B1995"/>
    <w:rsid w:val="008B6EE6"/>
    <w:rsid w:val="008C0D71"/>
    <w:rsid w:val="008C158B"/>
    <w:rsid w:val="008C56CE"/>
    <w:rsid w:val="008D34ED"/>
    <w:rsid w:val="008D45EF"/>
    <w:rsid w:val="008D7A56"/>
    <w:rsid w:val="008D7EDD"/>
    <w:rsid w:val="008E5345"/>
    <w:rsid w:val="008E6A28"/>
    <w:rsid w:val="008F037F"/>
    <w:rsid w:val="008F4BF8"/>
    <w:rsid w:val="008F69EA"/>
    <w:rsid w:val="008F6DD1"/>
    <w:rsid w:val="00901B29"/>
    <w:rsid w:val="00901D44"/>
    <w:rsid w:val="00901D5D"/>
    <w:rsid w:val="00910759"/>
    <w:rsid w:val="00911A3B"/>
    <w:rsid w:val="00912CC8"/>
    <w:rsid w:val="0091571A"/>
    <w:rsid w:val="00921D22"/>
    <w:rsid w:val="0092351E"/>
    <w:rsid w:val="00932DD3"/>
    <w:rsid w:val="00934F2B"/>
    <w:rsid w:val="00937691"/>
    <w:rsid w:val="00944663"/>
    <w:rsid w:val="009460C9"/>
    <w:rsid w:val="00946516"/>
    <w:rsid w:val="0095457B"/>
    <w:rsid w:val="009564D1"/>
    <w:rsid w:val="00962AE8"/>
    <w:rsid w:val="00962DAB"/>
    <w:rsid w:val="0097189E"/>
    <w:rsid w:val="009732CB"/>
    <w:rsid w:val="0098183E"/>
    <w:rsid w:val="009820D4"/>
    <w:rsid w:val="00986A8A"/>
    <w:rsid w:val="00987465"/>
    <w:rsid w:val="009907ED"/>
    <w:rsid w:val="00995FDD"/>
    <w:rsid w:val="00996EA5"/>
    <w:rsid w:val="009A3371"/>
    <w:rsid w:val="009A647E"/>
    <w:rsid w:val="009B0FCB"/>
    <w:rsid w:val="009B126A"/>
    <w:rsid w:val="009B3760"/>
    <w:rsid w:val="009B38F2"/>
    <w:rsid w:val="009B668B"/>
    <w:rsid w:val="009B71D0"/>
    <w:rsid w:val="009C0864"/>
    <w:rsid w:val="009C3F46"/>
    <w:rsid w:val="009C532E"/>
    <w:rsid w:val="009C6DA2"/>
    <w:rsid w:val="009E4AFF"/>
    <w:rsid w:val="009F247A"/>
    <w:rsid w:val="009F44ED"/>
    <w:rsid w:val="00A01CDB"/>
    <w:rsid w:val="00A01D16"/>
    <w:rsid w:val="00A046B7"/>
    <w:rsid w:val="00A060EE"/>
    <w:rsid w:val="00A0654D"/>
    <w:rsid w:val="00A07BCF"/>
    <w:rsid w:val="00A114F7"/>
    <w:rsid w:val="00A15197"/>
    <w:rsid w:val="00A2444B"/>
    <w:rsid w:val="00A32708"/>
    <w:rsid w:val="00A33273"/>
    <w:rsid w:val="00A33B8D"/>
    <w:rsid w:val="00A351A1"/>
    <w:rsid w:val="00A36691"/>
    <w:rsid w:val="00A3785A"/>
    <w:rsid w:val="00A432A0"/>
    <w:rsid w:val="00A45B80"/>
    <w:rsid w:val="00A45EC8"/>
    <w:rsid w:val="00A465E8"/>
    <w:rsid w:val="00A504BB"/>
    <w:rsid w:val="00A54459"/>
    <w:rsid w:val="00A55A6C"/>
    <w:rsid w:val="00A62145"/>
    <w:rsid w:val="00A66938"/>
    <w:rsid w:val="00A74369"/>
    <w:rsid w:val="00A749F7"/>
    <w:rsid w:val="00A83DC4"/>
    <w:rsid w:val="00A86EA7"/>
    <w:rsid w:val="00A91060"/>
    <w:rsid w:val="00A92BA9"/>
    <w:rsid w:val="00AA0A68"/>
    <w:rsid w:val="00AA2D45"/>
    <w:rsid w:val="00AA48AF"/>
    <w:rsid w:val="00AA7875"/>
    <w:rsid w:val="00AB03CD"/>
    <w:rsid w:val="00AB17E1"/>
    <w:rsid w:val="00AC1F28"/>
    <w:rsid w:val="00AC2253"/>
    <w:rsid w:val="00AC7DDA"/>
    <w:rsid w:val="00AD24E4"/>
    <w:rsid w:val="00AD4082"/>
    <w:rsid w:val="00AD5142"/>
    <w:rsid w:val="00AD782B"/>
    <w:rsid w:val="00AE0A9D"/>
    <w:rsid w:val="00AE2717"/>
    <w:rsid w:val="00AE5E6B"/>
    <w:rsid w:val="00AE73AC"/>
    <w:rsid w:val="00AF0171"/>
    <w:rsid w:val="00AF5472"/>
    <w:rsid w:val="00AF6443"/>
    <w:rsid w:val="00B02BFC"/>
    <w:rsid w:val="00B047AF"/>
    <w:rsid w:val="00B05FD4"/>
    <w:rsid w:val="00B118DE"/>
    <w:rsid w:val="00B118E7"/>
    <w:rsid w:val="00B12B9A"/>
    <w:rsid w:val="00B144F8"/>
    <w:rsid w:val="00B23B86"/>
    <w:rsid w:val="00B32261"/>
    <w:rsid w:val="00B32391"/>
    <w:rsid w:val="00B438BE"/>
    <w:rsid w:val="00B44AF7"/>
    <w:rsid w:val="00B52FF8"/>
    <w:rsid w:val="00B545ED"/>
    <w:rsid w:val="00B56139"/>
    <w:rsid w:val="00B56D85"/>
    <w:rsid w:val="00B63603"/>
    <w:rsid w:val="00B64620"/>
    <w:rsid w:val="00B664A0"/>
    <w:rsid w:val="00B724B7"/>
    <w:rsid w:val="00B74A51"/>
    <w:rsid w:val="00B8218C"/>
    <w:rsid w:val="00B93CA5"/>
    <w:rsid w:val="00B97B64"/>
    <w:rsid w:val="00BA23A0"/>
    <w:rsid w:val="00BA257B"/>
    <w:rsid w:val="00BB2173"/>
    <w:rsid w:val="00BB247E"/>
    <w:rsid w:val="00BB5E8C"/>
    <w:rsid w:val="00BC1D32"/>
    <w:rsid w:val="00BC3A48"/>
    <w:rsid w:val="00BD288C"/>
    <w:rsid w:val="00BE2D30"/>
    <w:rsid w:val="00BE4C40"/>
    <w:rsid w:val="00BE5ACC"/>
    <w:rsid w:val="00BF07A5"/>
    <w:rsid w:val="00C00736"/>
    <w:rsid w:val="00C00D08"/>
    <w:rsid w:val="00C012A1"/>
    <w:rsid w:val="00C04BF2"/>
    <w:rsid w:val="00C05ACF"/>
    <w:rsid w:val="00C12CD8"/>
    <w:rsid w:val="00C14523"/>
    <w:rsid w:val="00C1711D"/>
    <w:rsid w:val="00C21322"/>
    <w:rsid w:val="00C22760"/>
    <w:rsid w:val="00C3411A"/>
    <w:rsid w:val="00C35446"/>
    <w:rsid w:val="00C41D3E"/>
    <w:rsid w:val="00C421AA"/>
    <w:rsid w:val="00C42CBC"/>
    <w:rsid w:val="00C4562C"/>
    <w:rsid w:val="00C53952"/>
    <w:rsid w:val="00C57746"/>
    <w:rsid w:val="00C609EC"/>
    <w:rsid w:val="00C62C79"/>
    <w:rsid w:val="00C74C99"/>
    <w:rsid w:val="00C77BC0"/>
    <w:rsid w:val="00C810CF"/>
    <w:rsid w:val="00C8444A"/>
    <w:rsid w:val="00C9036D"/>
    <w:rsid w:val="00C908A4"/>
    <w:rsid w:val="00C94974"/>
    <w:rsid w:val="00CA1254"/>
    <w:rsid w:val="00CA2BF6"/>
    <w:rsid w:val="00CA2C00"/>
    <w:rsid w:val="00CA31E2"/>
    <w:rsid w:val="00CA34C1"/>
    <w:rsid w:val="00CB050E"/>
    <w:rsid w:val="00CB0953"/>
    <w:rsid w:val="00CB30E3"/>
    <w:rsid w:val="00CC3C8B"/>
    <w:rsid w:val="00CC4B7A"/>
    <w:rsid w:val="00CE0802"/>
    <w:rsid w:val="00CE0FF0"/>
    <w:rsid w:val="00CE14EF"/>
    <w:rsid w:val="00CE1B4B"/>
    <w:rsid w:val="00CE2B9C"/>
    <w:rsid w:val="00CF4E3F"/>
    <w:rsid w:val="00CF5331"/>
    <w:rsid w:val="00D04655"/>
    <w:rsid w:val="00D05903"/>
    <w:rsid w:val="00D103E6"/>
    <w:rsid w:val="00D103FC"/>
    <w:rsid w:val="00D113FF"/>
    <w:rsid w:val="00D1372B"/>
    <w:rsid w:val="00D16231"/>
    <w:rsid w:val="00D164A8"/>
    <w:rsid w:val="00D17F87"/>
    <w:rsid w:val="00D22799"/>
    <w:rsid w:val="00D2347D"/>
    <w:rsid w:val="00D30CB1"/>
    <w:rsid w:val="00D3129A"/>
    <w:rsid w:val="00D40A31"/>
    <w:rsid w:val="00D41810"/>
    <w:rsid w:val="00D471C1"/>
    <w:rsid w:val="00D503F9"/>
    <w:rsid w:val="00D557B5"/>
    <w:rsid w:val="00D559D1"/>
    <w:rsid w:val="00D56B1B"/>
    <w:rsid w:val="00D60335"/>
    <w:rsid w:val="00D67836"/>
    <w:rsid w:val="00D7597A"/>
    <w:rsid w:val="00D86252"/>
    <w:rsid w:val="00D86545"/>
    <w:rsid w:val="00D8732B"/>
    <w:rsid w:val="00D95EDC"/>
    <w:rsid w:val="00DB0669"/>
    <w:rsid w:val="00DB181D"/>
    <w:rsid w:val="00DB1E97"/>
    <w:rsid w:val="00DC0AE2"/>
    <w:rsid w:val="00DC1FC3"/>
    <w:rsid w:val="00DC332E"/>
    <w:rsid w:val="00DD03A6"/>
    <w:rsid w:val="00DD5C41"/>
    <w:rsid w:val="00DD6644"/>
    <w:rsid w:val="00DE0685"/>
    <w:rsid w:val="00DE2CAB"/>
    <w:rsid w:val="00DE7E8E"/>
    <w:rsid w:val="00DF064A"/>
    <w:rsid w:val="00E07039"/>
    <w:rsid w:val="00E10CD9"/>
    <w:rsid w:val="00E156FC"/>
    <w:rsid w:val="00E16EC2"/>
    <w:rsid w:val="00E17117"/>
    <w:rsid w:val="00E20E76"/>
    <w:rsid w:val="00E23182"/>
    <w:rsid w:val="00E25361"/>
    <w:rsid w:val="00E25C50"/>
    <w:rsid w:val="00E26277"/>
    <w:rsid w:val="00E30C49"/>
    <w:rsid w:val="00E33C1D"/>
    <w:rsid w:val="00E33E69"/>
    <w:rsid w:val="00E33EE5"/>
    <w:rsid w:val="00E427B6"/>
    <w:rsid w:val="00E45DCB"/>
    <w:rsid w:val="00E4645D"/>
    <w:rsid w:val="00E54FB9"/>
    <w:rsid w:val="00E74A51"/>
    <w:rsid w:val="00E74F59"/>
    <w:rsid w:val="00E81643"/>
    <w:rsid w:val="00E82A56"/>
    <w:rsid w:val="00E85B4D"/>
    <w:rsid w:val="00E85BBD"/>
    <w:rsid w:val="00E87F44"/>
    <w:rsid w:val="00E927E6"/>
    <w:rsid w:val="00E92DC3"/>
    <w:rsid w:val="00E967D9"/>
    <w:rsid w:val="00E97F8D"/>
    <w:rsid w:val="00EA23AA"/>
    <w:rsid w:val="00EA4BC2"/>
    <w:rsid w:val="00EA504A"/>
    <w:rsid w:val="00EA65B7"/>
    <w:rsid w:val="00EB2829"/>
    <w:rsid w:val="00EB2AC2"/>
    <w:rsid w:val="00EB2ED4"/>
    <w:rsid w:val="00EC16B8"/>
    <w:rsid w:val="00EC257B"/>
    <w:rsid w:val="00EC6C47"/>
    <w:rsid w:val="00ED0E6E"/>
    <w:rsid w:val="00ED2420"/>
    <w:rsid w:val="00ED4A1B"/>
    <w:rsid w:val="00ED731C"/>
    <w:rsid w:val="00EE0AB6"/>
    <w:rsid w:val="00EE0F77"/>
    <w:rsid w:val="00EE123F"/>
    <w:rsid w:val="00EF38E5"/>
    <w:rsid w:val="00EF3E58"/>
    <w:rsid w:val="00EF4E82"/>
    <w:rsid w:val="00EF51D9"/>
    <w:rsid w:val="00EF58E8"/>
    <w:rsid w:val="00F062A6"/>
    <w:rsid w:val="00F15994"/>
    <w:rsid w:val="00F164CC"/>
    <w:rsid w:val="00F16E49"/>
    <w:rsid w:val="00F17921"/>
    <w:rsid w:val="00F271E3"/>
    <w:rsid w:val="00F30120"/>
    <w:rsid w:val="00F30365"/>
    <w:rsid w:val="00F32663"/>
    <w:rsid w:val="00F334E8"/>
    <w:rsid w:val="00F4019C"/>
    <w:rsid w:val="00F47905"/>
    <w:rsid w:val="00F509FC"/>
    <w:rsid w:val="00F51301"/>
    <w:rsid w:val="00F527F6"/>
    <w:rsid w:val="00F52D7D"/>
    <w:rsid w:val="00F53D21"/>
    <w:rsid w:val="00F6034D"/>
    <w:rsid w:val="00F60E3E"/>
    <w:rsid w:val="00F72397"/>
    <w:rsid w:val="00F74E60"/>
    <w:rsid w:val="00F85E61"/>
    <w:rsid w:val="00F87D94"/>
    <w:rsid w:val="00F90891"/>
    <w:rsid w:val="00F93EC3"/>
    <w:rsid w:val="00FA3621"/>
    <w:rsid w:val="00FA3CE5"/>
    <w:rsid w:val="00FA637C"/>
    <w:rsid w:val="00FA7267"/>
    <w:rsid w:val="00FB18CF"/>
    <w:rsid w:val="00FB5230"/>
    <w:rsid w:val="00FC3793"/>
    <w:rsid w:val="00FC4274"/>
    <w:rsid w:val="00FD736E"/>
    <w:rsid w:val="00FE119A"/>
    <w:rsid w:val="00FE15CC"/>
    <w:rsid w:val="00FE2DC7"/>
    <w:rsid w:val="00FE4597"/>
    <w:rsid w:val="00FF0A73"/>
    <w:rsid w:val="00FF12ED"/>
    <w:rsid w:val="00FF532F"/>
    <w:rsid w:val="00FF633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86D"/>
    <w:rPr>
      <w:rFonts w:ascii="Arial" w:hAnsi="Arial"/>
    </w:rPr>
  </w:style>
  <w:style w:type="paragraph" w:styleId="Heading1">
    <w:name w:val="heading 1"/>
    <w:basedOn w:val="Normal"/>
    <w:next w:val="Normal"/>
    <w:link w:val="Heading1Char"/>
    <w:qFormat/>
    <w:rsid w:val="00B63603"/>
    <w:pPr>
      <w:keepNext/>
      <w:numPr>
        <w:numId w:val="41"/>
      </w:numPr>
      <w:spacing w:before="240" w:after="60" w:line="240" w:lineRule="auto"/>
      <w:outlineLvl w:val="0"/>
    </w:pPr>
    <w:rPr>
      <w:rFonts w:eastAsia="Batang" w:cs="Arial"/>
      <w:b/>
      <w:bCs/>
      <w:sz w:val="28"/>
      <w:szCs w:val="32"/>
    </w:rPr>
  </w:style>
  <w:style w:type="paragraph" w:styleId="Heading2">
    <w:name w:val="heading 2"/>
    <w:basedOn w:val="Heading1"/>
    <w:next w:val="Normal"/>
    <w:link w:val="Heading2Char"/>
    <w:autoRedefine/>
    <w:qFormat/>
    <w:rsid w:val="00B63603"/>
    <w:pPr>
      <w:keepNext w:val="0"/>
      <w:numPr>
        <w:ilvl w:val="1"/>
      </w:numPr>
      <w:tabs>
        <w:tab w:val="left" w:pos="851"/>
        <w:tab w:val="right" w:leader="dot" w:pos="9628"/>
      </w:tabs>
      <w:jc w:val="both"/>
      <w:outlineLvl w:val="1"/>
    </w:pPr>
    <w:rPr>
      <w:rFonts w:eastAsiaTheme="minorHAnsi"/>
      <w:bCs w:val="0"/>
      <w:sz w:val="22"/>
      <w:szCs w:val="22"/>
    </w:rPr>
  </w:style>
  <w:style w:type="paragraph" w:styleId="Heading3">
    <w:name w:val="heading 3"/>
    <w:basedOn w:val="Normal"/>
    <w:next w:val="Normal"/>
    <w:link w:val="Heading3Char"/>
    <w:qFormat/>
    <w:rsid w:val="004E1399"/>
    <w:pPr>
      <w:keepNext/>
      <w:spacing w:before="240" w:after="60" w:line="240" w:lineRule="auto"/>
      <w:outlineLvl w:val="2"/>
    </w:pPr>
    <w:rPr>
      <w:rFonts w:eastAsia="Times New Roman" w:cs="Arial"/>
      <w:b/>
      <w:bCs/>
      <w:szCs w:val="26"/>
    </w:rPr>
  </w:style>
  <w:style w:type="paragraph" w:styleId="Heading4">
    <w:name w:val="heading 4"/>
    <w:basedOn w:val="Normal"/>
    <w:next w:val="Normal"/>
    <w:link w:val="Heading4Char"/>
    <w:uiPriority w:val="9"/>
    <w:unhideWhenUsed/>
    <w:qFormat/>
    <w:rsid w:val="00727716"/>
    <w:pPr>
      <w:keepNext/>
      <w:keepLines/>
      <w:spacing w:before="120" w:after="1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3E3"/>
    <w:pPr>
      <w:spacing w:after="0" w:line="240" w:lineRule="auto"/>
      <w:ind w:left="720"/>
    </w:pPr>
    <w:rPr>
      <w:rFonts w:ascii="Calibri" w:hAnsi="Calibri" w:cs="Calibri"/>
    </w:rPr>
  </w:style>
  <w:style w:type="paragraph" w:styleId="List">
    <w:name w:val="List"/>
    <w:basedOn w:val="Normal"/>
    <w:rsid w:val="006540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F509F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F509FC"/>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4A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461"/>
    <w:rPr>
      <w:rFonts w:ascii="Tahoma" w:hAnsi="Tahoma" w:cs="Tahoma"/>
      <w:sz w:val="16"/>
      <w:szCs w:val="16"/>
    </w:rPr>
  </w:style>
  <w:style w:type="paragraph" w:styleId="Revision">
    <w:name w:val="Revision"/>
    <w:hidden/>
    <w:uiPriority w:val="99"/>
    <w:semiHidden/>
    <w:rsid w:val="004A0461"/>
    <w:pPr>
      <w:spacing w:after="0" w:line="240" w:lineRule="auto"/>
    </w:pPr>
  </w:style>
  <w:style w:type="character" w:styleId="CommentReference">
    <w:name w:val="annotation reference"/>
    <w:basedOn w:val="DefaultParagraphFont"/>
    <w:uiPriority w:val="99"/>
    <w:semiHidden/>
    <w:unhideWhenUsed/>
    <w:rsid w:val="00196A4A"/>
    <w:rPr>
      <w:sz w:val="16"/>
      <w:szCs w:val="16"/>
    </w:rPr>
  </w:style>
  <w:style w:type="paragraph" w:styleId="CommentSubject">
    <w:name w:val="annotation subject"/>
    <w:basedOn w:val="CommentText"/>
    <w:next w:val="CommentText"/>
    <w:link w:val="CommentSubjectChar"/>
    <w:uiPriority w:val="99"/>
    <w:semiHidden/>
    <w:unhideWhenUsed/>
    <w:rsid w:val="00196A4A"/>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96A4A"/>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B23B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B86"/>
  </w:style>
  <w:style w:type="paragraph" w:styleId="Footer">
    <w:name w:val="footer"/>
    <w:basedOn w:val="Normal"/>
    <w:link w:val="FooterChar"/>
    <w:uiPriority w:val="99"/>
    <w:unhideWhenUsed/>
    <w:rsid w:val="00B23B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B86"/>
  </w:style>
  <w:style w:type="character" w:customStyle="1" w:styleId="Heading1Char">
    <w:name w:val="Heading 1 Char"/>
    <w:basedOn w:val="DefaultParagraphFont"/>
    <w:link w:val="Heading1"/>
    <w:rsid w:val="00B63603"/>
    <w:rPr>
      <w:rFonts w:ascii="Arial" w:eastAsia="Batang" w:hAnsi="Arial" w:cs="Arial"/>
      <w:b/>
      <w:bCs/>
      <w:sz w:val="28"/>
      <w:szCs w:val="32"/>
    </w:rPr>
  </w:style>
  <w:style w:type="character" w:customStyle="1" w:styleId="Heading2Char">
    <w:name w:val="Heading 2 Char"/>
    <w:basedOn w:val="DefaultParagraphFont"/>
    <w:link w:val="Heading2"/>
    <w:rsid w:val="00B63603"/>
    <w:rPr>
      <w:rFonts w:ascii="Arial" w:eastAsiaTheme="minorHAnsi" w:hAnsi="Arial" w:cs="Arial"/>
      <w:b/>
    </w:rPr>
  </w:style>
  <w:style w:type="character" w:customStyle="1" w:styleId="Heading3Char">
    <w:name w:val="Heading 3 Char"/>
    <w:basedOn w:val="DefaultParagraphFont"/>
    <w:link w:val="Heading3"/>
    <w:rsid w:val="004E1399"/>
    <w:rPr>
      <w:rFonts w:ascii="Arial" w:eastAsia="Times New Roman" w:hAnsi="Arial" w:cs="Arial"/>
      <w:b/>
      <w:bCs/>
      <w:szCs w:val="26"/>
    </w:rPr>
  </w:style>
  <w:style w:type="character" w:styleId="Hyperlink">
    <w:name w:val="Hyperlink"/>
    <w:basedOn w:val="DefaultParagraphFont"/>
    <w:uiPriority w:val="99"/>
    <w:unhideWhenUsed/>
    <w:rsid w:val="004E1399"/>
    <w:rPr>
      <w:color w:val="0000FF" w:themeColor="hyperlink"/>
      <w:u w:val="single"/>
    </w:rPr>
  </w:style>
  <w:style w:type="table" w:styleId="TableGrid">
    <w:name w:val="Table Grid"/>
    <w:basedOn w:val="TableNormal"/>
    <w:uiPriority w:val="59"/>
    <w:rsid w:val="000F47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E0A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0AB6"/>
    <w:rPr>
      <w:sz w:val="20"/>
      <w:szCs w:val="20"/>
    </w:rPr>
  </w:style>
  <w:style w:type="character" w:styleId="FootnoteReference">
    <w:name w:val="footnote reference"/>
    <w:basedOn w:val="DefaultParagraphFont"/>
    <w:uiPriority w:val="99"/>
    <w:semiHidden/>
    <w:unhideWhenUsed/>
    <w:rsid w:val="00EE0AB6"/>
    <w:rPr>
      <w:vertAlign w:val="superscript"/>
    </w:rPr>
  </w:style>
  <w:style w:type="character" w:styleId="FollowedHyperlink">
    <w:name w:val="FollowedHyperlink"/>
    <w:basedOn w:val="DefaultParagraphFont"/>
    <w:uiPriority w:val="99"/>
    <w:semiHidden/>
    <w:unhideWhenUsed/>
    <w:rsid w:val="0021268D"/>
    <w:rPr>
      <w:color w:val="800080" w:themeColor="followedHyperlink"/>
      <w:u w:val="single"/>
    </w:rPr>
  </w:style>
  <w:style w:type="paragraph" w:customStyle="1" w:styleId="listcyanide1">
    <w:name w:val="list cyanide1"/>
    <w:basedOn w:val="ListParagraph"/>
    <w:qFormat/>
    <w:rsid w:val="008C56CE"/>
    <w:pPr>
      <w:numPr>
        <w:numId w:val="30"/>
      </w:numPr>
      <w:spacing w:before="60"/>
      <w:ind w:left="714" w:hanging="357"/>
    </w:pPr>
    <w:rPr>
      <w:rFonts w:ascii="Arial" w:eastAsia="Calibri" w:hAnsi="Arial" w:cs="Times New Roman"/>
      <w:szCs w:val="24"/>
    </w:rPr>
  </w:style>
  <w:style w:type="paragraph" w:customStyle="1" w:styleId="list2cyanide">
    <w:name w:val="list2 cyanide"/>
    <w:basedOn w:val="ListParagraph"/>
    <w:qFormat/>
    <w:rsid w:val="002A52F1"/>
    <w:pPr>
      <w:numPr>
        <w:ilvl w:val="1"/>
        <w:numId w:val="30"/>
      </w:numPr>
      <w:autoSpaceDE w:val="0"/>
      <w:autoSpaceDN w:val="0"/>
      <w:adjustRightInd w:val="0"/>
      <w:spacing w:before="60"/>
    </w:pPr>
    <w:rPr>
      <w:rFonts w:ascii="Arial" w:eastAsia="Times New Roman" w:hAnsi="Arial" w:cs="Arial"/>
      <w:szCs w:val="24"/>
    </w:rPr>
  </w:style>
  <w:style w:type="paragraph" w:customStyle="1" w:styleId="listcyanide0">
    <w:name w:val="list cyanide 0"/>
    <w:basedOn w:val="Normal"/>
    <w:qFormat/>
    <w:rsid w:val="00B74A51"/>
    <w:pPr>
      <w:spacing w:before="200" w:after="0"/>
    </w:pPr>
    <w:rPr>
      <w:rFonts w:cs="Arial"/>
    </w:rPr>
  </w:style>
  <w:style w:type="paragraph" w:styleId="TOC1">
    <w:name w:val="toc 1"/>
    <w:basedOn w:val="Normal"/>
    <w:next w:val="Normal"/>
    <w:autoRedefine/>
    <w:uiPriority w:val="39"/>
    <w:unhideWhenUsed/>
    <w:rsid w:val="008B6EE6"/>
    <w:pPr>
      <w:spacing w:after="100"/>
    </w:pPr>
  </w:style>
  <w:style w:type="paragraph" w:styleId="TOC2">
    <w:name w:val="toc 2"/>
    <w:basedOn w:val="Normal"/>
    <w:next w:val="Normal"/>
    <w:autoRedefine/>
    <w:uiPriority w:val="39"/>
    <w:unhideWhenUsed/>
    <w:rsid w:val="008B6EE6"/>
    <w:pPr>
      <w:spacing w:after="100"/>
      <w:ind w:left="220"/>
    </w:pPr>
  </w:style>
  <w:style w:type="paragraph" w:styleId="TOC3">
    <w:name w:val="toc 3"/>
    <w:basedOn w:val="Normal"/>
    <w:next w:val="Normal"/>
    <w:autoRedefine/>
    <w:uiPriority w:val="39"/>
    <w:unhideWhenUsed/>
    <w:rsid w:val="008B6EE6"/>
    <w:pPr>
      <w:spacing w:after="100"/>
      <w:ind w:left="440"/>
    </w:pPr>
  </w:style>
  <w:style w:type="paragraph" w:styleId="Title">
    <w:name w:val="Title"/>
    <w:basedOn w:val="Normal"/>
    <w:next w:val="Normal"/>
    <w:link w:val="TitleChar"/>
    <w:uiPriority w:val="10"/>
    <w:qFormat/>
    <w:rsid w:val="0037326D"/>
    <w:pPr>
      <w:contextualSpacing/>
      <w:jc w:val="center"/>
    </w:pPr>
    <w:rPr>
      <w:rFonts w:eastAsiaTheme="majorEastAsia" w:cstheme="majorBidi"/>
      <w:b/>
      <w:spacing w:val="5"/>
      <w:kern w:val="28"/>
      <w:sz w:val="40"/>
      <w:szCs w:val="52"/>
    </w:rPr>
  </w:style>
  <w:style w:type="character" w:customStyle="1" w:styleId="TitleChar">
    <w:name w:val="Title Char"/>
    <w:basedOn w:val="DefaultParagraphFont"/>
    <w:link w:val="Title"/>
    <w:uiPriority w:val="10"/>
    <w:rsid w:val="0037326D"/>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37326D"/>
    <w:pPr>
      <w:numPr>
        <w:ilvl w:val="1"/>
      </w:numPr>
      <w:spacing w:before="120" w:after="120"/>
    </w:pPr>
    <w:rPr>
      <w:rFonts w:eastAsiaTheme="majorEastAsia" w:cstheme="majorBidi"/>
      <w:b/>
      <w:iCs/>
      <w:spacing w:val="15"/>
      <w:sz w:val="24"/>
      <w:szCs w:val="24"/>
    </w:rPr>
  </w:style>
  <w:style w:type="character" w:customStyle="1" w:styleId="SubtitleChar">
    <w:name w:val="Subtitle Char"/>
    <w:basedOn w:val="DefaultParagraphFont"/>
    <w:link w:val="Subtitle"/>
    <w:uiPriority w:val="11"/>
    <w:rsid w:val="0037326D"/>
    <w:rPr>
      <w:rFonts w:ascii="Arial" w:eastAsiaTheme="majorEastAsia" w:hAnsi="Arial" w:cstheme="majorBidi"/>
      <w:b/>
      <w:iCs/>
      <w:spacing w:val="15"/>
      <w:sz w:val="24"/>
      <w:szCs w:val="24"/>
    </w:rPr>
  </w:style>
  <w:style w:type="character" w:customStyle="1" w:styleId="Heading4Char">
    <w:name w:val="Heading 4 Char"/>
    <w:basedOn w:val="DefaultParagraphFont"/>
    <w:link w:val="Heading4"/>
    <w:uiPriority w:val="9"/>
    <w:rsid w:val="00727716"/>
    <w:rPr>
      <w:rFonts w:ascii="Arial" w:eastAsiaTheme="majorEastAsia" w:hAnsi="Arial" w:cstheme="majorBidi"/>
      <w:b/>
      <w:bCs/>
      <w:iCs/>
    </w:rPr>
  </w:style>
  <w:style w:type="numbering" w:customStyle="1" w:styleId="Headings">
    <w:name w:val="Headings"/>
    <w:uiPriority w:val="99"/>
    <w:rsid w:val="00B63603"/>
    <w:pPr>
      <w:numPr>
        <w:numId w:val="40"/>
      </w:numPr>
    </w:pPr>
  </w:style>
  <w:style w:type="paragraph" w:styleId="TOCHeading">
    <w:name w:val="TOC Heading"/>
    <w:basedOn w:val="Heading1"/>
    <w:next w:val="Normal"/>
    <w:uiPriority w:val="39"/>
    <w:semiHidden/>
    <w:unhideWhenUsed/>
    <w:qFormat/>
    <w:rsid w:val="00BE2D30"/>
    <w:pPr>
      <w:keepLines/>
      <w:numPr>
        <w:numId w:val="0"/>
      </w:numPr>
      <w:spacing w:before="480" w:after="0" w:line="276" w:lineRule="auto"/>
      <w:outlineLvl w:val="9"/>
    </w:pPr>
    <w:rPr>
      <w:rFonts w:asciiTheme="majorHAnsi" w:eastAsiaTheme="majorEastAsia" w:hAnsiTheme="majorHAnsi" w:cstheme="majorBidi"/>
      <w:color w:val="365F91" w:themeColor="accent1" w:themeShade="BF"/>
      <w:szCs w:val="28"/>
      <w:lang w:val="en-US" w:eastAsia="ja-JP"/>
    </w:rPr>
  </w:style>
  <w:style w:type="character" w:customStyle="1" w:styleId="Bodycopyboldemphasis">
    <w:name w:val="Body copy bold (emphasis)"/>
    <w:uiPriority w:val="99"/>
    <w:rsid w:val="008155EE"/>
    <w:rPr>
      <w:rFonts w:ascii="Gotham Medium" w:hAnsi="Gotham Medium" w:cs="Gotham Medium"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86D"/>
    <w:rPr>
      <w:rFonts w:ascii="Arial" w:hAnsi="Arial"/>
    </w:rPr>
  </w:style>
  <w:style w:type="paragraph" w:styleId="Heading1">
    <w:name w:val="heading 1"/>
    <w:basedOn w:val="Normal"/>
    <w:next w:val="Normal"/>
    <w:link w:val="Heading1Char"/>
    <w:qFormat/>
    <w:rsid w:val="00B63603"/>
    <w:pPr>
      <w:keepNext/>
      <w:numPr>
        <w:numId w:val="41"/>
      </w:numPr>
      <w:spacing w:before="240" w:after="60" w:line="240" w:lineRule="auto"/>
      <w:outlineLvl w:val="0"/>
    </w:pPr>
    <w:rPr>
      <w:rFonts w:eastAsia="Batang" w:cs="Arial"/>
      <w:b/>
      <w:bCs/>
      <w:sz w:val="28"/>
      <w:szCs w:val="32"/>
    </w:rPr>
  </w:style>
  <w:style w:type="paragraph" w:styleId="Heading2">
    <w:name w:val="heading 2"/>
    <w:basedOn w:val="Heading1"/>
    <w:next w:val="Normal"/>
    <w:link w:val="Heading2Char"/>
    <w:autoRedefine/>
    <w:qFormat/>
    <w:rsid w:val="00B63603"/>
    <w:pPr>
      <w:keepNext w:val="0"/>
      <w:numPr>
        <w:ilvl w:val="1"/>
      </w:numPr>
      <w:tabs>
        <w:tab w:val="left" w:pos="851"/>
        <w:tab w:val="right" w:leader="dot" w:pos="9628"/>
      </w:tabs>
      <w:jc w:val="both"/>
      <w:outlineLvl w:val="1"/>
    </w:pPr>
    <w:rPr>
      <w:rFonts w:eastAsiaTheme="minorHAnsi"/>
      <w:bCs w:val="0"/>
      <w:sz w:val="22"/>
      <w:szCs w:val="22"/>
    </w:rPr>
  </w:style>
  <w:style w:type="paragraph" w:styleId="Heading3">
    <w:name w:val="heading 3"/>
    <w:basedOn w:val="Normal"/>
    <w:next w:val="Normal"/>
    <w:link w:val="Heading3Char"/>
    <w:qFormat/>
    <w:rsid w:val="004E1399"/>
    <w:pPr>
      <w:keepNext/>
      <w:spacing w:before="240" w:after="60" w:line="240" w:lineRule="auto"/>
      <w:outlineLvl w:val="2"/>
    </w:pPr>
    <w:rPr>
      <w:rFonts w:eastAsia="Times New Roman" w:cs="Arial"/>
      <w:b/>
      <w:bCs/>
      <w:szCs w:val="26"/>
    </w:rPr>
  </w:style>
  <w:style w:type="paragraph" w:styleId="Heading4">
    <w:name w:val="heading 4"/>
    <w:basedOn w:val="Normal"/>
    <w:next w:val="Normal"/>
    <w:link w:val="Heading4Char"/>
    <w:uiPriority w:val="9"/>
    <w:unhideWhenUsed/>
    <w:qFormat/>
    <w:rsid w:val="00727716"/>
    <w:pPr>
      <w:keepNext/>
      <w:keepLines/>
      <w:spacing w:before="120" w:after="1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3E3"/>
    <w:pPr>
      <w:spacing w:after="0" w:line="240" w:lineRule="auto"/>
      <w:ind w:left="720"/>
    </w:pPr>
    <w:rPr>
      <w:rFonts w:ascii="Calibri" w:hAnsi="Calibri" w:cs="Calibri"/>
    </w:rPr>
  </w:style>
  <w:style w:type="paragraph" w:styleId="List">
    <w:name w:val="List"/>
    <w:basedOn w:val="Normal"/>
    <w:rsid w:val="006540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F509F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F509FC"/>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4A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461"/>
    <w:rPr>
      <w:rFonts w:ascii="Tahoma" w:hAnsi="Tahoma" w:cs="Tahoma"/>
      <w:sz w:val="16"/>
      <w:szCs w:val="16"/>
    </w:rPr>
  </w:style>
  <w:style w:type="paragraph" w:styleId="Revision">
    <w:name w:val="Revision"/>
    <w:hidden/>
    <w:uiPriority w:val="99"/>
    <w:semiHidden/>
    <w:rsid w:val="004A0461"/>
    <w:pPr>
      <w:spacing w:after="0" w:line="240" w:lineRule="auto"/>
    </w:pPr>
  </w:style>
  <w:style w:type="character" w:styleId="CommentReference">
    <w:name w:val="annotation reference"/>
    <w:basedOn w:val="DefaultParagraphFont"/>
    <w:uiPriority w:val="99"/>
    <w:semiHidden/>
    <w:unhideWhenUsed/>
    <w:rsid w:val="00196A4A"/>
    <w:rPr>
      <w:sz w:val="16"/>
      <w:szCs w:val="16"/>
    </w:rPr>
  </w:style>
  <w:style w:type="paragraph" w:styleId="CommentSubject">
    <w:name w:val="annotation subject"/>
    <w:basedOn w:val="CommentText"/>
    <w:next w:val="CommentText"/>
    <w:link w:val="CommentSubjectChar"/>
    <w:uiPriority w:val="99"/>
    <w:semiHidden/>
    <w:unhideWhenUsed/>
    <w:rsid w:val="00196A4A"/>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96A4A"/>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B23B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B86"/>
  </w:style>
  <w:style w:type="paragraph" w:styleId="Footer">
    <w:name w:val="footer"/>
    <w:basedOn w:val="Normal"/>
    <w:link w:val="FooterChar"/>
    <w:uiPriority w:val="99"/>
    <w:unhideWhenUsed/>
    <w:rsid w:val="00B23B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B86"/>
  </w:style>
  <w:style w:type="character" w:customStyle="1" w:styleId="Heading1Char">
    <w:name w:val="Heading 1 Char"/>
    <w:basedOn w:val="DefaultParagraphFont"/>
    <w:link w:val="Heading1"/>
    <w:rsid w:val="00B63603"/>
    <w:rPr>
      <w:rFonts w:ascii="Arial" w:eastAsia="Batang" w:hAnsi="Arial" w:cs="Arial"/>
      <w:b/>
      <w:bCs/>
      <w:sz w:val="28"/>
      <w:szCs w:val="32"/>
    </w:rPr>
  </w:style>
  <w:style w:type="character" w:customStyle="1" w:styleId="Heading2Char">
    <w:name w:val="Heading 2 Char"/>
    <w:basedOn w:val="DefaultParagraphFont"/>
    <w:link w:val="Heading2"/>
    <w:rsid w:val="00B63603"/>
    <w:rPr>
      <w:rFonts w:ascii="Arial" w:eastAsiaTheme="minorHAnsi" w:hAnsi="Arial" w:cs="Arial"/>
      <w:b/>
    </w:rPr>
  </w:style>
  <w:style w:type="character" w:customStyle="1" w:styleId="Heading3Char">
    <w:name w:val="Heading 3 Char"/>
    <w:basedOn w:val="DefaultParagraphFont"/>
    <w:link w:val="Heading3"/>
    <w:rsid w:val="004E1399"/>
    <w:rPr>
      <w:rFonts w:ascii="Arial" w:eastAsia="Times New Roman" w:hAnsi="Arial" w:cs="Arial"/>
      <w:b/>
      <w:bCs/>
      <w:szCs w:val="26"/>
    </w:rPr>
  </w:style>
  <w:style w:type="character" w:styleId="Hyperlink">
    <w:name w:val="Hyperlink"/>
    <w:basedOn w:val="DefaultParagraphFont"/>
    <w:uiPriority w:val="99"/>
    <w:unhideWhenUsed/>
    <w:rsid w:val="004E1399"/>
    <w:rPr>
      <w:color w:val="0000FF" w:themeColor="hyperlink"/>
      <w:u w:val="single"/>
    </w:rPr>
  </w:style>
  <w:style w:type="table" w:styleId="TableGrid">
    <w:name w:val="Table Grid"/>
    <w:basedOn w:val="TableNormal"/>
    <w:uiPriority w:val="59"/>
    <w:rsid w:val="000F47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E0A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0AB6"/>
    <w:rPr>
      <w:sz w:val="20"/>
      <w:szCs w:val="20"/>
    </w:rPr>
  </w:style>
  <w:style w:type="character" w:styleId="FootnoteReference">
    <w:name w:val="footnote reference"/>
    <w:basedOn w:val="DefaultParagraphFont"/>
    <w:uiPriority w:val="99"/>
    <w:semiHidden/>
    <w:unhideWhenUsed/>
    <w:rsid w:val="00EE0AB6"/>
    <w:rPr>
      <w:vertAlign w:val="superscript"/>
    </w:rPr>
  </w:style>
  <w:style w:type="character" w:styleId="FollowedHyperlink">
    <w:name w:val="FollowedHyperlink"/>
    <w:basedOn w:val="DefaultParagraphFont"/>
    <w:uiPriority w:val="99"/>
    <w:semiHidden/>
    <w:unhideWhenUsed/>
    <w:rsid w:val="0021268D"/>
    <w:rPr>
      <w:color w:val="800080" w:themeColor="followedHyperlink"/>
      <w:u w:val="single"/>
    </w:rPr>
  </w:style>
  <w:style w:type="paragraph" w:customStyle="1" w:styleId="listcyanide1">
    <w:name w:val="list cyanide1"/>
    <w:basedOn w:val="ListParagraph"/>
    <w:qFormat/>
    <w:rsid w:val="008C56CE"/>
    <w:pPr>
      <w:numPr>
        <w:numId w:val="30"/>
      </w:numPr>
      <w:spacing w:before="60"/>
      <w:ind w:left="714" w:hanging="357"/>
    </w:pPr>
    <w:rPr>
      <w:rFonts w:ascii="Arial" w:eastAsia="Calibri" w:hAnsi="Arial" w:cs="Times New Roman"/>
      <w:szCs w:val="24"/>
    </w:rPr>
  </w:style>
  <w:style w:type="paragraph" w:customStyle="1" w:styleId="list2cyanide">
    <w:name w:val="list2 cyanide"/>
    <w:basedOn w:val="ListParagraph"/>
    <w:qFormat/>
    <w:rsid w:val="002A52F1"/>
    <w:pPr>
      <w:numPr>
        <w:ilvl w:val="1"/>
        <w:numId w:val="30"/>
      </w:numPr>
      <w:autoSpaceDE w:val="0"/>
      <w:autoSpaceDN w:val="0"/>
      <w:adjustRightInd w:val="0"/>
      <w:spacing w:before="60"/>
    </w:pPr>
    <w:rPr>
      <w:rFonts w:ascii="Arial" w:eastAsia="Times New Roman" w:hAnsi="Arial" w:cs="Arial"/>
      <w:szCs w:val="24"/>
    </w:rPr>
  </w:style>
  <w:style w:type="paragraph" w:customStyle="1" w:styleId="listcyanide0">
    <w:name w:val="list cyanide 0"/>
    <w:basedOn w:val="Normal"/>
    <w:qFormat/>
    <w:rsid w:val="00B74A51"/>
    <w:pPr>
      <w:spacing w:before="200" w:after="0"/>
    </w:pPr>
    <w:rPr>
      <w:rFonts w:cs="Arial"/>
    </w:rPr>
  </w:style>
  <w:style w:type="paragraph" w:styleId="TOC1">
    <w:name w:val="toc 1"/>
    <w:basedOn w:val="Normal"/>
    <w:next w:val="Normal"/>
    <w:autoRedefine/>
    <w:uiPriority w:val="39"/>
    <w:unhideWhenUsed/>
    <w:rsid w:val="008B6EE6"/>
    <w:pPr>
      <w:spacing w:after="100"/>
    </w:pPr>
  </w:style>
  <w:style w:type="paragraph" w:styleId="TOC2">
    <w:name w:val="toc 2"/>
    <w:basedOn w:val="Normal"/>
    <w:next w:val="Normal"/>
    <w:autoRedefine/>
    <w:uiPriority w:val="39"/>
    <w:unhideWhenUsed/>
    <w:rsid w:val="008B6EE6"/>
    <w:pPr>
      <w:spacing w:after="100"/>
      <w:ind w:left="220"/>
    </w:pPr>
  </w:style>
  <w:style w:type="paragraph" w:styleId="TOC3">
    <w:name w:val="toc 3"/>
    <w:basedOn w:val="Normal"/>
    <w:next w:val="Normal"/>
    <w:autoRedefine/>
    <w:uiPriority w:val="39"/>
    <w:unhideWhenUsed/>
    <w:rsid w:val="008B6EE6"/>
    <w:pPr>
      <w:spacing w:after="100"/>
      <w:ind w:left="440"/>
    </w:pPr>
  </w:style>
  <w:style w:type="paragraph" w:styleId="Title">
    <w:name w:val="Title"/>
    <w:basedOn w:val="Normal"/>
    <w:next w:val="Normal"/>
    <w:link w:val="TitleChar"/>
    <w:uiPriority w:val="10"/>
    <w:qFormat/>
    <w:rsid w:val="0037326D"/>
    <w:pPr>
      <w:contextualSpacing/>
      <w:jc w:val="center"/>
    </w:pPr>
    <w:rPr>
      <w:rFonts w:eastAsiaTheme="majorEastAsia" w:cstheme="majorBidi"/>
      <w:b/>
      <w:spacing w:val="5"/>
      <w:kern w:val="28"/>
      <w:sz w:val="40"/>
      <w:szCs w:val="52"/>
    </w:rPr>
  </w:style>
  <w:style w:type="character" w:customStyle="1" w:styleId="TitleChar">
    <w:name w:val="Title Char"/>
    <w:basedOn w:val="DefaultParagraphFont"/>
    <w:link w:val="Title"/>
    <w:uiPriority w:val="10"/>
    <w:rsid w:val="0037326D"/>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37326D"/>
    <w:pPr>
      <w:numPr>
        <w:ilvl w:val="1"/>
      </w:numPr>
      <w:spacing w:before="120" w:after="120"/>
    </w:pPr>
    <w:rPr>
      <w:rFonts w:eastAsiaTheme="majorEastAsia" w:cstheme="majorBidi"/>
      <w:b/>
      <w:iCs/>
      <w:spacing w:val="15"/>
      <w:sz w:val="24"/>
      <w:szCs w:val="24"/>
    </w:rPr>
  </w:style>
  <w:style w:type="character" w:customStyle="1" w:styleId="SubtitleChar">
    <w:name w:val="Subtitle Char"/>
    <w:basedOn w:val="DefaultParagraphFont"/>
    <w:link w:val="Subtitle"/>
    <w:uiPriority w:val="11"/>
    <w:rsid w:val="0037326D"/>
    <w:rPr>
      <w:rFonts w:ascii="Arial" w:eastAsiaTheme="majorEastAsia" w:hAnsi="Arial" w:cstheme="majorBidi"/>
      <w:b/>
      <w:iCs/>
      <w:spacing w:val="15"/>
      <w:sz w:val="24"/>
      <w:szCs w:val="24"/>
    </w:rPr>
  </w:style>
  <w:style w:type="character" w:customStyle="1" w:styleId="Heading4Char">
    <w:name w:val="Heading 4 Char"/>
    <w:basedOn w:val="DefaultParagraphFont"/>
    <w:link w:val="Heading4"/>
    <w:uiPriority w:val="9"/>
    <w:rsid w:val="00727716"/>
    <w:rPr>
      <w:rFonts w:ascii="Arial" w:eastAsiaTheme="majorEastAsia" w:hAnsi="Arial" w:cstheme="majorBidi"/>
      <w:b/>
      <w:bCs/>
      <w:iCs/>
    </w:rPr>
  </w:style>
  <w:style w:type="numbering" w:customStyle="1" w:styleId="Headings">
    <w:name w:val="Headings"/>
    <w:uiPriority w:val="99"/>
    <w:rsid w:val="00B63603"/>
    <w:pPr>
      <w:numPr>
        <w:numId w:val="40"/>
      </w:numPr>
    </w:pPr>
  </w:style>
  <w:style w:type="paragraph" w:styleId="TOCHeading">
    <w:name w:val="TOC Heading"/>
    <w:basedOn w:val="Heading1"/>
    <w:next w:val="Normal"/>
    <w:uiPriority w:val="39"/>
    <w:semiHidden/>
    <w:unhideWhenUsed/>
    <w:qFormat/>
    <w:rsid w:val="00BE2D30"/>
    <w:pPr>
      <w:keepLines/>
      <w:numPr>
        <w:numId w:val="0"/>
      </w:numPr>
      <w:spacing w:before="480" w:after="0" w:line="276" w:lineRule="auto"/>
      <w:outlineLvl w:val="9"/>
    </w:pPr>
    <w:rPr>
      <w:rFonts w:asciiTheme="majorHAnsi" w:eastAsiaTheme="majorEastAsia" w:hAnsiTheme="majorHAnsi" w:cstheme="majorBidi"/>
      <w:color w:val="365F91" w:themeColor="accent1" w:themeShade="BF"/>
      <w:szCs w:val="28"/>
      <w:lang w:val="en-US" w:eastAsia="ja-JP"/>
    </w:rPr>
  </w:style>
  <w:style w:type="character" w:customStyle="1" w:styleId="Bodycopyboldemphasis">
    <w:name w:val="Body copy bold (emphasis)"/>
    <w:uiPriority w:val="99"/>
    <w:rsid w:val="008155EE"/>
    <w:rPr>
      <w:rFonts w:ascii="Gotham Medium" w:hAnsi="Gotham Medium" w:cs="Gotham Medium"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29632">
      <w:bodyDiv w:val="1"/>
      <w:marLeft w:val="0"/>
      <w:marRight w:val="0"/>
      <w:marTop w:val="0"/>
      <w:marBottom w:val="0"/>
      <w:divBdr>
        <w:top w:val="none" w:sz="0" w:space="0" w:color="auto"/>
        <w:left w:val="none" w:sz="0" w:space="0" w:color="auto"/>
        <w:bottom w:val="none" w:sz="0" w:space="0" w:color="auto"/>
        <w:right w:val="none" w:sz="0" w:space="0" w:color="auto"/>
      </w:divBdr>
    </w:div>
    <w:div w:id="468204839">
      <w:bodyDiv w:val="1"/>
      <w:marLeft w:val="0"/>
      <w:marRight w:val="0"/>
      <w:marTop w:val="0"/>
      <w:marBottom w:val="0"/>
      <w:divBdr>
        <w:top w:val="none" w:sz="0" w:space="0" w:color="auto"/>
        <w:left w:val="none" w:sz="0" w:space="0" w:color="auto"/>
        <w:bottom w:val="none" w:sz="0" w:space="0" w:color="auto"/>
        <w:right w:val="none" w:sz="0" w:space="0" w:color="auto"/>
      </w:divBdr>
    </w:div>
    <w:div w:id="1148399121">
      <w:bodyDiv w:val="1"/>
      <w:marLeft w:val="0"/>
      <w:marRight w:val="0"/>
      <w:marTop w:val="0"/>
      <w:marBottom w:val="0"/>
      <w:divBdr>
        <w:top w:val="none" w:sz="0" w:space="0" w:color="auto"/>
        <w:left w:val="none" w:sz="0" w:space="0" w:color="auto"/>
        <w:bottom w:val="none" w:sz="0" w:space="0" w:color="auto"/>
        <w:right w:val="none" w:sz="0" w:space="0" w:color="auto"/>
      </w:divBdr>
    </w:div>
    <w:div w:id="176272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jp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6.gif"/><Relationship Id="rId7" Type="http://schemas.openxmlformats.org/officeDocument/2006/relationships/footnotes" Target="footnotes.xml"/><Relationship Id="rId12" Type="http://schemas.openxmlformats.org/officeDocument/2006/relationships/hyperlink" Target="http://www.safeworkaustralia.gov.au"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swa.gov.a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10" Type="http://schemas.openxmlformats.org/officeDocument/2006/relationships/hyperlink" Target="http://creativecommons.org/licenses/by-nc/3.0/au/" TargetMode="External"/><Relationship Id="rId19"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hs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978-1-74361-060-2</PublicationIdentifier>
    <ParentFolderID xmlns="http://schemas.microsoft.com/sharepoint/v3/fields">773</ParentFolderID>
  </documentManagement>
</p:properties>
</file>

<file path=customXml/itemProps1.xml><?xml version="1.0" encoding="utf-8"?>
<ds:datastoreItem xmlns:ds="http://schemas.openxmlformats.org/officeDocument/2006/customXml" ds:itemID="{BF7C3249-A824-48E1-A5F3-71F398993D38}"/>
</file>

<file path=customXml/itemProps2.xml><?xml version="1.0" encoding="utf-8"?>
<ds:datastoreItem xmlns:ds="http://schemas.openxmlformats.org/officeDocument/2006/customXml" ds:itemID="{2BBA1B70-6D21-4F06-8055-16C993FA63D8}"/>
</file>

<file path=customXml/itemProps3.xml><?xml version="1.0" encoding="utf-8"?>
<ds:datastoreItem xmlns:ds="http://schemas.openxmlformats.org/officeDocument/2006/customXml" ds:itemID="{EDBEABE9-A552-48F5-9C3E-2B58E45276DA}"/>
</file>

<file path=docProps/app.xml><?xml version="1.0" encoding="utf-8"?>
<Properties xmlns="http://schemas.openxmlformats.org/officeDocument/2006/extended-properties" xmlns:vt="http://schemas.openxmlformats.org/officeDocument/2006/docPropsVTypes">
  <Template>3E89EBBE.dotm</Template>
  <TotalTime>1</TotalTime>
  <Pages>19</Pages>
  <Words>5157</Words>
  <Characters>29397</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Preventing and Responding to Cyanide Poisoning in the Workplace</dc:title>
  <dc:creator>Yee</dc:creator>
  <cp:lastModifiedBy>Ingrid Kimber</cp:lastModifiedBy>
  <cp:revision>2</cp:revision>
  <cp:lastPrinted>2012-05-25T01:00:00Z</cp:lastPrinted>
  <dcterms:created xsi:type="dcterms:W3CDTF">2013-04-19T05:27:00Z</dcterms:created>
  <dcterms:modified xsi:type="dcterms:W3CDTF">2013-04-19T05:27:00Z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