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18F7" w:rsidRPr="000D3F7D" w:rsidRDefault="007B18F7" w:rsidP="000D3F7D">
      <w:pPr>
        <w:pStyle w:val="Title"/>
      </w:pPr>
      <w:bookmarkStart w:id="0" w:name="_GoBack"/>
      <w:bookmarkEnd w:id="0"/>
      <w:r w:rsidRPr="000D3F7D">
        <w:t>GUIDE FOR SAFE DESIGN OF PLANT</w:t>
      </w:r>
    </w:p>
    <w:p w:rsidR="00726ED4" w:rsidRPr="00672C9E" w:rsidRDefault="00C649A1" w:rsidP="00B82103">
      <w:r w:rsidRPr="00672C9E">
        <w:rPr>
          <w:w w:val="105"/>
        </w:rPr>
        <w:t xml:space="preserve">This Guide provides </w:t>
      </w:r>
      <w:r w:rsidR="00BB6CA2">
        <w:rPr>
          <w:w w:val="105"/>
        </w:rPr>
        <w:t>information</w:t>
      </w:r>
      <w:r w:rsidR="00726ED4" w:rsidRPr="00672C9E">
        <w:rPr>
          <w:w w:val="105"/>
        </w:rPr>
        <w:t xml:space="preserve"> </w:t>
      </w:r>
      <w:r w:rsidR="00726ED4" w:rsidRPr="00672C9E">
        <w:t>for people</w:t>
      </w:r>
      <w:r w:rsidR="00153E15" w:rsidRPr="00672C9E">
        <w:t xml:space="preserve"> who design</w:t>
      </w:r>
      <w:r w:rsidR="007953C3">
        <w:t>, redesign or modify plant</w:t>
      </w:r>
      <w:r w:rsidR="00BB6CA2">
        <w:t xml:space="preserve"> to be used in a workplace</w:t>
      </w:r>
      <w:r w:rsidRPr="00672C9E">
        <w:rPr>
          <w:w w:val="105"/>
        </w:rPr>
        <w:t>.</w:t>
      </w:r>
      <w:r w:rsidR="00153E15" w:rsidRPr="00672C9E">
        <w:rPr>
          <w:w w:val="105"/>
        </w:rPr>
        <w:t xml:space="preserve"> </w:t>
      </w:r>
      <w:r w:rsidR="00726ED4" w:rsidRPr="00672C9E">
        <w:t>Plant includes machinery, equipment, appliances, containers, implements and tools and components or anything fitted or connected to those things</w:t>
      </w:r>
      <w:r w:rsidR="00094D29">
        <w:t>. Some examples of plant include</w:t>
      </w:r>
      <w:r w:rsidR="00726ED4" w:rsidRPr="00672C9E">
        <w:t xml:space="preserve"> lifts, cranes, computers, machinery, scaffolding components, conveyors, forklifts, vehicles, power tools and amusement devices.</w:t>
      </w:r>
    </w:p>
    <w:p w:rsidR="00D466EF" w:rsidRDefault="00094D29" w:rsidP="00B82103">
      <w:r>
        <w:t>This Guide</w:t>
      </w:r>
      <w:r w:rsidRPr="00672C9E">
        <w:t xml:space="preserve"> </w:t>
      </w:r>
      <w:r w:rsidR="00726ED4" w:rsidRPr="00672C9E">
        <w:t xml:space="preserve">should be read and used together with </w:t>
      </w:r>
      <w:r w:rsidR="00D466EF">
        <w:t>the:</w:t>
      </w:r>
    </w:p>
    <w:p w:rsidR="00D466EF" w:rsidRPr="009D3B4C" w:rsidRDefault="00CC0830" w:rsidP="00B82103">
      <w:pPr>
        <w:pStyle w:val="ListParagraph"/>
        <w:numPr>
          <w:ilvl w:val="0"/>
          <w:numId w:val="22"/>
        </w:numPr>
      </w:pPr>
      <w:hyperlink r:id="rId13" w:history="1">
        <w:r w:rsidR="00D466EF" w:rsidRPr="0075343F">
          <w:rPr>
            <w:rStyle w:val="Hyperlink"/>
          </w:rPr>
          <w:t>Code of Practice:</w:t>
        </w:r>
        <w:r w:rsidR="00D466EF" w:rsidRPr="0075343F">
          <w:rPr>
            <w:rStyle w:val="Hyperlink"/>
            <w:i/>
          </w:rPr>
          <w:t xml:space="preserve"> Safe design of structures</w:t>
        </w:r>
      </w:hyperlink>
      <w:r w:rsidR="00D466EF" w:rsidRPr="009D3B4C">
        <w:t xml:space="preserve"> – </w:t>
      </w:r>
      <w:r w:rsidR="00094D29">
        <w:t xml:space="preserve">this Code </w:t>
      </w:r>
      <w:r w:rsidR="004B6B29">
        <w:t xml:space="preserve">covers </w:t>
      </w:r>
      <w:r w:rsidR="00D466EF" w:rsidRPr="009D3B4C">
        <w:t xml:space="preserve">safe design </w:t>
      </w:r>
      <w:r w:rsidR="0082292C">
        <w:t xml:space="preserve">more </w:t>
      </w:r>
      <w:r w:rsidR="00D466EF" w:rsidRPr="009D3B4C">
        <w:t>generally including the duties of designers</w:t>
      </w:r>
      <w:r w:rsidR="00F25142">
        <w:t>,</w:t>
      </w:r>
      <w:r w:rsidR="0082292C">
        <w:t xml:space="preserve"> </w:t>
      </w:r>
      <w:r w:rsidR="0082292C" w:rsidRPr="009D3B4C">
        <w:t xml:space="preserve">the key elements of </w:t>
      </w:r>
      <w:r w:rsidR="0082292C">
        <w:t xml:space="preserve">a </w:t>
      </w:r>
      <w:r w:rsidR="0082292C" w:rsidRPr="009D3B4C">
        <w:t>safe design</w:t>
      </w:r>
      <w:r w:rsidR="0082292C">
        <w:t xml:space="preserve"> process</w:t>
      </w:r>
      <w:r w:rsidR="009D3B4C" w:rsidRPr="009D3B4C">
        <w:t xml:space="preserve"> and in</w:t>
      </w:r>
      <w:r w:rsidR="00D466EF" w:rsidRPr="009D3B4C">
        <w:t>tegra</w:t>
      </w:r>
      <w:r w:rsidR="009D3B4C" w:rsidRPr="009D3B4C">
        <w:t>ting</w:t>
      </w:r>
      <w:r w:rsidR="0082292C">
        <w:t xml:space="preserve"> design and risk management</w:t>
      </w:r>
      <w:r w:rsidR="00094D29">
        <w:t>, and</w:t>
      </w:r>
    </w:p>
    <w:p w:rsidR="009D3B4C" w:rsidRDefault="00CC0830" w:rsidP="00B82103">
      <w:pPr>
        <w:pStyle w:val="ListParagraph"/>
        <w:numPr>
          <w:ilvl w:val="0"/>
          <w:numId w:val="22"/>
        </w:numPr>
      </w:pPr>
      <w:hyperlink r:id="rId14" w:history="1">
        <w:r w:rsidR="00153E15" w:rsidRPr="0075343F">
          <w:rPr>
            <w:rStyle w:val="Hyperlink"/>
          </w:rPr>
          <w:t>Code of Practice:</w:t>
        </w:r>
        <w:r w:rsidR="00153E15" w:rsidRPr="0075343F">
          <w:rPr>
            <w:rStyle w:val="Hyperlink"/>
            <w:i/>
          </w:rPr>
          <w:t xml:space="preserve"> Managing risks of plant in the workplace</w:t>
        </w:r>
      </w:hyperlink>
      <w:r w:rsidR="00153E15" w:rsidRPr="00D466EF">
        <w:t xml:space="preserve"> </w:t>
      </w:r>
      <w:r w:rsidR="0082292C">
        <w:t>–</w:t>
      </w:r>
      <w:r w:rsidR="00D466EF">
        <w:t xml:space="preserve"> </w:t>
      </w:r>
      <w:r w:rsidR="00094D29">
        <w:t xml:space="preserve">this Code </w:t>
      </w:r>
      <w:r w:rsidR="0082292C">
        <w:t xml:space="preserve">covers </w:t>
      </w:r>
      <w:r w:rsidR="004B6B29">
        <w:t>managing</w:t>
      </w:r>
      <w:r w:rsidR="00153E15" w:rsidRPr="00D466EF">
        <w:t xml:space="preserve"> health and safety risks of plant from </w:t>
      </w:r>
      <w:r w:rsidR="009D3B4C">
        <w:t>installation</w:t>
      </w:r>
      <w:r w:rsidR="00153E15" w:rsidRPr="00D466EF">
        <w:t>, commissioning and us</w:t>
      </w:r>
      <w:r w:rsidR="009D3B4C">
        <w:t>e</w:t>
      </w:r>
      <w:r w:rsidR="00153E15" w:rsidRPr="00D466EF">
        <w:t xml:space="preserve"> through to </w:t>
      </w:r>
      <w:r w:rsidR="007953C3" w:rsidRPr="00D466EF">
        <w:t xml:space="preserve">its </w:t>
      </w:r>
      <w:r w:rsidR="00153E15" w:rsidRPr="00D466EF">
        <w:t>decommissioning and dismantling.</w:t>
      </w:r>
      <w:r w:rsidR="000E5D72" w:rsidRPr="00D466EF">
        <w:t xml:space="preserve"> </w:t>
      </w:r>
      <w:r w:rsidR="009D3B4C">
        <w:t>It</w:t>
      </w:r>
      <w:r w:rsidR="00E1417D" w:rsidRPr="00D466EF">
        <w:t xml:space="preserve"> </w:t>
      </w:r>
      <w:r w:rsidR="00726ED4" w:rsidRPr="00D466EF">
        <w:t>also</w:t>
      </w:r>
      <w:r w:rsidR="000E5D72" w:rsidRPr="00D466EF">
        <w:t xml:space="preserve"> includes </w:t>
      </w:r>
      <w:r w:rsidR="00B915A4">
        <w:t xml:space="preserve">information on </w:t>
      </w:r>
      <w:r w:rsidR="009D3B4C">
        <w:t xml:space="preserve">plant hazards, risks and </w:t>
      </w:r>
      <w:r w:rsidR="000E5D72" w:rsidRPr="00D466EF">
        <w:t>control measures</w:t>
      </w:r>
      <w:r w:rsidR="00726ED4" w:rsidRPr="00D466EF">
        <w:t>.</w:t>
      </w:r>
    </w:p>
    <w:p w:rsidR="004019FD" w:rsidRPr="0016613C" w:rsidRDefault="004019FD" w:rsidP="00B82103">
      <w:r w:rsidRPr="007864B7">
        <w:t xml:space="preserve">The Guide </w:t>
      </w:r>
      <w:r w:rsidR="00587729">
        <w:t>is</w:t>
      </w:r>
      <w:r w:rsidR="00587729" w:rsidRPr="007864B7">
        <w:t xml:space="preserve"> </w:t>
      </w:r>
      <w:r w:rsidRPr="007864B7">
        <w:t xml:space="preserve">part of a </w:t>
      </w:r>
      <w:r w:rsidRPr="001F10B4">
        <w:t>series of guidance material</w:t>
      </w:r>
      <w:r w:rsidRPr="007864B7">
        <w:t xml:space="preserve"> for plant that includes information on</w:t>
      </w:r>
      <w:r w:rsidR="00094D29">
        <w:t xml:space="preserve"> </w:t>
      </w:r>
      <w:r w:rsidR="002D1ACB">
        <w:t xml:space="preserve">the </w:t>
      </w:r>
      <w:hyperlink r:id="rId15" w:history="1">
        <w:r w:rsidR="002D1ACB" w:rsidRPr="001F10B4">
          <w:rPr>
            <w:rStyle w:val="Hyperlink"/>
          </w:rPr>
          <w:t>safe design</w:t>
        </w:r>
      </w:hyperlink>
      <w:r w:rsidR="002D1ACB">
        <w:t xml:space="preserve">, </w:t>
      </w:r>
      <w:hyperlink r:id="rId16" w:history="1">
        <w:r w:rsidR="00094D29" w:rsidRPr="001F10B4">
          <w:rPr>
            <w:rStyle w:val="Hyperlink"/>
          </w:rPr>
          <w:t>manufactur</w:t>
        </w:r>
        <w:r w:rsidR="002D1ACB" w:rsidRPr="001F10B4">
          <w:rPr>
            <w:rStyle w:val="Hyperlink"/>
          </w:rPr>
          <w:t>e</w:t>
        </w:r>
      </w:hyperlink>
      <w:r w:rsidR="00094D29">
        <w:t>,</w:t>
      </w:r>
      <w:r w:rsidR="00094D29" w:rsidRPr="007864B7">
        <w:t xml:space="preserve"> </w:t>
      </w:r>
      <w:hyperlink r:id="rId17" w:history="1">
        <w:r w:rsidR="00094D29" w:rsidRPr="001F10B4">
          <w:rPr>
            <w:rStyle w:val="Hyperlink"/>
          </w:rPr>
          <w:t>i</w:t>
        </w:r>
        <w:r w:rsidR="00C51BAE" w:rsidRPr="001F10B4">
          <w:rPr>
            <w:rStyle w:val="Hyperlink"/>
          </w:rPr>
          <w:t>mport and supply</w:t>
        </w:r>
        <w:r w:rsidR="002D1ACB" w:rsidRPr="001F10B4">
          <w:rPr>
            <w:rStyle w:val="Hyperlink"/>
          </w:rPr>
          <w:t xml:space="preserve"> of</w:t>
        </w:r>
        <w:r w:rsidRPr="001F10B4">
          <w:rPr>
            <w:rStyle w:val="Hyperlink"/>
          </w:rPr>
          <w:t xml:space="preserve"> plant</w:t>
        </w:r>
      </w:hyperlink>
      <w:r w:rsidRPr="0016613C">
        <w:t>.</w:t>
      </w:r>
    </w:p>
    <w:p w:rsidR="00153C4B" w:rsidRPr="009D3B4C" w:rsidRDefault="009D3B4C" w:rsidP="00B82103">
      <w:r w:rsidRPr="00DA2FE3">
        <w:t>This Guide appl</w:t>
      </w:r>
      <w:r w:rsidR="00A37E1F">
        <w:t>ies</w:t>
      </w:r>
      <w:r w:rsidRPr="00DA2FE3">
        <w:t xml:space="preserve"> to </w:t>
      </w:r>
      <w:r w:rsidR="00DA2FE3" w:rsidRPr="00DA2FE3">
        <w:t xml:space="preserve">the design of structures </w:t>
      </w:r>
      <w:r w:rsidR="00A37E1F">
        <w:t>where</w:t>
      </w:r>
      <w:r w:rsidR="00A37E1F" w:rsidRPr="00DA2FE3">
        <w:t xml:space="preserve"> </w:t>
      </w:r>
      <w:r w:rsidRPr="00DA2FE3">
        <w:t xml:space="preserve">items of plant </w:t>
      </w:r>
      <w:r w:rsidR="00DA2FE3" w:rsidRPr="00DA2FE3">
        <w:t>are designed as</w:t>
      </w:r>
      <w:r w:rsidRPr="00DA2FE3">
        <w:t xml:space="preserve"> a structural component or are assembled to form a structure, for example scaffolding. A structure is anything constructed, whether fixed or moveable, temporary or permanent. Further information on the safe design of structures is in the </w:t>
      </w:r>
      <w:hyperlink r:id="rId18" w:history="1">
        <w:r w:rsidRPr="0075343F">
          <w:rPr>
            <w:rStyle w:val="Hyperlink"/>
          </w:rPr>
          <w:t>Code of Practice:</w:t>
        </w:r>
        <w:r w:rsidRPr="0075343F">
          <w:rPr>
            <w:rStyle w:val="Hyperlink"/>
            <w:i/>
          </w:rPr>
          <w:t xml:space="preserve"> Safe design of structures</w:t>
        </w:r>
      </w:hyperlink>
      <w:r w:rsidRPr="00DA2FE3">
        <w:t>.</w:t>
      </w:r>
    </w:p>
    <w:p w:rsidR="002E5DD4" w:rsidRPr="00B82103" w:rsidRDefault="006D694A" w:rsidP="00B82103">
      <w:pPr>
        <w:pStyle w:val="Heading1"/>
      </w:pPr>
      <w:bookmarkStart w:id="1" w:name="_Toc384293810"/>
      <w:bookmarkStart w:id="2" w:name="_Toc313982423"/>
      <w:bookmarkStart w:id="3" w:name="_Toc384293811"/>
      <w:bookmarkStart w:id="4" w:name="_Toc262634077"/>
      <w:bookmarkStart w:id="5" w:name="_Toc265590045"/>
      <w:bookmarkStart w:id="6" w:name="_Toc163537156"/>
      <w:bookmarkStart w:id="7" w:name="_Toc191786460"/>
      <w:bookmarkStart w:id="8" w:name="_Toc265357010"/>
      <w:bookmarkStart w:id="9" w:name="_Toc265590052"/>
      <w:bookmarkEnd w:id="1"/>
      <w:r w:rsidRPr="00B82103">
        <w:t>WHAT IS SAFE DESIGN?</w:t>
      </w:r>
    </w:p>
    <w:p w:rsidR="00C205B6" w:rsidRDefault="00C205B6" w:rsidP="00B82103">
      <w:r w:rsidRPr="0016613C">
        <w:t>Safe design means the integration of control measures early in the design process to eliminate or, if this is not reasonable practicable, minimise risks to health and safety throughout the life</w:t>
      </w:r>
      <w:r w:rsidR="00D1050F">
        <w:t>cycle</w:t>
      </w:r>
      <w:r w:rsidRPr="0016613C">
        <w:t xml:space="preserve"> of the </w:t>
      </w:r>
      <w:r>
        <w:t>plant</w:t>
      </w:r>
      <w:r w:rsidRPr="0016613C">
        <w:t xml:space="preserve"> being designed</w:t>
      </w:r>
      <w:r>
        <w:t>.</w:t>
      </w:r>
    </w:p>
    <w:p w:rsidR="002E5DD4" w:rsidRPr="00672C9E" w:rsidRDefault="002E5DD4" w:rsidP="00B82103">
      <w:r w:rsidRPr="00672C9E">
        <w:t>Safe design begins at the concept development phase when choices are made about design, materials used and methods of manufacture. In these early phases there is more chance to design-out hazards or incorporate compatible risk control measures with the original design concept and functional requirements of the product.</w:t>
      </w:r>
    </w:p>
    <w:p w:rsidR="002E5DD4" w:rsidRPr="00672C9E" w:rsidRDefault="002E5DD4" w:rsidP="00B82103">
      <w:r w:rsidRPr="00672C9E">
        <w:t xml:space="preserve">Safe design applies to every phase in the plant lifecycle, from </w:t>
      </w:r>
      <w:r w:rsidR="006A4C17">
        <w:t>design</w:t>
      </w:r>
      <w:r w:rsidR="006A4C17" w:rsidRPr="00672C9E">
        <w:t xml:space="preserve"> </w:t>
      </w:r>
      <w:r w:rsidRPr="00672C9E">
        <w:t xml:space="preserve">to disposal. This means thinking about potential hazards and design solutions as the plant is manufactured, transported, installed, commissioned, used, maintained, repaired, de-commissioned, dismantled, disposed of or recycled. </w:t>
      </w:r>
    </w:p>
    <w:p w:rsidR="004A4C61" w:rsidRPr="00672C9E" w:rsidRDefault="004A4C61" w:rsidP="00B82103">
      <w:pPr>
        <w:pStyle w:val="Heading1"/>
      </w:pPr>
      <w:r w:rsidRPr="00672C9E">
        <w:t>WHO IS A DESIGNER?</w:t>
      </w:r>
    </w:p>
    <w:p w:rsidR="00804EDD" w:rsidRPr="00672C9E" w:rsidRDefault="00804EDD" w:rsidP="00B82103">
      <w:r w:rsidRPr="00672C9E">
        <w:t xml:space="preserve">A </w:t>
      </w:r>
      <w:r w:rsidRPr="00672C9E">
        <w:rPr>
          <w:bCs/>
        </w:rPr>
        <w:t xml:space="preserve">designer </w:t>
      </w:r>
      <w:r w:rsidRPr="00672C9E">
        <w:t>is a person conducting a business or undertaking whose profession, trade or business involves them in:</w:t>
      </w:r>
    </w:p>
    <w:p w:rsidR="00804EDD" w:rsidRPr="00672C9E" w:rsidRDefault="00804EDD" w:rsidP="00B82103">
      <w:pPr>
        <w:pStyle w:val="ListParagraph"/>
        <w:numPr>
          <w:ilvl w:val="0"/>
          <w:numId w:val="22"/>
        </w:numPr>
      </w:pPr>
      <w:r w:rsidRPr="00672C9E">
        <w:t xml:space="preserve">preparing sketches, plans, drawings or models including prototypes for plant </w:t>
      </w:r>
      <w:r w:rsidRPr="00672C9E">
        <w:rPr>
          <w:color w:val="000000"/>
        </w:rPr>
        <w:t>to be used, or could reasonably be expected to be used at a workplace</w:t>
      </w:r>
      <w:r w:rsidRPr="00672C9E">
        <w:t xml:space="preserve"> including variations to a plan or changes to the plant, and</w:t>
      </w:r>
    </w:p>
    <w:p w:rsidR="00804EDD" w:rsidRPr="00672C9E" w:rsidRDefault="00804EDD" w:rsidP="00B82103">
      <w:pPr>
        <w:pStyle w:val="ListParagraph"/>
        <w:numPr>
          <w:ilvl w:val="0"/>
          <w:numId w:val="22"/>
        </w:numPr>
      </w:pPr>
      <w:r w:rsidRPr="00672C9E">
        <w:t>making decisions—for incorporation into a design—that may affect the health or safety of people who manufacture, use or carry out other activities with the plant.</w:t>
      </w:r>
    </w:p>
    <w:p w:rsidR="00804EDD" w:rsidRPr="00672C9E" w:rsidRDefault="00804EDD" w:rsidP="00B82103">
      <w:r w:rsidRPr="00672C9E">
        <w:rPr>
          <w:rFonts w:cs="Arial"/>
        </w:rPr>
        <w:t xml:space="preserve">Designers include </w:t>
      </w:r>
      <w:r w:rsidRPr="00672C9E">
        <w:t>design professionals like engineers, industrial designers and designers of plant systems, for example software and electrical systems.</w:t>
      </w:r>
    </w:p>
    <w:p w:rsidR="00804EDD" w:rsidRPr="00672C9E" w:rsidRDefault="00804EDD" w:rsidP="00B82103">
      <w:r w:rsidRPr="00672C9E">
        <w:t>A person will also have the duties of a designer if they change the design during manufacture or change existing plant so that new measures for controlling risk are needed. For example, if the maximum working radius of a mobile crane is increased by fitting a longer boom, a new load chart should be prepared to control the increased risk of the crane overturning. The person designing the boom extension should contact the original designer to check the new boom extension does not compromise the existing design criteria or safety factors.</w:t>
      </w:r>
    </w:p>
    <w:p w:rsidR="003213AE" w:rsidRPr="00672C9E" w:rsidRDefault="006D694A" w:rsidP="00B82103">
      <w:pPr>
        <w:pStyle w:val="Heading1"/>
      </w:pPr>
      <w:r w:rsidRPr="00672C9E">
        <w:lastRenderedPageBreak/>
        <w:t>WHAT HEALTH AND SAFETY DUTIES DO PLANT DESIGNERS HAVE?</w:t>
      </w:r>
      <w:bookmarkEnd w:id="2"/>
      <w:bookmarkEnd w:id="3"/>
    </w:p>
    <w:p w:rsidR="00955D37" w:rsidRPr="00672C9E" w:rsidRDefault="00955D37" w:rsidP="00B82103">
      <w:r w:rsidRPr="00672C9E">
        <w:t xml:space="preserve">A designer must ensure, </w:t>
      </w:r>
      <w:r w:rsidR="00DF18DF">
        <w:t>so</w:t>
      </w:r>
      <w:r w:rsidR="00DF18DF" w:rsidRPr="00672C9E">
        <w:t xml:space="preserve"> </w:t>
      </w:r>
      <w:r w:rsidRPr="00672C9E">
        <w:t xml:space="preserve">far as is reasonably practicable, plant </w:t>
      </w:r>
      <w:r w:rsidR="005B13D0">
        <w:t xml:space="preserve">is </w:t>
      </w:r>
      <w:r w:rsidRPr="00672C9E">
        <w:t xml:space="preserve">designed without risks to health </w:t>
      </w:r>
      <w:r w:rsidR="000F4255">
        <w:br/>
      </w:r>
      <w:r w:rsidRPr="00672C9E">
        <w:t>and safety throughout the plant’s whole lifecycle.</w:t>
      </w:r>
    </w:p>
    <w:p w:rsidR="0082292C" w:rsidRDefault="0082292C" w:rsidP="00B82103">
      <w:r w:rsidRPr="005643F5">
        <w:t xml:space="preserve">Risks to health and safety </w:t>
      </w:r>
      <w:r w:rsidR="00BF7E39">
        <w:t xml:space="preserve">may </w:t>
      </w:r>
      <w:r w:rsidRPr="005643F5">
        <w:t xml:space="preserve">exist throughout the lifecycle of the plant from manufacturing through </w:t>
      </w:r>
      <w:r w:rsidR="000F4255">
        <w:br/>
      </w:r>
      <w:r w:rsidRPr="005643F5">
        <w:t>to installing, commissioning, using, maintaining, repairing, decommissioning and disposing of the plant.</w:t>
      </w:r>
      <w:r w:rsidRPr="006D11F8">
        <w:t xml:space="preserve"> </w:t>
      </w:r>
      <w:r w:rsidRPr="002569B3">
        <w:t xml:space="preserve">There are often a number of people involved with plant during its lifecycle. A person conducting a business or undertaking can have more than one duty and more than one person can have the same </w:t>
      </w:r>
      <w:r w:rsidR="000F4255">
        <w:br/>
      </w:r>
      <w:r w:rsidRPr="002569B3">
        <w:t>duty at the same time. For example, s</w:t>
      </w:r>
      <w:r>
        <w:t xml:space="preserve">ometimes a </w:t>
      </w:r>
      <w:r w:rsidRPr="00672C9E">
        <w:rPr>
          <w:rFonts w:cs="Arial"/>
        </w:rPr>
        <w:t xml:space="preserve">plant manufacturer, importer or supplier </w:t>
      </w:r>
      <w:r w:rsidRPr="002569B3">
        <w:t>will also have the duties of a designer</w:t>
      </w:r>
      <w:r>
        <w:t>.</w:t>
      </w:r>
    </w:p>
    <w:p w:rsidR="00955D37" w:rsidRPr="001B374C" w:rsidRDefault="00955D37" w:rsidP="00B82103">
      <w:pPr>
        <w:pStyle w:val="Heading2"/>
      </w:pPr>
      <w:r w:rsidRPr="001B374C">
        <w:t>Providing and obtaining information</w:t>
      </w:r>
    </w:p>
    <w:p w:rsidR="005B11CE" w:rsidRDefault="005834EA" w:rsidP="00B82103">
      <w:r w:rsidRPr="00672C9E">
        <w:t>Designers have obligations to</w:t>
      </w:r>
      <w:r w:rsidR="00741B04" w:rsidRPr="00672C9E">
        <w:t xml:space="preserve"> </w:t>
      </w:r>
      <w:r w:rsidRPr="00672C9E">
        <w:t xml:space="preserve">provide information about plant </w:t>
      </w:r>
      <w:r w:rsidR="0077020F" w:rsidRPr="00672C9E">
        <w:t>so</w:t>
      </w:r>
      <w:r w:rsidRPr="00672C9E">
        <w:t xml:space="preserve"> other duty holders </w:t>
      </w:r>
      <w:r w:rsidR="0077020F" w:rsidRPr="00672C9E">
        <w:t xml:space="preserve">can </w:t>
      </w:r>
      <w:r w:rsidRPr="00672C9E">
        <w:t>fulfil the</w:t>
      </w:r>
      <w:r w:rsidR="00842219" w:rsidRPr="00672C9E">
        <w:t>ir</w:t>
      </w:r>
      <w:r w:rsidRPr="00672C9E">
        <w:t xml:space="preserve"> responsibilit</w:t>
      </w:r>
      <w:r w:rsidR="00842219" w:rsidRPr="00672C9E">
        <w:t>y to</w:t>
      </w:r>
      <w:r w:rsidRPr="00672C9E">
        <w:t xml:space="preserve"> manag</w:t>
      </w:r>
      <w:r w:rsidR="00842219" w:rsidRPr="00672C9E">
        <w:t>e</w:t>
      </w:r>
      <w:r w:rsidRPr="00672C9E">
        <w:t xml:space="preserve"> risks</w:t>
      </w:r>
      <w:r w:rsidR="000633C5">
        <w:t xml:space="preserve"> and plant users are protected from risks to health and safety</w:t>
      </w:r>
      <w:r w:rsidRPr="00672C9E">
        <w:t xml:space="preserve">. </w:t>
      </w:r>
    </w:p>
    <w:p w:rsidR="005834EA" w:rsidRPr="00672C9E" w:rsidRDefault="005834EA" w:rsidP="00B82103">
      <w:r w:rsidRPr="00672C9E">
        <w:t>Information must be passed on from the designer through to the manufacturer</w:t>
      </w:r>
      <w:r w:rsidR="0009678D" w:rsidRPr="00672C9E">
        <w:t>, importer,</w:t>
      </w:r>
      <w:r w:rsidRPr="00672C9E">
        <w:t xml:space="preserve"> supplier </w:t>
      </w:r>
      <w:r w:rsidR="0009678D" w:rsidRPr="00672C9E">
        <w:t xml:space="preserve">and </w:t>
      </w:r>
      <w:r w:rsidRPr="00672C9E">
        <w:t>the end u</w:t>
      </w:r>
      <w:r w:rsidR="00D72957" w:rsidRPr="00672C9E">
        <w:t>ser. This information includes:</w:t>
      </w:r>
    </w:p>
    <w:p w:rsidR="005834EA" w:rsidRPr="00E02C6E" w:rsidRDefault="005834EA" w:rsidP="00B82103">
      <w:pPr>
        <w:pStyle w:val="ListParagraph"/>
        <w:numPr>
          <w:ilvl w:val="0"/>
          <w:numId w:val="22"/>
        </w:numPr>
      </w:pPr>
      <w:r w:rsidRPr="00E02C6E">
        <w:t>the purpose for which pla</w:t>
      </w:r>
      <w:r w:rsidR="00D72957" w:rsidRPr="00E02C6E">
        <w:t>nt was designe</w:t>
      </w:r>
      <w:r w:rsidR="00955D37" w:rsidRPr="00E02C6E">
        <w:t>d</w:t>
      </w:r>
      <w:r w:rsidR="000633C5">
        <w:t xml:space="preserve"> (the intended use)</w:t>
      </w:r>
    </w:p>
    <w:p w:rsidR="00C372CB" w:rsidRPr="00E02C6E" w:rsidRDefault="005834EA" w:rsidP="00B82103">
      <w:pPr>
        <w:pStyle w:val="ListParagraph"/>
        <w:numPr>
          <w:ilvl w:val="0"/>
          <w:numId w:val="22"/>
        </w:numPr>
      </w:pPr>
      <w:r w:rsidRPr="00E02C6E">
        <w:t>the results of calculations, analysis, testing or examination</w:t>
      </w:r>
      <w:r w:rsidR="004E2DA3" w:rsidRPr="00E02C6E">
        <w:t xml:space="preserve"> necessary </w:t>
      </w:r>
      <w:r w:rsidR="0062586E" w:rsidRPr="00E02C6E">
        <w:t>to</w:t>
      </w:r>
      <w:r w:rsidR="004E2DA3" w:rsidRPr="00E02C6E">
        <w:t xml:space="preserve"> use, inspect, commission and maint</w:t>
      </w:r>
      <w:r w:rsidR="0062586E" w:rsidRPr="00E02C6E">
        <w:t>ain</w:t>
      </w:r>
      <w:r w:rsidR="004E2DA3" w:rsidRPr="00E02C6E">
        <w:t xml:space="preserve"> plant</w:t>
      </w:r>
      <w:r w:rsidR="00771E0C" w:rsidRPr="00E02C6E">
        <w:t xml:space="preserve"> safely</w:t>
      </w:r>
    </w:p>
    <w:p w:rsidR="005834EA" w:rsidRPr="00E02C6E" w:rsidRDefault="00FE0EAB" w:rsidP="00B82103">
      <w:pPr>
        <w:pStyle w:val="ListParagraph"/>
        <w:numPr>
          <w:ilvl w:val="0"/>
          <w:numId w:val="22"/>
        </w:numPr>
      </w:pPr>
      <w:r w:rsidRPr="00E02C6E">
        <w:t xml:space="preserve">details </w:t>
      </w:r>
      <w:r w:rsidR="00C372CB" w:rsidRPr="00E02C6E">
        <w:t>about plant design registration</w:t>
      </w:r>
      <w:r w:rsidR="00AE5C99" w:rsidRPr="00E02C6E">
        <w:t>,</w:t>
      </w:r>
      <w:r w:rsidR="00C372CB" w:rsidRPr="00E02C6E">
        <w:t xml:space="preserve"> if applicable</w:t>
      </w:r>
      <w:r w:rsidR="004C212E" w:rsidRPr="00E02C6E">
        <w:t>, and</w:t>
      </w:r>
    </w:p>
    <w:p w:rsidR="005834EA" w:rsidRPr="00E02C6E" w:rsidRDefault="005A69E1" w:rsidP="00B82103">
      <w:pPr>
        <w:pStyle w:val="ListParagraph"/>
        <w:numPr>
          <w:ilvl w:val="0"/>
          <w:numId w:val="22"/>
        </w:numPr>
      </w:pPr>
      <w:r>
        <w:t xml:space="preserve">any </w:t>
      </w:r>
      <w:r w:rsidR="005834EA" w:rsidRPr="00E02C6E">
        <w:t xml:space="preserve">conditions necessary for the </w:t>
      </w:r>
      <w:r w:rsidR="0077020F" w:rsidRPr="00E02C6E">
        <w:t>plant to be used safely</w:t>
      </w:r>
      <w:r w:rsidR="00D72957" w:rsidRPr="00E02C6E">
        <w:t>.</w:t>
      </w:r>
    </w:p>
    <w:p w:rsidR="00AE5C99" w:rsidRPr="00672C9E" w:rsidRDefault="00AE5C99" w:rsidP="00B82103">
      <w:r w:rsidRPr="00672C9E">
        <w:t xml:space="preserve">It is also helpful for designers to provide </w:t>
      </w:r>
      <w:r w:rsidR="005A69E1">
        <w:t>information on the</w:t>
      </w:r>
      <w:r w:rsidR="00631856" w:rsidRPr="00672C9E">
        <w:t xml:space="preserve"> relevant </w:t>
      </w:r>
      <w:r w:rsidRPr="00672C9E">
        <w:t xml:space="preserve">technical standards </w:t>
      </w:r>
      <w:r w:rsidR="00631856" w:rsidRPr="00672C9E">
        <w:t>used in the plant</w:t>
      </w:r>
      <w:r w:rsidR="00C86000" w:rsidRPr="00672C9E">
        <w:t>’</w:t>
      </w:r>
      <w:r w:rsidR="00631856" w:rsidRPr="00672C9E">
        <w:t xml:space="preserve">s design </w:t>
      </w:r>
      <w:r w:rsidR="0077020F" w:rsidRPr="00672C9E">
        <w:t xml:space="preserve">so the plant can be </w:t>
      </w:r>
      <w:r w:rsidRPr="00672C9E">
        <w:t>manufactured, installed and used in accordance with those standards.</w:t>
      </w:r>
    </w:p>
    <w:p w:rsidR="005A69E1" w:rsidRPr="00672C9E" w:rsidRDefault="005A69E1" w:rsidP="00B82103">
      <w:bookmarkStart w:id="10" w:name="_Toc301261906"/>
      <w:bookmarkEnd w:id="4"/>
      <w:bookmarkEnd w:id="5"/>
      <w:bookmarkEnd w:id="6"/>
      <w:bookmarkEnd w:id="7"/>
      <w:bookmarkEnd w:id="8"/>
      <w:bookmarkEnd w:id="9"/>
      <w:r w:rsidRPr="00672C9E">
        <w:t xml:space="preserve">Information should be easily understood by the person receiving it. Information may be a combination of writing or visual information like </w:t>
      </w:r>
      <w:r w:rsidR="00253D0B">
        <w:t xml:space="preserve">drawings, </w:t>
      </w:r>
      <w:r w:rsidRPr="00672C9E">
        <w:t>signs, symbols</w:t>
      </w:r>
      <w:r w:rsidR="00253D0B">
        <w:t xml:space="preserve">, </w:t>
      </w:r>
      <w:r w:rsidRPr="00672C9E">
        <w:t>diagrams</w:t>
      </w:r>
      <w:r w:rsidR="00253D0B">
        <w:t xml:space="preserve"> or videos</w:t>
      </w:r>
      <w:r w:rsidRPr="00672C9E">
        <w:t>. Where visual information is provided it should meet the relevant standard.</w:t>
      </w:r>
    </w:p>
    <w:p w:rsidR="005A69E1" w:rsidRPr="00672C9E" w:rsidRDefault="005A69E1" w:rsidP="00B82103">
      <w:pPr>
        <w:rPr>
          <w:rFonts w:cs="Arial"/>
        </w:rPr>
      </w:pPr>
      <w:r w:rsidRPr="00672C9E">
        <w:t>The designer should record details of testing and examination carried out and must ensure they are made available to the design verifier if plant design registration is required.</w:t>
      </w:r>
      <w:r>
        <w:t xml:space="preserve"> </w:t>
      </w:r>
      <w:r w:rsidRPr="00672C9E">
        <w:rPr>
          <w:rFonts w:cs="Arial"/>
        </w:rPr>
        <w:t xml:space="preserve">For example, if plant is </w:t>
      </w:r>
      <w:r>
        <w:rPr>
          <w:rFonts w:cs="Arial"/>
        </w:rPr>
        <w:t xml:space="preserve">required </w:t>
      </w:r>
      <w:r w:rsidRPr="00672C9E">
        <w:rPr>
          <w:rFonts w:cs="Arial"/>
        </w:rPr>
        <w:t>to be located a specific distance from other plant written instructions must be provided for the manufacturer, supplier, installer, owner and end user.</w:t>
      </w:r>
    </w:p>
    <w:p w:rsidR="005A69E1" w:rsidRPr="00B82103" w:rsidRDefault="005A69E1" w:rsidP="00B82103">
      <w:pPr>
        <w:pStyle w:val="Heading2"/>
      </w:pPr>
      <w:r w:rsidRPr="00B82103">
        <w:t xml:space="preserve">Information flow between </w:t>
      </w:r>
      <w:r w:rsidR="00BF7E39" w:rsidRPr="00B82103">
        <w:t xml:space="preserve">the </w:t>
      </w:r>
      <w:r w:rsidRPr="00B82103">
        <w:t>designer and manufacturer</w:t>
      </w:r>
    </w:p>
    <w:p w:rsidR="005A69E1" w:rsidRPr="00672C9E" w:rsidRDefault="005A69E1" w:rsidP="00B82103">
      <w:r w:rsidRPr="00672C9E">
        <w:t xml:space="preserve">Designers must provide specific information to the manufacturer to enable the plant to be manufactured </w:t>
      </w:r>
      <w:r w:rsidR="000F4255">
        <w:br/>
      </w:r>
      <w:r w:rsidRPr="00672C9E">
        <w:t>in accordance with the design specifications.</w:t>
      </w:r>
      <w:r>
        <w:t xml:space="preserve"> </w:t>
      </w:r>
      <w:r w:rsidRPr="00672C9E">
        <w:t>If relevant, information must be provided on:</w:t>
      </w:r>
    </w:p>
    <w:p w:rsidR="005A69E1" w:rsidRPr="00B82103" w:rsidRDefault="005A69E1" w:rsidP="00B82103">
      <w:pPr>
        <w:pStyle w:val="ListParagraph"/>
      </w:pPr>
      <w:r w:rsidRPr="00B82103">
        <w:t>installing, commissioning, using, handling, storing, decommissioning and dismantling the plant</w:t>
      </w:r>
    </w:p>
    <w:p w:rsidR="005A69E1" w:rsidRPr="00B82103" w:rsidRDefault="005A69E1" w:rsidP="00B82103">
      <w:pPr>
        <w:pStyle w:val="ListParagraph"/>
      </w:pPr>
      <w:r w:rsidRPr="00B82103">
        <w:t xml:space="preserve">hazards and risks associated with using the plant </w:t>
      </w:r>
    </w:p>
    <w:p w:rsidR="005A69E1" w:rsidRPr="00B82103" w:rsidRDefault="005A69E1" w:rsidP="00B82103">
      <w:pPr>
        <w:pStyle w:val="ListParagraph"/>
      </w:pPr>
      <w:r w:rsidRPr="00B82103">
        <w:t>testing or inspections to be carried out</w:t>
      </w:r>
    </w:p>
    <w:p w:rsidR="005A69E1" w:rsidRPr="00B82103" w:rsidRDefault="005A69E1" w:rsidP="00B82103">
      <w:pPr>
        <w:pStyle w:val="ListParagraph"/>
      </w:pPr>
      <w:r w:rsidRPr="00B82103">
        <w:t>systems of work and competency of users necessary for the plant to be used safely, and</w:t>
      </w:r>
    </w:p>
    <w:p w:rsidR="005A69E1" w:rsidRPr="00B82103" w:rsidRDefault="005A69E1" w:rsidP="00B82103">
      <w:pPr>
        <w:pStyle w:val="ListParagraph"/>
      </w:pPr>
      <w:r w:rsidRPr="00B82103">
        <w:t>emergency procedures if there is a malfunction.</w:t>
      </w:r>
    </w:p>
    <w:p w:rsidR="005A69E1" w:rsidRDefault="005A69E1" w:rsidP="00B82103">
      <w:r w:rsidRPr="00DF6820">
        <w:t>If the manufacturer tells the designer there are safety issues with the design, the designer must revise the information to take account of these concerns, or tell the manufacturer in writing the reasons why revisions are not necessary.</w:t>
      </w:r>
      <w:r>
        <w:t xml:space="preserve"> </w:t>
      </w:r>
    </w:p>
    <w:p w:rsidR="005A69E1" w:rsidRDefault="000B187E" w:rsidP="00B82103">
      <w:pPr>
        <w:rPr>
          <w:rFonts w:cs="Arial"/>
        </w:rPr>
      </w:pPr>
      <w:r w:rsidRPr="000B187E">
        <w:t>Designer information that can be provided to the manufacturer</w:t>
      </w:r>
      <w:r w:rsidRPr="000B187E">
        <w:rPr>
          <w:rFonts w:cs="Arial"/>
        </w:rPr>
        <w:t xml:space="preserve"> </w:t>
      </w:r>
      <w:r w:rsidR="005A69E1" w:rsidRPr="000B187E">
        <w:rPr>
          <w:rFonts w:cs="Arial"/>
        </w:rPr>
        <w:t>is in Table 1.</w:t>
      </w:r>
    </w:p>
    <w:p w:rsidR="000B187E" w:rsidRPr="00E16D11" w:rsidRDefault="000F4255" w:rsidP="00207CC2">
      <w:pPr>
        <w:spacing w:after="120"/>
        <w:rPr>
          <w:i/>
        </w:rPr>
      </w:pPr>
      <w:r>
        <w:rPr>
          <w:b/>
        </w:rPr>
        <w:br w:type="column"/>
      </w:r>
      <w:r w:rsidR="000B187E" w:rsidRPr="00B82103">
        <w:rPr>
          <w:b/>
        </w:rPr>
        <w:lastRenderedPageBreak/>
        <w:t>Table 1</w:t>
      </w:r>
      <w:r w:rsidR="000B187E" w:rsidRPr="00E16D11">
        <w:t xml:space="preserve"> Designer information that </w:t>
      </w:r>
      <w:r w:rsidR="00253D0B" w:rsidRPr="00E16D11">
        <w:t xml:space="preserve">should </w:t>
      </w:r>
      <w:r w:rsidR="000B187E" w:rsidRPr="00E16D11">
        <w:t>be provided to the manufacturer</w:t>
      </w:r>
    </w:p>
    <w:tbl>
      <w:tblPr>
        <w:tblStyle w:val="TableGrid"/>
        <w:tblW w:w="0" w:type="auto"/>
        <w:tblInd w:w="108" w:type="dxa"/>
        <w:tblLook w:val="04A0" w:firstRow="1" w:lastRow="0" w:firstColumn="1" w:lastColumn="0" w:noHBand="0" w:noVBand="1"/>
        <w:tblCaption w:val="Table 1 Other information that can be provided to the manufacturer"/>
        <w:tblDescription w:val="This table provides other information that can be provided to the manufacturer including information on manufacturing plant; transport, handling and staorage of plant; installing and commissioning; and using, inspecting and testing plant."/>
      </w:tblPr>
      <w:tblGrid>
        <w:gridCol w:w="2127"/>
        <w:gridCol w:w="7335"/>
      </w:tblGrid>
      <w:tr w:rsidR="000B187E" w:rsidRPr="00672C9E" w:rsidTr="00B82103">
        <w:trPr>
          <w:trHeight w:val="510"/>
          <w:tblHeader/>
        </w:trPr>
        <w:tc>
          <w:tcPr>
            <w:tcW w:w="9462" w:type="dxa"/>
            <w:gridSpan w:val="2"/>
            <w:shd w:val="clear" w:color="auto" w:fill="365F91" w:themeFill="accent1" w:themeFillShade="BF"/>
            <w:vAlign w:val="center"/>
          </w:tcPr>
          <w:p w:rsidR="000B187E" w:rsidRPr="00B82103" w:rsidRDefault="000B187E" w:rsidP="00B82103">
            <w:pPr>
              <w:spacing w:before="0"/>
              <w:rPr>
                <w:b/>
                <w:color w:val="FFFFFF" w:themeColor="background1"/>
                <w:lang w:eastAsia="en-US"/>
              </w:rPr>
            </w:pPr>
            <w:r w:rsidRPr="00B82103">
              <w:rPr>
                <w:b/>
                <w:color w:val="FFFFFF" w:themeColor="background1"/>
              </w:rPr>
              <w:t>Designer information that can be provided to the manufacturer</w:t>
            </w:r>
          </w:p>
        </w:tc>
      </w:tr>
      <w:tr w:rsidR="000B187E" w:rsidRPr="00672C9E" w:rsidTr="00045248">
        <w:tc>
          <w:tcPr>
            <w:tcW w:w="2127" w:type="dxa"/>
            <w:shd w:val="clear" w:color="auto" w:fill="D9D9D9" w:themeFill="background1" w:themeFillShade="D9"/>
          </w:tcPr>
          <w:p w:rsidR="000B187E" w:rsidRPr="00B82103" w:rsidRDefault="000B187E" w:rsidP="00B82103">
            <w:pPr>
              <w:rPr>
                <w:b/>
                <w:lang w:eastAsia="en-US"/>
              </w:rPr>
            </w:pPr>
            <w:r w:rsidRPr="00B82103">
              <w:rPr>
                <w:b/>
              </w:rPr>
              <w:t>Manufacturing plant</w:t>
            </w:r>
          </w:p>
        </w:tc>
        <w:tc>
          <w:tcPr>
            <w:tcW w:w="7335" w:type="dxa"/>
          </w:tcPr>
          <w:p w:rsidR="000B187E" w:rsidRPr="00B82103" w:rsidRDefault="000B187E" w:rsidP="00B82103">
            <w:pPr>
              <w:pStyle w:val="ListParagraph"/>
            </w:pPr>
            <w:r w:rsidRPr="00B82103">
              <w:t>specific conditions relating to the method of manufacture</w:t>
            </w:r>
          </w:p>
          <w:p w:rsidR="000B187E" w:rsidRPr="00B82103" w:rsidRDefault="000B187E" w:rsidP="00B82103">
            <w:pPr>
              <w:pStyle w:val="ListParagraph"/>
            </w:pPr>
            <w:r w:rsidRPr="00B82103">
              <w:t>instructions for fitting or refitting plant parts and their location on other components of the plant or their housings where errors could be made when installing the plant</w:t>
            </w:r>
          </w:p>
          <w:p w:rsidR="000B187E" w:rsidRPr="00B82103" w:rsidRDefault="000B187E" w:rsidP="00B82103">
            <w:pPr>
              <w:pStyle w:val="ListParagraph"/>
            </w:pPr>
            <w:r w:rsidRPr="00B82103">
              <w:t>instruction where hot or cold parts or material may create a hazard</w:t>
            </w:r>
          </w:p>
          <w:p w:rsidR="000B187E" w:rsidRPr="00B82103" w:rsidRDefault="000B187E" w:rsidP="00B82103">
            <w:pPr>
              <w:pStyle w:val="ListParagraph"/>
            </w:pPr>
            <w:r w:rsidRPr="00B82103">
              <w:t>specifications of material</w:t>
            </w:r>
          </w:p>
          <w:p w:rsidR="000B187E" w:rsidRPr="00B82103" w:rsidRDefault="000B187E" w:rsidP="00B82103">
            <w:pPr>
              <w:pStyle w:val="ListParagraph"/>
            </w:pPr>
            <w:r w:rsidRPr="00B82103">
              <w:t>wiring diagrams</w:t>
            </w:r>
          </w:p>
          <w:p w:rsidR="000B187E" w:rsidRPr="00B82103" w:rsidRDefault="000B187E" w:rsidP="00B82103">
            <w:pPr>
              <w:pStyle w:val="ListParagraph"/>
            </w:pPr>
            <w:r w:rsidRPr="00B82103">
              <w:t>specifications for proprietary items e.g. electric motors</w:t>
            </w:r>
          </w:p>
          <w:p w:rsidR="000B187E" w:rsidRPr="00B82103" w:rsidRDefault="000B187E" w:rsidP="00B82103">
            <w:pPr>
              <w:pStyle w:val="ListParagraph"/>
            </w:pPr>
            <w:r w:rsidRPr="00B82103">
              <w:t>component specifications including drawings and tolerances</w:t>
            </w:r>
          </w:p>
          <w:p w:rsidR="000B187E" w:rsidRPr="00B82103" w:rsidRDefault="000B187E" w:rsidP="00B82103">
            <w:pPr>
              <w:pStyle w:val="ListParagraph"/>
            </w:pPr>
            <w:r w:rsidRPr="00B82103">
              <w:t>assembly drawings</w:t>
            </w:r>
          </w:p>
          <w:p w:rsidR="000B187E" w:rsidRPr="00B82103" w:rsidRDefault="000B187E" w:rsidP="00B82103">
            <w:pPr>
              <w:pStyle w:val="ListParagraph"/>
            </w:pPr>
            <w:r w:rsidRPr="00B82103">
              <w:t>assembly procedures including specific tools or equipment to be used</w:t>
            </w:r>
          </w:p>
          <w:p w:rsidR="000B187E" w:rsidRPr="00B82103" w:rsidRDefault="000B187E" w:rsidP="00B82103">
            <w:pPr>
              <w:pStyle w:val="ListParagraph"/>
            </w:pPr>
            <w:r w:rsidRPr="00B82103">
              <w:t>manufacturing processes e.g. requirements for welding</w:t>
            </w:r>
          </w:p>
          <w:p w:rsidR="000B187E" w:rsidRPr="00B82103" w:rsidRDefault="000B187E" w:rsidP="00B82103">
            <w:pPr>
              <w:pStyle w:val="ListParagraph"/>
            </w:pPr>
            <w:r w:rsidRPr="00B82103">
              <w:t>details of hazards presented by materials during manufacturing, and</w:t>
            </w:r>
          </w:p>
          <w:p w:rsidR="000B187E" w:rsidRPr="00B82103" w:rsidRDefault="000B187E" w:rsidP="00B82103">
            <w:pPr>
              <w:pStyle w:val="ListParagraph"/>
            </w:pPr>
            <w:r w:rsidRPr="00B82103">
              <w:t>safety outcomes for programming.</w:t>
            </w:r>
          </w:p>
        </w:tc>
      </w:tr>
      <w:tr w:rsidR="000B187E" w:rsidRPr="00672C9E" w:rsidTr="00045248">
        <w:tc>
          <w:tcPr>
            <w:tcW w:w="2127" w:type="dxa"/>
            <w:shd w:val="clear" w:color="auto" w:fill="D9D9D9" w:themeFill="background1" w:themeFillShade="D9"/>
          </w:tcPr>
          <w:p w:rsidR="000B187E" w:rsidRPr="00B82103" w:rsidRDefault="000B187E" w:rsidP="00B82103">
            <w:pPr>
              <w:rPr>
                <w:b/>
                <w:lang w:eastAsia="en-US"/>
              </w:rPr>
            </w:pPr>
            <w:r w:rsidRPr="00B82103">
              <w:rPr>
                <w:b/>
              </w:rPr>
              <w:t>Transport</w:t>
            </w:r>
            <w:r w:rsidR="006A1F21" w:rsidRPr="00B82103">
              <w:rPr>
                <w:b/>
              </w:rPr>
              <w:t>ing</w:t>
            </w:r>
            <w:r w:rsidRPr="00B82103">
              <w:rPr>
                <w:b/>
              </w:rPr>
              <w:t xml:space="preserve">, handling </w:t>
            </w:r>
            <w:r w:rsidR="006A1F21" w:rsidRPr="00B82103">
              <w:rPr>
                <w:b/>
              </w:rPr>
              <w:t xml:space="preserve">and </w:t>
            </w:r>
            <w:r w:rsidRPr="00B82103">
              <w:rPr>
                <w:b/>
              </w:rPr>
              <w:t>stor</w:t>
            </w:r>
            <w:r w:rsidR="006A1F21" w:rsidRPr="00B82103">
              <w:rPr>
                <w:b/>
              </w:rPr>
              <w:t>ing</w:t>
            </w:r>
            <w:r w:rsidRPr="00B82103">
              <w:rPr>
                <w:b/>
              </w:rPr>
              <w:t xml:space="preserve"> plant</w:t>
            </w:r>
          </w:p>
        </w:tc>
        <w:tc>
          <w:tcPr>
            <w:tcW w:w="7335" w:type="dxa"/>
          </w:tcPr>
          <w:p w:rsidR="000B187E" w:rsidRPr="00B82103" w:rsidRDefault="000B187E" w:rsidP="00B82103">
            <w:pPr>
              <w:pStyle w:val="ListParagraph"/>
            </w:pPr>
            <w:r w:rsidRPr="00B82103">
              <w:t>dimensions and weight</w:t>
            </w:r>
          </w:p>
          <w:p w:rsidR="000B187E" w:rsidRPr="00B82103" w:rsidRDefault="000B187E" w:rsidP="00B82103">
            <w:pPr>
              <w:pStyle w:val="ListParagraph"/>
            </w:pPr>
            <w:r w:rsidRPr="00B82103">
              <w:t>handling instructions e.g. application points for lifting equipment, and</w:t>
            </w:r>
          </w:p>
          <w:p w:rsidR="000B187E" w:rsidRPr="00B82103" w:rsidRDefault="000B187E" w:rsidP="00B82103">
            <w:pPr>
              <w:pStyle w:val="ListParagraph"/>
            </w:pPr>
            <w:r w:rsidRPr="00B82103">
              <w:t>conditions for storage.</w:t>
            </w:r>
          </w:p>
        </w:tc>
      </w:tr>
      <w:tr w:rsidR="000B187E" w:rsidRPr="00672C9E" w:rsidTr="00045248">
        <w:trPr>
          <w:trHeight w:val="3109"/>
        </w:trPr>
        <w:tc>
          <w:tcPr>
            <w:tcW w:w="2127" w:type="dxa"/>
            <w:shd w:val="clear" w:color="auto" w:fill="D9D9D9" w:themeFill="background1" w:themeFillShade="D9"/>
          </w:tcPr>
          <w:p w:rsidR="000B187E" w:rsidRPr="00B82103" w:rsidRDefault="000B187E" w:rsidP="00B82103">
            <w:pPr>
              <w:rPr>
                <w:b/>
                <w:lang w:eastAsia="en-US"/>
              </w:rPr>
            </w:pPr>
            <w:r w:rsidRPr="00B82103">
              <w:rPr>
                <w:b/>
              </w:rPr>
              <w:t>Installing and commissioning plant</w:t>
            </w:r>
          </w:p>
        </w:tc>
        <w:tc>
          <w:tcPr>
            <w:tcW w:w="7335" w:type="dxa"/>
          </w:tcPr>
          <w:p w:rsidR="000B187E" w:rsidRPr="00B82103" w:rsidRDefault="000B187E" w:rsidP="00B82103">
            <w:pPr>
              <w:pStyle w:val="ListParagraph"/>
            </w:pPr>
            <w:r w:rsidRPr="00B82103">
              <w:t>exposure to dangerous parts before installing guards</w:t>
            </w:r>
          </w:p>
          <w:p w:rsidR="000B187E" w:rsidRPr="00B82103" w:rsidRDefault="000B187E" w:rsidP="00B82103">
            <w:pPr>
              <w:pStyle w:val="ListParagraph"/>
            </w:pPr>
            <w:r w:rsidRPr="00B82103">
              <w:t>lifting procedures</w:t>
            </w:r>
          </w:p>
          <w:p w:rsidR="000B187E" w:rsidRPr="00B82103" w:rsidRDefault="000B187E" w:rsidP="00B82103">
            <w:pPr>
              <w:pStyle w:val="ListParagraph"/>
            </w:pPr>
            <w:r w:rsidRPr="00B82103">
              <w:t>plant interacting with people</w:t>
            </w:r>
          </w:p>
          <w:p w:rsidR="000B187E" w:rsidRPr="00B82103" w:rsidRDefault="000B187E" w:rsidP="00B82103">
            <w:pPr>
              <w:pStyle w:val="ListParagraph"/>
            </w:pPr>
            <w:r w:rsidRPr="00B82103">
              <w:t>plant interacting with other plant e.g. connected services and installations</w:t>
            </w:r>
          </w:p>
          <w:p w:rsidR="000B187E" w:rsidRPr="00B82103" w:rsidRDefault="000B187E" w:rsidP="00B82103">
            <w:pPr>
              <w:pStyle w:val="ListParagraph"/>
            </w:pPr>
            <w:r w:rsidRPr="00B82103">
              <w:t>stability during installation</w:t>
            </w:r>
          </w:p>
          <w:p w:rsidR="000B187E" w:rsidRPr="00B82103" w:rsidRDefault="000B187E" w:rsidP="00B82103">
            <w:pPr>
              <w:pStyle w:val="ListParagraph"/>
            </w:pPr>
            <w:r w:rsidRPr="00B82103">
              <w:t>the proposed method for installing and commissioning including tests that should be carried out</w:t>
            </w:r>
          </w:p>
          <w:p w:rsidR="000B187E" w:rsidRPr="00B82103" w:rsidRDefault="000B187E" w:rsidP="00B82103">
            <w:pPr>
              <w:pStyle w:val="ListParagraph"/>
            </w:pPr>
            <w:r w:rsidRPr="00B82103">
              <w:t>using special tools, jigs, fixtures and appliances necessary to minimise the risk of injury during installation</w:t>
            </w:r>
          </w:p>
          <w:p w:rsidR="000B187E" w:rsidRPr="00B82103" w:rsidRDefault="000B187E" w:rsidP="00B82103">
            <w:pPr>
              <w:pStyle w:val="ListParagraph"/>
            </w:pPr>
            <w:r w:rsidRPr="00B82103">
              <w:t>concealed installations e.g. gas or fuel lines, and</w:t>
            </w:r>
          </w:p>
          <w:p w:rsidR="000B187E" w:rsidRPr="00B82103" w:rsidRDefault="000B187E" w:rsidP="00B82103">
            <w:pPr>
              <w:pStyle w:val="ListParagraph"/>
            </w:pPr>
            <w:r w:rsidRPr="00B82103">
              <w:t>environmental factors affecting installation and commissioning.</w:t>
            </w:r>
          </w:p>
        </w:tc>
      </w:tr>
      <w:tr w:rsidR="000B187E" w:rsidRPr="00672C9E" w:rsidTr="00045248">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2127" w:type="dxa"/>
            <w:tcBorders>
              <w:top w:val="single" w:sz="6" w:space="0" w:color="auto"/>
              <w:left w:val="single" w:sz="2" w:space="0" w:color="auto"/>
              <w:bottom w:val="single" w:sz="2" w:space="0" w:color="auto"/>
              <w:right w:val="single" w:sz="6" w:space="0" w:color="auto"/>
            </w:tcBorders>
            <w:shd w:val="clear" w:color="auto" w:fill="D9D9D9" w:themeFill="background1" w:themeFillShade="D9"/>
          </w:tcPr>
          <w:p w:rsidR="000B187E" w:rsidRPr="00B82103" w:rsidRDefault="000B187E" w:rsidP="00B82103">
            <w:pPr>
              <w:rPr>
                <w:b/>
              </w:rPr>
            </w:pPr>
            <w:r w:rsidRPr="00B82103">
              <w:rPr>
                <w:b/>
              </w:rPr>
              <w:t>Using, inspecting and testing plant</w:t>
            </w:r>
          </w:p>
        </w:tc>
        <w:tc>
          <w:tcPr>
            <w:tcW w:w="7335" w:type="dxa"/>
            <w:tcBorders>
              <w:top w:val="single" w:sz="6" w:space="0" w:color="auto"/>
              <w:left w:val="single" w:sz="6" w:space="0" w:color="auto"/>
              <w:bottom w:val="single" w:sz="2" w:space="0" w:color="auto"/>
              <w:right w:val="single" w:sz="2" w:space="0" w:color="auto"/>
            </w:tcBorders>
          </w:tcPr>
          <w:p w:rsidR="000B187E" w:rsidRPr="00B82103" w:rsidRDefault="000B187E" w:rsidP="00B82103">
            <w:pPr>
              <w:pStyle w:val="ListParagraph"/>
            </w:pPr>
            <w:r w:rsidRPr="00B82103">
              <w:t>intended uses for the plant including prohibited uses</w:t>
            </w:r>
          </w:p>
          <w:p w:rsidR="000B187E" w:rsidRPr="00B82103" w:rsidRDefault="000B187E" w:rsidP="00B82103">
            <w:pPr>
              <w:pStyle w:val="ListParagraph"/>
            </w:pPr>
            <w:r w:rsidRPr="00B82103">
              <w:t>operating procedures</w:t>
            </w:r>
          </w:p>
          <w:p w:rsidR="000B187E" w:rsidRPr="00B82103" w:rsidRDefault="000B187E" w:rsidP="00B82103">
            <w:pPr>
              <w:pStyle w:val="ListParagraph"/>
            </w:pPr>
            <w:r w:rsidRPr="00B82103">
              <w:t>safe entry and exit</w:t>
            </w:r>
          </w:p>
          <w:p w:rsidR="000B187E" w:rsidRPr="00B82103" w:rsidRDefault="000B187E" w:rsidP="00B82103">
            <w:pPr>
              <w:pStyle w:val="ListParagraph"/>
            </w:pPr>
            <w:r w:rsidRPr="00B82103">
              <w:t>requirements for maintenance and repair e.g. nature and frequency of maintenance, disposal of hazardous by-product and consumables</w:t>
            </w:r>
          </w:p>
          <w:p w:rsidR="000B187E" w:rsidRPr="00B82103" w:rsidRDefault="000B187E" w:rsidP="00B82103">
            <w:pPr>
              <w:pStyle w:val="ListParagraph"/>
            </w:pPr>
            <w:r w:rsidRPr="00B82103">
              <w:t xml:space="preserve">emergency situations e.g. types of </w:t>
            </w:r>
            <w:r w:rsidR="0016613C" w:rsidRPr="00B82103">
              <w:t>firefighting</w:t>
            </w:r>
            <w:r w:rsidRPr="00B82103">
              <w:t xml:space="preserve"> equipment</w:t>
            </w:r>
          </w:p>
          <w:p w:rsidR="000B187E" w:rsidRPr="00B82103" w:rsidRDefault="000B187E" w:rsidP="00B82103">
            <w:pPr>
              <w:pStyle w:val="ListParagraph"/>
            </w:pPr>
            <w:r w:rsidRPr="00B82103">
              <w:t>exposure to hazardous chemicals</w:t>
            </w:r>
          </w:p>
          <w:p w:rsidR="000B187E" w:rsidRPr="00B82103" w:rsidRDefault="000B187E" w:rsidP="00B82103">
            <w:pPr>
              <w:pStyle w:val="ListParagraph"/>
            </w:pPr>
            <w:r w:rsidRPr="00B82103">
              <w:t>how environmental conditions effect using the plant</w:t>
            </w:r>
          </w:p>
          <w:p w:rsidR="000B187E" w:rsidRPr="00B82103" w:rsidRDefault="000B187E" w:rsidP="00B82103">
            <w:pPr>
              <w:pStyle w:val="ListParagraph"/>
            </w:pPr>
            <w:r w:rsidRPr="00B82103">
              <w:t>the results or documentation of tests and examinations carried out on the plant and design</w:t>
            </w:r>
          </w:p>
          <w:p w:rsidR="000B187E" w:rsidRPr="00B82103" w:rsidRDefault="000B187E" w:rsidP="00B82103">
            <w:pPr>
              <w:pStyle w:val="ListParagraph"/>
            </w:pPr>
            <w:r w:rsidRPr="00B82103">
              <w:t>de-commissioning, dismantling and disposing of plant</w:t>
            </w:r>
          </w:p>
          <w:p w:rsidR="000B187E" w:rsidRPr="00B82103" w:rsidRDefault="000B187E" w:rsidP="00B82103">
            <w:pPr>
              <w:pStyle w:val="ListParagraph"/>
            </w:pPr>
            <w:r w:rsidRPr="00B82103">
              <w:lastRenderedPageBreak/>
              <w:t>known residual risks i.e. those that cannot be eliminated or sufficiently minimised by design</w:t>
            </w:r>
          </w:p>
          <w:p w:rsidR="000B187E" w:rsidRPr="00B82103" w:rsidRDefault="000B187E" w:rsidP="00B82103">
            <w:pPr>
              <w:pStyle w:val="ListParagraph"/>
            </w:pPr>
            <w:r w:rsidRPr="00B82103">
              <w:t xml:space="preserve">details of control measures e.g. </w:t>
            </w:r>
            <w:r w:rsidR="006A1F21" w:rsidRPr="00B82103">
              <w:t>personal protective equipment (</w:t>
            </w:r>
            <w:r w:rsidRPr="00B82103">
              <w:t>PPE</w:t>
            </w:r>
            <w:r w:rsidR="006A1F21" w:rsidRPr="00B82103">
              <w:t>)</w:t>
            </w:r>
            <w:r w:rsidRPr="00B82103">
              <w:t xml:space="preserve"> to further minimise the risks associated with plant</w:t>
            </w:r>
          </w:p>
          <w:p w:rsidR="000B187E" w:rsidRPr="00B82103" w:rsidRDefault="000B187E" w:rsidP="00B82103">
            <w:pPr>
              <w:pStyle w:val="ListParagraph"/>
            </w:pPr>
            <w:r w:rsidRPr="00B82103">
              <w:t>information on administrative control measures, and</w:t>
            </w:r>
          </w:p>
          <w:p w:rsidR="000B187E" w:rsidRPr="00B82103" w:rsidRDefault="000B187E" w:rsidP="00B82103">
            <w:pPr>
              <w:pStyle w:val="ListParagraph"/>
            </w:pPr>
            <w:r w:rsidRPr="00B82103">
              <w:t>requirements for special tools needed to use or maintain plant.</w:t>
            </w:r>
          </w:p>
        </w:tc>
      </w:tr>
    </w:tbl>
    <w:p w:rsidR="005821FE" w:rsidRPr="00F25142" w:rsidRDefault="005821FE" w:rsidP="00B82103">
      <w:pPr>
        <w:pStyle w:val="Heading2"/>
      </w:pPr>
      <w:bookmarkStart w:id="11" w:name="_Toc384293829"/>
      <w:r w:rsidRPr="0016613C">
        <w:lastRenderedPageBreak/>
        <w:t xml:space="preserve">Design </w:t>
      </w:r>
      <w:r w:rsidR="004F4FD3">
        <w:t xml:space="preserve">verification and </w:t>
      </w:r>
      <w:r w:rsidRPr="0016613C">
        <w:t>registration</w:t>
      </w:r>
    </w:p>
    <w:p w:rsidR="005821FE" w:rsidRDefault="005821FE" w:rsidP="00B82103">
      <w:r w:rsidRPr="00CB5F6E">
        <w:t>The W</w:t>
      </w:r>
      <w:r>
        <w:t>ork Health and Safety (WHS)</w:t>
      </w:r>
      <w:r w:rsidRPr="00CB5F6E">
        <w:t xml:space="preserve"> Regulations lists </w:t>
      </w:r>
      <w:r>
        <w:t>the</w:t>
      </w:r>
      <w:r w:rsidRPr="00CB5F6E">
        <w:t xml:space="preserve"> plant </w:t>
      </w:r>
      <w:r>
        <w:t xml:space="preserve">that </w:t>
      </w:r>
      <w:r w:rsidRPr="00CB5F6E">
        <w:t>requir</w:t>
      </w:r>
      <w:r>
        <w:t>es design</w:t>
      </w:r>
      <w:r w:rsidRPr="00CB5F6E">
        <w:t xml:space="preserve"> registration before the plant can be supplied</w:t>
      </w:r>
      <w:r>
        <w:t xml:space="preserve"> (registrable plant)</w:t>
      </w:r>
      <w:r w:rsidRPr="00CB5F6E">
        <w:t xml:space="preserve">. </w:t>
      </w:r>
      <w:r w:rsidR="008D0D44">
        <w:t xml:space="preserve"> </w:t>
      </w:r>
      <w:r w:rsidRPr="00672C9E">
        <w:t xml:space="preserve">For registrable plant, the information </w:t>
      </w:r>
      <w:r>
        <w:t xml:space="preserve">to be </w:t>
      </w:r>
      <w:r w:rsidRPr="00672C9E">
        <w:t>provided by the designer to the manufacturer should include the plant design registration number. This provides evidence the plant design has been registered under the WHS Regulations. The plant design registration number is not necessary where the manufacturing process relates to the development of a prototype to test the design.</w:t>
      </w:r>
    </w:p>
    <w:p w:rsidR="004F4FD3" w:rsidRPr="00B82103" w:rsidRDefault="004F4FD3" w:rsidP="00B82103">
      <w:r w:rsidRPr="00B82103">
        <w:t>To register a plant design it must be verified by a design verifier who must provide a statement that the design is in accordance with published technical standards or engineering principles nominated by the designer. The statement must:</w:t>
      </w:r>
    </w:p>
    <w:p w:rsidR="004F4FD3" w:rsidRPr="009250D6" w:rsidRDefault="004F4FD3" w:rsidP="00B82103">
      <w:pPr>
        <w:pStyle w:val="ListParagraph"/>
        <w:rPr>
          <w:b/>
          <w:i/>
        </w:rPr>
      </w:pPr>
      <w:r w:rsidRPr="009250D6">
        <w:t xml:space="preserve">include the design </w:t>
      </w:r>
    </w:p>
    <w:p w:rsidR="004F4FD3" w:rsidRPr="009250D6" w:rsidRDefault="004F4FD3" w:rsidP="00B82103">
      <w:pPr>
        <w:pStyle w:val="ListParagraph"/>
        <w:rPr>
          <w:b/>
          <w:i/>
        </w:rPr>
      </w:pPr>
      <w:r w:rsidRPr="009250D6">
        <w:t>be in writing and signed by the design verifier and include their name and business address</w:t>
      </w:r>
    </w:p>
    <w:p w:rsidR="004F4FD3" w:rsidRPr="009250D6" w:rsidRDefault="004F4FD3" w:rsidP="00B82103">
      <w:pPr>
        <w:pStyle w:val="ListParagraph"/>
        <w:rPr>
          <w:b/>
          <w:i/>
        </w:rPr>
      </w:pPr>
      <w:r w:rsidRPr="009250D6">
        <w:t>have drawings or other documents capable of being kept in electronic form, and</w:t>
      </w:r>
    </w:p>
    <w:p w:rsidR="004F4FD3" w:rsidRPr="009250D6" w:rsidRDefault="004F4FD3" w:rsidP="00B82103">
      <w:pPr>
        <w:pStyle w:val="ListParagraph"/>
        <w:rPr>
          <w:b/>
          <w:i/>
        </w:rPr>
      </w:pPr>
      <w:r w:rsidRPr="009250D6">
        <w:t xml:space="preserve">if applicable, also include the design verifier’s qualifications and the name and business address </w:t>
      </w:r>
      <w:r w:rsidR="000F4255">
        <w:br/>
      </w:r>
      <w:r w:rsidRPr="009250D6">
        <w:t>of the organisation for which the design verifier works.</w:t>
      </w:r>
    </w:p>
    <w:p w:rsidR="004F4FD3" w:rsidRPr="00B82103" w:rsidRDefault="004F4FD3" w:rsidP="00B82103">
      <w:pPr>
        <w:pStyle w:val="Heading3"/>
      </w:pPr>
      <w:r w:rsidRPr="00B82103">
        <w:t>Design verifier</w:t>
      </w:r>
    </w:p>
    <w:p w:rsidR="004F4FD3" w:rsidRPr="00463C39" w:rsidRDefault="004F4FD3" w:rsidP="00B82103">
      <w:r w:rsidRPr="00463C39">
        <w:t>A design can only be verified by a person who is eligible to be a design verifier under the WHS Regulations. People who are competent to verify the design of plant include those who:</w:t>
      </w:r>
    </w:p>
    <w:p w:rsidR="004F4FD3" w:rsidRPr="00B82103" w:rsidRDefault="004F4FD3" w:rsidP="00B82103">
      <w:pPr>
        <w:pStyle w:val="ListParagraph"/>
      </w:pPr>
      <w:r w:rsidRPr="00B82103">
        <w:t xml:space="preserve">have educational or vocational qualifications in an engineering discipline relevant to the design to </w:t>
      </w:r>
      <w:r w:rsidR="000F4255">
        <w:br/>
      </w:r>
      <w:r w:rsidRPr="00B82103">
        <w:t>be verified, or</w:t>
      </w:r>
    </w:p>
    <w:p w:rsidR="004F4FD3" w:rsidRPr="00B82103" w:rsidRDefault="004F4FD3" w:rsidP="00B82103">
      <w:pPr>
        <w:pStyle w:val="ListParagraph"/>
      </w:pPr>
      <w:r w:rsidRPr="00B82103">
        <w:t>have knowledge of the technical standards relevant to the design to be verified, or</w:t>
      </w:r>
    </w:p>
    <w:p w:rsidR="004F4FD3" w:rsidRPr="00B82103" w:rsidRDefault="004F4FD3" w:rsidP="00B82103">
      <w:pPr>
        <w:pStyle w:val="ListParagraph"/>
      </w:pPr>
      <w:r w:rsidRPr="00B82103">
        <w:t>have the skills necessary to independently verify the design was produced in accordance with the published technical standards and engineering principles used in the design, or</w:t>
      </w:r>
    </w:p>
    <w:p w:rsidR="004F4FD3" w:rsidRPr="00B82103" w:rsidRDefault="004F4FD3" w:rsidP="00B82103">
      <w:pPr>
        <w:pStyle w:val="ListParagraph"/>
      </w:pPr>
      <w:r w:rsidRPr="00B82103">
        <w:t xml:space="preserve">are certified by a body accredited or approved by the Joint Accreditation System—Australia and </w:t>
      </w:r>
      <w:r w:rsidR="000F4255">
        <w:br/>
      </w:r>
      <w:r w:rsidRPr="00B82103">
        <w:t>New Zealand or an equivalent overseas body to carry out conformity assessments of the design against the relevant technical standards.</w:t>
      </w:r>
    </w:p>
    <w:p w:rsidR="004F4FD3" w:rsidRPr="00463C39" w:rsidRDefault="004F4FD3" w:rsidP="00B82103">
      <w:r w:rsidRPr="00463C39">
        <w:t xml:space="preserve">For example, a person accredited by a third party certifier may have the qualifications and experience </w:t>
      </w:r>
      <w:r w:rsidR="000F4255">
        <w:br/>
      </w:r>
      <w:r w:rsidRPr="00463C39">
        <w:t>to be a design verifier for a particular type of plant.</w:t>
      </w:r>
    </w:p>
    <w:p w:rsidR="004F4FD3" w:rsidRPr="00463C39" w:rsidRDefault="004F4FD3" w:rsidP="00B82103">
      <w:r w:rsidRPr="00463C39">
        <w:t>Similarly, a design verifier could also be someone who is:</w:t>
      </w:r>
    </w:p>
    <w:p w:rsidR="004F4FD3" w:rsidRPr="00B82103" w:rsidRDefault="004F4FD3" w:rsidP="00B82103">
      <w:pPr>
        <w:pStyle w:val="ListParagraph"/>
      </w:pPr>
      <w:r w:rsidRPr="00B82103">
        <w:t>registered on the National Professional Engineers Register administered by the Institution of Engineers Australia and is determined by that institution as competent to verify the design, or</w:t>
      </w:r>
    </w:p>
    <w:p w:rsidR="004F4FD3" w:rsidRPr="00B82103" w:rsidRDefault="004F4FD3" w:rsidP="00B82103">
      <w:pPr>
        <w:pStyle w:val="ListParagraph"/>
      </w:pPr>
      <w:r w:rsidRPr="00B82103">
        <w:t>a member of the Institution of Engineers Australia with the status of Chartered Professional Engineer.</w:t>
      </w:r>
    </w:p>
    <w:p w:rsidR="004F4FD3" w:rsidRPr="00463C39" w:rsidRDefault="004F4FD3" w:rsidP="00B82103">
      <w:r w:rsidRPr="00463C39">
        <w:t>The design verifier</w:t>
      </w:r>
      <w:r w:rsidR="00E16D11">
        <w:t>,</w:t>
      </w:r>
      <w:r w:rsidRPr="00463C39">
        <w:t xml:space="preserve"> who may be in-house or an independent contractor</w:t>
      </w:r>
      <w:r w:rsidR="00E16D11">
        <w:t>,</w:t>
      </w:r>
      <w:r w:rsidRPr="00463C39">
        <w:t xml:space="preserve"> must </w:t>
      </w:r>
      <w:r w:rsidRPr="00E16D11">
        <w:rPr>
          <w:u w:val="single"/>
        </w:rPr>
        <w:t>not</w:t>
      </w:r>
      <w:r w:rsidRPr="00463C39">
        <w:t xml:space="preserve"> have been involved </w:t>
      </w:r>
      <w:r w:rsidR="000F4255">
        <w:br/>
      </w:r>
      <w:r w:rsidRPr="00463C39">
        <w:t xml:space="preserve">in the plant design process. However a design verifier may verify more than one design at the same time as long as the verifier was not involved in the plant design process. For example, a company designs passenger lifts and vehicle hoists—once a lift design is finalised a design verifier starts to verify the lift design. Part way through verifying the lift design, a new vehicle hoist design is finalised and the company asks the </w:t>
      </w:r>
      <w:r w:rsidR="00E16D11">
        <w:t xml:space="preserve">same </w:t>
      </w:r>
      <w:r w:rsidRPr="00463C39">
        <w:t>design verifier to also verify the new vehicle hoist design. This is allowed because the design verifier was not involved in either design process</w:t>
      </w:r>
      <w:r w:rsidR="00E16D11">
        <w:t xml:space="preserve"> and</w:t>
      </w:r>
      <w:r w:rsidRPr="00463C39">
        <w:t xml:space="preserve"> the verifier is only verifying plant designs already developed. This also applies if the designs are within the same plant category, for example two </w:t>
      </w:r>
      <w:r w:rsidR="00E16D11">
        <w:t xml:space="preserve">different passenger </w:t>
      </w:r>
      <w:r w:rsidRPr="00463C39">
        <w:t>lift designs.</w:t>
      </w:r>
    </w:p>
    <w:p w:rsidR="004F4FD3" w:rsidRPr="00463C39" w:rsidRDefault="004F4FD3" w:rsidP="00B82103">
      <w:r w:rsidRPr="00463C39">
        <w:lastRenderedPageBreak/>
        <w:t xml:space="preserve">Where the design verifier is engaged by the person conducting a business or undertaking that produced the design that person must have a quality system in place that has been certified by a body accredited </w:t>
      </w:r>
      <w:r w:rsidR="000F4255">
        <w:br/>
      </w:r>
      <w:r w:rsidRPr="00463C39">
        <w:t>or approved by the Joint Accreditation System – Australia and New Zealand.</w:t>
      </w:r>
    </w:p>
    <w:p w:rsidR="000B187E" w:rsidRPr="00672C9E" w:rsidRDefault="005B11CE" w:rsidP="00B82103">
      <w:pPr>
        <w:pStyle w:val="Heading1"/>
      </w:pPr>
      <w:r>
        <w:t>DESIGNING PLANT</w:t>
      </w:r>
      <w:r w:rsidR="00F4758B">
        <w:t xml:space="preserve"> TO CONTROL RISK</w:t>
      </w:r>
    </w:p>
    <w:p w:rsidR="000B187E" w:rsidRPr="00672C9E" w:rsidRDefault="000B187E" w:rsidP="00B82103">
      <w:r w:rsidRPr="00672C9E">
        <w:t xml:space="preserve">The design brief should include a requirement to apply a risk management process in the design phase. A systematic approach to integrating design and risk management is </w:t>
      </w:r>
      <w:r w:rsidR="00DF068F">
        <w:t xml:space="preserve">described </w:t>
      </w:r>
      <w:r w:rsidRPr="00672C9E">
        <w:t>in Figure 1</w:t>
      </w:r>
      <w:r w:rsidR="00F515B7">
        <w:t xml:space="preserve"> below</w:t>
      </w:r>
      <w:r w:rsidRPr="00672C9E">
        <w:t xml:space="preserve">. </w:t>
      </w:r>
    </w:p>
    <w:p w:rsidR="003507CE" w:rsidRDefault="000B187E" w:rsidP="00B82103">
      <w:r w:rsidRPr="00672C9E">
        <w:t xml:space="preserve">The safe design of plant is usually a repetitive process. After the initial control measures are incorporated into the design, the design </w:t>
      </w:r>
      <w:r>
        <w:t>should be</w:t>
      </w:r>
      <w:r w:rsidRPr="00672C9E">
        <w:t xml:space="preserve"> reviewed to determine whether there are remaining risks and whether redesign can eliminate or minimise these risks. Various parts of plant design </w:t>
      </w:r>
      <w:r>
        <w:t xml:space="preserve">and risk management </w:t>
      </w:r>
      <w:r w:rsidRPr="00672C9E">
        <w:t>process are discussed below.</w:t>
      </w:r>
    </w:p>
    <w:p w:rsidR="00BE6C9F" w:rsidRPr="001B374C" w:rsidRDefault="00BE6C9F" w:rsidP="00B82103">
      <w:pPr>
        <w:pStyle w:val="Heading2"/>
      </w:pPr>
      <w:r w:rsidRPr="001B374C">
        <w:t>Pre-design and concept development phase</w:t>
      </w:r>
      <w:bookmarkEnd w:id="11"/>
    </w:p>
    <w:p w:rsidR="00BE6C9F" w:rsidRPr="00672C9E" w:rsidRDefault="00BE6C9F" w:rsidP="00B82103">
      <w:r w:rsidRPr="00672C9E">
        <w:t>This phase involves:</w:t>
      </w:r>
    </w:p>
    <w:p w:rsidR="00BE6C9F" w:rsidRPr="00B82103" w:rsidRDefault="00F165F1" w:rsidP="00B82103">
      <w:pPr>
        <w:pStyle w:val="ListParagraph"/>
      </w:pPr>
      <w:r w:rsidRPr="00B82103">
        <w:t>establishing the intended use</w:t>
      </w:r>
      <w:r w:rsidR="00BE6C9F" w:rsidRPr="00B82103">
        <w:t xml:space="preserve"> of the plant, its functions and limitations</w:t>
      </w:r>
    </w:p>
    <w:p w:rsidR="00BE6C9F" w:rsidRPr="00B82103" w:rsidRDefault="00BE6C9F" w:rsidP="00B82103">
      <w:pPr>
        <w:pStyle w:val="ListParagraph"/>
      </w:pPr>
      <w:r w:rsidRPr="00B82103">
        <w:t>identifying the roles and responsibilities for the project and establishing co</w:t>
      </w:r>
      <w:r w:rsidR="0023111F" w:rsidRPr="00B82103">
        <w:t>-</w:t>
      </w:r>
      <w:r w:rsidRPr="00B82103">
        <w:t>operative relationships with clients, manufacturers and users of the plant including those who maintain and repair the plant</w:t>
      </w:r>
      <w:r w:rsidR="002F7A66" w:rsidRPr="00B82103">
        <w:t>, and</w:t>
      </w:r>
    </w:p>
    <w:p w:rsidR="00BE6C9F" w:rsidRPr="00B82103" w:rsidRDefault="00BE6C9F" w:rsidP="00B82103">
      <w:pPr>
        <w:pStyle w:val="ListParagraph"/>
      </w:pPr>
      <w:r w:rsidRPr="00B82103">
        <w:t>researching and consulting t</w:t>
      </w:r>
      <w:r w:rsidR="00F165F1" w:rsidRPr="00B82103">
        <w:t>o assist in identifying hazards and</w:t>
      </w:r>
      <w:r w:rsidRPr="00B82103">
        <w:t xml:space="preserve"> </w:t>
      </w:r>
      <w:r w:rsidR="002F7A66" w:rsidRPr="00B82103">
        <w:t>assessing and controlling risks.</w:t>
      </w:r>
      <w:r w:rsidRPr="00B82103">
        <w:t xml:space="preserve"> </w:t>
      </w:r>
    </w:p>
    <w:p w:rsidR="00BE6C9F" w:rsidRPr="007C2C32" w:rsidRDefault="00755CC2" w:rsidP="00B82103">
      <w:pPr>
        <w:pStyle w:val="Heading3"/>
      </w:pPr>
      <w:bookmarkStart w:id="12" w:name="_Toc384293830"/>
      <w:r w:rsidRPr="007C2C32">
        <w:t xml:space="preserve">Intended use of </w:t>
      </w:r>
      <w:r w:rsidR="00BE6C9F" w:rsidRPr="007C2C32">
        <w:t>plant</w:t>
      </w:r>
      <w:bookmarkEnd w:id="12"/>
    </w:p>
    <w:p w:rsidR="00BE6C9F" w:rsidRPr="00672C9E" w:rsidRDefault="00755CC2" w:rsidP="00B82103">
      <w:r>
        <w:t>The intended use</w:t>
      </w:r>
      <w:r w:rsidR="00E44E08">
        <w:t xml:space="preserve"> of the plant</w:t>
      </w:r>
      <w:r w:rsidR="00BE6C9F" w:rsidRPr="00672C9E">
        <w:t xml:space="preserve"> </w:t>
      </w:r>
      <w:r>
        <w:t xml:space="preserve">including </w:t>
      </w:r>
      <w:r w:rsidR="00BE6C9F" w:rsidRPr="00672C9E">
        <w:t xml:space="preserve">its functions and limitations </w:t>
      </w:r>
      <w:r w:rsidR="00D62356">
        <w:t xml:space="preserve">(see Table 2) </w:t>
      </w:r>
      <w:r>
        <w:t xml:space="preserve">can be determined </w:t>
      </w:r>
      <w:r w:rsidR="00BE6C9F" w:rsidRPr="00672C9E">
        <w:t>by looking at:</w:t>
      </w:r>
    </w:p>
    <w:p w:rsidR="00BE6C9F" w:rsidRPr="00672C9E" w:rsidRDefault="00BB5ABD" w:rsidP="00B82103">
      <w:pPr>
        <w:pStyle w:val="ListParagraph"/>
        <w:numPr>
          <w:ilvl w:val="0"/>
          <w:numId w:val="22"/>
        </w:numPr>
      </w:pPr>
      <w:r>
        <w:t xml:space="preserve">the </w:t>
      </w:r>
      <w:r w:rsidR="00BE6C9F" w:rsidRPr="00672C9E">
        <w:t>expected place of use e.g. environment and supporting surface</w:t>
      </w:r>
      <w:r w:rsidR="00755CC2">
        <w:t>s</w:t>
      </w:r>
    </w:p>
    <w:p w:rsidR="00BE6C9F" w:rsidRDefault="00BE6C9F" w:rsidP="00B82103">
      <w:pPr>
        <w:pStyle w:val="ListParagraph"/>
        <w:numPr>
          <w:ilvl w:val="0"/>
          <w:numId w:val="22"/>
        </w:numPr>
      </w:pPr>
      <w:r w:rsidRPr="00672C9E">
        <w:t>intended functions and operating modes</w:t>
      </w:r>
    </w:p>
    <w:p w:rsidR="00DE43E9" w:rsidRDefault="00DE43E9" w:rsidP="00B82103">
      <w:pPr>
        <w:pStyle w:val="ListParagraph"/>
        <w:numPr>
          <w:ilvl w:val="0"/>
          <w:numId w:val="22"/>
        </w:numPr>
      </w:pPr>
      <w:r>
        <w:t xml:space="preserve">safe use requirements including </w:t>
      </w:r>
      <w:r w:rsidRPr="00672C9E">
        <w:t>reasonably foreseeable misuse</w:t>
      </w:r>
    </w:p>
    <w:p w:rsidR="00755CC2" w:rsidRPr="00672C9E" w:rsidRDefault="00755CC2" w:rsidP="00B82103">
      <w:pPr>
        <w:pStyle w:val="ListParagraph"/>
        <w:numPr>
          <w:ilvl w:val="0"/>
          <w:numId w:val="22"/>
        </w:numPr>
      </w:pPr>
      <w:r w:rsidRPr="00672C9E">
        <w:t>planned service life</w:t>
      </w:r>
    </w:p>
    <w:p w:rsidR="00755CC2" w:rsidRPr="00672C9E" w:rsidRDefault="00BB5ABD" w:rsidP="00B82103">
      <w:pPr>
        <w:pStyle w:val="ListParagraph"/>
        <w:numPr>
          <w:ilvl w:val="0"/>
          <w:numId w:val="22"/>
        </w:numPr>
      </w:pPr>
      <w:r>
        <w:t>relevant standards and</w:t>
      </w:r>
      <w:r w:rsidR="00755CC2" w:rsidRPr="00672C9E">
        <w:t xml:space="preserve"> specifications e.g. what is produced and materials to be used</w:t>
      </w:r>
    </w:p>
    <w:p w:rsidR="00755CC2" w:rsidRPr="00672C9E" w:rsidRDefault="00C52BBC" w:rsidP="00B82103">
      <w:pPr>
        <w:pStyle w:val="ListParagraph"/>
        <w:numPr>
          <w:ilvl w:val="0"/>
          <w:numId w:val="22"/>
        </w:numPr>
      </w:pPr>
      <w:r>
        <w:t>possible</w:t>
      </w:r>
      <w:r w:rsidR="00755CC2" w:rsidRPr="00672C9E">
        <w:t xml:space="preserve"> malfunctions and faults</w:t>
      </w:r>
    </w:p>
    <w:p w:rsidR="00755CC2" w:rsidRDefault="00755CC2" w:rsidP="00B82103">
      <w:pPr>
        <w:pStyle w:val="ListParagraph"/>
        <w:numPr>
          <w:ilvl w:val="0"/>
          <w:numId w:val="22"/>
        </w:numPr>
      </w:pPr>
      <w:r>
        <w:t>testing, maintenance and repair</w:t>
      </w:r>
      <w:r w:rsidR="00BB5ABD">
        <w:t xml:space="preserve"> requirements</w:t>
      </w:r>
    </w:p>
    <w:p w:rsidR="00755CC2" w:rsidRPr="00672C9E" w:rsidRDefault="00755CC2" w:rsidP="00B82103">
      <w:pPr>
        <w:pStyle w:val="ListParagraph"/>
        <w:numPr>
          <w:ilvl w:val="0"/>
          <w:numId w:val="22"/>
        </w:numPr>
      </w:pPr>
      <w:r w:rsidRPr="00672C9E">
        <w:t>the people interacting with the plant</w:t>
      </w:r>
      <w:r w:rsidR="00DE43E9">
        <w:t>, and</w:t>
      </w:r>
    </w:p>
    <w:p w:rsidR="00BE6C9F" w:rsidRPr="00672C9E" w:rsidRDefault="00064EF8" w:rsidP="00B82103">
      <w:pPr>
        <w:pStyle w:val="ListParagraph"/>
        <w:numPr>
          <w:ilvl w:val="0"/>
          <w:numId w:val="22"/>
        </w:numPr>
      </w:pPr>
      <w:r>
        <w:t>other</w:t>
      </w:r>
      <w:r w:rsidR="00BE6C9F" w:rsidRPr="00672C9E">
        <w:t xml:space="preserve"> pr</w:t>
      </w:r>
      <w:r w:rsidR="00DE43E9">
        <w:t xml:space="preserve">oducts </w:t>
      </w:r>
      <w:r>
        <w:t xml:space="preserve">interacting with or </w:t>
      </w:r>
      <w:r w:rsidR="00DE43E9">
        <w:t>related to the plant.</w:t>
      </w:r>
    </w:p>
    <w:p w:rsidR="00BE6C9F" w:rsidRPr="00AD19CF" w:rsidRDefault="00BE6C9F" w:rsidP="00C65A12">
      <w:pPr>
        <w:spacing w:before="240" w:after="120"/>
      </w:pPr>
      <w:bookmarkStart w:id="13" w:name="_Toc384293831"/>
      <w:r w:rsidRPr="00AD19CF">
        <w:rPr>
          <w:b/>
        </w:rPr>
        <w:t xml:space="preserve">Table </w:t>
      </w:r>
      <w:r w:rsidR="00D62356">
        <w:rPr>
          <w:b/>
        </w:rPr>
        <w:t>2</w:t>
      </w:r>
      <w:r w:rsidRPr="00AD19CF">
        <w:t xml:space="preserve"> Examples of plant functions and limits</w:t>
      </w:r>
      <w:bookmarkEnd w:id="1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Table 2 Examples of plant functions and limits"/>
        <w:tblDescription w:val="This table shows plant limitations and examples."/>
      </w:tblPr>
      <w:tblGrid>
        <w:gridCol w:w="2552"/>
        <w:gridCol w:w="6662"/>
      </w:tblGrid>
      <w:tr w:rsidR="00BE6C9F" w:rsidRPr="00A158EE" w:rsidTr="003B36EB">
        <w:trPr>
          <w:trHeight w:val="510"/>
          <w:tblHeader/>
        </w:trPr>
        <w:tc>
          <w:tcPr>
            <w:tcW w:w="2552" w:type="dxa"/>
            <w:tcBorders>
              <w:top w:val="single" w:sz="2" w:space="0" w:color="auto"/>
              <w:left w:val="single" w:sz="2" w:space="0" w:color="auto"/>
              <w:bottom w:val="single" w:sz="2" w:space="0" w:color="auto"/>
              <w:right w:val="single" w:sz="6" w:space="0" w:color="auto"/>
            </w:tcBorders>
            <w:shd w:val="clear" w:color="auto" w:fill="365F91" w:themeFill="accent1" w:themeFillShade="BF"/>
            <w:vAlign w:val="center"/>
          </w:tcPr>
          <w:p w:rsidR="00BE6C9F" w:rsidRPr="003B36EB" w:rsidRDefault="00BE6C9F" w:rsidP="003B36EB">
            <w:pPr>
              <w:spacing w:before="0"/>
              <w:rPr>
                <w:b/>
                <w:color w:val="FFFFFF" w:themeColor="background1"/>
              </w:rPr>
            </w:pPr>
            <w:r w:rsidRPr="003B36EB">
              <w:rPr>
                <w:b/>
                <w:color w:val="FFFFFF" w:themeColor="background1"/>
              </w:rPr>
              <w:t>Plant limitations</w:t>
            </w:r>
          </w:p>
        </w:tc>
        <w:tc>
          <w:tcPr>
            <w:tcW w:w="6662" w:type="dxa"/>
            <w:tcBorders>
              <w:top w:val="single" w:sz="2" w:space="0" w:color="auto"/>
              <w:left w:val="single" w:sz="6" w:space="0" w:color="auto"/>
              <w:bottom w:val="single" w:sz="2" w:space="0" w:color="auto"/>
              <w:right w:val="single" w:sz="2" w:space="0" w:color="auto"/>
            </w:tcBorders>
            <w:shd w:val="clear" w:color="auto" w:fill="365F91" w:themeFill="accent1" w:themeFillShade="BF"/>
            <w:vAlign w:val="center"/>
          </w:tcPr>
          <w:p w:rsidR="00BE6C9F" w:rsidRPr="003B36EB" w:rsidRDefault="00BE6C9F" w:rsidP="003B36EB">
            <w:pPr>
              <w:spacing w:before="0"/>
              <w:rPr>
                <w:b/>
                <w:color w:val="FFFFFF" w:themeColor="background1"/>
              </w:rPr>
            </w:pPr>
            <w:r w:rsidRPr="003B36EB">
              <w:rPr>
                <w:b/>
                <w:color w:val="FFFFFF" w:themeColor="background1"/>
              </w:rPr>
              <w:t>Examples</w:t>
            </w:r>
          </w:p>
        </w:tc>
      </w:tr>
      <w:tr w:rsidR="00BE6C9F" w:rsidRPr="00672C9E" w:rsidTr="00130843">
        <w:tc>
          <w:tcPr>
            <w:tcW w:w="2552" w:type="dxa"/>
            <w:tcBorders>
              <w:top w:val="single" w:sz="2" w:space="0" w:color="auto"/>
            </w:tcBorders>
          </w:tcPr>
          <w:p w:rsidR="00BE6C9F" w:rsidRPr="00A0438B" w:rsidRDefault="00BE6C9F" w:rsidP="00B82103">
            <w:r w:rsidRPr="00A0438B">
              <w:t>Use</w:t>
            </w:r>
          </w:p>
        </w:tc>
        <w:tc>
          <w:tcPr>
            <w:tcW w:w="6662" w:type="dxa"/>
            <w:tcBorders>
              <w:top w:val="single" w:sz="2" w:space="0" w:color="auto"/>
            </w:tcBorders>
          </w:tcPr>
          <w:p w:rsidR="00BE6C9F" w:rsidRPr="00A0438B" w:rsidRDefault="00BE6C9F" w:rsidP="00B82103">
            <w:r w:rsidRPr="00A0438B">
              <w:t>Intended use, production rates, cycle times and working load limits</w:t>
            </w:r>
          </w:p>
        </w:tc>
      </w:tr>
      <w:tr w:rsidR="00BE6C9F" w:rsidRPr="00672C9E" w:rsidTr="00130843">
        <w:tc>
          <w:tcPr>
            <w:tcW w:w="2552" w:type="dxa"/>
          </w:tcPr>
          <w:p w:rsidR="00BE6C9F" w:rsidRPr="00A0438B" w:rsidRDefault="00BE6C9F" w:rsidP="00B82103">
            <w:r w:rsidRPr="00A0438B">
              <w:t xml:space="preserve">Space </w:t>
            </w:r>
          </w:p>
        </w:tc>
        <w:tc>
          <w:tcPr>
            <w:tcW w:w="6662" w:type="dxa"/>
          </w:tcPr>
          <w:p w:rsidR="00BE6C9F" w:rsidRPr="00A0438B" w:rsidRDefault="00BE6C9F" w:rsidP="00B82103">
            <w:r w:rsidRPr="00A0438B">
              <w:t>Range of movement and access for maintenance</w:t>
            </w:r>
          </w:p>
        </w:tc>
      </w:tr>
      <w:tr w:rsidR="00BE6C9F" w:rsidRPr="00672C9E" w:rsidTr="00130843">
        <w:tc>
          <w:tcPr>
            <w:tcW w:w="2552" w:type="dxa"/>
          </w:tcPr>
          <w:p w:rsidR="00BE6C9F" w:rsidRPr="00A0438B" w:rsidRDefault="00BE6C9F" w:rsidP="00B82103">
            <w:r w:rsidRPr="00A0438B">
              <w:t xml:space="preserve">Time </w:t>
            </w:r>
          </w:p>
        </w:tc>
        <w:tc>
          <w:tcPr>
            <w:tcW w:w="6662" w:type="dxa"/>
          </w:tcPr>
          <w:p w:rsidR="00BE6C9F" w:rsidRPr="00A0438B" w:rsidRDefault="00BE6C9F" w:rsidP="00B82103">
            <w:r w:rsidRPr="00A0438B">
              <w:t>Wear and tear of materials and use of fluids</w:t>
            </w:r>
          </w:p>
        </w:tc>
      </w:tr>
      <w:tr w:rsidR="00BE6C9F" w:rsidRPr="00672C9E" w:rsidTr="00130843">
        <w:tc>
          <w:tcPr>
            <w:tcW w:w="2552" w:type="dxa"/>
          </w:tcPr>
          <w:p w:rsidR="00BE6C9F" w:rsidRPr="00A0438B" w:rsidRDefault="00BE6C9F" w:rsidP="00B82103">
            <w:r w:rsidRPr="00A0438B">
              <w:t>Environment</w:t>
            </w:r>
          </w:p>
        </w:tc>
        <w:tc>
          <w:tcPr>
            <w:tcW w:w="6662" w:type="dxa"/>
          </w:tcPr>
          <w:p w:rsidR="00BE6C9F" w:rsidRPr="00A0438B" w:rsidRDefault="00BE6C9F" w:rsidP="00B82103">
            <w:r w:rsidRPr="00A0438B">
              <w:t>Temperature, humidity, noise and location</w:t>
            </w:r>
          </w:p>
        </w:tc>
      </w:tr>
      <w:tr w:rsidR="00BE6C9F" w:rsidRPr="00672C9E" w:rsidTr="00130843">
        <w:tc>
          <w:tcPr>
            <w:tcW w:w="2552" w:type="dxa"/>
          </w:tcPr>
          <w:p w:rsidR="00BE6C9F" w:rsidRPr="00A0438B" w:rsidRDefault="00BE6C9F" w:rsidP="00B82103">
            <w:r w:rsidRPr="00A0438B">
              <w:t>Interface</w:t>
            </w:r>
          </w:p>
        </w:tc>
        <w:tc>
          <w:tcPr>
            <w:tcW w:w="6662" w:type="dxa"/>
          </w:tcPr>
          <w:p w:rsidR="00BE6C9F" w:rsidRPr="00A0438B" w:rsidRDefault="00BE6C9F" w:rsidP="00B82103">
            <w:r w:rsidRPr="00A0438B">
              <w:t>Other plant, energy sources and user interface</w:t>
            </w:r>
          </w:p>
        </w:tc>
      </w:tr>
      <w:tr w:rsidR="00BE6C9F" w:rsidRPr="00672C9E" w:rsidTr="00130843">
        <w:tc>
          <w:tcPr>
            <w:tcW w:w="2552" w:type="dxa"/>
          </w:tcPr>
          <w:p w:rsidR="00BE6C9F" w:rsidRPr="00A0438B" w:rsidRDefault="00BE6C9F" w:rsidP="00B82103">
            <w:r w:rsidRPr="00A0438B">
              <w:t>Technology</w:t>
            </w:r>
          </w:p>
        </w:tc>
        <w:tc>
          <w:tcPr>
            <w:tcW w:w="6662" w:type="dxa"/>
          </w:tcPr>
          <w:p w:rsidR="00BE6C9F" w:rsidRPr="00A0438B" w:rsidRDefault="00BE6C9F" w:rsidP="00B82103">
            <w:r w:rsidRPr="00A0438B">
              <w:t>Intuitive decision making and visual stimulus overload</w:t>
            </w:r>
          </w:p>
        </w:tc>
      </w:tr>
    </w:tbl>
    <w:p w:rsidR="003B36EB" w:rsidRDefault="003B36EB" w:rsidP="003B36EB">
      <w:pPr>
        <w:spacing w:before="240" w:after="120"/>
        <w:rPr>
          <w:b/>
        </w:rPr>
      </w:pPr>
      <w:bookmarkStart w:id="14" w:name="_Toc262457528"/>
      <w:bookmarkStart w:id="15" w:name="_Toc271026365"/>
      <w:bookmarkStart w:id="16" w:name="_Toc271532802"/>
      <w:bookmarkStart w:id="17" w:name="_Toc316651230"/>
      <w:bookmarkStart w:id="18" w:name="_Toc384293816"/>
    </w:p>
    <w:p w:rsidR="003B36EB" w:rsidRDefault="003B36EB">
      <w:pPr>
        <w:spacing w:before="0"/>
        <w:rPr>
          <w:b/>
        </w:rPr>
      </w:pPr>
      <w:r>
        <w:rPr>
          <w:b/>
        </w:rPr>
        <w:br w:type="page"/>
      </w:r>
    </w:p>
    <w:p w:rsidR="00F515B7" w:rsidRPr="003507CE" w:rsidRDefault="00F515B7" w:rsidP="003B36EB">
      <w:pPr>
        <w:spacing w:before="240" w:after="120"/>
      </w:pPr>
      <w:r w:rsidRPr="003507CE">
        <w:rPr>
          <w:b/>
        </w:rPr>
        <w:lastRenderedPageBreak/>
        <w:t>Figure 1</w:t>
      </w:r>
      <w:r w:rsidRPr="003507CE">
        <w:t xml:space="preserve"> A systematic approach to integra</w:t>
      </w:r>
      <w:r w:rsidR="003B36EB">
        <w:t>ting design and risk management</w:t>
      </w:r>
    </w:p>
    <w:p w:rsidR="00F515B7" w:rsidRDefault="00F515B7" w:rsidP="00B82103">
      <w:r w:rsidRPr="001275BC">
        <w:rPr>
          <w:noProof/>
        </w:rPr>
        <w:drawing>
          <wp:inline distT="0" distB="0" distL="0" distR="0" wp14:anchorId="16C5499A" wp14:editId="29A55FAE">
            <wp:extent cx="5876925" cy="8468907"/>
            <wp:effectExtent l="0" t="0" r="0" b="8890"/>
            <wp:docPr id="44" name="Picture 44" descr="This diagram shows a systematic approach to integrating design and risk management." title="Figure 1 A systematic approach to integrating design and risk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feDesignPlant---Figure-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74715" cy="8465722"/>
                    </a:xfrm>
                    <a:prstGeom prst="rect">
                      <a:avLst/>
                    </a:prstGeom>
                  </pic:spPr>
                </pic:pic>
              </a:graphicData>
            </a:graphic>
          </wp:inline>
        </w:drawing>
      </w:r>
    </w:p>
    <w:p w:rsidR="00C72445" w:rsidRPr="007C2C32" w:rsidRDefault="00C72445" w:rsidP="00B82103">
      <w:pPr>
        <w:pStyle w:val="Heading3"/>
      </w:pPr>
      <w:r w:rsidRPr="007C2C32">
        <w:lastRenderedPageBreak/>
        <w:t>Identifying the hazards</w:t>
      </w:r>
    </w:p>
    <w:p w:rsidR="00C72445" w:rsidRPr="00672C9E" w:rsidRDefault="00C72445" w:rsidP="00B82103">
      <w:r w:rsidRPr="00672C9E">
        <w:t>The first step in the risk management process is to identify all hazards. Hazard identification should be done as early as possible in the concept development and design phases. This involves finding the things and situations that could potentially cause harm to people throughout the plant’s lifecycle and the reasonably foreseeable hazards associated with each activity. Hazards relating to plant are often caused by:</w:t>
      </w:r>
    </w:p>
    <w:p w:rsidR="00C72445" w:rsidRPr="00672C9E" w:rsidRDefault="00C72445" w:rsidP="00B82103">
      <w:pPr>
        <w:pStyle w:val="ListParagraph"/>
        <w:numPr>
          <w:ilvl w:val="0"/>
          <w:numId w:val="22"/>
        </w:numPr>
      </w:pPr>
      <w:r w:rsidRPr="00672C9E">
        <w:t>the plant itself e.g. hazards associated with a forklift could include the plant’s mobility, electrical, hydraulic and mechanical power sources, moving parts, load-carrying capacity and user protection, and</w:t>
      </w:r>
    </w:p>
    <w:p w:rsidR="00C72445" w:rsidRPr="00672C9E" w:rsidRDefault="00C72445" w:rsidP="00B82103">
      <w:pPr>
        <w:pStyle w:val="ListParagraph"/>
        <w:numPr>
          <w:ilvl w:val="0"/>
          <w:numId w:val="22"/>
        </w:numPr>
      </w:pPr>
      <w:r w:rsidRPr="00672C9E">
        <w:t xml:space="preserve">how and where the </w:t>
      </w:r>
      <w:r w:rsidRPr="00E02C6E">
        <w:t>plant</w:t>
      </w:r>
      <w:r w:rsidRPr="00672C9E">
        <w:t xml:space="preserve"> is used e.g. forklift hazards may arise from the load being lifted, the size of the area where it is used and the slope or evenness of the ground.</w:t>
      </w:r>
    </w:p>
    <w:p w:rsidR="006B4F9B" w:rsidRDefault="00C72445" w:rsidP="00B82103">
      <w:pPr>
        <w:rPr>
          <w:rFonts w:eastAsia="Calibri"/>
        </w:rPr>
      </w:pPr>
      <w:r w:rsidRPr="00672C9E">
        <w:rPr>
          <w:rFonts w:eastAsia="Calibri"/>
        </w:rPr>
        <w:t xml:space="preserve">Hazards may be identified by looking at the workplace and how work is carried out. It is also useful to talk to workers, manufacturers, importers, suppliers and health and safety specialists and review relevant information, records and incident reports. </w:t>
      </w:r>
    </w:p>
    <w:p w:rsidR="00C72445" w:rsidRDefault="00C72445" w:rsidP="00B82103">
      <w:pPr>
        <w:rPr>
          <w:rFonts w:eastAsia="Calibri"/>
        </w:rPr>
      </w:pPr>
      <w:r w:rsidRPr="00672C9E">
        <w:rPr>
          <w:rFonts w:eastAsia="Calibri"/>
        </w:rPr>
        <w:t xml:space="preserve">Table </w:t>
      </w:r>
      <w:r w:rsidR="00D62356">
        <w:rPr>
          <w:rFonts w:eastAsia="Calibri"/>
        </w:rPr>
        <w:t>3</w:t>
      </w:r>
      <w:r w:rsidRPr="00672C9E">
        <w:rPr>
          <w:rFonts w:eastAsia="Calibri"/>
        </w:rPr>
        <w:t xml:space="preserve"> lists things to consider when looking for plant hazards.</w:t>
      </w:r>
    </w:p>
    <w:p w:rsidR="006B4F9B" w:rsidRPr="00672C9E" w:rsidRDefault="001A6F28" w:rsidP="00B82103">
      <w:pPr>
        <w:rPr>
          <w:rFonts w:eastAsia="Calibri" w:cs="Arial"/>
          <w:bCs/>
          <w:iCs/>
          <w:color w:val="000000"/>
        </w:rPr>
      </w:pPr>
      <w:r w:rsidRPr="00672C9E">
        <w:t xml:space="preserve">Table </w:t>
      </w:r>
      <w:r>
        <w:t>4</w:t>
      </w:r>
      <w:r w:rsidRPr="00672C9E">
        <w:t xml:space="preserve"> shows examples of potential plant hazards and phases of the plant lifecycle</w:t>
      </w:r>
      <w:r>
        <w:t xml:space="preserve"> after the design has been completed where people might be exposed to plant hazards.</w:t>
      </w:r>
    </w:p>
    <w:p w:rsidR="00C72445" w:rsidRPr="00FE4ECB" w:rsidRDefault="00C72445" w:rsidP="003B36EB">
      <w:pPr>
        <w:spacing w:before="240" w:after="120"/>
        <w:rPr>
          <w:rFonts w:eastAsia="Calibri"/>
        </w:rPr>
      </w:pPr>
      <w:bookmarkStart w:id="19" w:name="_Toc384293815"/>
      <w:r w:rsidRPr="003B36EB">
        <w:rPr>
          <w:rFonts w:eastAsia="Calibri"/>
          <w:b/>
        </w:rPr>
        <w:t xml:space="preserve">Table </w:t>
      </w:r>
      <w:r w:rsidR="00D62356" w:rsidRPr="003B36EB">
        <w:rPr>
          <w:rFonts w:eastAsia="Calibri"/>
          <w:b/>
        </w:rPr>
        <w:t>3</w:t>
      </w:r>
      <w:r w:rsidRPr="00FE4ECB">
        <w:rPr>
          <w:rFonts w:eastAsia="Calibri"/>
        </w:rPr>
        <w:t xml:space="preserve"> Things to consider to identify plant hazards</w:t>
      </w:r>
      <w:bookmarkEnd w:id="19"/>
    </w:p>
    <w:tbl>
      <w:tblPr>
        <w:tblStyle w:val="TableGrid"/>
        <w:tblW w:w="9498" w:type="dxa"/>
        <w:tblInd w:w="108" w:type="dxa"/>
        <w:tblLook w:val="04A0" w:firstRow="1" w:lastRow="0" w:firstColumn="1" w:lastColumn="0" w:noHBand="0" w:noVBand="1"/>
        <w:tblCaption w:val="Table 3 Things to consider when looking for hazards"/>
        <w:tblDescription w:val="This table lists things to consider when looking for hazards including hazards, suitability, access, location, systems of work and unusual situations."/>
      </w:tblPr>
      <w:tblGrid>
        <w:gridCol w:w="1560"/>
        <w:gridCol w:w="7938"/>
      </w:tblGrid>
      <w:tr w:rsidR="00C72445" w:rsidRPr="00672C9E" w:rsidTr="003B36EB">
        <w:trPr>
          <w:trHeight w:val="510"/>
          <w:tblHeader/>
        </w:trPr>
        <w:tc>
          <w:tcPr>
            <w:tcW w:w="9498" w:type="dxa"/>
            <w:gridSpan w:val="2"/>
            <w:tcBorders>
              <w:top w:val="single" w:sz="2" w:space="0" w:color="auto"/>
              <w:left w:val="single" w:sz="2" w:space="0" w:color="auto"/>
              <w:bottom w:val="single" w:sz="2" w:space="0" w:color="auto"/>
              <w:right w:val="single" w:sz="2" w:space="0" w:color="auto"/>
            </w:tcBorders>
            <w:shd w:val="clear" w:color="auto" w:fill="365F91" w:themeFill="accent1" w:themeFillShade="BF"/>
            <w:vAlign w:val="center"/>
          </w:tcPr>
          <w:p w:rsidR="00C72445" w:rsidRPr="003B36EB" w:rsidRDefault="00C72445" w:rsidP="003B36EB">
            <w:pPr>
              <w:spacing w:before="0"/>
              <w:rPr>
                <w:rFonts w:eastAsia="Calibri" w:cs="Arial"/>
                <w:b/>
                <w:color w:val="FFFFFF" w:themeColor="background1"/>
              </w:rPr>
            </w:pPr>
            <w:r w:rsidRPr="003B36EB">
              <w:rPr>
                <w:rFonts w:eastAsia="Calibri"/>
                <w:b/>
                <w:color w:val="FFFFFF" w:themeColor="background1"/>
              </w:rPr>
              <w:t xml:space="preserve">Things to consider </w:t>
            </w:r>
            <w:r w:rsidR="00E67CC2" w:rsidRPr="003B36EB">
              <w:rPr>
                <w:rFonts w:eastAsia="Calibri"/>
                <w:b/>
                <w:color w:val="FFFFFF" w:themeColor="background1"/>
              </w:rPr>
              <w:t>to identify</w:t>
            </w:r>
            <w:r w:rsidRPr="003B36EB">
              <w:rPr>
                <w:rFonts w:eastAsia="Calibri"/>
                <w:b/>
                <w:color w:val="FFFFFF" w:themeColor="background1"/>
              </w:rPr>
              <w:t xml:space="preserve"> plant hazards</w:t>
            </w:r>
          </w:p>
        </w:tc>
      </w:tr>
      <w:tr w:rsidR="00C72445" w:rsidRPr="00672C9E" w:rsidTr="000506D8">
        <w:tc>
          <w:tcPr>
            <w:tcW w:w="1560" w:type="dxa"/>
            <w:vMerge w:val="restart"/>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r w:rsidRPr="00D716EF">
              <w:rPr>
                <w:rFonts w:eastAsia="Calibri"/>
              </w:rPr>
              <w:t>Hazards</w:t>
            </w:r>
          </w:p>
        </w:tc>
        <w:tc>
          <w:tcPr>
            <w:tcW w:w="7938" w:type="dxa"/>
            <w:tcBorders>
              <w:top w:val="single" w:sz="2" w:space="0" w:color="auto"/>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Can the plant cause injury from entanglement, crushing, trapping, cutting, stabbing, puncturing, shearing, abrasion, tearing or stretching?</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Can the plant create hazardous conditions from pressurised content, electricity, noise, radiation, friction, vibration, fire, explosion, temperature, moisture, vapour, gases, dust, ice, hot or cold parts?</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Can the plant cause injury from lack of guarding of moving parts?</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Can the plant cause injury as a result of unexpected start-up?</w:t>
            </w:r>
          </w:p>
        </w:tc>
      </w:tr>
      <w:tr w:rsidR="00C72445" w:rsidRPr="00672C9E" w:rsidTr="00D716EF">
        <w:trPr>
          <w:trHeight w:val="630"/>
        </w:trPr>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single" w:sz="4" w:space="0" w:color="auto"/>
              <w:right w:val="single" w:sz="4" w:space="0" w:color="auto"/>
            </w:tcBorders>
          </w:tcPr>
          <w:p w:rsidR="00C72445" w:rsidRPr="003B36EB" w:rsidRDefault="00C72445" w:rsidP="003B36EB">
            <w:pPr>
              <w:pStyle w:val="ListParagraph"/>
              <w:rPr>
                <w:rFonts w:eastAsia="Calibri"/>
              </w:rPr>
            </w:pPr>
            <w:r w:rsidRPr="003B36EB">
              <w:rPr>
                <w:rFonts w:eastAsia="Calibri"/>
              </w:rPr>
              <w:t>Can the plant cause injury or ill health from poor ergonomic design?</w:t>
            </w:r>
          </w:p>
        </w:tc>
      </w:tr>
      <w:tr w:rsidR="00C72445" w:rsidRPr="00672C9E" w:rsidTr="000506D8">
        <w:tc>
          <w:tcPr>
            <w:tcW w:w="1560" w:type="dxa"/>
            <w:vMerge w:val="restart"/>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r w:rsidRPr="00D716EF">
              <w:rPr>
                <w:rFonts w:eastAsia="Calibri"/>
              </w:rPr>
              <w:t>Suitability</w:t>
            </w:r>
          </w:p>
        </w:tc>
        <w:tc>
          <w:tcPr>
            <w:tcW w:w="7938" w:type="dxa"/>
            <w:tcBorders>
              <w:top w:val="single" w:sz="4" w:space="0" w:color="auto"/>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Is the plant fit for its intended purpose? What is likely to happen if it is used for a purpose other than the intended purpose?</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Are the materials used to make the plant suitable?</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Are plant accessories fit for their intended purpose?</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Is the plant stable? Could it roll over?</w:t>
            </w:r>
          </w:p>
        </w:tc>
      </w:tr>
      <w:tr w:rsidR="00C72445" w:rsidRPr="00672C9E" w:rsidTr="005D69AE">
        <w:trPr>
          <w:trHeight w:val="789"/>
        </w:trPr>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p>
        </w:tc>
        <w:tc>
          <w:tcPr>
            <w:tcW w:w="7938" w:type="dxa"/>
            <w:tcBorders>
              <w:top w:val="nil"/>
              <w:left w:val="single" w:sz="2" w:space="0" w:color="auto"/>
              <w:bottom w:val="single" w:sz="4" w:space="0" w:color="auto"/>
              <w:right w:val="single" w:sz="4" w:space="0" w:color="auto"/>
            </w:tcBorders>
          </w:tcPr>
          <w:p w:rsidR="00C72445" w:rsidRPr="003B36EB" w:rsidRDefault="00C72445" w:rsidP="003B36EB">
            <w:pPr>
              <w:pStyle w:val="ListParagraph"/>
              <w:rPr>
                <w:rFonts w:eastAsia="Calibri"/>
              </w:rPr>
            </w:pPr>
            <w:r w:rsidRPr="003B36EB">
              <w:rPr>
                <w:rFonts w:eastAsia="Calibri"/>
              </w:rPr>
              <w:t>If the plant is intended to lift and move people, equipment or materials, is it capable of doing this?</w:t>
            </w:r>
          </w:p>
        </w:tc>
      </w:tr>
      <w:tr w:rsidR="00C72445" w:rsidRPr="00672C9E" w:rsidTr="000506D8">
        <w:tc>
          <w:tcPr>
            <w:tcW w:w="1560" w:type="dxa"/>
            <w:vMerge w:val="restart"/>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r w:rsidRPr="00D716EF">
              <w:rPr>
                <w:rFonts w:eastAsia="Calibri"/>
              </w:rPr>
              <w:t>Access</w:t>
            </w:r>
          </w:p>
        </w:tc>
        <w:tc>
          <w:tcPr>
            <w:tcW w:w="7938" w:type="dxa"/>
            <w:tcBorders>
              <w:top w:val="single" w:sz="4" w:space="0" w:color="auto"/>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Is access to the plant necessary when installing, using and maintaining the plant or in an emergency?</w:t>
            </w:r>
          </w:p>
        </w:tc>
      </w:tr>
      <w:tr w:rsidR="00C72445" w:rsidRPr="00672C9E" w:rsidTr="005D69AE">
        <w:trPr>
          <w:trHeight w:val="795"/>
        </w:trPr>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tc>
        <w:tc>
          <w:tcPr>
            <w:tcW w:w="7938" w:type="dxa"/>
            <w:tcBorders>
              <w:top w:val="nil"/>
              <w:left w:val="single" w:sz="2" w:space="0" w:color="auto"/>
              <w:bottom w:val="single" w:sz="2" w:space="0" w:color="auto"/>
              <w:right w:val="single" w:sz="4" w:space="0" w:color="auto"/>
            </w:tcBorders>
          </w:tcPr>
          <w:p w:rsidR="00C72445" w:rsidRPr="003B36EB" w:rsidRDefault="00C72445" w:rsidP="003B36EB">
            <w:pPr>
              <w:pStyle w:val="ListParagraph"/>
              <w:rPr>
                <w:rFonts w:eastAsia="Calibri"/>
              </w:rPr>
            </w:pPr>
            <w:r w:rsidRPr="003B36EB">
              <w:rPr>
                <w:rFonts w:eastAsia="Calibri"/>
              </w:rPr>
              <w:t>Can workers access the plant safely without being injured by the plant or the risk of slips, trips and falls e.g. a walkway, gantry, elevated work platform or fixed ladder?</w:t>
            </w:r>
          </w:p>
        </w:tc>
      </w:tr>
      <w:tr w:rsidR="004444B0" w:rsidRPr="00672C9E" w:rsidTr="00D716EF">
        <w:trPr>
          <w:trHeight w:val="1827"/>
        </w:trPr>
        <w:tc>
          <w:tcPr>
            <w:tcW w:w="1560" w:type="dxa"/>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4444B0" w:rsidRPr="00D716EF" w:rsidRDefault="004444B0" w:rsidP="00B82103">
            <w:pPr>
              <w:rPr>
                <w:rFonts w:eastAsia="Calibri"/>
              </w:rPr>
            </w:pPr>
            <w:r w:rsidRPr="00D716EF">
              <w:rPr>
                <w:rFonts w:eastAsia="Calibri"/>
              </w:rPr>
              <w:t>Location</w:t>
            </w:r>
          </w:p>
        </w:tc>
        <w:tc>
          <w:tcPr>
            <w:tcW w:w="7938" w:type="dxa"/>
            <w:tcBorders>
              <w:top w:val="single" w:sz="2" w:space="0" w:color="auto"/>
              <w:left w:val="single" w:sz="2" w:space="0" w:color="auto"/>
              <w:right w:val="single" w:sz="2" w:space="0" w:color="auto"/>
            </w:tcBorders>
          </w:tcPr>
          <w:p w:rsidR="004444B0" w:rsidRPr="003B36EB" w:rsidRDefault="004444B0" w:rsidP="003B36EB">
            <w:pPr>
              <w:pStyle w:val="ListParagraph"/>
              <w:rPr>
                <w:rFonts w:eastAsia="Calibri"/>
              </w:rPr>
            </w:pPr>
            <w:r w:rsidRPr="003B36EB">
              <w:rPr>
                <w:rFonts w:eastAsia="Calibri"/>
              </w:rPr>
              <w:t>Does the plant affect the safety of the area where it will be located e.g. what is its impact on the design and layout of the workplace?</w:t>
            </w:r>
          </w:p>
          <w:p w:rsidR="004444B0" w:rsidRPr="003B36EB" w:rsidRDefault="004444B0" w:rsidP="003B36EB">
            <w:pPr>
              <w:pStyle w:val="ListParagraph"/>
              <w:rPr>
                <w:rFonts w:eastAsia="Calibri"/>
              </w:rPr>
            </w:pPr>
            <w:r w:rsidRPr="003B36EB">
              <w:rPr>
                <w:rFonts w:eastAsia="Calibri"/>
              </w:rPr>
              <w:t>Does the location affect the safety of the plant e.g. environmental conditions, terrain and work area?</w:t>
            </w:r>
          </w:p>
          <w:p w:rsidR="004444B0" w:rsidRPr="003B36EB" w:rsidRDefault="004444B0" w:rsidP="003B36EB">
            <w:pPr>
              <w:pStyle w:val="ListParagraph"/>
              <w:rPr>
                <w:rFonts w:eastAsia="Calibri"/>
              </w:rPr>
            </w:pPr>
            <w:r w:rsidRPr="003B36EB">
              <w:rPr>
                <w:rFonts w:eastAsia="Calibri"/>
              </w:rPr>
              <w:t>Will there be people or other plant nearby? What effect would this have?</w:t>
            </w:r>
          </w:p>
        </w:tc>
      </w:tr>
      <w:tr w:rsidR="00C72445" w:rsidRPr="00672C9E" w:rsidTr="000506D8">
        <w:tc>
          <w:tcPr>
            <w:tcW w:w="1560" w:type="dxa"/>
            <w:vMerge w:val="restart"/>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r w:rsidRPr="00D716EF">
              <w:rPr>
                <w:rFonts w:eastAsia="Calibri"/>
              </w:rPr>
              <w:lastRenderedPageBreak/>
              <w:t xml:space="preserve">Systems </w:t>
            </w:r>
            <w:r w:rsidRPr="00D716EF">
              <w:rPr>
                <w:rFonts w:eastAsia="Calibri"/>
              </w:rPr>
              <w:br/>
              <w:t>of work</w:t>
            </w:r>
          </w:p>
        </w:tc>
        <w:tc>
          <w:tcPr>
            <w:tcW w:w="7938" w:type="dxa"/>
            <w:tcBorders>
              <w:top w:val="single" w:sz="4" w:space="0" w:color="auto"/>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Do the systems of work for the plant create hazards?</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672C9E" w:rsidRDefault="00C72445" w:rsidP="00B82103"/>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Does the plant’s safety depend on the competency of its users?</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672C9E" w:rsidRDefault="00C72445" w:rsidP="00B82103"/>
        </w:tc>
        <w:tc>
          <w:tcPr>
            <w:tcW w:w="7938" w:type="dxa"/>
            <w:tcBorders>
              <w:top w:val="nil"/>
              <w:left w:val="single" w:sz="2" w:space="0" w:color="auto"/>
              <w:bottom w:val="single" w:sz="4" w:space="0" w:color="auto"/>
              <w:right w:val="single" w:sz="4" w:space="0" w:color="auto"/>
            </w:tcBorders>
          </w:tcPr>
          <w:p w:rsidR="00C72445" w:rsidRPr="003B36EB" w:rsidRDefault="00C72445" w:rsidP="003B36EB">
            <w:pPr>
              <w:pStyle w:val="ListParagraph"/>
              <w:rPr>
                <w:rFonts w:eastAsia="Calibri"/>
              </w:rPr>
            </w:pPr>
            <w:r w:rsidRPr="003B36EB">
              <w:rPr>
                <w:rFonts w:eastAsia="Calibri"/>
              </w:rPr>
              <w:t>Have users and others working near the plant received relevant training, information, instruction and supervision needed to ensure they are safe?</w:t>
            </w:r>
          </w:p>
        </w:tc>
      </w:tr>
      <w:tr w:rsidR="00C72445" w:rsidRPr="00672C9E" w:rsidTr="000506D8">
        <w:tc>
          <w:tcPr>
            <w:tcW w:w="1560" w:type="dxa"/>
            <w:vMerge w:val="restart"/>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D716EF" w:rsidRDefault="00C72445" w:rsidP="00B82103">
            <w:pPr>
              <w:rPr>
                <w:rFonts w:eastAsia="Calibri"/>
              </w:rPr>
            </w:pPr>
            <w:r w:rsidRPr="00D716EF">
              <w:rPr>
                <w:rFonts w:eastAsia="Calibri"/>
              </w:rPr>
              <w:t>Unusual situations</w:t>
            </w:r>
          </w:p>
        </w:tc>
        <w:tc>
          <w:tcPr>
            <w:tcW w:w="7938" w:type="dxa"/>
            <w:tcBorders>
              <w:top w:val="single" w:sz="4" w:space="0" w:color="auto"/>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What unusual situations</w:t>
            </w:r>
            <w:r w:rsidR="00C7130D" w:rsidRPr="003B36EB">
              <w:rPr>
                <w:rFonts w:eastAsia="Calibri"/>
              </w:rPr>
              <w:t xml:space="preserve"> or</w:t>
            </w:r>
            <w:r w:rsidRPr="003B36EB">
              <w:rPr>
                <w:rFonts w:eastAsia="Calibri"/>
              </w:rPr>
              <w:t xml:space="preserve"> misuse could occur?</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672C9E" w:rsidRDefault="00C72445" w:rsidP="00B82103">
            <w:pPr>
              <w:rPr>
                <w:rFonts w:eastAsia="Calibri"/>
              </w:rPr>
            </w:pPr>
          </w:p>
        </w:tc>
        <w:tc>
          <w:tcPr>
            <w:tcW w:w="7938" w:type="dxa"/>
            <w:tcBorders>
              <w:top w:val="nil"/>
              <w:left w:val="single" w:sz="2" w:space="0" w:color="auto"/>
              <w:bottom w:val="nil"/>
              <w:right w:val="single" w:sz="4" w:space="0" w:color="auto"/>
            </w:tcBorders>
          </w:tcPr>
          <w:p w:rsidR="00C72445" w:rsidRPr="003B36EB" w:rsidRDefault="00C72445" w:rsidP="003B36EB">
            <w:pPr>
              <w:pStyle w:val="ListParagraph"/>
              <w:rPr>
                <w:rFonts w:eastAsia="Calibri"/>
              </w:rPr>
            </w:pPr>
            <w:r w:rsidRPr="003B36EB">
              <w:rPr>
                <w:rFonts w:eastAsia="Calibri"/>
              </w:rPr>
              <w:t>What would happen if the plant failed? Would it result in loss of contents, loss of load, unintended ejection of work pieces, explosion, fragmentation or collapse of parts?</w:t>
            </w:r>
          </w:p>
        </w:tc>
      </w:tr>
      <w:tr w:rsidR="00C72445" w:rsidRPr="00672C9E" w:rsidTr="000506D8">
        <w:tc>
          <w:tcPr>
            <w:tcW w:w="1560" w:type="dxa"/>
            <w:vMerge/>
            <w:tcBorders>
              <w:top w:val="single" w:sz="6" w:space="0" w:color="auto"/>
              <w:left w:val="single" w:sz="2" w:space="0" w:color="auto"/>
              <w:bottom w:val="single" w:sz="2" w:space="0" w:color="auto"/>
              <w:right w:val="single" w:sz="2" w:space="0" w:color="auto"/>
            </w:tcBorders>
            <w:shd w:val="clear" w:color="auto" w:fill="D9D9D9" w:themeFill="background1" w:themeFillShade="D9"/>
          </w:tcPr>
          <w:p w:rsidR="00C72445" w:rsidRPr="00672C9E" w:rsidRDefault="00C72445" w:rsidP="00B82103">
            <w:pPr>
              <w:rPr>
                <w:rFonts w:eastAsia="Calibri"/>
              </w:rPr>
            </w:pPr>
          </w:p>
        </w:tc>
        <w:tc>
          <w:tcPr>
            <w:tcW w:w="7938" w:type="dxa"/>
            <w:tcBorders>
              <w:top w:val="nil"/>
              <w:left w:val="single" w:sz="2" w:space="0" w:color="auto"/>
              <w:bottom w:val="single" w:sz="4" w:space="0" w:color="auto"/>
              <w:right w:val="single" w:sz="4" w:space="0" w:color="auto"/>
            </w:tcBorders>
          </w:tcPr>
          <w:p w:rsidR="00C72445" w:rsidRPr="003B36EB" w:rsidRDefault="00C72445" w:rsidP="003B36EB">
            <w:pPr>
              <w:pStyle w:val="ListParagraph"/>
              <w:rPr>
                <w:rFonts w:eastAsia="Calibri"/>
              </w:rPr>
            </w:pPr>
            <w:r w:rsidRPr="003B36EB">
              <w:rPr>
                <w:rFonts w:eastAsia="Calibri"/>
              </w:rPr>
              <w:t>Is it possible for the plant to move or be operated accidently?</w:t>
            </w:r>
          </w:p>
        </w:tc>
      </w:tr>
    </w:tbl>
    <w:p w:rsidR="00C72445" w:rsidRPr="00AD19CF" w:rsidRDefault="00C72445" w:rsidP="005D69AE">
      <w:pPr>
        <w:spacing w:before="240" w:after="120"/>
      </w:pPr>
      <w:bookmarkStart w:id="20" w:name="_Toc384293833"/>
      <w:r w:rsidRPr="00AD19CF">
        <w:rPr>
          <w:b/>
        </w:rPr>
        <w:t xml:space="preserve">Table </w:t>
      </w:r>
      <w:r w:rsidR="006B4F9B">
        <w:rPr>
          <w:b/>
        </w:rPr>
        <w:t>4</w:t>
      </w:r>
      <w:r w:rsidRPr="00AD19CF">
        <w:t xml:space="preserve"> Examples of plant hazards</w:t>
      </w:r>
      <w:bookmarkEnd w:id="20"/>
      <w:r w:rsidR="0047047B">
        <w:t xml:space="preserve"> </w:t>
      </w:r>
      <w:r w:rsidR="0047047B" w:rsidRPr="00672C9E">
        <w:t>and phases of the plant lifecycle</w:t>
      </w:r>
    </w:p>
    <w:tbl>
      <w:tblPr>
        <w:tblStyle w:val="TableGrid"/>
        <w:tblW w:w="0" w:type="auto"/>
        <w:tblInd w:w="108" w:type="dxa"/>
        <w:tblLook w:val="04A0" w:firstRow="1" w:lastRow="0" w:firstColumn="1" w:lastColumn="0" w:noHBand="0" w:noVBand="1"/>
        <w:tblCaption w:val="Table 4 Examples of plant hazards"/>
        <w:tblDescription w:val="This table shows examples of plant hazards both potential hazards and the phases of the plant lifecycle."/>
      </w:tblPr>
      <w:tblGrid>
        <w:gridCol w:w="4536"/>
        <w:gridCol w:w="4926"/>
      </w:tblGrid>
      <w:tr w:rsidR="00C72445" w:rsidRPr="00672C9E" w:rsidTr="005D69AE">
        <w:trPr>
          <w:trHeight w:val="510"/>
          <w:tblHeader/>
        </w:trPr>
        <w:tc>
          <w:tcPr>
            <w:tcW w:w="4536" w:type="dxa"/>
            <w:shd w:val="clear" w:color="auto" w:fill="365F91" w:themeFill="accent1" w:themeFillShade="BF"/>
            <w:vAlign w:val="center"/>
          </w:tcPr>
          <w:p w:rsidR="00C72445" w:rsidRPr="005D69AE" w:rsidRDefault="00C72445" w:rsidP="005D69AE">
            <w:pPr>
              <w:spacing w:before="0"/>
              <w:rPr>
                <w:b/>
                <w:color w:val="FFFFFF" w:themeColor="background1"/>
                <w:lang w:eastAsia="en-US"/>
              </w:rPr>
            </w:pPr>
            <w:r w:rsidRPr="005D69AE">
              <w:rPr>
                <w:b/>
                <w:color w:val="FFFFFF" w:themeColor="background1"/>
              </w:rPr>
              <w:t>Potential hazards</w:t>
            </w:r>
          </w:p>
        </w:tc>
        <w:tc>
          <w:tcPr>
            <w:tcW w:w="4926" w:type="dxa"/>
            <w:shd w:val="clear" w:color="auto" w:fill="365F91" w:themeFill="accent1" w:themeFillShade="BF"/>
            <w:vAlign w:val="center"/>
          </w:tcPr>
          <w:p w:rsidR="00C72445" w:rsidRPr="005D69AE" w:rsidRDefault="00C72445" w:rsidP="005D69AE">
            <w:pPr>
              <w:spacing w:before="0"/>
              <w:rPr>
                <w:b/>
                <w:color w:val="FFFFFF" w:themeColor="background1"/>
                <w:lang w:eastAsia="en-US"/>
              </w:rPr>
            </w:pPr>
            <w:r w:rsidRPr="005D69AE">
              <w:rPr>
                <w:b/>
                <w:color w:val="FFFFFF" w:themeColor="background1"/>
              </w:rPr>
              <w:t>Phases of the plant lifecycle</w:t>
            </w:r>
          </w:p>
        </w:tc>
      </w:tr>
      <w:tr w:rsidR="00C72445" w:rsidRPr="00672C9E" w:rsidTr="0016613C">
        <w:tc>
          <w:tcPr>
            <w:tcW w:w="4536" w:type="dxa"/>
          </w:tcPr>
          <w:p w:rsidR="00C72445" w:rsidRPr="004017B4" w:rsidRDefault="007E1666" w:rsidP="005D69AE">
            <w:pPr>
              <w:pStyle w:val="ListParagraph"/>
            </w:pPr>
            <w:r>
              <w:t>m</w:t>
            </w:r>
            <w:r w:rsidRPr="004017B4">
              <w:t xml:space="preserve">echanical </w:t>
            </w:r>
            <w:r w:rsidR="00C72445" w:rsidRPr="004017B4">
              <w:t>e.g. crushing, cutting, trapping, shearing and high pressure fluids</w:t>
            </w:r>
          </w:p>
          <w:p w:rsidR="00C72445" w:rsidRPr="004017B4" w:rsidRDefault="007E1666" w:rsidP="005D69AE">
            <w:pPr>
              <w:pStyle w:val="ListParagraph"/>
            </w:pPr>
            <w:r>
              <w:t>e</w:t>
            </w:r>
            <w:r w:rsidRPr="004017B4">
              <w:t>lectrical</w:t>
            </w:r>
          </w:p>
          <w:p w:rsidR="00C72445" w:rsidRPr="004017B4" w:rsidRDefault="007E1666" w:rsidP="005D69AE">
            <w:pPr>
              <w:pStyle w:val="ListParagraph"/>
            </w:pPr>
            <w:r>
              <w:t>t</w:t>
            </w:r>
            <w:r w:rsidRPr="004017B4">
              <w:t>hermal</w:t>
            </w:r>
          </w:p>
          <w:p w:rsidR="00C72445" w:rsidRPr="004017B4" w:rsidRDefault="007E1666" w:rsidP="005D69AE">
            <w:pPr>
              <w:pStyle w:val="ListParagraph"/>
            </w:pPr>
            <w:r>
              <w:t>n</w:t>
            </w:r>
            <w:r w:rsidRPr="004017B4">
              <w:t>oise</w:t>
            </w:r>
          </w:p>
          <w:p w:rsidR="00C72445" w:rsidRPr="004017B4" w:rsidRDefault="007E1666" w:rsidP="005D69AE">
            <w:pPr>
              <w:pStyle w:val="ListParagraph"/>
            </w:pPr>
            <w:r>
              <w:t>v</w:t>
            </w:r>
            <w:r w:rsidRPr="004017B4">
              <w:t>ibration</w:t>
            </w:r>
          </w:p>
          <w:p w:rsidR="00026A7D" w:rsidRDefault="007E1666" w:rsidP="004C2637">
            <w:pPr>
              <w:pStyle w:val="ListParagraph"/>
            </w:pPr>
            <w:r>
              <w:t>r</w:t>
            </w:r>
            <w:r w:rsidRPr="004017B4">
              <w:t>adiation</w:t>
            </w:r>
          </w:p>
          <w:p w:rsidR="00C72445" w:rsidRPr="004017B4" w:rsidRDefault="007E1666" w:rsidP="005D69AE">
            <w:pPr>
              <w:pStyle w:val="ListParagraph"/>
            </w:pPr>
            <w:r>
              <w:t>h</w:t>
            </w:r>
            <w:r w:rsidRPr="004017B4">
              <w:t xml:space="preserve">azardous </w:t>
            </w:r>
            <w:r w:rsidR="00C72445" w:rsidRPr="004017B4">
              <w:t>chemicals</w:t>
            </w:r>
          </w:p>
          <w:p w:rsidR="00C72445" w:rsidRPr="004017B4" w:rsidRDefault="007E1666" w:rsidP="005D69AE">
            <w:pPr>
              <w:pStyle w:val="ListParagraph"/>
            </w:pPr>
            <w:r>
              <w:t>s</w:t>
            </w:r>
            <w:r w:rsidRPr="004017B4">
              <w:t>lipping</w:t>
            </w:r>
            <w:r w:rsidR="00C72445" w:rsidRPr="004017B4">
              <w:t>, tripping and falling</w:t>
            </w:r>
          </w:p>
          <w:p w:rsidR="00C72445" w:rsidRPr="004017B4" w:rsidRDefault="007E1666" w:rsidP="005D69AE">
            <w:pPr>
              <w:pStyle w:val="ListParagraph"/>
            </w:pPr>
            <w:r>
              <w:t>m</w:t>
            </w:r>
            <w:r w:rsidRPr="004017B4">
              <w:t xml:space="preserve">anual </w:t>
            </w:r>
            <w:r w:rsidR="00C72445" w:rsidRPr="004017B4">
              <w:t>handling</w:t>
            </w:r>
          </w:p>
          <w:p w:rsidR="00C72445" w:rsidRPr="004017B4" w:rsidRDefault="007E1666" w:rsidP="005D69AE">
            <w:pPr>
              <w:pStyle w:val="ListParagraph"/>
            </w:pPr>
            <w:r>
              <w:t>c</w:t>
            </w:r>
            <w:r w:rsidRPr="004017B4">
              <w:t xml:space="preserve">onfined </w:t>
            </w:r>
            <w:r w:rsidR="00C72445" w:rsidRPr="004017B4">
              <w:t>spaces</w:t>
            </w:r>
          </w:p>
          <w:p w:rsidR="00C72445" w:rsidRPr="004017B4" w:rsidRDefault="007E1666" w:rsidP="005D69AE">
            <w:pPr>
              <w:pStyle w:val="ListParagraph"/>
            </w:pPr>
            <w:r>
              <w:t>e</w:t>
            </w:r>
            <w:r w:rsidRPr="004017B4">
              <w:t xml:space="preserve">nvironmental </w:t>
            </w:r>
            <w:r w:rsidR="00C72445" w:rsidRPr="004017B4">
              <w:t>conditions</w:t>
            </w:r>
            <w:r>
              <w:t>, and</w:t>
            </w:r>
          </w:p>
          <w:p w:rsidR="00C72445" w:rsidRPr="004017B4" w:rsidRDefault="007E1666" w:rsidP="005D69AE">
            <w:pPr>
              <w:pStyle w:val="ListParagraph"/>
            </w:pPr>
            <w:r>
              <w:t>h</w:t>
            </w:r>
            <w:r w:rsidRPr="004017B4">
              <w:t xml:space="preserve">azards </w:t>
            </w:r>
            <w:r w:rsidR="00C72445" w:rsidRPr="004017B4">
              <w:t xml:space="preserve">resulting from </w:t>
            </w:r>
            <w:r>
              <w:t>a</w:t>
            </w:r>
            <w:r w:rsidR="00C72445" w:rsidRPr="004017B4">
              <w:t xml:space="preserve"> combination of the above</w:t>
            </w:r>
            <w:r w:rsidR="007B6004" w:rsidRPr="004017B4">
              <w:t>.</w:t>
            </w:r>
          </w:p>
        </w:tc>
        <w:tc>
          <w:tcPr>
            <w:tcW w:w="4926" w:type="dxa"/>
          </w:tcPr>
          <w:p w:rsidR="00C72445" w:rsidRPr="004017B4" w:rsidRDefault="007E1666" w:rsidP="005D69AE">
            <w:pPr>
              <w:pStyle w:val="ListParagraph"/>
            </w:pPr>
            <w:r>
              <w:t>m</w:t>
            </w:r>
            <w:r w:rsidR="00C72445" w:rsidRPr="004017B4">
              <w:t>anufacture</w:t>
            </w:r>
          </w:p>
          <w:p w:rsidR="00C72445" w:rsidRPr="004017B4" w:rsidRDefault="007E1666" w:rsidP="005D69AE">
            <w:pPr>
              <w:pStyle w:val="ListParagraph"/>
            </w:pPr>
            <w:r>
              <w:t>s</w:t>
            </w:r>
            <w:r w:rsidRPr="004017B4">
              <w:t>torage</w:t>
            </w:r>
          </w:p>
          <w:p w:rsidR="00C72445" w:rsidRPr="004017B4" w:rsidRDefault="007E1666" w:rsidP="005D69AE">
            <w:pPr>
              <w:pStyle w:val="ListParagraph"/>
            </w:pPr>
            <w:r>
              <w:t>p</w:t>
            </w:r>
            <w:r w:rsidRPr="004017B4">
              <w:t xml:space="preserve">acking </w:t>
            </w:r>
            <w:r w:rsidR="00C72445" w:rsidRPr="004017B4">
              <w:t>and transportation</w:t>
            </w:r>
          </w:p>
          <w:p w:rsidR="00C72445" w:rsidRPr="004017B4" w:rsidRDefault="007E1666" w:rsidP="005D69AE">
            <w:pPr>
              <w:pStyle w:val="ListParagraph"/>
            </w:pPr>
            <w:r>
              <w:t>u</w:t>
            </w:r>
            <w:r w:rsidRPr="004017B4">
              <w:t xml:space="preserve">nloading </w:t>
            </w:r>
            <w:r w:rsidR="00C72445" w:rsidRPr="004017B4">
              <w:t>and unpacking</w:t>
            </w:r>
          </w:p>
          <w:p w:rsidR="00C72445" w:rsidRPr="004017B4" w:rsidRDefault="007E1666" w:rsidP="005D69AE">
            <w:pPr>
              <w:pStyle w:val="ListParagraph"/>
            </w:pPr>
            <w:r>
              <w:t>a</w:t>
            </w:r>
            <w:r w:rsidRPr="004017B4">
              <w:t>ssembly</w:t>
            </w:r>
          </w:p>
          <w:p w:rsidR="00C72445" w:rsidRPr="004017B4" w:rsidRDefault="007E1666" w:rsidP="005D69AE">
            <w:pPr>
              <w:pStyle w:val="ListParagraph"/>
            </w:pPr>
            <w:r>
              <w:t>i</w:t>
            </w:r>
            <w:r w:rsidRPr="004017B4">
              <w:t>nstalling</w:t>
            </w:r>
          </w:p>
          <w:p w:rsidR="00C72445" w:rsidRPr="004017B4" w:rsidRDefault="007E1666" w:rsidP="005D69AE">
            <w:pPr>
              <w:pStyle w:val="ListParagraph"/>
            </w:pPr>
            <w:r>
              <w:t>c</w:t>
            </w:r>
            <w:r w:rsidRPr="004017B4">
              <w:t>ommissioning</w:t>
            </w:r>
          </w:p>
          <w:p w:rsidR="00C72445" w:rsidRPr="004017B4" w:rsidRDefault="007E1666" w:rsidP="005D69AE">
            <w:pPr>
              <w:pStyle w:val="ListParagraph"/>
            </w:pPr>
            <w:r>
              <w:t>u</w:t>
            </w:r>
            <w:r w:rsidRPr="004017B4">
              <w:t>sing</w:t>
            </w:r>
          </w:p>
          <w:p w:rsidR="00776731" w:rsidRPr="004017B4" w:rsidRDefault="007E1666" w:rsidP="005D69AE">
            <w:pPr>
              <w:pStyle w:val="ListParagraph"/>
            </w:pPr>
            <w:r>
              <w:t>c</w:t>
            </w:r>
            <w:r w:rsidRPr="004017B4">
              <w:t xml:space="preserve">leaning </w:t>
            </w:r>
            <w:r w:rsidR="00776731" w:rsidRPr="004017B4">
              <w:t>and adjustment</w:t>
            </w:r>
          </w:p>
          <w:p w:rsidR="00C72445" w:rsidRPr="004017B4" w:rsidRDefault="007E1666" w:rsidP="005D69AE">
            <w:pPr>
              <w:pStyle w:val="ListParagraph"/>
            </w:pPr>
            <w:r>
              <w:t>i</w:t>
            </w:r>
            <w:r w:rsidR="00C72445" w:rsidRPr="004017B4">
              <w:t>nspection</w:t>
            </w:r>
          </w:p>
          <w:p w:rsidR="00C72445" w:rsidRPr="004017B4" w:rsidRDefault="007E1666" w:rsidP="005D69AE">
            <w:pPr>
              <w:pStyle w:val="ListParagraph"/>
            </w:pPr>
            <w:r>
              <w:t>p</w:t>
            </w:r>
            <w:r w:rsidRPr="004017B4">
              <w:t xml:space="preserve">lanned </w:t>
            </w:r>
            <w:r w:rsidR="00C72445" w:rsidRPr="004017B4">
              <w:t>and unplanned maintenance</w:t>
            </w:r>
            <w:r>
              <w:t xml:space="preserve"> or </w:t>
            </w:r>
            <w:r w:rsidR="00776731" w:rsidRPr="004017B4">
              <w:t>repair</w:t>
            </w:r>
          </w:p>
          <w:p w:rsidR="00C72445" w:rsidRPr="004017B4" w:rsidRDefault="007E1666" w:rsidP="005D69AE">
            <w:pPr>
              <w:pStyle w:val="ListParagraph"/>
            </w:pPr>
            <w:r>
              <w:t>d</w:t>
            </w:r>
            <w:r w:rsidRPr="004017B4">
              <w:t>ecommissioning</w:t>
            </w:r>
          </w:p>
          <w:p w:rsidR="00C72445" w:rsidRPr="004017B4" w:rsidRDefault="007E1666" w:rsidP="005D69AE">
            <w:pPr>
              <w:pStyle w:val="ListParagraph"/>
            </w:pPr>
            <w:r>
              <w:t>d</w:t>
            </w:r>
            <w:r w:rsidRPr="004017B4">
              <w:t>ismantling</w:t>
            </w:r>
            <w:r>
              <w:t>, and</w:t>
            </w:r>
          </w:p>
          <w:p w:rsidR="00C72445" w:rsidRPr="004017B4" w:rsidRDefault="007E1666" w:rsidP="005D69AE">
            <w:pPr>
              <w:pStyle w:val="ListParagraph"/>
            </w:pPr>
            <w:r>
              <w:t>d</w:t>
            </w:r>
            <w:r w:rsidRPr="004017B4">
              <w:t>isposal</w:t>
            </w:r>
            <w:r>
              <w:t xml:space="preserve"> and </w:t>
            </w:r>
            <w:r w:rsidR="00881734" w:rsidRPr="004017B4">
              <w:t>r</w:t>
            </w:r>
            <w:r w:rsidR="00C72445" w:rsidRPr="004017B4">
              <w:t>ecycling</w:t>
            </w:r>
            <w:r>
              <w:t>.</w:t>
            </w:r>
          </w:p>
        </w:tc>
      </w:tr>
    </w:tbl>
    <w:p w:rsidR="00C60B26" w:rsidRPr="001B374C" w:rsidRDefault="00C60B26" w:rsidP="00B82103">
      <w:pPr>
        <w:pStyle w:val="Heading3"/>
      </w:pPr>
      <w:r w:rsidRPr="001B374C">
        <w:t xml:space="preserve">Assessing </w:t>
      </w:r>
      <w:r w:rsidR="00EA6AFE" w:rsidRPr="001B374C">
        <w:t xml:space="preserve">and controlling </w:t>
      </w:r>
      <w:r w:rsidRPr="001B374C">
        <w:t>risks</w:t>
      </w:r>
      <w:bookmarkEnd w:id="14"/>
      <w:bookmarkEnd w:id="15"/>
      <w:bookmarkEnd w:id="16"/>
      <w:bookmarkEnd w:id="17"/>
      <w:bookmarkEnd w:id="18"/>
    </w:p>
    <w:p w:rsidR="00540371" w:rsidRPr="00672C9E" w:rsidRDefault="009F1610" w:rsidP="00B82103">
      <w:pPr>
        <w:rPr>
          <w:rFonts w:eastAsia="Calibri" w:cs="Arial"/>
        </w:rPr>
      </w:pPr>
      <w:bookmarkStart w:id="21" w:name="_Toc271026366"/>
      <w:bookmarkStart w:id="22" w:name="_Toc271532803"/>
      <w:bookmarkStart w:id="23" w:name="_Toc316651231"/>
      <w:bookmarkStart w:id="24" w:name="_Toc262457531"/>
      <w:r w:rsidRPr="00672C9E">
        <w:rPr>
          <w:rFonts w:cs="Arial"/>
        </w:rPr>
        <w:t>A risk assessment involves considering what could happen if someone is exposed to a hazard and the likelihood of it happening</w:t>
      </w:r>
      <w:r w:rsidR="009266D7" w:rsidRPr="00672C9E">
        <w:rPr>
          <w:rFonts w:cs="Arial"/>
        </w:rPr>
        <w:t xml:space="preserve">. </w:t>
      </w:r>
      <w:r w:rsidR="005C10C6" w:rsidRPr="00672C9E">
        <w:t xml:space="preserve">A risk assessment can be </w:t>
      </w:r>
      <w:r w:rsidRPr="00672C9E">
        <w:t>done</w:t>
      </w:r>
      <w:r w:rsidR="00CC280A" w:rsidRPr="00672C9E">
        <w:t xml:space="preserve"> </w:t>
      </w:r>
      <w:r w:rsidR="005C10C6" w:rsidRPr="00672C9E">
        <w:t>with varying degrees of detail depending on the complexity of the plant and the type of information available</w:t>
      </w:r>
      <w:r w:rsidR="001175CF" w:rsidRPr="00672C9E">
        <w:t xml:space="preserve">. </w:t>
      </w:r>
      <w:r w:rsidR="001B0142" w:rsidRPr="00672C9E">
        <w:t>S</w:t>
      </w:r>
      <w:r w:rsidR="005C10C6" w:rsidRPr="00672C9E">
        <w:t>pecific risk analysis tools and techniques</w:t>
      </w:r>
      <w:r w:rsidR="001175CF" w:rsidRPr="00672C9E">
        <w:t xml:space="preserve"> may be needed to assess</w:t>
      </w:r>
      <w:r w:rsidRPr="00672C9E">
        <w:t xml:space="preserve"> </w:t>
      </w:r>
      <w:r w:rsidR="00DB6C2A" w:rsidRPr="00672C9E">
        <w:t>the different types of plant used at the workplace</w:t>
      </w:r>
      <w:r w:rsidR="00D72957" w:rsidRPr="00672C9E">
        <w:rPr>
          <w:rFonts w:eastAsia="Calibri" w:cs="Arial"/>
        </w:rPr>
        <w:t>.</w:t>
      </w:r>
    </w:p>
    <w:p w:rsidR="00E3502F" w:rsidRDefault="00B418D8" w:rsidP="00B82103">
      <w:r>
        <w:t>R</w:t>
      </w:r>
      <w:r w:rsidR="006C08C9" w:rsidRPr="006C08C9">
        <w:t>isk</w:t>
      </w:r>
      <w:r>
        <w:t xml:space="preserve"> control</w:t>
      </w:r>
      <w:r w:rsidR="006C08C9" w:rsidRPr="006C08C9">
        <w:t>s are ranked from the highest level of protection and reliability to the lowest</w:t>
      </w:r>
      <w:r w:rsidR="006C08C9">
        <w:t xml:space="preserve">. </w:t>
      </w:r>
      <w:r w:rsidR="006C08C9" w:rsidRPr="006C08C9">
        <w:t>This ranking is known as the hierarchy of risk control</w:t>
      </w:r>
      <w:r>
        <w:t>s</w:t>
      </w:r>
      <w:r w:rsidR="006C08C9">
        <w:t>.</w:t>
      </w:r>
      <w:r w:rsidR="006C08C9" w:rsidRPr="006C08C9">
        <w:t xml:space="preserve"> </w:t>
      </w:r>
      <w:r w:rsidR="00E3502F" w:rsidRPr="00E3502F">
        <w:t>Risk</w:t>
      </w:r>
      <w:r>
        <w:t xml:space="preserve"> control</w:t>
      </w:r>
      <w:r w:rsidR="00E3502F" w:rsidRPr="00E3502F">
        <w:t>s must effectively eliminate</w:t>
      </w:r>
      <w:r>
        <w:t xml:space="preserve"> the ri</w:t>
      </w:r>
      <w:r w:rsidR="00E3502F" w:rsidRPr="00E3502F">
        <w:t>s</w:t>
      </w:r>
      <w:r>
        <w:t>k</w:t>
      </w:r>
      <w:r w:rsidR="00E3502F" w:rsidRPr="00E3502F">
        <w:t xml:space="preserve"> or, where that is not reasonably practicable,</w:t>
      </w:r>
      <w:r w:rsidR="00E3502F">
        <w:t xml:space="preserve"> minimise the risk. Elimination</w:t>
      </w:r>
      <w:r w:rsidR="00E3502F" w:rsidRPr="00672C9E">
        <w:t xml:space="preserve"> is the most effective control measure and must always be considered before anything else. </w:t>
      </w:r>
    </w:p>
    <w:p w:rsidR="00E3502F" w:rsidRPr="00672C9E" w:rsidRDefault="00E3502F" w:rsidP="00B82103">
      <w:pPr>
        <w:rPr>
          <w:spacing w:val="-2"/>
        </w:rPr>
      </w:pPr>
      <w:r w:rsidRPr="00672C9E">
        <w:t xml:space="preserve">Many hazards can be addressed at the design phase. For example, designing machinery to produce low noise levels is more effective than providing workers with </w:t>
      </w:r>
      <w:r w:rsidR="00753B12">
        <w:t>PPE</w:t>
      </w:r>
      <w:r w:rsidRPr="00672C9E">
        <w:t xml:space="preserve">. This also avoids costly changes to plant after </w:t>
      </w:r>
      <w:r w:rsidR="00155A58">
        <w:t>it has been manufactured</w:t>
      </w:r>
      <w:r w:rsidRPr="00672C9E">
        <w:t>.</w:t>
      </w:r>
    </w:p>
    <w:p w:rsidR="00E3502F" w:rsidRPr="00672C9E" w:rsidRDefault="00E3502F" w:rsidP="00B82103">
      <w:r w:rsidRPr="00672C9E">
        <w:t>If eliminating the risk is not reasonably practicable, you must consider using substitution, isolation or engineering controls, or a combination of these control measures, to minimise the risk.</w:t>
      </w:r>
      <w:r w:rsidR="006C08C9" w:rsidRPr="006C08C9">
        <w:t xml:space="preserve"> </w:t>
      </w:r>
      <w:r w:rsidR="006C08C9">
        <w:t xml:space="preserve">The </w:t>
      </w:r>
      <w:r w:rsidR="00E33A5E">
        <w:t>designer</w:t>
      </w:r>
      <w:r w:rsidR="006C08C9">
        <w:t xml:space="preserve"> should </w:t>
      </w:r>
      <w:r w:rsidR="00E33A5E">
        <w:t xml:space="preserve">aim to use higher level controls and avoid </w:t>
      </w:r>
      <w:r w:rsidR="006C08C9">
        <w:t>administrative controls and the use of PPE</w:t>
      </w:r>
      <w:r w:rsidR="00E33A5E">
        <w:t xml:space="preserve"> as these are </w:t>
      </w:r>
      <w:r w:rsidR="00972316">
        <w:t>provide the</w:t>
      </w:r>
      <w:r w:rsidR="00E33A5E">
        <w:t xml:space="preserve"> lowest</w:t>
      </w:r>
      <w:r w:rsidR="00972316">
        <w:t xml:space="preserve"> form of control.</w:t>
      </w:r>
    </w:p>
    <w:p w:rsidR="00E3502F" w:rsidRDefault="000F4255" w:rsidP="00B82103">
      <w:r>
        <w:br w:type="column"/>
      </w:r>
      <w:r w:rsidR="00E3502F">
        <w:lastRenderedPageBreak/>
        <w:t>F</w:t>
      </w:r>
      <w:r w:rsidR="00753B12">
        <w:t>urther</w:t>
      </w:r>
      <w:r w:rsidR="00E3502F">
        <w:t xml:space="preserve"> information on risk assessment and control </w:t>
      </w:r>
      <w:r w:rsidR="00753B12">
        <w:t>is in</w:t>
      </w:r>
      <w:r w:rsidR="00B92ADF">
        <w:t xml:space="preserve"> the</w:t>
      </w:r>
      <w:r w:rsidR="00E3502F">
        <w:t>:</w:t>
      </w:r>
    </w:p>
    <w:p w:rsidR="00B92ADF" w:rsidRPr="00B92ADF" w:rsidRDefault="00CC0830" w:rsidP="00B82103">
      <w:pPr>
        <w:pStyle w:val="ListParagraph"/>
        <w:numPr>
          <w:ilvl w:val="0"/>
          <w:numId w:val="22"/>
        </w:numPr>
      </w:pPr>
      <w:hyperlink r:id="rId20" w:history="1">
        <w:r w:rsidR="00B92ADF" w:rsidRPr="0075343F">
          <w:rPr>
            <w:rStyle w:val="Hyperlink"/>
          </w:rPr>
          <w:t xml:space="preserve">Code of Practice: </w:t>
        </w:r>
        <w:r w:rsidR="00B92ADF" w:rsidRPr="0075343F">
          <w:rPr>
            <w:rStyle w:val="Hyperlink"/>
            <w:i/>
          </w:rPr>
          <w:t xml:space="preserve">How to manage </w:t>
        </w:r>
        <w:r w:rsidR="00F45F92" w:rsidRPr="0075343F">
          <w:rPr>
            <w:rStyle w:val="Hyperlink"/>
            <w:i/>
          </w:rPr>
          <w:t xml:space="preserve">work health and safety </w:t>
        </w:r>
        <w:r w:rsidR="00B92ADF" w:rsidRPr="0075343F">
          <w:rPr>
            <w:rStyle w:val="Hyperlink"/>
            <w:i/>
          </w:rPr>
          <w:t>risks</w:t>
        </w:r>
      </w:hyperlink>
      <w:r w:rsidR="00B92ADF" w:rsidRPr="00B92ADF">
        <w:t>, and</w:t>
      </w:r>
    </w:p>
    <w:p w:rsidR="00B92ADF" w:rsidRPr="00B92ADF" w:rsidRDefault="00CC0830" w:rsidP="00B82103">
      <w:pPr>
        <w:pStyle w:val="ListParagraph"/>
        <w:numPr>
          <w:ilvl w:val="0"/>
          <w:numId w:val="22"/>
        </w:numPr>
      </w:pPr>
      <w:hyperlink r:id="rId21" w:history="1">
        <w:r w:rsidR="00B92ADF" w:rsidRPr="0075343F">
          <w:rPr>
            <w:rStyle w:val="Hyperlink"/>
          </w:rPr>
          <w:t xml:space="preserve">Code of Practice: </w:t>
        </w:r>
        <w:r w:rsidR="00B92ADF" w:rsidRPr="0075343F">
          <w:rPr>
            <w:rStyle w:val="Hyperlink"/>
            <w:i/>
          </w:rPr>
          <w:t>Managing the risks of plant in the workplace</w:t>
        </w:r>
      </w:hyperlink>
      <w:r w:rsidR="00B92ADF" w:rsidRPr="00B92ADF">
        <w:t>.</w:t>
      </w:r>
    </w:p>
    <w:p w:rsidR="00021F30" w:rsidRPr="001B374C" w:rsidRDefault="00021F30" w:rsidP="00B82103">
      <w:pPr>
        <w:pStyle w:val="Heading3"/>
      </w:pPr>
      <w:bookmarkStart w:id="25" w:name="_Toc384293822"/>
      <w:bookmarkEnd w:id="21"/>
      <w:bookmarkEnd w:id="22"/>
      <w:bookmarkEnd w:id="23"/>
      <w:bookmarkEnd w:id="24"/>
      <w:r w:rsidRPr="001B374C">
        <w:t>Information sources</w:t>
      </w:r>
      <w:bookmarkEnd w:id="25"/>
      <w:r w:rsidR="00804EDD" w:rsidRPr="001B374C">
        <w:t xml:space="preserve"> </w:t>
      </w:r>
      <w:r w:rsidR="00D849A5" w:rsidRPr="001B374C">
        <w:t>on</w:t>
      </w:r>
      <w:r w:rsidR="00804EDD" w:rsidRPr="001B374C">
        <w:t xml:space="preserve"> managing risks</w:t>
      </w:r>
    </w:p>
    <w:p w:rsidR="00021F30" w:rsidRPr="00672C9E" w:rsidRDefault="00021F30" w:rsidP="00B82103">
      <w:r w:rsidRPr="00672C9E">
        <w:t xml:space="preserve">There are a range of </w:t>
      </w:r>
      <w:r w:rsidR="0089388E" w:rsidRPr="00672C9E">
        <w:t xml:space="preserve">information </w:t>
      </w:r>
      <w:r w:rsidRPr="00672C9E">
        <w:t xml:space="preserve">sources </w:t>
      </w:r>
      <w:r w:rsidR="007F07F8" w:rsidRPr="00672C9E">
        <w:t>to</w:t>
      </w:r>
      <w:r w:rsidRPr="00672C9E">
        <w:t xml:space="preserve"> </w:t>
      </w:r>
      <w:r w:rsidR="006F0E00">
        <w:t>help manage</w:t>
      </w:r>
      <w:r w:rsidRPr="00672C9E">
        <w:t xml:space="preserve"> risks associated with plant and the systems </w:t>
      </w:r>
      <w:r w:rsidR="007A79E3">
        <w:br/>
      </w:r>
      <w:r w:rsidRPr="00672C9E">
        <w:t>of work use</w:t>
      </w:r>
      <w:r w:rsidR="00D72957" w:rsidRPr="00672C9E">
        <w:t>d in connection with the plant</w:t>
      </w:r>
      <w:r w:rsidR="00B92558" w:rsidRPr="00672C9E">
        <w:t xml:space="preserve"> includ</w:t>
      </w:r>
      <w:r w:rsidR="00763377" w:rsidRPr="00672C9E">
        <w:t>ing</w:t>
      </w:r>
      <w:r w:rsidR="00B92558" w:rsidRPr="00672C9E">
        <w:t>:</w:t>
      </w:r>
    </w:p>
    <w:p w:rsidR="00021F30" w:rsidRPr="00E215A7" w:rsidRDefault="00763377" w:rsidP="00B82103">
      <w:pPr>
        <w:pStyle w:val="ListParagraph"/>
        <w:numPr>
          <w:ilvl w:val="0"/>
          <w:numId w:val="22"/>
        </w:numPr>
      </w:pPr>
      <w:r w:rsidRPr="00E215A7">
        <w:t xml:space="preserve">the </w:t>
      </w:r>
      <w:r w:rsidR="00597FBD" w:rsidRPr="00E215A7">
        <w:t xml:space="preserve">WHS </w:t>
      </w:r>
      <w:r w:rsidR="009A2C60" w:rsidRPr="00E215A7">
        <w:t xml:space="preserve">Act and </w:t>
      </w:r>
      <w:r w:rsidR="00C41884" w:rsidRPr="00E215A7">
        <w:t>Regulations</w:t>
      </w:r>
      <w:r w:rsidR="00597FBD" w:rsidRPr="00E215A7">
        <w:t xml:space="preserve">, codes of practice and </w:t>
      </w:r>
      <w:r w:rsidR="00021F30" w:rsidRPr="00E215A7">
        <w:t xml:space="preserve">technical standards </w:t>
      </w:r>
      <w:r w:rsidR="00B45BD0" w:rsidRPr="00E215A7">
        <w:t>about</w:t>
      </w:r>
      <w:r w:rsidR="00021F30" w:rsidRPr="00E215A7">
        <w:t xml:space="preserve"> design</w:t>
      </w:r>
      <w:r w:rsidR="00B45BD0" w:rsidRPr="00E215A7">
        <w:t>ing</w:t>
      </w:r>
      <w:r w:rsidR="00021F30" w:rsidRPr="00E215A7">
        <w:t>, manufactur</w:t>
      </w:r>
      <w:r w:rsidR="00B45BD0" w:rsidRPr="00E215A7">
        <w:t>ing</w:t>
      </w:r>
      <w:r w:rsidR="00021F30" w:rsidRPr="00E215A7">
        <w:t>, testing and us</w:t>
      </w:r>
      <w:r w:rsidR="00B45BD0" w:rsidRPr="00E215A7">
        <w:t>ing</w:t>
      </w:r>
      <w:r w:rsidR="00021F30" w:rsidRPr="00E215A7">
        <w:t xml:space="preserve"> plant</w:t>
      </w:r>
    </w:p>
    <w:p w:rsidR="00021F30" w:rsidRPr="00E215A7" w:rsidRDefault="00763377" w:rsidP="00B82103">
      <w:pPr>
        <w:pStyle w:val="ListParagraph"/>
        <w:numPr>
          <w:ilvl w:val="0"/>
          <w:numId w:val="22"/>
        </w:numPr>
      </w:pPr>
      <w:r w:rsidRPr="00E215A7">
        <w:t>i</w:t>
      </w:r>
      <w:r w:rsidR="00021F30" w:rsidRPr="00E215A7">
        <w:t xml:space="preserve">njury, faults, incident reports and plant failure data kept by manufacturers and users of the same </w:t>
      </w:r>
      <w:r w:rsidR="007A79E3">
        <w:br/>
      </w:r>
      <w:r w:rsidR="00021F30" w:rsidRPr="00E215A7">
        <w:t>or similar types of plant</w:t>
      </w:r>
    </w:p>
    <w:p w:rsidR="00021F30" w:rsidRPr="00E215A7" w:rsidRDefault="00763377" w:rsidP="00B82103">
      <w:pPr>
        <w:pStyle w:val="ListParagraph"/>
        <w:numPr>
          <w:ilvl w:val="0"/>
          <w:numId w:val="22"/>
        </w:numPr>
      </w:pPr>
      <w:r w:rsidRPr="00E215A7">
        <w:t>s</w:t>
      </w:r>
      <w:r w:rsidR="00021F30" w:rsidRPr="00E215A7">
        <w:t xml:space="preserve">tatistics, hazard alerts or other reports from </w:t>
      </w:r>
      <w:r w:rsidR="00B45BD0" w:rsidRPr="00E215A7">
        <w:t>regulators</w:t>
      </w:r>
      <w:r w:rsidR="00021F30" w:rsidRPr="00E215A7">
        <w:t>, unions</w:t>
      </w:r>
      <w:r w:rsidR="00B45BD0" w:rsidRPr="00E215A7">
        <w:t xml:space="preserve">, </w:t>
      </w:r>
      <w:r w:rsidR="00021F30" w:rsidRPr="00E215A7">
        <w:t>employer associations, specialists, professional bodies representing designers, manufacturers, or engineers</w:t>
      </w:r>
    </w:p>
    <w:p w:rsidR="00021F30" w:rsidRPr="00E215A7" w:rsidRDefault="005D6A43" w:rsidP="00B82103">
      <w:pPr>
        <w:pStyle w:val="ListParagraph"/>
        <w:numPr>
          <w:ilvl w:val="0"/>
          <w:numId w:val="22"/>
        </w:numPr>
      </w:pPr>
      <w:r w:rsidRPr="00E215A7">
        <w:t>i</w:t>
      </w:r>
      <w:r w:rsidR="00021F30" w:rsidRPr="00E215A7">
        <w:t>nformation and documentation supplied by designers or manufacturers on safety and health issues</w:t>
      </w:r>
      <w:r w:rsidR="0089388E" w:rsidRPr="00E215A7">
        <w:t xml:space="preserve"> e.g.</w:t>
      </w:r>
      <w:r w:rsidR="00021F30" w:rsidRPr="00E215A7">
        <w:t xml:space="preserve"> test reports on previous designs or similar plant</w:t>
      </w:r>
      <w:r w:rsidR="00763377" w:rsidRPr="00E215A7">
        <w:t>, and</w:t>
      </w:r>
    </w:p>
    <w:p w:rsidR="00021F30" w:rsidRPr="00E215A7" w:rsidRDefault="00763377" w:rsidP="00B82103">
      <w:pPr>
        <w:pStyle w:val="ListParagraph"/>
        <w:numPr>
          <w:ilvl w:val="0"/>
          <w:numId w:val="22"/>
        </w:numPr>
      </w:pPr>
      <w:r w:rsidRPr="00E215A7">
        <w:t>r</w:t>
      </w:r>
      <w:r w:rsidR="00021F30" w:rsidRPr="00E215A7">
        <w:t xml:space="preserve">eports or articles from </w:t>
      </w:r>
      <w:r w:rsidR="00B45BD0" w:rsidRPr="00E215A7">
        <w:t>work</w:t>
      </w:r>
      <w:r w:rsidR="00021F30" w:rsidRPr="00E215A7">
        <w:t xml:space="preserve"> health and safety journals, technical references or data bases.</w:t>
      </w:r>
    </w:p>
    <w:p w:rsidR="00021F30" w:rsidRPr="00672C9E" w:rsidRDefault="00DD1394" w:rsidP="00B82103">
      <w:r w:rsidRPr="00672C9E">
        <w:t xml:space="preserve">Specific information </w:t>
      </w:r>
      <w:r w:rsidR="00B92558" w:rsidRPr="00672C9E">
        <w:t>may come from:</w:t>
      </w:r>
    </w:p>
    <w:p w:rsidR="00021F30" w:rsidRPr="00E215A7" w:rsidRDefault="006D73EE" w:rsidP="00B82103">
      <w:pPr>
        <w:pStyle w:val="ListParagraph"/>
        <w:numPr>
          <w:ilvl w:val="0"/>
          <w:numId w:val="22"/>
        </w:numPr>
      </w:pPr>
      <w:r w:rsidRPr="00E215A7">
        <w:t>i</w:t>
      </w:r>
      <w:r w:rsidR="00021F30" w:rsidRPr="00E215A7">
        <w:t>nspect</w:t>
      </w:r>
      <w:r w:rsidR="007F07F8" w:rsidRPr="00E215A7">
        <w:t>ing</w:t>
      </w:r>
      <w:r w:rsidR="00021F30" w:rsidRPr="00E215A7">
        <w:t xml:space="preserve"> </w:t>
      </w:r>
      <w:r w:rsidR="007F07F8" w:rsidRPr="00E215A7">
        <w:t xml:space="preserve">failed </w:t>
      </w:r>
      <w:r w:rsidR="00021F30" w:rsidRPr="00E215A7">
        <w:t>plant returned by users</w:t>
      </w:r>
    </w:p>
    <w:p w:rsidR="00021F30" w:rsidRPr="00E215A7" w:rsidRDefault="006D73EE" w:rsidP="00B82103">
      <w:pPr>
        <w:pStyle w:val="ListParagraph"/>
        <w:numPr>
          <w:ilvl w:val="0"/>
          <w:numId w:val="22"/>
        </w:numPr>
      </w:pPr>
      <w:r w:rsidRPr="00E215A7">
        <w:t>d</w:t>
      </w:r>
      <w:r w:rsidR="00021F30" w:rsidRPr="00E215A7">
        <w:t>evelop</w:t>
      </w:r>
      <w:r w:rsidR="007F07F8" w:rsidRPr="00E215A7">
        <w:t>ing</w:t>
      </w:r>
      <w:r w:rsidR="00021F30" w:rsidRPr="00E215A7">
        <w:t xml:space="preserve"> prototypes</w:t>
      </w:r>
      <w:r w:rsidR="007F07F8" w:rsidRPr="00E215A7">
        <w:t xml:space="preserve"> </w:t>
      </w:r>
      <w:r w:rsidRPr="00E215A7">
        <w:t xml:space="preserve">and </w:t>
      </w:r>
      <w:r w:rsidR="00021F30" w:rsidRPr="00E215A7">
        <w:t>inspect</w:t>
      </w:r>
      <w:r w:rsidR="007F07F8" w:rsidRPr="00E215A7">
        <w:t>ing</w:t>
      </w:r>
      <w:r w:rsidR="00021F30" w:rsidRPr="00E215A7">
        <w:t xml:space="preserve"> and test</w:t>
      </w:r>
      <w:r w:rsidR="007F07F8" w:rsidRPr="00E215A7">
        <w:t>ing</w:t>
      </w:r>
      <w:r w:rsidR="00021F30" w:rsidRPr="00E215A7">
        <w:t xml:space="preserve"> their design and manufacture</w:t>
      </w:r>
      <w:r w:rsidRPr="00E215A7">
        <w:t>, and</w:t>
      </w:r>
    </w:p>
    <w:p w:rsidR="00021F30" w:rsidRPr="00672C9E" w:rsidRDefault="006D73EE" w:rsidP="00B82103">
      <w:pPr>
        <w:pStyle w:val="ListParagraph"/>
        <w:numPr>
          <w:ilvl w:val="0"/>
          <w:numId w:val="22"/>
        </w:numPr>
      </w:pPr>
      <w:r w:rsidRPr="00E215A7">
        <w:t>c</w:t>
      </w:r>
      <w:r w:rsidR="00021F30" w:rsidRPr="00E215A7">
        <w:t>onduct</w:t>
      </w:r>
      <w:r w:rsidR="007F07F8" w:rsidRPr="00E215A7">
        <w:t>ing</w:t>
      </w:r>
      <w:r w:rsidR="00021F30" w:rsidRPr="00E215A7">
        <w:t xml:space="preserve"> ‘walk-through’ surveys of the workplace where the plant will be used before beginning the design process and while the plant is being installed or erected</w:t>
      </w:r>
      <w:r w:rsidRPr="00E215A7">
        <w:t>—</w:t>
      </w:r>
      <w:r w:rsidR="00021F30" w:rsidRPr="00E215A7">
        <w:t>the latter to look for hazards which</w:t>
      </w:r>
      <w:r w:rsidR="00021F30" w:rsidRPr="00672C9E">
        <w:t xml:space="preserve"> may be introduced during installation.</w:t>
      </w:r>
    </w:p>
    <w:p w:rsidR="00021F30" w:rsidRPr="00672C9E" w:rsidRDefault="00021F30" w:rsidP="00B82103">
      <w:r w:rsidRPr="00672C9E">
        <w:t>Where possible</w:t>
      </w:r>
      <w:r w:rsidR="00B45BD0" w:rsidRPr="00672C9E">
        <w:t>,</w:t>
      </w:r>
      <w:r w:rsidRPr="00672C9E">
        <w:t xml:space="preserve"> talk to other </w:t>
      </w:r>
      <w:r w:rsidR="00B45BD0" w:rsidRPr="00672C9E">
        <w:t xml:space="preserve">plant </w:t>
      </w:r>
      <w:r w:rsidRPr="00672C9E">
        <w:t xml:space="preserve">designers, manufacturers, installers and users. </w:t>
      </w:r>
      <w:r w:rsidRPr="00672C9E">
        <w:rPr>
          <w:rFonts w:eastAsia="Calibri"/>
        </w:rPr>
        <w:t xml:space="preserve">People working with the same or similar plant are often well aware of what can go wrong and why and how the work environment can change. </w:t>
      </w:r>
      <w:r w:rsidRPr="00672C9E">
        <w:t xml:space="preserve">It also enables issues to be discussed, for example </w:t>
      </w:r>
      <w:r w:rsidR="00B45BD0" w:rsidRPr="00672C9E">
        <w:t xml:space="preserve">whether it is possible to use </w:t>
      </w:r>
      <w:r w:rsidR="007844FF" w:rsidRPr="00672C9E">
        <w:t>alternat</w:t>
      </w:r>
      <w:r w:rsidR="00564EBA" w:rsidRPr="00672C9E">
        <w:t>iv</w:t>
      </w:r>
      <w:r w:rsidR="007844FF" w:rsidRPr="00672C9E">
        <w:t>e design materials for a safer design</w:t>
      </w:r>
      <w:r w:rsidRPr="00672C9E">
        <w:t>.</w:t>
      </w:r>
    </w:p>
    <w:p w:rsidR="00584CF4" w:rsidRPr="001B374C" w:rsidRDefault="00584CF4" w:rsidP="00B82103">
      <w:pPr>
        <w:pStyle w:val="Heading2"/>
      </w:pPr>
      <w:bookmarkStart w:id="26" w:name="_Toc384293825"/>
      <w:bookmarkStart w:id="27" w:name="_Toc384293834"/>
      <w:bookmarkEnd w:id="10"/>
      <w:bookmarkEnd w:id="26"/>
      <w:r w:rsidRPr="001B374C">
        <w:t>Design phase</w:t>
      </w:r>
      <w:bookmarkEnd w:id="27"/>
    </w:p>
    <w:p w:rsidR="00565F48" w:rsidRPr="00672C9E" w:rsidRDefault="00A100F8" w:rsidP="00B82103">
      <w:r w:rsidRPr="00672C9E">
        <w:t xml:space="preserve">The </w:t>
      </w:r>
      <w:r w:rsidR="00C73E1E" w:rsidRPr="00672C9E">
        <w:t>design phase may</w:t>
      </w:r>
      <w:r w:rsidR="007960B0" w:rsidRPr="00672C9E">
        <w:t xml:space="preserve"> involve</w:t>
      </w:r>
      <w:r w:rsidR="006D4B02" w:rsidRPr="00672C9E">
        <w:t>:</w:t>
      </w:r>
    </w:p>
    <w:p w:rsidR="006D4B02" w:rsidRPr="005D69AE" w:rsidRDefault="00C73E1E" w:rsidP="005D69AE">
      <w:pPr>
        <w:pStyle w:val="ListParagraph"/>
      </w:pPr>
      <w:r w:rsidRPr="005D69AE">
        <w:t>developing</w:t>
      </w:r>
      <w:r w:rsidR="007960B0" w:rsidRPr="005D69AE">
        <w:t xml:space="preserve"> </w:t>
      </w:r>
      <w:r w:rsidRPr="005D69AE">
        <w:t>a prototype or initial design</w:t>
      </w:r>
    </w:p>
    <w:p w:rsidR="006D4B02" w:rsidRPr="005D69AE" w:rsidRDefault="006D4B02" w:rsidP="005D69AE">
      <w:pPr>
        <w:pStyle w:val="ListParagraph"/>
      </w:pPr>
      <w:r w:rsidRPr="005D69AE">
        <w:t>testing, trialling or evaluating the prototype or design</w:t>
      </w:r>
    </w:p>
    <w:p w:rsidR="006D4B02" w:rsidRPr="005D69AE" w:rsidRDefault="006D4B02" w:rsidP="005D69AE">
      <w:pPr>
        <w:pStyle w:val="ListParagraph"/>
      </w:pPr>
      <w:r w:rsidRPr="005D69AE">
        <w:t>redesigning to control any re</w:t>
      </w:r>
      <w:r w:rsidR="00B73C9E" w:rsidRPr="005D69AE">
        <w:t>maining</w:t>
      </w:r>
      <w:r w:rsidRPr="005D69AE">
        <w:t xml:space="preserve"> risks</w:t>
      </w:r>
      <w:r w:rsidR="009B17C1" w:rsidRPr="005D69AE">
        <w:t>,</w:t>
      </w:r>
      <w:r w:rsidR="00B73C9E" w:rsidRPr="005D69AE">
        <w:t xml:space="preserve"> so far as is </w:t>
      </w:r>
      <w:r w:rsidRPr="005D69AE">
        <w:t>reasonably practicable</w:t>
      </w:r>
      <w:r w:rsidR="00CD4F9D" w:rsidRPr="005D69AE">
        <w:t>, and</w:t>
      </w:r>
    </w:p>
    <w:p w:rsidR="006D4B02" w:rsidRPr="005D69AE" w:rsidRDefault="006D4B02" w:rsidP="005D69AE">
      <w:pPr>
        <w:pStyle w:val="ListParagraph"/>
      </w:pPr>
      <w:r w:rsidRPr="005D69AE">
        <w:t>finalising the design and prepar</w:t>
      </w:r>
      <w:r w:rsidR="00E3067D" w:rsidRPr="005D69AE">
        <w:t>ing</w:t>
      </w:r>
      <w:r w:rsidRPr="005D69AE">
        <w:t xml:space="preserve"> risk control plans for the lifecycle of the product.</w:t>
      </w:r>
    </w:p>
    <w:p w:rsidR="007960B0" w:rsidRPr="00672C9E" w:rsidRDefault="00565F48" w:rsidP="00B82103">
      <w:pPr>
        <w:rPr>
          <w:rFonts w:eastAsia="Calibri"/>
        </w:rPr>
      </w:pPr>
      <w:r w:rsidRPr="00672C9E">
        <w:t xml:space="preserve">Some hazards may be </w:t>
      </w:r>
      <w:r w:rsidR="007960B0" w:rsidRPr="00672C9E">
        <w:rPr>
          <w:rFonts w:eastAsia="Calibri"/>
        </w:rPr>
        <w:t>addressed by applying e</w:t>
      </w:r>
      <w:r w:rsidR="00A05B85" w:rsidRPr="00672C9E">
        <w:rPr>
          <w:rFonts w:eastAsia="Calibri"/>
        </w:rPr>
        <w:t xml:space="preserve">xisting solutions in published technical </w:t>
      </w:r>
      <w:r w:rsidR="007960B0" w:rsidRPr="00672C9E">
        <w:rPr>
          <w:rFonts w:eastAsia="Calibri"/>
        </w:rPr>
        <w:t>standards</w:t>
      </w:r>
      <w:r w:rsidRPr="00672C9E">
        <w:rPr>
          <w:rFonts w:eastAsia="Calibri"/>
        </w:rPr>
        <w:t xml:space="preserve">. Alternatively a risk management process should be used to </w:t>
      </w:r>
      <w:r w:rsidR="00A05B85" w:rsidRPr="00672C9E">
        <w:rPr>
          <w:rFonts w:eastAsia="Calibri"/>
        </w:rPr>
        <w:t xml:space="preserve">develop and </w:t>
      </w:r>
      <w:r w:rsidRPr="00672C9E">
        <w:rPr>
          <w:rFonts w:eastAsia="Calibri"/>
        </w:rPr>
        <w:t>select the most effective control measure.</w:t>
      </w:r>
      <w:r w:rsidR="005C1A5E" w:rsidRPr="00672C9E">
        <w:rPr>
          <w:rFonts w:eastAsia="Calibri"/>
        </w:rPr>
        <w:t xml:space="preserve"> </w:t>
      </w:r>
      <w:r w:rsidR="00EA61B8" w:rsidRPr="00672C9E">
        <w:rPr>
          <w:rFonts w:eastAsia="Calibri"/>
        </w:rPr>
        <w:t>P</w:t>
      </w:r>
      <w:r w:rsidR="005C1A5E" w:rsidRPr="00672C9E">
        <w:rPr>
          <w:rFonts w:eastAsia="Calibri"/>
        </w:rPr>
        <w:t>roven engineering best practice may also be applied i</w:t>
      </w:r>
      <w:r w:rsidR="00EE0D77" w:rsidRPr="00672C9E">
        <w:rPr>
          <w:rFonts w:eastAsia="Calibri"/>
        </w:rPr>
        <w:t xml:space="preserve">f there are no </w:t>
      </w:r>
      <w:r w:rsidR="005C1A5E" w:rsidRPr="00672C9E">
        <w:rPr>
          <w:rFonts w:eastAsia="Calibri"/>
        </w:rPr>
        <w:t>relevant standards.</w:t>
      </w:r>
    </w:p>
    <w:p w:rsidR="00A100F8" w:rsidRPr="007C2C32" w:rsidRDefault="00A100F8" w:rsidP="00B82103">
      <w:pPr>
        <w:pStyle w:val="Heading3"/>
      </w:pPr>
      <w:bookmarkStart w:id="28" w:name="_Toc384293835"/>
      <w:r w:rsidRPr="007C2C32">
        <w:t>Technical standards</w:t>
      </w:r>
      <w:bookmarkEnd w:id="28"/>
    </w:p>
    <w:p w:rsidR="00A100F8" w:rsidRPr="00672C9E" w:rsidRDefault="000D3096" w:rsidP="00B82103">
      <w:r>
        <w:t>A</w:t>
      </w:r>
      <w:r w:rsidRPr="00672C9E">
        <w:t xml:space="preserve"> </w:t>
      </w:r>
      <w:r w:rsidR="006B60A9" w:rsidRPr="00672C9E">
        <w:t>plant designer may use technical standard</w:t>
      </w:r>
      <w:r w:rsidR="00061E3D" w:rsidRPr="00672C9E">
        <w:t>s</w:t>
      </w:r>
      <w:r w:rsidR="006B60A9" w:rsidRPr="00672C9E">
        <w:t xml:space="preserve"> or </w:t>
      </w:r>
      <w:r w:rsidR="00061E3D" w:rsidRPr="00672C9E">
        <w:t xml:space="preserve">a </w:t>
      </w:r>
      <w:r w:rsidR="006B60A9" w:rsidRPr="00672C9E">
        <w:t>combination of standards and engineering principles relevant to the design requirements</w:t>
      </w:r>
      <w:r>
        <w:t xml:space="preserve"> as long as </w:t>
      </w:r>
      <w:r w:rsidRPr="00672C9E">
        <w:t xml:space="preserve">the design meets regulatory </w:t>
      </w:r>
      <w:r w:rsidR="00B418D8">
        <w:t>requirements</w:t>
      </w:r>
      <w:r w:rsidR="006B60A9" w:rsidRPr="00672C9E">
        <w:t>.</w:t>
      </w:r>
      <w:r w:rsidR="00A100F8" w:rsidRPr="00672C9E">
        <w:t xml:space="preserve"> Engineering principles include, for example</w:t>
      </w:r>
      <w:r w:rsidR="00FA4B13" w:rsidRPr="00672C9E">
        <w:t xml:space="preserve"> </w:t>
      </w:r>
      <w:r w:rsidR="00A100F8" w:rsidRPr="00672C9E">
        <w:t>mathematical or scientific procedures outlined in an engineering reference or standard</w:t>
      </w:r>
      <w:r w:rsidR="008D5751" w:rsidRPr="00672C9E">
        <w:t>.</w:t>
      </w:r>
    </w:p>
    <w:p w:rsidR="009D23E5" w:rsidRPr="007C2C32" w:rsidRDefault="00650739" w:rsidP="00B82103">
      <w:pPr>
        <w:pStyle w:val="Heading3"/>
      </w:pPr>
      <w:bookmarkStart w:id="29" w:name="_Toc316651235"/>
      <w:bookmarkStart w:id="30" w:name="_Toc384293836"/>
      <w:r w:rsidRPr="007C2C32">
        <w:t>Testing and examin</w:t>
      </w:r>
      <w:r w:rsidR="00CA364C" w:rsidRPr="007C2C32">
        <w:t>ing</w:t>
      </w:r>
      <w:r w:rsidR="00295ECF" w:rsidRPr="007C2C32">
        <w:t xml:space="preserve"> </w:t>
      </w:r>
      <w:r w:rsidR="009D23E5" w:rsidRPr="007C2C32">
        <w:t>plant</w:t>
      </w:r>
      <w:bookmarkEnd w:id="29"/>
      <w:bookmarkEnd w:id="30"/>
    </w:p>
    <w:p w:rsidR="00061A1A" w:rsidRPr="00672C9E" w:rsidRDefault="00EB3250" w:rsidP="00B82103">
      <w:r w:rsidRPr="00672C9E">
        <w:t xml:space="preserve">Analysis, testing or examination </w:t>
      </w:r>
      <w:r w:rsidR="00324EC2" w:rsidRPr="00672C9E">
        <w:t xml:space="preserve">that may be necessary to ensure, so far as is reasonably practicable, </w:t>
      </w:r>
      <w:r w:rsidR="007A79E3">
        <w:br/>
      </w:r>
      <w:r w:rsidR="00324EC2" w:rsidRPr="00672C9E">
        <w:t xml:space="preserve">that the plant is designed without risks to </w:t>
      </w:r>
      <w:r w:rsidR="00CF6F53" w:rsidRPr="00672C9E">
        <w:t>people’s health</w:t>
      </w:r>
      <w:r w:rsidR="00324EC2" w:rsidRPr="00672C9E">
        <w:t xml:space="preserve"> and safety must be carried out by the designer. </w:t>
      </w:r>
      <w:r w:rsidR="00E16DAD">
        <w:t>Testing may include</w:t>
      </w:r>
      <w:r w:rsidRPr="00672C9E">
        <w:t xml:space="preserve"> </w:t>
      </w:r>
      <w:r w:rsidR="00E16DAD">
        <w:t xml:space="preserve">developing </w:t>
      </w:r>
      <w:r w:rsidRPr="00672C9E">
        <w:t xml:space="preserve">a prototype </w:t>
      </w:r>
      <w:r w:rsidR="00E16DAD">
        <w:t>to</w:t>
      </w:r>
      <w:r w:rsidR="008D5751" w:rsidRPr="00672C9E">
        <w:t>:</w:t>
      </w:r>
    </w:p>
    <w:p w:rsidR="00061A1A" w:rsidRPr="005D69AE" w:rsidRDefault="00061A1A" w:rsidP="005D69AE">
      <w:pPr>
        <w:pStyle w:val="ListParagraph"/>
      </w:pPr>
      <w:r w:rsidRPr="005D69AE">
        <w:t>simul</w:t>
      </w:r>
      <w:r w:rsidR="00E16DAD" w:rsidRPr="005D69AE">
        <w:t>ate</w:t>
      </w:r>
      <w:r w:rsidRPr="005D69AE">
        <w:t xml:space="preserve"> the normal range of operational capabilities</w:t>
      </w:r>
    </w:p>
    <w:p w:rsidR="00061A1A" w:rsidRPr="005D69AE" w:rsidRDefault="00061A1A" w:rsidP="005D69AE">
      <w:pPr>
        <w:pStyle w:val="ListParagraph"/>
      </w:pPr>
      <w:r w:rsidRPr="005D69AE">
        <w:t>test design features to ensure ‘fail</w:t>
      </w:r>
      <w:r w:rsidR="00986C24" w:rsidRPr="005D69AE">
        <w:t xml:space="preserve"> </w:t>
      </w:r>
      <w:r w:rsidRPr="005D69AE">
        <w:t>safe’ operation</w:t>
      </w:r>
      <w:r w:rsidR="00630309" w:rsidRPr="005D69AE">
        <w:t xml:space="preserve"> </w:t>
      </w:r>
    </w:p>
    <w:p w:rsidR="00061A1A" w:rsidRPr="005D69AE" w:rsidRDefault="00E16DAD" w:rsidP="005D69AE">
      <w:pPr>
        <w:pStyle w:val="ListParagraph"/>
      </w:pPr>
      <w:r w:rsidRPr="005D69AE">
        <w:lastRenderedPageBreak/>
        <w:t>measure</w:t>
      </w:r>
      <w:r w:rsidR="00061A1A" w:rsidRPr="005D69AE">
        <w:t xml:space="preserve"> imposed stresses on critical components to ensure maximum design stresses are not exceeded</w:t>
      </w:r>
    </w:p>
    <w:p w:rsidR="00061A1A" w:rsidRPr="005D69AE" w:rsidRDefault="00061A1A" w:rsidP="005D69AE">
      <w:pPr>
        <w:pStyle w:val="ListParagraph"/>
      </w:pPr>
      <w:r w:rsidRPr="005D69AE">
        <w:t xml:space="preserve">test critical safety features </w:t>
      </w:r>
      <w:r w:rsidR="00163EA5" w:rsidRPr="005D69AE">
        <w:t>like</w:t>
      </w:r>
      <w:r w:rsidRPr="005D69AE">
        <w:t xml:space="preserve"> over</w:t>
      </w:r>
      <w:r w:rsidR="006C0C9B" w:rsidRPr="005D69AE">
        <w:t>-</w:t>
      </w:r>
      <w:r w:rsidRPr="005D69AE">
        <w:t>speed and over-pressure devices under both normal and adverse operational conditions</w:t>
      </w:r>
      <w:r w:rsidR="00CD4F9D" w:rsidRPr="005D69AE">
        <w:t>, and</w:t>
      </w:r>
    </w:p>
    <w:p w:rsidR="00061A1A" w:rsidRPr="005D69AE" w:rsidRDefault="00061A1A" w:rsidP="005D69AE">
      <w:pPr>
        <w:pStyle w:val="ListParagraph"/>
      </w:pPr>
      <w:r w:rsidRPr="005D69AE">
        <w:t xml:space="preserve">develop overload testing procedures to ensure plant safety </w:t>
      </w:r>
      <w:r w:rsidR="00B20643" w:rsidRPr="005D69AE">
        <w:t>when plant is misused</w:t>
      </w:r>
      <w:r w:rsidR="008D5751" w:rsidRPr="005D69AE">
        <w:t>.</w:t>
      </w:r>
    </w:p>
    <w:p w:rsidR="00C066CD" w:rsidRPr="00672C9E" w:rsidRDefault="009D23E5" w:rsidP="00B82103">
      <w:r w:rsidRPr="00672C9E">
        <w:t xml:space="preserve">Records of tests and examinations </w:t>
      </w:r>
      <w:r w:rsidR="00D40871" w:rsidRPr="00672C9E">
        <w:t>must</w:t>
      </w:r>
      <w:r w:rsidRPr="00672C9E">
        <w:t xml:space="preserve"> be maintained </w:t>
      </w:r>
      <w:r w:rsidR="007F286F" w:rsidRPr="00672C9E">
        <w:t>by the designer</w:t>
      </w:r>
      <w:r w:rsidR="00B20643" w:rsidRPr="00672C9E">
        <w:t>.</w:t>
      </w:r>
    </w:p>
    <w:p w:rsidR="00AA58D4" w:rsidRPr="00672C9E" w:rsidRDefault="000F7806" w:rsidP="005D69AE">
      <w:pPr>
        <w:pStyle w:val="Heading1"/>
      </w:pPr>
      <w:bookmarkStart w:id="31" w:name="_Toc384293846"/>
      <w:r>
        <w:t xml:space="preserve">SAFE </w:t>
      </w:r>
      <w:r w:rsidR="00AA58D4" w:rsidRPr="00672C9E">
        <w:t>DESIGN CONSIDERATIONS</w:t>
      </w:r>
    </w:p>
    <w:p w:rsidR="004E5047" w:rsidRPr="001B374C" w:rsidRDefault="004E5047" w:rsidP="00B82103">
      <w:pPr>
        <w:pStyle w:val="Heading2"/>
      </w:pPr>
      <w:bookmarkStart w:id="32" w:name="_Toc384293847"/>
      <w:bookmarkStart w:id="33" w:name="_Toc384293848"/>
      <w:bookmarkStart w:id="34" w:name="_Toc384293849"/>
      <w:bookmarkEnd w:id="31"/>
      <w:bookmarkEnd w:id="32"/>
      <w:bookmarkEnd w:id="33"/>
      <w:r w:rsidRPr="001B374C">
        <w:t>Design</w:t>
      </w:r>
      <w:r w:rsidR="00650739" w:rsidRPr="001B374C">
        <w:t>ing plant which is safe to use</w:t>
      </w:r>
      <w:bookmarkEnd w:id="34"/>
    </w:p>
    <w:p w:rsidR="004E5047" w:rsidRPr="00672C9E" w:rsidRDefault="004E5047" w:rsidP="00B82103">
      <w:r w:rsidRPr="00672C9E">
        <w:t>A designe</w:t>
      </w:r>
      <w:r w:rsidR="00880CA9" w:rsidRPr="00672C9E">
        <w:t>r should</w:t>
      </w:r>
      <w:r w:rsidR="00AC11F5" w:rsidRPr="00672C9E">
        <w:t xml:space="preserve"> consider</w:t>
      </w:r>
      <w:r w:rsidR="00880CA9" w:rsidRPr="00672C9E">
        <w:t>:</w:t>
      </w:r>
    </w:p>
    <w:p w:rsidR="004E5047" w:rsidRPr="005D69AE" w:rsidRDefault="004E5047" w:rsidP="005D69AE">
      <w:pPr>
        <w:pStyle w:val="ListParagraph"/>
      </w:pPr>
      <w:r w:rsidRPr="005D69AE">
        <w:t>the required skill levels to</w:t>
      </w:r>
      <w:r w:rsidR="00CB76AE" w:rsidRPr="005D69AE">
        <w:t xml:space="preserve"> </w:t>
      </w:r>
      <w:r w:rsidR="00E62946" w:rsidRPr="005D69AE">
        <w:t>use</w:t>
      </w:r>
      <w:r w:rsidR="00CB76AE" w:rsidRPr="005D69AE">
        <w:t xml:space="preserve"> or maintain the plant</w:t>
      </w:r>
    </w:p>
    <w:p w:rsidR="004E5047" w:rsidRPr="005D69AE" w:rsidRDefault="00AC11F5" w:rsidP="005D69AE">
      <w:pPr>
        <w:pStyle w:val="ListParagraph"/>
      </w:pPr>
      <w:r w:rsidRPr="005D69AE">
        <w:t>t</w:t>
      </w:r>
      <w:r w:rsidR="004E5047" w:rsidRPr="005D69AE">
        <w:t>he complexity of functions a</w:t>
      </w:r>
      <w:r w:rsidR="00E62946" w:rsidRPr="005D69AE">
        <w:t xml:space="preserve"> user</w:t>
      </w:r>
      <w:r w:rsidR="00CB76AE" w:rsidRPr="005D69AE">
        <w:t xml:space="preserve"> can be expected to perform</w:t>
      </w:r>
    </w:p>
    <w:p w:rsidR="004E5047" w:rsidRPr="005D69AE" w:rsidRDefault="00AC11F5" w:rsidP="005D69AE">
      <w:pPr>
        <w:pStyle w:val="ListParagraph"/>
      </w:pPr>
      <w:r w:rsidRPr="005D69AE">
        <w:t>t</w:t>
      </w:r>
      <w:r w:rsidR="004E5047" w:rsidRPr="005D69AE">
        <w:t xml:space="preserve">he need for and the location of items </w:t>
      </w:r>
      <w:r w:rsidR="00FC3071" w:rsidRPr="005D69AE">
        <w:t xml:space="preserve">to </w:t>
      </w:r>
      <w:r w:rsidR="00BB0B8F" w:rsidRPr="005D69AE">
        <w:t>ensure proper use</w:t>
      </w:r>
      <w:r w:rsidR="00FC3071" w:rsidRPr="005D69AE">
        <w:t xml:space="preserve"> and prevent </w:t>
      </w:r>
      <w:r w:rsidR="00E62946" w:rsidRPr="005D69AE">
        <w:t>user e</w:t>
      </w:r>
      <w:r w:rsidR="00FC3071" w:rsidRPr="005D69AE">
        <w:t xml:space="preserve">rrors </w:t>
      </w:r>
      <w:r w:rsidR="00CC2AC0" w:rsidRPr="005D69AE">
        <w:t>e.g.</w:t>
      </w:r>
      <w:r w:rsidR="004E5047" w:rsidRPr="005D69AE">
        <w:t xml:space="preserve"> aids, guides, indicators, guards, mounted instruction, signs, symbols and name plates</w:t>
      </w:r>
    </w:p>
    <w:p w:rsidR="004E5047" w:rsidRPr="005D69AE" w:rsidRDefault="00AC11F5" w:rsidP="005D69AE">
      <w:pPr>
        <w:pStyle w:val="ListParagraph"/>
      </w:pPr>
      <w:r w:rsidRPr="005D69AE">
        <w:t>e</w:t>
      </w:r>
      <w:r w:rsidR="004E5047" w:rsidRPr="005D69AE">
        <w:t>nsur</w:t>
      </w:r>
      <w:r w:rsidRPr="005D69AE">
        <w:t>ing</w:t>
      </w:r>
      <w:r w:rsidR="004E5047" w:rsidRPr="005D69AE">
        <w:t xml:space="preserve"> plant design </w:t>
      </w:r>
      <w:r w:rsidR="00B51DA9" w:rsidRPr="005D69AE">
        <w:t>is fail</w:t>
      </w:r>
      <w:r w:rsidR="00986C24" w:rsidRPr="005D69AE">
        <w:t xml:space="preserve"> </w:t>
      </w:r>
      <w:r w:rsidR="00B51DA9" w:rsidRPr="005D69AE">
        <w:t>safe</w:t>
      </w:r>
      <w:r w:rsidR="004E5047" w:rsidRPr="005D69AE">
        <w:t xml:space="preserve"> at least to the </w:t>
      </w:r>
      <w:r w:rsidR="00C70305" w:rsidRPr="005D69AE">
        <w:t>category</w:t>
      </w:r>
      <w:r w:rsidR="00BB0B8F" w:rsidRPr="005D69AE">
        <w:t xml:space="preserve">, </w:t>
      </w:r>
      <w:r w:rsidR="00C70305" w:rsidRPr="005D69AE">
        <w:t xml:space="preserve">performance </w:t>
      </w:r>
      <w:r w:rsidR="00BB0B8F" w:rsidRPr="005D69AE">
        <w:t xml:space="preserve">and </w:t>
      </w:r>
      <w:r w:rsidR="004E5047" w:rsidRPr="005D69AE">
        <w:t>safety level determined by the plant risk ass</w:t>
      </w:r>
      <w:r w:rsidR="00CB76AE" w:rsidRPr="005D69AE">
        <w:t>essment</w:t>
      </w:r>
    </w:p>
    <w:p w:rsidR="004E5047" w:rsidRPr="005D69AE" w:rsidRDefault="00AC11F5" w:rsidP="005D69AE">
      <w:pPr>
        <w:pStyle w:val="ListParagraph"/>
      </w:pPr>
      <w:r w:rsidRPr="005D69AE">
        <w:t>the l</w:t>
      </w:r>
      <w:r w:rsidR="004E5047" w:rsidRPr="005D69AE">
        <w:t xml:space="preserve">ayout of work stations </w:t>
      </w:r>
      <w:r w:rsidR="00FC3071" w:rsidRPr="005D69AE">
        <w:t>e.g.</w:t>
      </w:r>
      <w:r w:rsidR="004E5047" w:rsidRPr="005D69AE">
        <w:t xml:space="preserve"> the </w:t>
      </w:r>
      <w:r w:rsidR="00F517AF" w:rsidRPr="005D69AE">
        <w:t xml:space="preserve">view of work being performed and the </w:t>
      </w:r>
      <w:r w:rsidR="004E5047" w:rsidRPr="005D69AE">
        <w:t>position of the worker</w:t>
      </w:r>
      <w:r w:rsidR="00CB76AE" w:rsidRPr="005D69AE">
        <w:t xml:space="preserve"> in relation to plant controls</w:t>
      </w:r>
    </w:p>
    <w:p w:rsidR="004E5047" w:rsidRPr="005D69AE" w:rsidRDefault="00AC11F5" w:rsidP="005D69AE">
      <w:pPr>
        <w:pStyle w:val="ListParagraph"/>
      </w:pPr>
      <w:r w:rsidRPr="005D69AE">
        <w:t>i</w:t>
      </w:r>
      <w:r w:rsidR="00BB0B8F" w:rsidRPr="005D69AE">
        <w:t>nstrumentation needed</w:t>
      </w:r>
      <w:r w:rsidR="004E5047" w:rsidRPr="005D69AE">
        <w:t xml:space="preserve"> at each work station or cabin and the </w:t>
      </w:r>
      <w:r w:rsidR="00CB76AE" w:rsidRPr="005D69AE">
        <w:t>layout of th</w:t>
      </w:r>
      <w:r w:rsidR="00FC3071" w:rsidRPr="005D69AE">
        <w:t>e</w:t>
      </w:r>
      <w:r w:rsidR="00CB76AE" w:rsidRPr="005D69AE">
        <w:t xml:space="preserve"> instrumentation</w:t>
      </w:r>
    </w:p>
    <w:p w:rsidR="004E5047" w:rsidRPr="005D69AE" w:rsidRDefault="004E5047" w:rsidP="005D69AE">
      <w:pPr>
        <w:pStyle w:val="ListParagraph"/>
      </w:pPr>
      <w:r w:rsidRPr="005D69AE">
        <w:t xml:space="preserve">devices, tools or controls the </w:t>
      </w:r>
      <w:r w:rsidR="00E62946" w:rsidRPr="005D69AE">
        <w:t>user</w:t>
      </w:r>
      <w:r w:rsidRPr="005D69AE">
        <w:t xml:space="preserve"> and support people nee</w:t>
      </w:r>
      <w:r w:rsidR="00CB76AE" w:rsidRPr="005D69AE">
        <w:t xml:space="preserve">d to </w:t>
      </w:r>
      <w:r w:rsidR="00BB0B8F" w:rsidRPr="005D69AE">
        <w:t xml:space="preserve">carry out </w:t>
      </w:r>
      <w:r w:rsidR="00CB76AE" w:rsidRPr="005D69AE">
        <w:t>their jobs safely</w:t>
      </w:r>
    </w:p>
    <w:p w:rsidR="00330B7B" w:rsidRPr="005D69AE" w:rsidRDefault="00AC11F5" w:rsidP="005D69AE">
      <w:pPr>
        <w:pStyle w:val="ListParagraph"/>
      </w:pPr>
      <w:r w:rsidRPr="005D69AE">
        <w:t>t</w:t>
      </w:r>
      <w:r w:rsidR="004E5047" w:rsidRPr="005D69AE">
        <w:t xml:space="preserve">he options available to </w:t>
      </w:r>
      <w:r w:rsidR="00BB0B8F" w:rsidRPr="005D69AE">
        <w:t>allow</w:t>
      </w:r>
      <w:r w:rsidR="004E5047" w:rsidRPr="005D69AE">
        <w:t xml:space="preserve"> quick recovery or to maintain the safety and integrity of the system </w:t>
      </w:r>
      <w:r w:rsidR="00BB0B8F" w:rsidRPr="005D69AE">
        <w:t xml:space="preserve">if the </w:t>
      </w:r>
      <w:r w:rsidR="00E62946" w:rsidRPr="005D69AE">
        <w:t xml:space="preserve">user </w:t>
      </w:r>
      <w:r w:rsidR="00BB0B8F" w:rsidRPr="005D69AE">
        <w:t xml:space="preserve">makes an </w:t>
      </w:r>
      <w:r w:rsidR="004E5047" w:rsidRPr="005D69AE">
        <w:t xml:space="preserve">error or </w:t>
      </w:r>
      <w:r w:rsidR="00BB0B8F" w:rsidRPr="005D69AE">
        <w:t xml:space="preserve">the </w:t>
      </w:r>
      <w:r w:rsidR="004E5047" w:rsidRPr="005D69AE">
        <w:t>plant fail</w:t>
      </w:r>
      <w:r w:rsidR="00BB0B8F" w:rsidRPr="005D69AE">
        <w:t>s</w:t>
      </w:r>
    </w:p>
    <w:p w:rsidR="004E5047" w:rsidRPr="005D69AE" w:rsidRDefault="009D3981" w:rsidP="005D69AE">
      <w:pPr>
        <w:pStyle w:val="ListParagraph"/>
      </w:pPr>
      <w:r w:rsidRPr="005D69AE">
        <w:t xml:space="preserve">whether </w:t>
      </w:r>
      <w:r w:rsidR="00AC11F5" w:rsidRPr="005D69AE">
        <w:t>t</w:t>
      </w:r>
      <w:r w:rsidR="004E5047" w:rsidRPr="005D69AE">
        <w:t xml:space="preserve">he </w:t>
      </w:r>
      <w:r w:rsidR="00E62946" w:rsidRPr="005D69AE">
        <w:t>user</w:t>
      </w:r>
      <w:r w:rsidR="004E5047" w:rsidRPr="005D69AE">
        <w:t xml:space="preserve"> </w:t>
      </w:r>
      <w:r w:rsidRPr="005D69AE">
        <w:t xml:space="preserve">of the plant </w:t>
      </w:r>
      <w:r w:rsidR="00421219" w:rsidRPr="005D69AE">
        <w:t xml:space="preserve">is </w:t>
      </w:r>
      <w:r w:rsidR="003074C9" w:rsidRPr="005D69AE">
        <w:t xml:space="preserve">accessible </w:t>
      </w:r>
      <w:r w:rsidR="00BB0B8F" w:rsidRPr="005D69AE">
        <w:t xml:space="preserve">if </w:t>
      </w:r>
      <w:r w:rsidR="00B0425E" w:rsidRPr="005D69AE">
        <w:t xml:space="preserve">help </w:t>
      </w:r>
      <w:r w:rsidR="00CB76AE" w:rsidRPr="005D69AE">
        <w:t xml:space="preserve">is </w:t>
      </w:r>
      <w:r w:rsidR="00BB0B8F" w:rsidRPr="005D69AE">
        <w:t>needed</w:t>
      </w:r>
    </w:p>
    <w:p w:rsidR="004E5047" w:rsidRPr="005D69AE" w:rsidRDefault="00AC11F5" w:rsidP="005D69AE">
      <w:pPr>
        <w:pStyle w:val="ListParagraph"/>
      </w:pPr>
      <w:r w:rsidRPr="005D69AE">
        <w:t>environmental</w:t>
      </w:r>
      <w:r w:rsidR="004E5047" w:rsidRPr="005D69AE">
        <w:t xml:space="preserve"> conditions that </w:t>
      </w:r>
      <w:r w:rsidR="000432CF" w:rsidRPr="005D69AE">
        <w:t xml:space="preserve">may </w:t>
      </w:r>
      <w:r w:rsidR="004E5047" w:rsidRPr="005D69AE">
        <w:t xml:space="preserve">impair </w:t>
      </w:r>
      <w:r w:rsidR="00E62946" w:rsidRPr="005D69AE">
        <w:t>user</w:t>
      </w:r>
      <w:r w:rsidR="004E5047" w:rsidRPr="005D69AE">
        <w:t xml:space="preserve"> performance </w:t>
      </w:r>
      <w:r w:rsidR="00330B7B" w:rsidRPr="005D69AE">
        <w:t>e.g.</w:t>
      </w:r>
      <w:r w:rsidR="004E5047" w:rsidRPr="005D69AE">
        <w:t xml:space="preserve"> long periods where the </w:t>
      </w:r>
      <w:r w:rsidR="00E62946" w:rsidRPr="005D69AE">
        <w:t>user</w:t>
      </w:r>
      <w:r w:rsidR="004E5047" w:rsidRPr="005D69AE">
        <w:t xml:space="preserve"> </w:t>
      </w:r>
      <w:r w:rsidR="00BB0B8F" w:rsidRPr="005D69AE">
        <w:t>carries out</w:t>
      </w:r>
      <w:r w:rsidR="004E5047" w:rsidRPr="005D69AE">
        <w:t xml:space="preserve"> physical or repetitive activity or inactivity in a hot or cold environment</w:t>
      </w:r>
      <w:r w:rsidR="009D3981" w:rsidRPr="005D69AE">
        <w:t>, and</w:t>
      </w:r>
    </w:p>
    <w:p w:rsidR="004E5047" w:rsidRPr="005D69AE" w:rsidRDefault="00AC11F5" w:rsidP="005D69AE">
      <w:pPr>
        <w:pStyle w:val="ListParagraph"/>
      </w:pPr>
      <w:r w:rsidRPr="005D69AE">
        <w:t>s</w:t>
      </w:r>
      <w:r w:rsidR="004E5047" w:rsidRPr="005D69AE">
        <w:t>eparat</w:t>
      </w:r>
      <w:r w:rsidR="00CA364C" w:rsidRPr="005D69AE">
        <w:t xml:space="preserve">ing </w:t>
      </w:r>
      <w:r w:rsidR="00901249" w:rsidRPr="005D69AE">
        <w:t>people</w:t>
      </w:r>
      <w:r w:rsidR="004E5047" w:rsidRPr="005D69AE">
        <w:t xml:space="preserve"> including the </w:t>
      </w:r>
      <w:r w:rsidR="00E62946" w:rsidRPr="005D69AE">
        <w:t>use</w:t>
      </w:r>
      <w:r w:rsidR="00BB0B8F" w:rsidRPr="005D69AE">
        <w:t>r</w:t>
      </w:r>
      <w:r w:rsidR="004E5047" w:rsidRPr="005D69AE">
        <w:t xml:space="preserve"> from entrapment </w:t>
      </w:r>
      <w:r w:rsidR="00BB0B8F" w:rsidRPr="005D69AE">
        <w:t>when</w:t>
      </w:r>
      <w:r w:rsidR="004E5047" w:rsidRPr="005D69AE">
        <w:t xml:space="preserve"> </w:t>
      </w:r>
      <w:r w:rsidR="00BB0B8F" w:rsidRPr="005D69AE">
        <w:t xml:space="preserve">using </w:t>
      </w:r>
      <w:r w:rsidR="004E5047" w:rsidRPr="005D69AE">
        <w:t>plant</w:t>
      </w:r>
      <w:r w:rsidR="00BB0B8F" w:rsidRPr="005D69AE">
        <w:t xml:space="preserve"> </w:t>
      </w:r>
      <w:r w:rsidR="00B70791" w:rsidRPr="005D69AE">
        <w:t>e.g.</w:t>
      </w:r>
      <w:r w:rsidR="004E5047" w:rsidRPr="005D69AE">
        <w:t xml:space="preserve"> being caught between the plant and other objects in </w:t>
      </w:r>
      <w:r w:rsidR="00E62946" w:rsidRPr="005D69AE">
        <w:t>use</w:t>
      </w:r>
      <w:r w:rsidR="00880CA9" w:rsidRPr="005D69AE">
        <w:t>.</w:t>
      </w:r>
    </w:p>
    <w:p w:rsidR="001D16B8" w:rsidRPr="00672C9E" w:rsidRDefault="00722275" w:rsidP="00B82103">
      <w:r w:rsidRPr="00672C9E">
        <w:t xml:space="preserve">Designers </w:t>
      </w:r>
      <w:r w:rsidR="004E5047" w:rsidRPr="00672C9E">
        <w:t xml:space="preserve">should also </w:t>
      </w:r>
      <w:r w:rsidR="003074C9" w:rsidRPr="00672C9E">
        <w:t>consider</w:t>
      </w:r>
      <w:r w:rsidR="004E5047" w:rsidRPr="00672C9E">
        <w:t xml:space="preserve"> predictable human behaviour and never </w:t>
      </w:r>
      <w:r w:rsidR="00CA5E91">
        <w:t>as</w:t>
      </w:r>
      <w:r w:rsidR="00CA5E91" w:rsidRPr="00672C9E">
        <w:t xml:space="preserve">sume </w:t>
      </w:r>
      <w:r w:rsidR="004E5047" w:rsidRPr="00672C9E">
        <w:t xml:space="preserve">those who use or maintain plant have a full appreciation of essential </w:t>
      </w:r>
      <w:r w:rsidR="0061051B" w:rsidRPr="00672C9E">
        <w:t xml:space="preserve">safety </w:t>
      </w:r>
      <w:r w:rsidR="004E5047" w:rsidRPr="00672C9E">
        <w:t xml:space="preserve">features. Where </w:t>
      </w:r>
      <w:r w:rsidR="00E62946" w:rsidRPr="00672C9E">
        <w:t>user</w:t>
      </w:r>
      <w:r w:rsidR="004E5047" w:rsidRPr="00672C9E">
        <w:t xml:space="preserve"> error</w:t>
      </w:r>
      <w:r w:rsidR="00BB0B8F" w:rsidRPr="00672C9E">
        <w:t xml:space="preserve"> is </w:t>
      </w:r>
      <w:r w:rsidR="00003DFE" w:rsidRPr="00672C9E">
        <w:t>likely</w:t>
      </w:r>
      <w:r w:rsidR="0061051B" w:rsidRPr="00672C9E">
        <w:t>, higher order control measures should be incorporated into the design.</w:t>
      </w:r>
    </w:p>
    <w:p w:rsidR="009E0DBB" w:rsidRPr="00672C9E" w:rsidRDefault="000B0BFE" w:rsidP="00B82103">
      <w:r w:rsidRPr="00672C9E">
        <w:t>For example</w:t>
      </w:r>
      <w:r w:rsidR="00421219" w:rsidRPr="00672C9E">
        <w:t>,</w:t>
      </w:r>
      <w:r w:rsidR="00582BF1" w:rsidRPr="00672C9E">
        <w:t xml:space="preserve"> a</w:t>
      </w:r>
      <w:r w:rsidR="004E5047" w:rsidRPr="00672C9E">
        <w:t xml:space="preserve"> driver use</w:t>
      </w:r>
      <w:r w:rsidR="00582BF1" w:rsidRPr="00672C9E">
        <w:t>s</w:t>
      </w:r>
      <w:r w:rsidR="004E5047" w:rsidRPr="00672C9E">
        <w:t xml:space="preserve"> a tractor to haul a hydraulically operated tilt-up trailer loaded with grain. </w:t>
      </w:r>
      <w:r w:rsidR="007A79E3">
        <w:br/>
      </w:r>
      <w:r w:rsidR="004E5047" w:rsidRPr="00672C9E">
        <w:t xml:space="preserve">The gear lever of the tractor </w:t>
      </w:r>
      <w:r w:rsidR="00582BF1" w:rsidRPr="00672C9E">
        <w:t>i</w:t>
      </w:r>
      <w:r w:rsidR="004E5047" w:rsidRPr="00672C9E">
        <w:t>s positioned close to the control lever which operated the tip-up mechanism of the trailer. While underway, the driver’s arm move</w:t>
      </w:r>
      <w:r w:rsidR="00582BF1" w:rsidRPr="00672C9E">
        <w:t>s</w:t>
      </w:r>
      <w:r w:rsidR="004E5047" w:rsidRPr="00672C9E">
        <w:t xml:space="preserve"> the control lever slightly so the trailer tray began to lift. The trailer r</w:t>
      </w:r>
      <w:r w:rsidR="00582BF1" w:rsidRPr="00672C9E">
        <w:t>ises</w:t>
      </w:r>
      <w:r w:rsidR="004E5047" w:rsidRPr="00672C9E">
        <w:t xml:space="preserve"> and eventually overturn</w:t>
      </w:r>
      <w:r w:rsidR="00582BF1" w:rsidRPr="00672C9E">
        <w:t>s</w:t>
      </w:r>
      <w:r w:rsidR="004E5047" w:rsidRPr="00672C9E">
        <w:t>.</w:t>
      </w:r>
      <w:r w:rsidR="00AC75C8" w:rsidRPr="00672C9E">
        <w:t xml:space="preserve"> If the possibility of this type of incident occurring had been anticipated at the design phase </w:t>
      </w:r>
      <w:r w:rsidR="00FE41D3" w:rsidRPr="00672C9E">
        <w:t>these levers would have been located far enough away from each other so the operator did not accidentally activate the wrong mechanism.</w:t>
      </w:r>
    </w:p>
    <w:p w:rsidR="007A5EE6" w:rsidRPr="00672C9E" w:rsidRDefault="00582BF1" w:rsidP="00B82103">
      <w:r w:rsidRPr="00672C9E">
        <w:t>For</w:t>
      </w:r>
      <w:r w:rsidR="007A5EE6" w:rsidRPr="00672C9E">
        <w:t xml:space="preserve"> power operated plant with a seat belt</w:t>
      </w:r>
      <w:r w:rsidR="00365C5D" w:rsidRPr="00672C9E">
        <w:t>,</w:t>
      </w:r>
      <w:r w:rsidR="007A5EE6" w:rsidRPr="00672C9E">
        <w:t xml:space="preserve"> there </w:t>
      </w:r>
      <w:r w:rsidRPr="00672C9E">
        <w:t>may</w:t>
      </w:r>
      <w:r w:rsidR="007A5EE6" w:rsidRPr="00672C9E">
        <w:t xml:space="preserve"> be a risk that operators </w:t>
      </w:r>
      <w:r w:rsidR="007E73ED" w:rsidRPr="00672C9E">
        <w:t xml:space="preserve">regularly </w:t>
      </w:r>
      <w:r w:rsidR="007A5EE6" w:rsidRPr="00672C9E">
        <w:t>get</w:t>
      </w:r>
      <w:r w:rsidR="00365C5D" w:rsidRPr="00672C9E">
        <w:t>ting</w:t>
      </w:r>
      <w:r w:rsidR="007A5EE6" w:rsidRPr="00672C9E">
        <w:t xml:space="preserve"> on and off </w:t>
      </w:r>
      <w:r w:rsidRPr="00672C9E">
        <w:t>the plant may</w:t>
      </w:r>
      <w:r w:rsidR="007A5EE6" w:rsidRPr="00672C9E">
        <w:t xml:space="preserve"> not wear </w:t>
      </w:r>
      <w:r w:rsidRPr="00672C9E">
        <w:t xml:space="preserve">the </w:t>
      </w:r>
      <w:r w:rsidR="007A5EE6" w:rsidRPr="00672C9E">
        <w:t xml:space="preserve">seatbelts. If the </w:t>
      </w:r>
      <w:r w:rsidR="00FE41D3" w:rsidRPr="00672C9E">
        <w:t xml:space="preserve">plant is designed so </w:t>
      </w:r>
      <w:r w:rsidR="00C9079A" w:rsidRPr="00672C9E">
        <w:t xml:space="preserve">a </w:t>
      </w:r>
      <w:r w:rsidR="007A5EE6" w:rsidRPr="00672C9E">
        <w:t>seat belt</w:t>
      </w:r>
      <w:r w:rsidR="00C9079A" w:rsidRPr="00672C9E">
        <w:t xml:space="preserve"> in-use</w:t>
      </w:r>
      <w:r w:rsidR="007A5EE6" w:rsidRPr="00672C9E">
        <w:t xml:space="preserve"> sensing </w:t>
      </w:r>
      <w:r w:rsidRPr="00672C9E">
        <w:t xml:space="preserve">system </w:t>
      </w:r>
      <w:r w:rsidR="007A5EE6" w:rsidRPr="00672C9E">
        <w:t xml:space="preserve">and </w:t>
      </w:r>
      <w:r w:rsidRPr="00672C9E">
        <w:t xml:space="preserve">the </w:t>
      </w:r>
      <w:r w:rsidR="007A5EE6" w:rsidRPr="00672C9E">
        <w:t xml:space="preserve">engine are interlocked then the operator </w:t>
      </w:r>
      <w:r w:rsidR="006E6B11">
        <w:t>will need</w:t>
      </w:r>
      <w:r w:rsidR="007A5EE6" w:rsidRPr="00672C9E">
        <w:t xml:space="preserve"> to </w:t>
      </w:r>
      <w:r w:rsidR="00D83479" w:rsidRPr="00672C9E">
        <w:t xml:space="preserve">use </w:t>
      </w:r>
      <w:r w:rsidR="007A5EE6" w:rsidRPr="00672C9E">
        <w:t>the seat belt.</w:t>
      </w:r>
    </w:p>
    <w:p w:rsidR="00D45A80" w:rsidRPr="00D45A80" w:rsidRDefault="00D45A80" w:rsidP="00B82103">
      <w:pPr>
        <w:pStyle w:val="Heading3"/>
      </w:pPr>
      <w:bookmarkStart w:id="35" w:name="_Toc384293850"/>
      <w:r w:rsidRPr="00D45A80">
        <w:t>Physical and intellectual characteristics of users</w:t>
      </w:r>
    </w:p>
    <w:p w:rsidR="00D45A80" w:rsidRDefault="00D45A80" w:rsidP="00B82103">
      <w:r w:rsidRPr="00672C9E">
        <w:t xml:space="preserve">Plant should be designed to take into account the range of physical characteristics and intellectual ability of likely users. Designers should take into account information about the range of human dimensions and capabilities, for example height, reach and weight, to provide an optimum match between plant and users. </w:t>
      </w:r>
      <w:r w:rsidR="007D0058">
        <w:rPr>
          <w:rFonts w:cs="Calibri"/>
        </w:rPr>
        <w:t>A</w:t>
      </w:r>
      <w:r w:rsidRPr="00672C9E">
        <w:rPr>
          <w:rFonts w:cs="Calibri"/>
        </w:rPr>
        <w:t>nthropometry—</w:t>
      </w:r>
      <w:r w:rsidR="007D0058">
        <w:rPr>
          <w:rFonts w:cs="Calibri"/>
        </w:rPr>
        <w:t xml:space="preserve">that is </w:t>
      </w:r>
      <w:r w:rsidRPr="00672C9E">
        <w:rPr>
          <w:rFonts w:cs="Calibri"/>
        </w:rPr>
        <w:t>human body measurement—data should be considered.</w:t>
      </w:r>
      <w:r>
        <w:rPr>
          <w:rFonts w:cs="Calibri"/>
        </w:rPr>
        <w:t xml:space="preserve"> </w:t>
      </w:r>
      <w:r w:rsidRPr="00672C9E">
        <w:t>Designers should consider the varying anthropometrics of cultural groups likely to use the plant.</w:t>
      </w:r>
      <w:r>
        <w:t xml:space="preserve"> </w:t>
      </w:r>
    </w:p>
    <w:p w:rsidR="00D45A80" w:rsidRPr="00672C9E" w:rsidRDefault="00D45A80" w:rsidP="00B82103">
      <w:r w:rsidRPr="00672C9E">
        <w:t xml:space="preserve">If information is available </w:t>
      </w:r>
      <w:r>
        <w:t>on</w:t>
      </w:r>
      <w:r w:rsidRPr="00672C9E">
        <w:t xml:space="preserve"> who will be using </w:t>
      </w:r>
      <w:r>
        <w:t>the plant</w:t>
      </w:r>
      <w:r w:rsidRPr="00672C9E">
        <w:t xml:space="preserve"> the designer might also tailor the plant design </w:t>
      </w:r>
      <w:r w:rsidR="007A79E3">
        <w:br/>
      </w:r>
      <w:r w:rsidRPr="00672C9E">
        <w:t>to meet the needs of specific people.</w:t>
      </w:r>
    </w:p>
    <w:p w:rsidR="00D45A80" w:rsidRPr="00672C9E" w:rsidRDefault="000F4255" w:rsidP="00B82103">
      <w:r>
        <w:br w:type="column"/>
      </w:r>
      <w:r w:rsidR="00D45A80" w:rsidRPr="00672C9E">
        <w:lastRenderedPageBreak/>
        <w:t>A designer should:</w:t>
      </w:r>
    </w:p>
    <w:p w:rsidR="00D45A80" w:rsidRPr="005D69AE" w:rsidRDefault="00D45A80" w:rsidP="005D69AE">
      <w:pPr>
        <w:pStyle w:val="ListParagraph"/>
      </w:pPr>
      <w:r w:rsidRPr="005D69AE">
        <w:t>apply ergonomic design principles so when the plant is being used properly the user’s discomfort, fatigue and psychological stress are minimised, so far as is reasonably practicable</w:t>
      </w:r>
    </w:p>
    <w:p w:rsidR="00D45A80" w:rsidRPr="005D69AE" w:rsidRDefault="00D45A80" w:rsidP="005D69AE">
      <w:pPr>
        <w:pStyle w:val="ListParagraph"/>
      </w:pPr>
      <w:r w:rsidRPr="005D69AE">
        <w:t xml:space="preserve">take into account the </w:t>
      </w:r>
      <w:r w:rsidR="00753B12" w:rsidRPr="005D69AE">
        <w:t xml:space="preserve">ability of workers </w:t>
      </w:r>
      <w:r w:rsidRPr="005D69AE">
        <w:t>e</w:t>
      </w:r>
      <w:r w:rsidR="00753B12" w:rsidRPr="005D69AE">
        <w:t>.g.</w:t>
      </w:r>
      <w:r w:rsidRPr="005D69AE">
        <w:t xml:space="preserve"> if people with </w:t>
      </w:r>
      <w:r w:rsidR="006E6B11" w:rsidRPr="005D69AE">
        <w:t xml:space="preserve">specific </w:t>
      </w:r>
      <w:r w:rsidRPr="005D69AE">
        <w:t>disabilities will use the plant, and</w:t>
      </w:r>
    </w:p>
    <w:p w:rsidR="00D45A80" w:rsidRPr="005D69AE" w:rsidRDefault="00D45A80" w:rsidP="005D69AE">
      <w:pPr>
        <w:pStyle w:val="ListParagraph"/>
      </w:pPr>
      <w:r w:rsidRPr="005D69AE">
        <w:t>consider whether the plant could be misused or how uncontrolled physical movements could impact the plant’s operation.</w:t>
      </w:r>
    </w:p>
    <w:p w:rsidR="004E5047" w:rsidRPr="007C2C32" w:rsidRDefault="004E5047" w:rsidP="00B82103">
      <w:pPr>
        <w:pStyle w:val="Heading3"/>
      </w:pPr>
      <w:bookmarkStart w:id="36" w:name="_Toc384293851"/>
      <w:bookmarkEnd w:id="35"/>
      <w:r w:rsidRPr="007C2C32">
        <w:t>Minimising human error</w:t>
      </w:r>
      <w:bookmarkEnd w:id="36"/>
    </w:p>
    <w:p w:rsidR="00B17D8C" w:rsidRPr="00672C9E" w:rsidRDefault="004E5047" w:rsidP="00B82103">
      <w:r w:rsidRPr="00672C9E">
        <w:t xml:space="preserve">Human error is not always the result of carelessness or negligence. </w:t>
      </w:r>
      <w:r w:rsidR="00567C55" w:rsidRPr="00672C9E">
        <w:t>Sometimes t</w:t>
      </w:r>
      <w:r w:rsidRPr="00672C9E">
        <w:t xml:space="preserve">he </w:t>
      </w:r>
      <w:r w:rsidR="006E6B11">
        <w:t>desire</w:t>
      </w:r>
      <w:r w:rsidR="006E6B11" w:rsidRPr="00672C9E">
        <w:t xml:space="preserve"> </w:t>
      </w:r>
      <w:r w:rsidRPr="00672C9E">
        <w:t xml:space="preserve">for extra speed, </w:t>
      </w:r>
      <w:r w:rsidR="00726D31" w:rsidRPr="00672C9E">
        <w:t xml:space="preserve">increased production and </w:t>
      </w:r>
      <w:r w:rsidRPr="00672C9E">
        <w:t xml:space="preserve">making tasks easier </w:t>
      </w:r>
      <w:r w:rsidR="009676FC" w:rsidRPr="00672C9E">
        <w:t>mean</w:t>
      </w:r>
      <w:r w:rsidRPr="00672C9E">
        <w:t xml:space="preserve"> guards are bypassed or removed. </w:t>
      </w:r>
      <w:r w:rsidR="00726D31" w:rsidRPr="00672C9E">
        <w:t xml:space="preserve">Workers may </w:t>
      </w:r>
      <w:r w:rsidR="003C2AB0" w:rsidRPr="00672C9E">
        <w:t xml:space="preserve">become bored and distracted with repetitious work or </w:t>
      </w:r>
      <w:r w:rsidR="009C6C23" w:rsidRPr="00672C9E">
        <w:t>u</w:t>
      </w:r>
      <w:r w:rsidR="00726D31" w:rsidRPr="00672C9E">
        <w:t xml:space="preserve">se unsafe </w:t>
      </w:r>
      <w:r w:rsidR="004737FC" w:rsidRPr="00672C9E">
        <w:t xml:space="preserve">work </w:t>
      </w:r>
      <w:r w:rsidR="00726D31" w:rsidRPr="00672C9E">
        <w:t>practices to overcome poor plant design</w:t>
      </w:r>
      <w:r w:rsidR="003C2AB0" w:rsidRPr="00672C9E">
        <w:t>.</w:t>
      </w:r>
      <w:r w:rsidRPr="00672C9E">
        <w:t xml:space="preserve"> </w:t>
      </w:r>
      <w:r w:rsidR="00F23FEA" w:rsidRPr="00672C9E">
        <w:t xml:space="preserve">For example, locating two important </w:t>
      </w:r>
      <w:r w:rsidR="001F6B7A" w:rsidRPr="00672C9E">
        <w:t xml:space="preserve">operator </w:t>
      </w:r>
      <w:r w:rsidR="00F23FEA" w:rsidRPr="00672C9E">
        <w:t>controls close together w</w:t>
      </w:r>
      <w:r w:rsidR="007F2BFB" w:rsidRPr="00672C9E">
        <w:t>hich are of</w:t>
      </w:r>
      <w:r w:rsidR="00F23FEA" w:rsidRPr="00672C9E">
        <w:t xml:space="preserve"> similar </w:t>
      </w:r>
      <w:r w:rsidR="007F2BFB" w:rsidRPr="00672C9E">
        <w:t xml:space="preserve">shape or size </w:t>
      </w:r>
      <w:r w:rsidR="00716792" w:rsidRPr="00672C9E">
        <w:t xml:space="preserve">may lead to </w:t>
      </w:r>
      <w:r w:rsidR="00F23FEA" w:rsidRPr="00672C9E">
        <w:t xml:space="preserve">the </w:t>
      </w:r>
      <w:r w:rsidR="00E62946" w:rsidRPr="00672C9E">
        <w:t>user</w:t>
      </w:r>
      <w:r w:rsidR="00F23FEA" w:rsidRPr="00672C9E">
        <w:t xml:space="preserve"> mistakenly operat</w:t>
      </w:r>
      <w:r w:rsidR="00716792" w:rsidRPr="00672C9E">
        <w:t>ing</w:t>
      </w:r>
      <w:r w:rsidR="00880CA9" w:rsidRPr="00672C9E">
        <w:t xml:space="preserve"> the wrong control.</w:t>
      </w:r>
    </w:p>
    <w:p w:rsidR="00F23FEA" w:rsidRPr="00672C9E" w:rsidRDefault="00B17D8C" w:rsidP="00B82103">
      <w:r w:rsidRPr="00672C9E">
        <w:t>Workers have a responsibility to take reasonable care for their own health and safety and must not adversely affect the health and safety of other</w:t>
      </w:r>
      <w:r w:rsidR="00716792" w:rsidRPr="00672C9E">
        <w:t>s.</w:t>
      </w:r>
      <w:r w:rsidRPr="00672C9E">
        <w:t xml:space="preserve"> </w:t>
      </w:r>
      <w:r w:rsidR="00716792" w:rsidRPr="00672C9E">
        <w:t>Workers</w:t>
      </w:r>
      <w:r w:rsidRPr="00672C9E">
        <w:t xml:space="preserve"> </w:t>
      </w:r>
      <w:r w:rsidRPr="00672C9E">
        <w:rPr>
          <w:rFonts w:cs="Gotham Light"/>
        </w:rPr>
        <w:t>must comply with any reasonable instruction and co</w:t>
      </w:r>
      <w:r w:rsidR="00E62946" w:rsidRPr="00672C9E">
        <w:rPr>
          <w:rFonts w:cs="Gotham Light"/>
        </w:rPr>
        <w:t>-</w:t>
      </w:r>
      <w:r w:rsidRPr="00672C9E">
        <w:rPr>
          <w:rFonts w:cs="Gotham Light"/>
        </w:rPr>
        <w:t>operate with any reasonable policy or procedure</w:t>
      </w:r>
      <w:r w:rsidR="00716792" w:rsidRPr="00672C9E">
        <w:rPr>
          <w:rFonts w:cs="Gotham Light"/>
        </w:rPr>
        <w:t xml:space="preserve">. Workers </w:t>
      </w:r>
      <w:r w:rsidR="009676FC" w:rsidRPr="00672C9E">
        <w:rPr>
          <w:rFonts w:cs="Gotham Light"/>
        </w:rPr>
        <w:t xml:space="preserve">should </w:t>
      </w:r>
      <w:r w:rsidR="006E6B11">
        <w:rPr>
          <w:rFonts w:cs="Gotham Light"/>
        </w:rPr>
        <w:t>not</w:t>
      </w:r>
      <w:r w:rsidR="006E6B11" w:rsidRPr="00672C9E">
        <w:rPr>
          <w:rFonts w:cs="Gotham Light"/>
        </w:rPr>
        <w:t xml:space="preserve"> </w:t>
      </w:r>
      <w:r w:rsidR="00716792" w:rsidRPr="00672C9E">
        <w:rPr>
          <w:rFonts w:cs="Gotham Light"/>
        </w:rPr>
        <w:t>u</w:t>
      </w:r>
      <w:r w:rsidRPr="00672C9E">
        <w:rPr>
          <w:rFonts w:cs="Gotham Light"/>
        </w:rPr>
        <w:t>s</w:t>
      </w:r>
      <w:r w:rsidR="00716792" w:rsidRPr="00672C9E">
        <w:rPr>
          <w:rFonts w:cs="Gotham Light"/>
        </w:rPr>
        <w:t>e</w:t>
      </w:r>
      <w:r w:rsidRPr="00672C9E">
        <w:rPr>
          <w:rFonts w:cs="Gotham Light"/>
        </w:rPr>
        <w:t xml:space="preserve"> unsafe practices or deliberately bypass guarding on plant.</w:t>
      </w:r>
    </w:p>
    <w:p w:rsidR="004E5047" w:rsidRPr="00672C9E" w:rsidRDefault="000F7806" w:rsidP="00B82103">
      <w:r>
        <w:t>D</w:t>
      </w:r>
      <w:r w:rsidR="004E5047" w:rsidRPr="00672C9E">
        <w:t>esigners should be aware of the</w:t>
      </w:r>
      <w:r w:rsidR="0061051B" w:rsidRPr="00672C9E">
        <w:t xml:space="preserve"> f</w:t>
      </w:r>
      <w:r w:rsidR="004E5047" w:rsidRPr="00672C9E">
        <w:t xml:space="preserve">actors contributing to human error </w:t>
      </w:r>
      <w:r>
        <w:t>when</w:t>
      </w:r>
      <w:r w:rsidRPr="00672C9E">
        <w:t xml:space="preserve"> designing plant </w:t>
      </w:r>
      <w:r w:rsidR="004E5047" w:rsidRPr="00672C9E">
        <w:t>includ</w:t>
      </w:r>
      <w:r w:rsidR="0061051B" w:rsidRPr="00672C9E">
        <w:t>ing</w:t>
      </w:r>
      <w:r w:rsidR="006418F3" w:rsidRPr="00672C9E">
        <w:t>:</w:t>
      </w:r>
    </w:p>
    <w:p w:rsidR="004E5047" w:rsidRPr="005D69AE" w:rsidRDefault="004E5047" w:rsidP="005D69AE">
      <w:pPr>
        <w:pStyle w:val="ListParagraph"/>
      </w:pPr>
      <w:r w:rsidRPr="005D69AE">
        <w:t>forgetfulness</w:t>
      </w:r>
    </w:p>
    <w:p w:rsidR="004E5047" w:rsidRPr="005D69AE" w:rsidRDefault="004E5047" w:rsidP="005D69AE">
      <w:pPr>
        <w:pStyle w:val="ListParagraph"/>
      </w:pPr>
      <w:r w:rsidRPr="005D69AE">
        <w:t xml:space="preserve">workers’ </w:t>
      </w:r>
      <w:r w:rsidR="00C82CBB" w:rsidRPr="005D69AE">
        <w:t>conscientiousness</w:t>
      </w:r>
      <w:r w:rsidRPr="005D69AE">
        <w:t xml:space="preserve"> to ‘get the job </w:t>
      </w:r>
      <w:r w:rsidR="00880CA9" w:rsidRPr="005D69AE">
        <w:t>done’ or to ‘find a better way’</w:t>
      </w:r>
    </w:p>
    <w:p w:rsidR="004E5047" w:rsidRPr="005D69AE" w:rsidRDefault="004E5047" w:rsidP="005D69AE">
      <w:pPr>
        <w:pStyle w:val="ListParagraph"/>
      </w:pPr>
      <w:r w:rsidRPr="005D69AE">
        <w:t>capacity to understand infor</w:t>
      </w:r>
      <w:r w:rsidR="00880CA9" w:rsidRPr="005D69AE">
        <w:t>mation</w:t>
      </w:r>
    </w:p>
    <w:p w:rsidR="004E5047" w:rsidRPr="005D69AE" w:rsidRDefault="004E5047" w:rsidP="005D69AE">
      <w:pPr>
        <w:pStyle w:val="ListParagraph"/>
      </w:pPr>
      <w:r w:rsidRPr="005D69AE">
        <w:t>psycho</w:t>
      </w:r>
      <w:r w:rsidR="00880CA9" w:rsidRPr="005D69AE">
        <w:t>logical or cultural environment</w:t>
      </w:r>
    </w:p>
    <w:p w:rsidR="004E5047" w:rsidRPr="005D69AE" w:rsidRDefault="00880CA9" w:rsidP="005D69AE">
      <w:pPr>
        <w:pStyle w:val="ListParagraph"/>
      </w:pPr>
      <w:r w:rsidRPr="005D69AE">
        <w:t>habit</w:t>
      </w:r>
    </w:p>
    <w:p w:rsidR="00C7777E" w:rsidRPr="005D69AE" w:rsidRDefault="00C7777E" w:rsidP="005D69AE">
      <w:pPr>
        <w:pStyle w:val="ListParagraph"/>
      </w:pPr>
      <w:r w:rsidRPr="005D69AE">
        <w:t>accepted practice</w:t>
      </w:r>
    </w:p>
    <w:p w:rsidR="004E5047" w:rsidRPr="005D69AE" w:rsidRDefault="004E5047" w:rsidP="005D69AE">
      <w:pPr>
        <w:pStyle w:val="ListParagraph"/>
      </w:pPr>
      <w:r w:rsidRPr="005D69AE">
        <w:t>fatigue</w:t>
      </w:r>
      <w:r w:rsidR="00F52632" w:rsidRPr="005D69AE">
        <w:t>, and</w:t>
      </w:r>
    </w:p>
    <w:p w:rsidR="004E5047" w:rsidRPr="005D69AE" w:rsidRDefault="00880CA9" w:rsidP="005D69AE">
      <w:pPr>
        <w:pStyle w:val="ListParagraph"/>
      </w:pPr>
      <w:r w:rsidRPr="005D69AE">
        <w:t>level of training.</w:t>
      </w:r>
    </w:p>
    <w:p w:rsidR="00E706AF" w:rsidRPr="00672C9E" w:rsidRDefault="00E706AF" w:rsidP="00B82103">
      <w:r w:rsidRPr="00672C9E">
        <w:t xml:space="preserve">Further information </w:t>
      </w:r>
      <w:r w:rsidR="000402D4">
        <w:t xml:space="preserve">on human error </w:t>
      </w:r>
      <w:r w:rsidRPr="00672C9E">
        <w:t xml:space="preserve">is in </w:t>
      </w:r>
      <w:r w:rsidR="00A24901" w:rsidRPr="00672C9E">
        <w:t xml:space="preserve">Appendix </w:t>
      </w:r>
      <w:r w:rsidR="005E47CE" w:rsidRPr="00672C9E">
        <w:t>A</w:t>
      </w:r>
      <w:r w:rsidRPr="00672C9E">
        <w:t>.</w:t>
      </w:r>
    </w:p>
    <w:p w:rsidR="00D45A80" w:rsidRPr="007C2C32" w:rsidRDefault="00D45A80" w:rsidP="00B82103">
      <w:pPr>
        <w:pStyle w:val="Heading3"/>
      </w:pPr>
      <w:bookmarkStart w:id="37" w:name="_Toc384293852"/>
      <w:r w:rsidRPr="007C2C32">
        <w:t>Reasonably foreseeable misuse</w:t>
      </w:r>
    </w:p>
    <w:p w:rsidR="00D45A80" w:rsidRPr="00672C9E" w:rsidRDefault="00D45A80" w:rsidP="00B82103">
      <w:r w:rsidRPr="00672C9E">
        <w:t xml:space="preserve">Sometimes plant may be used for things </w:t>
      </w:r>
      <w:r>
        <w:t xml:space="preserve">it was </w:t>
      </w:r>
      <w:r w:rsidRPr="00672C9E">
        <w:t xml:space="preserve">not designed for or originally intended. For example, where an excavator is used to lift and transport concrete pipes or when a front end loader is used as </w:t>
      </w:r>
      <w:r w:rsidR="000F4255">
        <w:br/>
      </w:r>
      <w:r w:rsidRPr="00672C9E">
        <w:t xml:space="preserve">a crane. </w:t>
      </w:r>
      <w:r w:rsidRPr="00672C9E">
        <w:rPr>
          <w:rFonts w:cs="Arial"/>
        </w:rPr>
        <w:t xml:space="preserve">When designing plant it is helpful for the risk of reasonably foreseeable misuse to be assessed </w:t>
      </w:r>
      <w:r w:rsidRPr="00672C9E">
        <w:t xml:space="preserve">and acceptable control measures incorporated in the design. </w:t>
      </w:r>
      <w:r w:rsidR="00CA3DA0">
        <w:t xml:space="preserve">One way of identifying potential misuse </w:t>
      </w:r>
      <w:r w:rsidR="000F4255">
        <w:br/>
      </w:r>
      <w:r w:rsidR="00CA3DA0">
        <w:t>is</w:t>
      </w:r>
      <w:r w:rsidRPr="00672C9E">
        <w:t xml:space="preserve"> by reviewing incident reports for </w:t>
      </w:r>
      <w:r w:rsidR="00CA3DA0">
        <w:t>similar</w:t>
      </w:r>
      <w:r w:rsidRPr="00672C9E">
        <w:t xml:space="preserve"> type</w:t>
      </w:r>
      <w:r w:rsidR="00CA3DA0">
        <w:t>s</w:t>
      </w:r>
      <w:r w:rsidRPr="00672C9E">
        <w:t xml:space="preserve"> of plant.</w:t>
      </w:r>
    </w:p>
    <w:p w:rsidR="004E5047" w:rsidRPr="00672C9E" w:rsidRDefault="004E5047" w:rsidP="00B82103">
      <w:pPr>
        <w:pStyle w:val="Heading2"/>
      </w:pPr>
      <w:r w:rsidRPr="00672C9E">
        <w:t>Environmental conditions</w:t>
      </w:r>
      <w:bookmarkEnd w:id="37"/>
    </w:p>
    <w:p w:rsidR="00860DCD" w:rsidRDefault="004E5047" w:rsidP="00B82103">
      <w:r w:rsidRPr="00672C9E">
        <w:t xml:space="preserve">A designer should </w:t>
      </w:r>
      <w:r w:rsidR="002D5577" w:rsidRPr="00672C9E">
        <w:t>consider</w:t>
      </w:r>
      <w:r w:rsidR="00DD29E4" w:rsidRPr="00672C9E">
        <w:t xml:space="preserve"> </w:t>
      </w:r>
      <w:r w:rsidRPr="00672C9E">
        <w:t xml:space="preserve">the hazards created by physical, environmental and operational conditions which plant will be exposed </w:t>
      </w:r>
      <w:r w:rsidR="002D7893">
        <w:t xml:space="preserve">to </w:t>
      </w:r>
      <w:r w:rsidRPr="00672C9E">
        <w:t>during its life</w:t>
      </w:r>
      <w:r w:rsidR="00DD1394" w:rsidRPr="00672C9E">
        <w:t>cycle</w:t>
      </w:r>
      <w:r w:rsidRPr="00672C9E">
        <w:t>. For example, where</w:t>
      </w:r>
      <w:r w:rsidR="00D9013B" w:rsidRPr="00672C9E">
        <w:t xml:space="preserve"> </w:t>
      </w:r>
      <w:r w:rsidRPr="00672C9E">
        <w:t xml:space="preserve">moving parts </w:t>
      </w:r>
      <w:r w:rsidR="00D22A68" w:rsidRPr="00672C9E">
        <w:t>are</w:t>
      </w:r>
      <w:r w:rsidRPr="00672C9E">
        <w:t xml:space="preserve"> exposed to dust which could cause the plant to malfunction a designer should incorporate effective dust covers into the design. </w:t>
      </w:r>
    </w:p>
    <w:p w:rsidR="004E5047" w:rsidRPr="00672C9E" w:rsidRDefault="004E5047" w:rsidP="00B82103">
      <w:r w:rsidRPr="00672C9E">
        <w:t xml:space="preserve">A designer </w:t>
      </w:r>
      <w:r w:rsidR="002D5577" w:rsidRPr="00672C9E">
        <w:t xml:space="preserve">can </w:t>
      </w:r>
      <w:r w:rsidR="009238A0">
        <w:t xml:space="preserve">also </w:t>
      </w:r>
      <w:r w:rsidR="002D5577" w:rsidRPr="00672C9E">
        <w:t xml:space="preserve">contribute to minimising </w:t>
      </w:r>
      <w:r w:rsidR="009238A0" w:rsidRPr="00672C9E">
        <w:t>the</w:t>
      </w:r>
      <w:r w:rsidR="009238A0">
        <w:t xml:space="preserve"> environmental</w:t>
      </w:r>
      <w:r w:rsidR="002D5577" w:rsidRPr="00672C9E">
        <w:t xml:space="preserve"> </w:t>
      </w:r>
      <w:r w:rsidRPr="00672C9E">
        <w:t>hazards</w:t>
      </w:r>
      <w:r w:rsidR="00B21627" w:rsidRPr="00672C9E">
        <w:t xml:space="preserve"> by</w:t>
      </w:r>
      <w:r w:rsidR="00295ECF" w:rsidRPr="00672C9E">
        <w:t xml:space="preserve"> </w:t>
      </w:r>
      <w:r w:rsidRPr="00672C9E">
        <w:t>provid</w:t>
      </w:r>
      <w:r w:rsidR="00B21627" w:rsidRPr="00672C9E">
        <w:t>ing</w:t>
      </w:r>
      <w:r w:rsidRPr="00672C9E">
        <w:t xml:space="preserve"> instructions </w:t>
      </w:r>
      <w:r w:rsidR="000F4255">
        <w:br/>
      </w:r>
      <w:r w:rsidRPr="00672C9E">
        <w:t xml:space="preserve">to erectors and installers of plant about positioning of the </w:t>
      </w:r>
      <w:r w:rsidR="00B21627" w:rsidRPr="00672C9E">
        <w:t>plant</w:t>
      </w:r>
      <w:r w:rsidRPr="00672C9E">
        <w:t>.</w:t>
      </w:r>
      <w:r w:rsidR="00860DCD">
        <w:t xml:space="preserve"> </w:t>
      </w:r>
      <w:r w:rsidR="00E62946" w:rsidRPr="00672C9E">
        <w:t>If a user</w:t>
      </w:r>
      <w:r w:rsidRPr="00672C9E">
        <w:t xml:space="preserve"> is physically uncomfortable </w:t>
      </w:r>
      <w:r w:rsidR="000F4255">
        <w:br/>
      </w:r>
      <w:r w:rsidR="00E62946" w:rsidRPr="00672C9E">
        <w:t xml:space="preserve">using </w:t>
      </w:r>
      <w:r w:rsidRPr="00672C9E">
        <w:t xml:space="preserve">the plant this may lead to inattention, carelessness or fatigue which may result in </w:t>
      </w:r>
      <w:r w:rsidR="00DD29E4" w:rsidRPr="00672C9E">
        <w:t xml:space="preserve">an </w:t>
      </w:r>
      <w:r w:rsidR="00EC77E4" w:rsidRPr="00672C9E">
        <w:t>incident</w:t>
      </w:r>
      <w:r w:rsidRPr="00672C9E">
        <w:t xml:space="preserve">. </w:t>
      </w:r>
      <w:r w:rsidR="000F4255">
        <w:br/>
      </w:r>
      <w:r w:rsidRPr="00672C9E">
        <w:t>For example</w:t>
      </w:r>
      <w:r w:rsidR="00FA4B13" w:rsidRPr="00672C9E">
        <w:t>,</w:t>
      </w:r>
      <w:r w:rsidRPr="00672C9E">
        <w:t xml:space="preserve"> a poorly designed workstation or cabin </w:t>
      </w:r>
      <w:r w:rsidR="00DD29E4" w:rsidRPr="00672C9E">
        <w:t xml:space="preserve">which does not provide </w:t>
      </w:r>
      <w:r w:rsidR="006264CE" w:rsidRPr="00672C9E">
        <w:t>enough</w:t>
      </w:r>
      <w:r w:rsidR="00DD29E4" w:rsidRPr="00672C9E">
        <w:t xml:space="preserve"> sun and heat protection</w:t>
      </w:r>
      <w:r w:rsidR="00D22A68" w:rsidRPr="00672C9E">
        <w:t xml:space="preserve"> for the </w:t>
      </w:r>
      <w:r w:rsidR="00E62946" w:rsidRPr="00672C9E">
        <w:t>user</w:t>
      </w:r>
      <w:r w:rsidR="00DD29E4" w:rsidRPr="00672C9E">
        <w:t xml:space="preserve"> could lead to heat exhaustion or dehydration.</w:t>
      </w:r>
    </w:p>
    <w:p w:rsidR="004E5047" w:rsidRPr="00672C9E" w:rsidRDefault="004E5047" w:rsidP="00B82103">
      <w:pPr>
        <w:pStyle w:val="Heading2"/>
      </w:pPr>
      <w:bookmarkStart w:id="38" w:name="_Toc384293853"/>
      <w:r w:rsidRPr="00672C9E">
        <w:t>Erecti</w:t>
      </w:r>
      <w:r w:rsidR="00650739" w:rsidRPr="00672C9E">
        <w:t xml:space="preserve">ng </w:t>
      </w:r>
      <w:r w:rsidRPr="00672C9E">
        <w:t>and install</w:t>
      </w:r>
      <w:r w:rsidR="00650739" w:rsidRPr="00672C9E">
        <w:t>ing plant</w:t>
      </w:r>
      <w:bookmarkEnd w:id="38"/>
    </w:p>
    <w:p w:rsidR="00582BF1" w:rsidRPr="00672C9E" w:rsidRDefault="004E5047" w:rsidP="00B82103">
      <w:r w:rsidRPr="00672C9E">
        <w:t xml:space="preserve">A designer </w:t>
      </w:r>
      <w:r w:rsidR="002D5577" w:rsidRPr="00672C9E">
        <w:t>must, so far as is reasonably practicable,</w:t>
      </w:r>
      <w:r w:rsidRPr="00672C9E">
        <w:t xml:space="preserve"> </w:t>
      </w:r>
      <w:r w:rsidR="00B21627" w:rsidRPr="00672C9E">
        <w:t xml:space="preserve">ensure </w:t>
      </w:r>
      <w:r w:rsidRPr="00672C9E">
        <w:t xml:space="preserve">hazards </w:t>
      </w:r>
      <w:r w:rsidR="002D5577" w:rsidRPr="00672C9E">
        <w:t xml:space="preserve">from </w:t>
      </w:r>
      <w:r w:rsidRPr="00672C9E">
        <w:t>erecti</w:t>
      </w:r>
      <w:r w:rsidR="00CA364C" w:rsidRPr="00672C9E">
        <w:t>ng</w:t>
      </w:r>
      <w:r w:rsidR="00295ECF" w:rsidRPr="00672C9E">
        <w:t xml:space="preserve"> </w:t>
      </w:r>
      <w:r w:rsidRPr="00672C9E">
        <w:t>and install</w:t>
      </w:r>
      <w:r w:rsidR="00CA364C" w:rsidRPr="00672C9E">
        <w:t>ing</w:t>
      </w:r>
      <w:r w:rsidRPr="00672C9E">
        <w:t xml:space="preserve"> plant </w:t>
      </w:r>
      <w:r w:rsidR="000F4255">
        <w:br/>
      </w:r>
      <w:r w:rsidRPr="00672C9E">
        <w:t xml:space="preserve">are eliminated or minimised. For example, poor access to fasteners </w:t>
      </w:r>
      <w:r w:rsidR="00F3653B" w:rsidRPr="00672C9E">
        <w:t>like</w:t>
      </w:r>
      <w:r w:rsidRPr="00672C9E">
        <w:t xml:space="preserve"> clips and bolt holes may mean </w:t>
      </w:r>
      <w:r w:rsidR="000F4255">
        <w:br/>
      </w:r>
      <w:r w:rsidRPr="00672C9E">
        <w:t xml:space="preserve">an erector or installer needs to </w:t>
      </w:r>
      <w:r w:rsidR="007C2C32">
        <w:t>work at height</w:t>
      </w:r>
      <w:r w:rsidR="00860DCD">
        <w:t>,</w:t>
      </w:r>
      <w:r w:rsidR="007C2C32">
        <w:t xml:space="preserve"> </w:t>
      </w:r>
      <w:r w:rsidRPr="00672C9E">
        <w:t xml:space="preserve">stretch or bend at an unnatural angle. This </w:t>
      </w:r>
      <w:r w:rsidR="00B21627" w:rsidRPr="00672C9E">
        <w:t xml:space="preserve">could </w:t>
      </w:r>
      <w:r w:rsidRPr="00672C9E">
        <w:t xml:space="preserve">result </w:t>
      </w:r>
      <w:r w:rsidR="000F4255">
        <w:br/>
      </w:r>
      <w:r w:rsidRPr="00672C9E">
        <w:t xml:space="preserve">in </w:t>
      </w:r>
      <w:r w:rsidR="007C2C32">
        <w:t xml:space="preserve">a risk of fall or </w:t>
      </w:r>
      <w:r w:rsidRPr="00672C9E">
        <w:t>musculoskeletal injury to the erector or installer.</w:t>
      </w:r>
    </w:p>
    <w:p w:rsidR="00684B65" w:rsidRPr="00672C9E" w:rsidRDefault="00684B65" w:rsidP="00B82103">
      <w:r w:rsidRPr="00672C9E">
        <w:lastRenderedPageBreak/>
        <w:t xml:space="preserve">Designers should also consider the stability of plant when it is </w:t>
      </w:r>
      <w:r w:rsidR="007C2C32">
        <w:t xml:space="preserve">assembled, </w:t>
      </w:r>
      <w:r w:rsidRPr="00672C9E">
        <w:t xml:space="preserve">erected or installed and whether special supports are needed if a partly complete </w:t>
      </w:r>
      <w:r w:rsidR="007C2C32">
        <w:t xml:space="preserve">plant item or </w:t>
      </w:r>
      <w:r w:rsidRPr="00672C9E">
        <w:t>structure is unstable.</w:t>
      </w:r>
    </w:p>
    <w:p w:rsidR="007C2C32" w:rsidRDefault="00DC1361" w:rsidP="00B82103">
      <w:r w:rsidRPr="00672C9E">
        <w:t>F</w:t>
      </w:r>
      <w:r w:rsidR="00753B12">
        <w:t>urther</w:t>
      </w:r>
      <w:r w:rsidRPr="00672C9E">
        <w:t xml:space="preserve"> </w:t>
      </w:r>
      <w:r w:rsidR="00B354CE" w:rsidRPr="00672C9E">
        <w:t xml:space="preserve">information </w:t>
      </w:r>
      <w:r w:rsidR="00753B12">
        <w:t>is in</w:t>
      </w:r>
      <w:r w:rsidR="00D54D7A" w:rsidRPr="00672C9E">
        <w:t xml:space="preserve"> the</w:t>
      </w:r>
      <w:r w:rsidR="007C2C32">
        <w:t>:</w:t>
      </w:r>
    </w:p>
    <w:p w:rsidR="00CB76AE" w:rsidRPr="005D69AE" w:rsidRDefault="00CC0830" w:rsidP="005D69AE">
      <w:pPr>
        <w:pStyle w:val="ListParagraph"/>
      </w:pPr>
      <w:hyperlink r:id="rId22" w:history="1">
        <w:r w:rsidR="00D54D7A" w:rsidRPr="0075343F">
          <w:rPr>
            <w:rStyle w:val="Hyperlink"/>
          </w:rPr>
          <w:t xml:space="preserve">Code of Practice: </w:t>
        </w:r>
        <w:r w:rsidR="00D54D7A" w:rsidRPr="0075343F">
          <w:rPr>
            <w:rStyle w:val="Hyperlink"/>
            <w:i/>
          </w:rPr>
          <w:t xml:space="preserve">Hazardous </w:t>
        </w:r>
        <w:r w:rsidR="00DC1361" w:rsidRPr="0075343F">
          <w:rPr>
            <w:rStyle w:val="Hyperlink"/>
            <w:i/>
          </w:rPr>
          <w:t>m</w:t>
        </w:r>
        <w:r w:rsidR="00D54D7A" w:rsidRPr="0075343F">
          <w:rPr>
            <w:rStyle w:val="Hyperlink"/>
            <w:i/>
          </w:rPr>
          <w:t xml:space="preserve">anual </w:t>
        </w:r>
        <w:r w:rsidR="00DC1361" w:rsidRPr="0075343F">
          <w:rPr>
            <w:rStyle w:val="Hyperlink"/>
            <w:i/>
          </w:rPr>
          <w:t>t</w:t>
        </w:r>
        <w:r w:rsidR="00D54D7A" w:rsidRPr="0075343F">
          <w:rPr>
            <w:rStyle w:val="Hyperlink"/>
            <w:i/>
          </w:rPr>
          <w:t>asks</w:t>
        </w:r>
      </w:hyperlink>
      <w:r w:rsidR="007C2C32" w:rsidRPr="005D69AE">
        <w:t>, and</w:t>
      </w:r>
    </w:p>
    <w:p w:rsidR="007C2C32" w:rsidRPr="005D69AE" w:rsidRDefault="00CC0830" w:rsidP="005D69AE">
      <w:pPr>
        <w:pStyle w:val="ListParagraph"/>
      </w:pPr>
      <w:hyperlink r:id="rId23" w:history="1">
        <w:r w:rsidR="007C2C32" w:rsidRPr="0075343F">
          <w:rPr>
            <w:rStyle w:val="Hyperlink"/>
          </w:rPr>
          <w:t xml:space="preserve">Code of Practice: </w:t>
        </w:r>
        <w:r w:rsidR="007C2C32" w:rsidRPr="0075343F">
          <w:rPr>
            <w:rStyle w:val="Hyperlink"/>
            <w:i/>
          </w:rPr>
          <w:t>Managing the risk of falls in the workplace</w:t>
        </w:r>
      </w:hyperlink>
      <w:r w:rsidR="007C2C32" w:rsidRPr="005D69AE">
        <w:t>.</w:t>
      </w:r>
    </w:p>
    <w:p w:rsidR="003C3B9A" w:rsidRPr="00672C9E" w:rsidRDefault="003C3B9A" w:rsidP="00B82103">
      <w:pPr>
        <w:pStyle w:val="Heading2"/>
      </w:pPr>
      <w:bookmarkStart w:id="39" w:name="_Toc384293854"/>
      <w:r w:rsidRPr="00672C9E">
        <w:t>Maintenance</w:t>
      </w:r>
      <w:bookmarkEnd w:id="39"/>
    </w:p>
    <w:p w:rsidR="00945660" w:rsidRPr="00672C9E" w:rsidRDefault="004E5047" w:rsidP="00B82103">
      <w:r w:rsidRPr="00672C9E">
        <w:t>A designer</w:t>
      </w:r>
      <w:r w:rsidR="00CB76AE" w:rsidRPr="00672C9E">
        <w:t>’</w:t>
      </w:r>
      <w:r w:rsidRPr="00672C9E">
        <w:t xml:space="preserve">s responsibility extends to </w:t>
      </w:r>
      <w:r w:rsidR="008B137B" w:rsidRPr="00672C9E">
        <w:t>eliminating or minimising the risks</w:t>
      </w:r>
      <w:r w:rsidR="00906358" w:rsidRPr="00672C9E">
        <w:t xml:space="preserve"> associated with maintaining the plant</w:t>
      </w:r>
      <w:r w:rsidR="008B137B" w:rsidRPr="00672C9E">
        <w:t>, so far as is reasonably practicable.</w:t>
      </w:r>
      <w:r w:rsidRPr="00672C9E">
        <w:t xml:space="preserve"> </w:t>
      </w:r>
      <w:r w:rsidR="004C6420" w:rsidRPr="00672C9E">
        <w:t xml:space="preserve">Any reasonably foreseeable hazards </w:t>
      </w:r>
      <w:r w:rsidRPr="00672C9E">
        <w:t xml:space="preserve">with future plant maintenance and repair </w:t>
      </w:r>
      <w:r w:rsidR="004C6420" w:rsidRPr="00672C9E">
        <w:t>should be identified and designed out</w:t>
      </w:r>
      <w:r w:rsidRPr="00672C9E">
        <w:t>.</w:t>
      </w:r>
    </w:p>
    <w:p w:rsidR="00945660" w:rsidRPr="00672C9E" w:rsidRDefault="00945660" w:rsidP="00B82103">
      <w:r w:rsidRPr="00672C9E">
        <w:t xml:space="preserve">If plant operation during maintenance or cleaning cannot be eliminated, the designer of the plant must ensure that the operator's controls </w:t>
      </w:r>
      <w:r w:rsidR="00224891" w:rsidRPr="00672C9E">
        <w:t>are design</w:t>
      </w:r>
      <w:r w:rsidR="00CA3DA0">
        <w:t>ed</w:t>
      </w:r>
      <w:r w:rsidR="00224891" w:rsidRPr="00672C9E">
        <w:t xml:space="preserve"> </w:t>
      </w:r>
      <w:r w:rsidRPr="00672C9E">
        <w:t>so the plant cannot be operated by any person other than the person carrying out the maintenance or cleaning of the plant.</w:t>
      </w:r>
    </w:p>
    <w:p w:rsidR="004E5047" w:rsidRPr="00672C9E" w:rsidRDefault="004E5047" w:rsidP="00B82103">
      <w:r w:rsidRPr="00672C9E">
        <w:t>Where a worker is required to maintain plant, a designer should:</w:t>
      </w:r>
    </w:p>
    <w:p w:rsidR="004E5047" w:rsidRPr="005D69AE" w:rsidRDefault="001934B1" w:rsidP="005D69AE">
      <w:pPr>
        <w:pStyle w:val="ListParagraph"/>
      </w:pPr>
      <w:r w:rsidRPr="005D69AE">
        <w:t>d</w:t>
      </w:r>
      <w:r w:rsidR="004E659F" w:rsidRPr="005D69AE">
        <w:t xml:space="preserve">esign places </w:t>
      </w:r>
      <w:r w:rsidR="004E5047" w:rsidRPr="005D69AE">
        <w:t>for adjust</w:t>
      </w:r>
      <w:r w:rsidR="004E659F" w:rsidRPr="005D69AE">
        <w:t xml:space="preserve">ing, </w:t>
      </w:r>
      <w:r w:rsidR="004E5047" w:rsidRPr="005D69AE">
        <w:t>lubricatin</w:t>
      </w:r>
      <w:r w:rsidR="004E659F" w:rsidRPr="005D69AE">
        <w:t>g</w:t>
      </w:r>
      <w:r w:rsidR="004E5047" w:rsidRPr="005D69AE">
        <w:t xml:space="preserve"> and maint</w:t>
      </w:r>
      <w:r w:rsidR="004E659F" w:rsidRPr="005D69AE">
        <w:t xml:space="preserve">aining the plant </w:t>
      </w:r>
      <w:r w:rsidR="004E5047" w:rsidRPr="005D69AE">
        <w:t>outside danger zones</w:t>
      </w:r>
      <w:r w:rsidR="00945660" w:rsidRPr="005D69AE">
        <w:t>—t</w:t>
      </w:r>
      <w:r w:rsidR="004E5047" w:rsidRPr="005D69AE">
        <w:t>his may be achieved by placing clearly labelled lubrication</w:t>
      </w:r>
      <w:r w:rsidR="00CB76AE" w:rsidRPr="005D69AE">
        <w:t xml:space="preserve"> points away from moving parts</w:t>
      </w:r>
    </w:p>
    <w:p w:rsidR="004E5047" w:rsidRPr="005D69AE" w:rsidRDefault="001934B1" w:rsidP="005D69AE">
      <w:pPr>
        <w:pStyle w:val="ListParagraph"/>
      </w:pPr>
      <w:r w:rsidRPr="005D69AE">
        <w:t>i</w:t>
      </w:r>
      <w:r w:rsidR="004E659F" w:rsidRPr="005D69AE">
        <w:t xml:space="preserve">ncorporate interlocks into the design so the plant cannot be activated while maintenance work is carried out in the </w:t>
      </w:r>
      <w:r w:rsidR="004E5047" w:rsidRPr="005D69AE">
        <w:t>danger zones</w:t>
      </w:r>
    </w:p>
    <w:p w:rsidR="004C6420" w:rsidRPr="005D69AE" w:rsidRDefault="001934B1" w:rsidP="005D69AE">
      <w:pPr>
        <w:pStyle w:val="ListParagraph"/>
      </w:pPr>
      <w:r w:rsidRPr="005D69AE">
        <w:t>d</w:t>
      </w:r>
      <w:r w:rsidR="004E659F" w:rsidRPr="005D69AE">
        <w:t xml:space="preserve">esign </w:t>
      </w:r>
      <w:r w:rsidR="004E5047" w:rsidRPr="005D69AE">
        <w:t xml:space="preserve">safe </w:t>
      </w:r>
      <w:r w:rsidR="004E659F" w:rsidRPr="005D69AE">
        <w:t>entry points</w:t>
      </w:r>
      <w:r w:rsidR="00365C5D" w:rsidRPr="005D69AE">
        <w:t xml:space="preserve"> e.g.</w:t>
      </w:r>
      <w:r w:rsidR="004E5047" w:rsidRPr="005D69AE">
        <w:t xml:space="preserve"> walkways and guardrails </w:t>
      </w:r>
      <w:r w:rsidR="00CA364C" w:rsidRPr="005D69AE">
        <w:t>for</w:t>
      </w:r>
      <w:r w:rsidR="004E5047" w:rsidRPr="005D69AE">
        <w:t xml:space="preserve"> maint</w:t>
      </w:r>
      <w:r w:rsidR="00CA364C" w:rsidRPr="005D69AE">
        <w:t>aining</w:t>
      </w:r>
      <w:r w:rsidR="004E5047" w:rsidRPr="005D69AE">
        <w:t xml:space="preserve"> and inspecti</w:t>
      </w:r>
      <w:r w:rsidR="00CA364C" w:rsidRPr="005D69AE">
        <w:t>ng</w:t>
      </w:r>
      <w:r w:rsidR="00295ECF" w:rsidRPr="005D69AE">
        <w:t xml:space="preserve"> </w:t>
      </w:r>
      <w:r w:rsidR="004E5047" w:rsidRPr="005D69AE">
        <w:t>cooling towers or storage silos</w:t>
      </w:r>
    </w:p>
    <w:p w:rsidR="004C6420" w:rsidRPr="005D69AE" w:rsidRDefault="001934B1" w:rsidP="005D69AE">
      <w:pPr>
        <w:pStyle w:val="ListParagraph"/>
      </w:pPr>
      <w:r w:rsidRPr="005D69AE">
        <w:t>p</w:t>
      </w:r>
      <w:r w:rsidR="004E659F" w:rsidRPr="005D69AE">
        <w:t xml:space="preserve">ass on </w:t>
      </w:r>
      <w:r w:rsidR="004C6420" w:rsidRPr="005D69AE">
        <w:t xml:space="preserve">relevant information </w:t>
      </w:r>
      <w:r w:rsidR="004E659F" w:rsidRPr="005D69AE">
        <w:t>t</w:t>
      </w:r>
      <w:r w:rsidR="004C6420" w:rsidRPr="005D69AE">
        <w:t>o the manufacturer for inclusion in the manufacturer’s instructions for maintenance</w:t>
      </w:r>
    </w:p>
    <w:p w:rsidR="004C6420" w:rsidRPr="005D69AE" w:rsidRDefault="001934B1" w:rsidP="005D69AE">
      <w:pPr>
        <w:pStyle w:val="ListParagraph"/>
      </w:pPr>
      <w:r w:rsidRPr="005D69AE">
        <w:t>d</w:t>
      </w:r>
      <w:r w:rsidR="004E659F" w:rsidRPr="005D69AE">
        <w:t xml:space="preserve">esign </w:t>
      </w:r>
      <w:r w:rsidR="004C6420" w:rsidRPr="005D69AE">
        <w:t xml:space="preserve">parts </w:t>
      </w:r>
      <w:r w:rsidR="004E5047" w:rsidRPr="005D69AE">
        <w:t xml:space="preserve">of the plant where workers </w:t>
      </w:r>
      <w:r w:rsidR="00E0182C" w:rsidRPr="005D69AE">
        <w:t xml:space="preserve">move </w:t>
      </w:r>
      <w:r w:rsidR="004E5047" w:rsidRPr="005D69AE">
        <w:t>or</w:t>
      </w:r>
      <w:r w:rsidR="00E0182C" w:rsidRPr="005D69AE">
        <w:t xml:space="preserve"> stand to </w:t>
      </w:r>
      <w:r w:rsidR="004E659F" w:rsidRPr="005D69AE">
        <w:t xml:space="preserve">eliminate or minimise the risk of </w:t>
      </w:r>
      <w:r w:rsidR="00E0182C" w:rsidRPr="005D69AE">
        <w:t>slips, trips and falls</w:t>
      </w:r>
      <w:r w:rsidRPr="005D69AE">
        <w:t>, and</w:t>
      </w:r>
    </w:p>
    <w:p w:rsidR="00F1724A" w:rsidRPr="005D69AE" w:rsidRDefault="001934B1" w:rsidP="005D69AE">
      <w:pPr>
        <w:pStyle w:val="ListParagraph"/>
      </w:pPr>
      <w:r w:rsidRPr="005D69AE">
        <w:t>d</w:t>
      </w:r>
      <w:r w:rsidR="004E5047" w:rsidRPr="005D69AE">
        <w:t xml:space="preserve">esign </w:t>
      </w:r>
      <w:r w:rsidR="004E659F" w:rsidRPr="005D69AE">
        <w:t xml:space="preserve">the plant to </w:t>
      </w:r>
      <w:r w:rsidR="00D36F0C" w:rsidRPr="005D69AE">
        <w:t xml:space="preserve">eliminate or minimise the risk of </w:t>
      </w:r>
      <w:r w:rsidR="004E659F" w:rsidRPr="005D69AE">
        <w:t xml:space="preserve">accidently </w:t>
      </w:r>
      <w:r w:rsidR="004E5047" w:rsidRPr="005D69AE">
        <w:t>touching hot</w:t>
      </w:r>
      <w:r w:rsidR="00E7721E" w:rsidRPr="005D69AE">
        <w:t>, sharp</w:t>
      </w:r>
      <w:r w:rsidR="004E5047" w:rsidRPr="005D69AE">
        <w:t xml:space="preserve"> or moving parts.</w:t>
      </w:r>
    </w:p>
    <w:p w:rsidR="00C60B26" w:rsidRPr="00672C9E" w:rsidRDefault="00E23A83" w:rsidP="005D69AE">
      <w:pPr>
        <w:pStyle w:val="Heading1"/>
      </w:pPr>
      <w:bookmarkStart w:id="40" w:name="_Toc384293883"/>
      <w:bookmarkStart w:id="41" w:name="_Toc295586712"/>
      <w:r w:rsidRPr="00672C9E">
        <w:t xml:space="preserve">SPECIFIC </w:t>
      </w:r>
      <w:r w:rsidR="007C2C32">
        <w:t xml:space="preserve">PLANT </w:t>
      </w:r>
      <w:r w:rsidRPr="00672C9E">
        <w:t xml:space="preserve">HAZARDS AND </w:t>
      </w:r>
      <w:r w:rsidR="004C7F97" w:rsidRPr="00672C9E">
        <w:t>CONTROL MEASURES</w:t>
      </w:r>
      <w:bookmarkEnd w:id="40"/>
    </w:p>
    <w:p w:rsidR="003F1F2F" w:rsidRPr="00672C9E" w:rsidRDefault="003F1F2F" w:rsidP="00B82103">
      <w:pPr>
        <w:pStyle w:val="Heading2"/>
      </w:pPr>
      <w:bookmarkStart w:id="42" w:name="_Toc384293861"/>
      <w:bookmarkStart w:id="43" w:name="_Toc384293884"/>
      <w:r w:rsidRPr="00672C9E">
        <w:t>Confined spaces</w:t>
      </w:r>
    </w:p>
    <w:p w:rsidR="003F1F2F" w:rsidRPr="00672C9E" w:rsidRDefault="00CA3DA0" w:rsidP="00B82103">
      <w:r>
        <w:t>Where it is not reasonably</w:t>
      </w:r>
      <w:r w:rsidR="001215AF">
        <w:t xml:space="preserve"> practicable</w:t>
      </w:r>
      <w:r>
        <w:t xml:space="preserve"> to</w:t>
      </w:r>
      <w:r w:rsidR="001215AF">
        <w:t xml:space="preserve"> eliminate confined spaces from the plant the </w:t>
      </w:r>
      <w:r w:rsidR="003F1F2F" w:rsidRPr="00672C9E">
        <w:t>design</w:t>
      </w:r>
      <w:r w:rsidR="001215AF">
        <w:t>er should</w:t>
      </w:r>
      <w:r w:rsidR="003F1F2F" w:rsidRPr="00672C9E">
        <w:t xml:space="preserve"> eliminate the need to enter a confined space or eliminate the risk of inadvertent entry.</w:t>
      </w:r>
    </w:p>
    <w:p w:rsidR="003F1F2F" w:rsidRPr="00672C9E" w:rsidRDefault="00FB0E92" w:rsidP="00B82103">
      <w:r>
        <w:t>I</w:t>
      </w:r>
      <w:r w:rsidR="003F1F2F" w:rsidRPr="00672C9E">
        <w:t xml:space="preserve">f it is not reasonably practicable to eliminate the need to enter the space or </w:t>
      </w:r>
      <w:r w:rsidR="00A37552">
        <w:t>if there is a</w:t>
      </w:r>
      <w:r w:rsidR="003F1F2F" w:rsidRPr="00672C9E">
        <w:t xml:space="preserve"> risk of a person inadvertently entering the space</w:t>
      </w:r>
      <w:r w:rsidR="00A37552">
        <w:t>, the</w:t>
      </w:r>
      <w:r>
        <w:t xml:space="preserve"> designer must ensure</w:t>
      </w:r>
      <w:r w:rsidR="003F1F2F" w:rsidRPr="00672C9E">
        <w:t xml:space="preserve"> the:</w:t>
      </w:r>
    </w:p>
    <w:p w:rsidR="003F1F2F" w:rsidRPr="005D69AE" w:rsidRDefault="003F1F2F" w:rsidP="005D69AE">
      <w:pPr>
        <w:pStyle w:val="ListParagraph"/>
      </w:pPr>
      <w:r w:rsidRPr="005D69AE">
        <w:t>space is designed with a safe means of entry and exit, and</w:t>
      </w:r>
    </w:p>
    <w:p w:rsidR="003F1F2F" w:rsidRPr="005D69AE" w:rsidRDefault="003F1F2F" w:rsidP="005D69AE">
      <w:pPr>
        <w:pStyle w:val="ListParagraph"/>
      </w:pPr>
      <w:r w:rsidRPr="005D69AE">
        <w:t>risk</w:t>
      </w:r>
      <w:r w:rsidR="00A37552" w:rsidRPr="005D69AE">
        <w:t>s</w:t>
      </w:r>
      <w:r w:rsidRPr="005D69AE">
        <w:t xml:space="preserve"> to the health and safety of any person who enters the space </w:t>
      </w:r>
      <w:r w:rsidR="0093420D" w:rsidRPr="005D69AE">
        <w:t xml:space="preserve">are </w:t>
      </w:r>
      <w:r w:rsidRPr="005D69AE">
        <w:t xml:space="preserve">eliminated </w:t>
      </w:r>
      <w:r w:rsidR="0093420D" w:rsidRPr="005D69AE">
        <w:t>or minimised</w:t>
      </w:r>
      <w:r w:rsidR="001F10B4">
        <w:t>,</w:t>
      </w:r>
      <w:r w:rsidR="0093420D" w:rsidRPr="005D69AE">
        <w:t xml:space="preserve"> </w:t>
      </w:r>
      <w:r w:rsidR="000F4255">
        <w:br/>
      </w:r>
      <w:r w:rsidRPr="005D69AE">
        <w:t>so far as is reasonably practicable.</w:t>
      </w:r>
    </w:p>
    <w:p w:rsidR="003F1F2F" w:rsidRPr="00672C9E" w:rsidRDefault="003F1F2F" w:rsidP="00B82103">
      <w:r w:rsidRPr="00672C9E">
        <w:t>Features that should be incorporated in</w:t>
      </w:r>
      <w:r w:rsidR="00F12DF8">
        <w:t>to</w:t>
      </w:r>
      <w:r w:rsidRPr="00672C9E">
        <w:t xml:space="preserve"> the design are:</w:t>
      </w:r>
    </w:p>
    <w:p w:rsidR="003F1F2F" w:rsidRPr="005D69AE" w:rsidRDefault="00F12DF8" w:rsidP="005D69AE">
      <w:pPr>
        <w:pStyle w:val="ListParagraph"/>
      </w:pPr>
      <w:r w:rsidRPr="005D69AE">
        <w:t xml:space="preserve">use </w:t>
      </w:r>
      <w:r w:rsidR="003F1F2F" w:rsidRPr="005D69AE">
        <w:t>of lining materials that are durable, require minimal cleaning and do not react with materials contained in the confined space</w:t>
      </w:r>
    </w:p>
    <w:p w:rsidR="00E11595" w:rsidRPr="005D69AE" w:rsidRDefault="003F1F2F" w:rsidP="005D69AE">
      <w:pPr>
        <w:pStyle w:val="ListParagraph"/>
      </w:pPr>
      <w:r w:rsidRPr="005D69AE">
        <w:t xml:space="preserve">mechanical parts </w:t>
      </w:r>
      <w:r w:rsidR="00F12DF8" w:rsidRPr="005D69AE">
        <w:t xml:space="preserve">that </w:t>
      </w:r>
      <w:r w:rsidRPr="005D69AE">
        <w:t>provide for safe and easy maintenance to reduce the need for people to enter</w:t>
      </w:r>
      <w:r w:rsidR="00DA2CEC">
        <w:t xml:space="preserve"> the space</w:t>
      </w:r>
      <w:r w:rsidR="00F12DF8" w:rsidRPr="005D69AE">
        <w:t xml:space="preserve"> </w:t>
      </w:r>
    </w:p>
    <w:p w:rsidR="003F1F2F" w:rsidRPr="005D69AE" w:rsidRDefault="00E11595" w:rsidP="005D69AE">
      <w:pPr>
        <w:pStyle w:val="ListParagraph"/>
      </w:pPr>
      <w:r w:rsidRPr="005D69AE">
        <w:t xml:space="preserve">provision for ventilation of the confined space, e.g. by having removable panels to allow for natural </w:t>
      </w:r>
      <w:r w:rsidR="000F4255">
        <w:br/>
      </w:r>
      <w:r w:rsidRPr="005D69AE">
        <w:t xml:space="preserve">or forced ventilation, </w:t>
      </w:r>
      <w:r w:rsidR="00F12DF8" w:rsidRPr="005D69AE">
        <w:t>and</w:t>
      </w:r>
    </w:p>
    <w:p w:rsidR="003F1F2F" w:rsidRPr="005D69AE" w:rsidRDefault="00F12DF8" w:rsidP="005D69AE">
      <w:pPr>
        <w:pStyle w:val="ListParagraph"/>
      </w:pPr>
      <w:r w:rsidRPr="005D69AE">
        <w:t xml:space="preserve">access </w:t>
      </w:r>
      <w:r w:rsidR="003F1F2F" w:rsidRPr="005D69AE">
        <w:t>points including those within the confined space—through divisions, partitions or obstructions—</w:t>
      </w:r>
      <w:r w:rsidRPr="005D69AE">
        <w:t>which are</w:t>
      </w:r>
      <w:r w:rsidR="003F1F2F" w:rsidRPr="005D69AE">
        <w:t xml:space="preserve"> large enough to allow people wearing protective clothing and equipment </w:t>
      </w:r>
      <w:r w:rsidR="000F4255">
        <w:br/>
      </w:r>
      <w:r w:rsidR="003F1F2F" w:rsidRPr="005D69AE">
        <w:t>to pass through and to permit the rescue of people who may enter the confined space.</w:t>
      </w:r>
    </w:p>
    <w:p w:rsidR="003F1F2F" w:rsidRPr="00672C9E" w:rsidRDefault="003F1F2F" w:rsidP="00B82103">
      <w:r w:rsidRPr="00672C9E">
        <w:t xml:space="preserve">Further information on confined spaces is in the </w:t>
      </w:r>
      <w:hyperlink r:id="rId24" w:history="1">
        <w:r w:rsidRPr="0075343F">
          <w:rPr>
            <w:rStyle w:val="Hyperlink"/>
          </w:rPr>
          <w:t>Code of Practice:</w:t>
        </w:r>
        <w:r w:rsidRPr="0075343F">
          <w:rPr>
            <w:rStyle w:val="Hyperlink"/>
            <w:i/>
          </w:rPr>
          <w:t xml:space="preserve"> Confined spaces</w:t>
        </w:r>
      </w:hyperlink>
      <w:r w:rsidRPr="00672C9E">
        <w:t>.</w:t>
      </w:r>
    </w:p>
    <w:p w:rsidR="00272C4C" w:rsidRPr="00672C9E" w:rsidRDefault="000F4255" w:rsidP="00B82103">
      <w:pPr>
        <w:pStyle w:val="Heading2"/>
      </w:pPr>
      <w:r>
        <w:br w:type="column"/>
      </w:r>
      <w:r w:rsidR="00272C4C" w:rsidRPr="00672C9E">
        <w:lastRenderedPageBreak/>
        <w:t>Control circuit failure</w:t>
      </w:r>
      <w:bookmarkEnd w:id="42"/>
    </w:p>
    <w:p w:rsidR="00272C4C" w:rsidRPr="00672C9E" w:rsidRDefault="00272C4C" w:rsidP="00B82103">
      <w:r w:rsidRPr="00672C9E">
        <w:t xml:space="preserve">A control circuit used to control the plant should be designed in accordance with the requirements of the category, performance level or safety integrity level determined by </w:t>
      </w:r>
      <w:r w:rsidR="00045248">
        <w:t>a</w:t>
      </w:r>
      <w:r w:rsidRPr="00672C9E">
        <w:t xml:space="preserve"> risk assessment. In particular:</w:t>
      </w:r>
    </w:p>
    <w:p w:rsidR="00272C4C" w:rsidRPr="00173D62" w:rsidRDefault="00272C4C" w:rsidP="00173D62">
      <w:pPr>
        <w:pStyle w:val="ListParagraph"/>
      </w:pPr>
      <w:r w:rsidRPr="00173D62">
        <w:t>the plant should not start unexpectedly</w:t>
      </w:r>
    </w:p>
    <w:p w:rsidR="00272C4C" w:rsidRPr="00173D62" w:rsidRDefault="00272C4C" w:rsidP="00173D62">
      <w:pPr>
        <w:pStyle w:val="ListParagraph"/>
      </w:pPr>
      <w:r w:rsidRPr="00173D62">
        <w:t>the plant should not be prevented from stopping if such a command has already been given</w:t>
      </w:r>
    </w:p>
    <w:p w:rsidR="00272C4C" w:rsidRPr="00173D62" w:rsidRDefault="00272C4C" w:rsidP="00173D62">
      <w:pPr>
        <w:pStyle w:val="ListParagraph"/>
      </w:pPr>
      <w:r w:rsidRPr="00173D62">
        <w:t>no moving part of the plant or work piece being held by the plant should fall or be ejected</w:t>
      </w:r>
    </w:p>
    <w:p w:rsidR="00272C4C" w:rsidRPr="00173D62" w:rsidRDefault="00272C4C" w:rsidP="00173D62">
      <w:pPr>
        <w:pStyle w:val="ListParagraph"/>
      </w:pPr>
      <w:r w:rsidRPr="00173D62">
        <w:t>automatic or manual stopping of moving parts should not be impeded, and</w:t>
      </w:r>
    </w:p>
    <w:p w:rsidR="00272C4C" w:rsidRPr="00173D62" w:rsidRDefault="00272C4C" w:rsidP="00173D62">
      <w:pPr>
        <w:pStyle w:val="ListParagraph"/>
      </w:pPr>
      <w:r w:rsidRPr="00173D62">
        <w:t>the protection device should remain fully effective or fail to a condition that does not create a risk.</w:t>
      </w:r>
    </w:p>
    <w:p w:rsidR="003F1F2F" w:rsidRPr="00672C9E" w:rsidRDefault="003F1F2F" w:rsidP="00B82103">
      <w:pPr>
        <w:pStyle w:val="Heading2"/>
      </w:pPr>
      <w:bookmarkStart w:id="44" w:name="_Toc384293860"/>
      <w:bookmarkStart w:id="45" w:name="_Toc384293885"/>
      <w:bookmarkEnd w:id="43"/>
      <w:r w:rsidRPr="00672C9E">
        <w:t>Emergency stops</w:t>
      </w:r>
      <w:bookmarkEnd w:id="44"/>
    </w:p>
    <w:p w:rsidR="003F1F2F" w:rsidRPr="00672C9E" w:rsidRDefault="003F1F2F" w:rsidP="00B82103">
      <w:r w:rsidRPr="00672C9E">
        <w:t xml:space="preserve">An emergency stop is a device installed on or </w:t>
      </w:r>
      <w:r>
        <w:t xml:space="preserve">next to </w:t>
      </w:r>
      <w:r w:rsidRPr="00672C9E">
        <w:t>plant to bring the plant to a stop when other control measures fail or cannot be used in an emergency situation. It could be a button, grab wire or foot pedal.</w:t>
      </w:r>
      <w:r w:rsidR="00B42EFD">
        <w:t xml:space="preserve"> </w:t>
      </w:r>
      <w:r w:rsidRPr="00672C9E">
        <w:t xml:space="preserve">Emergency stop devices should not be the only method of controlling risks. They should be designed as </w:t>
      </w:r>
      <w:r w:rsidR="000F4255">
        <w:br/>
      </w:r>
      <w:r w:rsidRPr="00672C9E">
        <w:t>a backup to other control measures. The number of emergency stops, features of the plant operation and the location and number of operators should be considered during the risk assessment.</w:t>
      </w:r>
    </w:p>
    <w:p w:rsidR="003F1F2F" w:rsidRPr="00672C9E" w:rsidRDefault="003F1F2F" w:rsidP="00B82103">
      <w:pPr>
        <w:rPr>
          <w:rFonts w:cs="Calibri"/>
        </w:rPr>
      </w:pPr>
      <w:r w:rsidRPr="00672C9E">
        <w:t>The emergency stop system should be compatible with the operational characteristics of the plant. Emergency stops do not remove the need for acceptable guarding.</w:t>
      </w:r>
      <w:r w:rsidR="00B42EFD">
        <w:t xml:space="preserve"> </w:t>
      </w:r>
      <w:r w:rsidRPr="00672C9E">
        <w:rPr>
          <w:rFonts w:cs="Calibri"/>
        </w:rPr>
        <w:t xml:space="preserve">The type of emergency stop design should be </w:t>
      </w:r>
      <w:bookmarkStart w:id="46" w:name="OLE_LINK42"/>
      <w:r w:rsidRPr="00672C9E">
        <w:rPr>
          <w:rFonts w:cs="Calibri"/>
        </w:rPr>
        <w:t xml:space="preserve">chosen in accordance with the requirements of the category, performance level or safety integrity level determined by </w:t>
      </w:r>
      <w:r w:rsidR="00E816AB">
        <w:rPr>
          <w:rFonts w:cs="Calibri"/>
        </w:rPr>
        <w:t xml:space="preserve">a </w:t>
      </w:r>
      <w:r w:rsidRPr="00672C9E">
        <w:rPr>
          <w:rFonts w:cs="Calibri"/>
        </w:rPr>
        <w:t>risk assessment.</w:t>
      </w:r>
      <w:bookmarkEnd w:id="46"/>
    </w:p>
    <w:p w:rsidR="003F1F2F" w:rsidRPr="00672C9E" w:rsidRDefault="003F1F2F" w:rsidP="00B82103">
      <w:r w:rsidRPr="00672C9E">
        <w:t xml:space="preserve">If the plant is designed to be operated or attended by more than one person and more than one emergency stop control is fitted, the designer of the plant must ensure the multiple emergency stop controls </w:t>
      </w:r>
      <w:r w:rsidR="009E3E9D">
        <w:t>are</w:t>
      </w:r>
      <w:r w:rsidRPr="00672C9E">
        <w:t xml:space="preserve"> of the </w:t>
      </w:r>
      <w:r w:rsidR="00E816AB">
        <w:t>‘</w:t>
      </w:r>
      <w:r w:rsidR="00E11595">
        <w:t>s</w:t>
      </w:r>
      <w:r w:rsidRPr="00672C9E">
        <w:t>top and lock-off</w:t>
      </w:r>
      <w:r w:rsidR="00E816AB">
        <w:t>’</w:t>
      </w:r>
      <w:r w:rsidR="00E816AB" w:rsidRPr="00672C9E">
        <w:t xml:space="preserve"> </w:t>
      </w:r>
      <w:r w:rsidRPr="00672C9E">
        <w:t xml:space="preserve">type. This is so the plant cannot be restarted after an emergency stop control has been used unless </w:t>
      </w:r>
      <w:r w:rsidR="00E816AB" w:rsidRPr="00672C9E">
        <w:t>th</w:t>
      </w:r>
      <w:r w:rsidR="00E816AB">
        <w:t>e</w:t>
      </w:r>
      <w:r w:rsidR="00E816AB" w:rsidRPr="00672C9E">
        <w:t xml:space="preserve"> </w:t>
      </w:r>
      <w:r w:rsidRPr="00672C9E">
        <w:t>emergency stop control is reset.</w:t>
      </w:r>
    </w:p>
    <w:p w:rsidR="003F1F2F" w:rsidRPr="00672C9E" w:rsidRDefault="003F1F2F" w:rsidP="00B82103">
      <w:pPr>
        <w:rPr>
          <w:rFonts w:cs="Calibri"/>
        </w:rPr>
      </w:pPr>
      <w:r w:rsidRPr="00672C9E">
        <w:t>The emergency stop control must be prominent, clearly and durably marked and immediately accessible to each plant user and accompanied by a sign ‘EMERGENCY STOP – PRESS.’ Any handle, bar or push button associated with the stop control must be coloured red</w:t>
      </w:r>
      <w:r w:rsidR="00E816AB">
        <w:t>.</w:t>
      </w:r>
    </w:p>
    <w:p w:rsidR="003F1F2F" w:rsidRPr="00672C9E" w:rsidRDefault="003F1F2F" w:rsidP="00B82103">
      <w:r w:rsidRPr="00672C9E">
        <w:t xml:space="preserve">Once engaged, the emergency stop controls should remain in place until a risk assessment is done. </w:t>
      </w:r>
      <w:r w:rsidR="000F4255">
        <w:br/>
      </w:r>
      <w:r w:rsidRPr="00672C9E">
        <w:t>It should be possible to disengage the emergency stop controls only by a deliberate action. Disengaging the emergency stop control should not restart the plant. It should only permit the normal starting sequence to be activated.</w:t>
      </w:r>
    </w:p>
    <w:p w:rsidR="003F1F2F" w:rsidRPr="00672C9E" w:rsidRDefault="00753B12" w:rsidP="00B82103">
      <w:r>
        <w:t>Where</w:t>
      </w:r>
      <w:r w:rsidR="003F1F2F" w:rsidRPr="00672C9E">
        <w:t xml:space="preserve"> plant or parts of plant </w:t>
      </w:r>
      <w:r>
        <w:t xml:space="preserve">are </w:t>
      </w:r>
      <w:r w:rsidR="003F1F2F" w:rsidRPr="00672C9E">
        <w:t xml:space="preserve">designed to work together, stop controls including the emergency </w:t>
      </w:r>
      <w:r w:rsidR="000F4255">
        <w:br/>
      </w:r>
      <w:r w:rsidR="003F1F2F" w:rsidRPr="00672C9E">
        <w:t>stop should be capable of stopping the plant itself, as well as the equipment interrelated to its operation where continued operation of this interrelated equipment may be dangerous.</w:t>
      </w:r>
    </w:p>
    <w:p w:rsidR="003F1F2F" w:rsidRPr="00672C9E" w:rsidRDefault="003F1F2F" w:rsidP="00B82103">
      <w:r w:rsidRPr="00672C9E">
        <w:t xml:space="preserve">The designer must ensure the </w:t>
      </w:r>
      <w:r w:rsidR="00E11595">
        <w:t xml:space="preserve">emergency </w:t>
      </w:r>
      <w:r w:rsidRPr="00672C9E">
        <w:t xml:space="preserve">stop control cannot be adversely affected by electrical </w:t>
      </w:r>
      <w:r w:rsidR="000F4255">
        <w:br/>
      </w:r>
      <w:r w:rsidRPr="00672C9E">
        <w:t>or electronic circuit malfunction. Examples of ways to achieve this include the use of:</w:t>
      </w:r>
    </w:p>
    <w:p w:rsidR="003F1F2F" w:rsidRPr="00173D62" w:rsidRDefault="003F1F2F" w:rsidP="00173D62">
      <w:pPr>
        <w:pStyle w:val="ListParagraph"/>
      </w:pPr>
      <w:r w:rsidRPr="00173D62">
        <w:t>pure mechanical stop controls which have no electrical or electronic circuit interaction and cannot malfunction—but are not always a practical solution</w:t>
      </w:r>
    </w:p>
    <w:p w:rsidR="003F1F2F" w:rsidRPr="00173D62" w:rsidRDefault="003F1F2F" w:rsidP="00173D62">
      <w:pPr>
        <w:pStyle w:val="ListParagraph"/>
      </w:pPr>
      <w:r w:rsidRPr="00173D62">
        <w:t>risk assessment and safety integrity testing</w:t>
      </w:r>
    </w:p>
    <w:p w:rsidR="003F1F2F" w:rsidRPr="00173D62" w:rsidRDefault="003F1F2F" w:rsidP="00173D62">
      <w:pPr>
        <w:pStyle w:val="ListParagraph"/>
      </w:pPr>
      <w:r w:rsidRPr="00173D62">
        <w:t>having a level of electrical or electronic reliability larger than other malfunctions or errors in the system, and</w:t>
      </w:r>
    </w:p>
    <w:p w:rsidR="003F1F2F" w:rsidRPr="00173D62" w:rsidRDefault="003F1F2F" w:rsidP="00173D62">
      <w:pPr>
        <w:pStyle w:val="ListParagraph"/>
      </w:pPr>
      <w:r w:rsidRPr="00173D62">
        <w:t xml:space="preserve">having electrical or electronic </w:t>
      </w:r>
      <w:r w:rsidR="0021271D" w:rsidRPr="00173D62">
        <w:t xml:space="preserve">reliability </w:t>
      </w:r>
      <w:r w:rsidR="00EA5E1A" w:rsidRPr="00173D62">
        <w:t xml:space="preserve">to protect them </w:t>
      </w:r>
      <w:r w:rsidRPr="00173D62">
        <w:t>from circuit malfunction.</w:t>
      </w:r>
    </w:p>
    <w:p w:rsidR="003F1F2F" w:rsidRPr="00672C9E" w:rsidRDefault="003F1F2F" w:rsidP="00B82103">
      <w:pPr>
        <w:pStyle w:val="Heading2"/>
      </w:pPr>
      <w:bookmarkStart w:id="47" w:name="_Toc384293887"/>
      <w:r w:rsidRPr="00672C9E">
        <w:t>Energy sources</w:t>
      </w:r>
      <w:bookmarkEnd w:id="47"/>
    </w:p>
    <w:p w:rsidR="003F1F2F" w:rsidRPr="00672C9E" w:rsidRDefault="003F1F2F" w:rsidP="00B82103">
      <w:r w:rsidRPr="00672C9E">
        <w:t xml:space="preserve">Designers should allow for the possibility of a dangerous situation occurring where the energy source </w:t>
      </w:r>
      <w:r w:rsidR="000F4255">
        <w:br/>
      </w:r>
      <w:r w:rsidRPr="00672C9E">
        <w:t xml:space="preserve">to the plant fluctuates or the energy source is discontinued and then resumes. </w:t>
      </w:r>
      <w:r w:rsidRPr="00672C9E">
        <w:rPr>
          <w:rFonts w:cs="Arial"/>
        </w:rPr>
        <w:t>In particular:</w:t>
      </w:r>
    </w:p>
    <w:p w:rsidR="003F1F2F" w:rsidRPr="00173D62" w:rsidRDefault="003F1F2F" w:rsidP="00173D62">
      <w:pPr>
        <w:pStyle w:val="ListParagraph"/>
      </w:pPr>
      <w:r w:rsidRPr="00173D62">
        <w:t>the plant should default to the ‘off position’</w:t>
      </w:r>
    </w:p>
    <w:p w:rsidR="003F1F2F" w:rsidRPr="00173D62" w:rsidRDefault="003F1F2F" w:rsidP="00173D62">
      <w:pPr>
        <w:pStyle w:val="ListParagraph"/>
      </w:pPr>
      <w:r w:rsidRPr="00173D62">
        <w:t>the plant should not be able to restart automatically after power fluctuations—if there is a risk of injury due to the plant restarting when the power resumes the plant should remain in a de-energised state until the start sequence is started, and</w:t>
      </w:r>
    </w:p>
    <w:p w:rsidR="003F1F2F" w:rsidRPr="00173D62" w:rsidRDefault="003F1F2F" w:rsidP="00173D62">
      <w:pPr>
        <w:pStyle w:val="ListParagraph"/>
      </w:pPr>
      <w:r w:rsidRPr="00173D62">
        <w:lastRenderedPageBreak/>
        <w:t>protective devices should remain fully effective before, during and after a change to the status of the energy source.</w:t>
      </w:r>
    </w:p>
    <w:p w:rsidR="003F1F2F" w:rsidRPr="00672C9E" w:rsidRDefault="003F1F2F" w:rsidP="00B82103">
      <w:r w:rsidRPr="00672C9E">
        <w:t>Where electrical equipment has been designed for use within certain voltage limits</w:t>
      </w:r>
      <w:r w:rsidR="009F5A6B">
        <w:t>,</w:t>
      </w:r>
      <w:r w:rsidRPr="00672C9E">
        <w:t xml:space="preserve"> only those specific requirements, for example electrical standards and statutory requirements, addressing the design requirement should apply.</w:t>
      </w:r>
    </w:p>
    <w:p w:rsidR="003F1F2F" w:rsidRPr="00672C9E" w:rsidRDefault="003F1F2F" w:rsidP="00B82103">
      <w:r w:rsidRPr="00672C9E">
        <w:t>Where plant is powered by an energy source other than electricity, for example hydraulic, pneumatic, thermal or stored kinetic energy, it should be designed to allow the plant to be constructed and equipped to eliminate or minimise</w:t>
      </w:r>
      <w:r w:rsidR="001F10B4">
        <w:t>,</w:t>
      </w:r>
      <w:r w:rsidRPr="00672C9E">
        <w:t xml:space="preserve"> so far as is reasonably practicable, potential hazards associated with these types of energy.</w:t>
      </w:r>
    </w:p>
    <w:p w:rsidR="003F1F2F" w:rsidRPr="000F4255" w:rsidRDefault="003F1F2F" w:rsidP="000F4255">
      <w:pPr>
        <w:pStyle w:val="Heading2"/>
      </w:pPr>
      <w:bookmarkStart w:id="48" w:name="_Toc384293890"/>
      <w:bookmarkStart w:id="49" w:name="_Toc384293855"/>
      <w:r w:rsidRPr="00672C9E">
        <w:t>Fire and explosion</w:t>
      </w:r>
      <w:bookmarkEnd w:id="48"/>
    </w:p>
    <w:p w:rsidR="003F1F2F" w:rsidRPr="00672C9E" w:rsidRDefault="003F1F2F" w:rsidP="00B82103">
      <w:r w:rsidRPr="00672C9E">
        <w:t>Certain types of plant have the potential to be a fire or explosion risk. A designer should eliminate or minimise risk of fire, overheating or explosion posed by the plant itself or by gases, liquids, dusts, vapours or other substances produced or used by the plant or other plant nearby.</w:t>
      </w:r>
    </w:p>
    <w:p w:rsidR="003F1F2F" w:rsidRPr="00672C9E" w:rsidRDefault="003F1F2F" w:rsidP="00B82103">
      <w:pPr>
        <w:pStyle w:val="Heading2"/>
      </w:pPr>
      <w:r w:rsidRPr="00672C9E">
        <w:t>Guarding</w:t>
      </w:r>
      <w:bookmarkEnd w:id="49"/>
    </w:p>
    <w:p w:rsidR="000F03FA" w:rsidRDefault="00BE63B7" w:rsidP="00B82103">
      <w:r w:rsidRPr="00BE63B7">
        <w:t>The designer must ensure, so far as is reasonably practicable, the guarding will prevent access to the danger point or danger area of the plant.</w:t>
      </w:r>
      <w:r>
        <w:t xml:space="preserve"> If guarding is used t</w:t>
      </w:r>
      <w:r w:rsidRPr="00BE63B7">
        <w:t>he designer must ensure that</w:t>
      </w:r>
      <w:r w:rsidR="000F03FA">
        <w:t xml:space="preserve"> </w:t>
      </w:r>
      <w:r w:rsidRPr="00B34F89">
        <w:t>if access to the area of plant requiring guarding is not necessary during operation, maintenance or cleaning of the plant, the guarding is a permanently fixed barrier</w:t>
      </w:r>
      <w:r w:rsidR="000F03FA">
        <w:t xml:space="preserve">. </w:t>
      </w:r>
    </w:p>
    <w:p w:rsidR="00BE63B7" w:rsidRDefault="000F03FA" w:rsidP="00B82103">
      <w:r>
        <w:t>However</w:t>
      </w:r>
      <w:r w:rsidR="00BE63B7" w:rsidRPr="00B34F89">
        <w:t xml:space="preserve">, </w:t>
      </w:r>
      <w:r w:rsidR="00BE63B7" w:rsidRPr="00BE63B7">
        <w:t xml:space="preserve">if access to the area of plant </w:t>
      </w:r>
      <w:r w:rsidR="00DE604D">
        <w:t>being</w:t>
      </w:r>
      <w:r w:rsidR="00BE63B7" w:rsidRPr="00BE63B7">
        <w:t xml:space="preserve"> guard</w:t>
      </w:r>
      <w:r w:rsidR="00DE604D">
        <w:t>ed</w:t>
      </w:r>
      <w:r w:rsidR="00BE63B7" w:rsidRPr="00BE63B7">
        <w:t xml:space="preserve"> is necessary during operation, maintenance or cleaning the guarding </w:t>
      </w:r>
      <w:r>
        <w:t>must be an</w:t>
      </w:r>
      <w:r w:rsidR="00BE63B7" w:rsidRPr="00BE63B7">
        <w:t xml:space="preserve"> interlocked physical barrier that allows access when that area </w:t>
      </w:r>
      <w:r w:rsidR="00B418D8">
        <w:t xml:space="preserve">of the plant </w:t>
      </w:r>
      <w:r w:rsidR="00BE63B7" w:rsidRPr="00BE63B7">
        <w:t>does not present a risk and prevents access to that area at any other time</w:t>
      </w:r>
      <w:r>
        <w:t>.</w:t>
      </w:r>
    </w:p>
    <w:p w:rsidR="00CC0238" w:rsidRDefault="000F03FA" w:rsidP="00B82103">
      <w:r>
        <w:t>I</w:t>
      </w:r>
      <w:r w:rsidR="00BE63B7" w:rsidRPr="00BE63B7">
        <w:t xml:space="preserve">f it is not reasonably practicable to use a permanently fixed barrier or an interlocked physical barrier, </w:t>
      </w:r>
      <w:r w:rsidR="000F4255">
        <w:br/>
      </w:r>
      <w:r w:rsidR="00BE63B7" w:rsidRPr="00BE63B7">
        <w:t xml:space="preserve">the guarding </w:t>
      </w:r>
      <w:r w:rsidR="00DE604D">
        <w:t>must be</w:t>
      </w:r>
      <w:r w:rsidR="00BE63B7" w:rsidRPr="00BE63B7">
        <w:t xml:space="preserve"> a physical barrier that can only be altered or removed using a tool</w:t>
      </w:r>
      <w:r w:rsidR="00DE604D">
        <w:t>.</w:t>
      </w:r>
    </w:p>
    <w:p w:rsidR="00BE63B7" w:rsidRPr="00BE63B7" w:rsidRDefault="00DE604D" w:rsidP="00B82103">
      <w:r>
        <w:t>I</w:t>
      </w:r>
      <w:r w:rsidR="00BE63B7" w:rsidRPr="00BE63B7">
        <w:t xml:space="preserve">f it is not reasonably practicable to use a permanently fixed barrier, an interlocked physical barrier or </w:t>
      </w:r>
      <w:r w:rsidR="000F4255">
        <w:br/>
      </w:r>
      <w:r w:rsidR="00BE63B7" w:rsidRPr="00BE63B7">
        <w:t xml:space="preserve">a physical barrier fixed in position, the design </w:t>
      </w:r>
      <w:r>
        <w:t xml:space="preserve">must </w:t>
      </w:r>
      <w:r w:rsidR="00BE63B7" w:rsidRPr="00BE63B7">
        <w:t xml:space="preserve">include a presence-sensing safeguarding system </w:t>
      </w:r>
      <w:r w:rsidR="000F4255">
        <w:br/>
      </w:r>
      <w:r w:rsidR="00C0218F">
        <w:t>to</w:t>
      </w:r>
      <w:r w:rsidR="00BE63B7" w:rsidRPr="00BE63B7">
        <w:t xml:space="preserve"> eliminate any risk </w:t>
      </w:r>
      <w:r w:rsidR="00C0218F">
        <w:t>to</w:t>
      </w:r>
      <w:r w:rsidR="00BE63B7" w:rsidRPr="00BE63B7">
        <w:t xml:space="preserve"> a person or any part of a person </w:t>
      </w:r>
      <w:r w:rsidR="00C0218F">
        <w:t>in the area being guarded.</w:t>
      </w:r>
    </w:p>
    <w:p w:rsidR="00BE63B7" w:rsidRPr="00B34F89" w:rsidRDefault="00C0218F" w:rsidP="00B82103">
      <w:r>
        <w:t xml:space="preserve">The designer must also ensure </w:t>
      </w:r>
      <w:r w:rsidR="00BE63B7" w:rsidRPr="00B34F89">
        <w:t xml:space="preserve">if the guarding can be removed to allow maintenance and cleaning of the plant </w:t>
      </w:r>
      <w:r>
        <w:t xml:space="preserve">that </w:t>
      </w:r>
      <w:r w:rsidR="00BE63B7" w:rsidRPr="00B34F89">
        <w:t xml:space="preserve">it can </w:t>
      </w:r>
      <w:r>
        <w:t xml:space="preserve">only </w:t>
      </w:r>
      <w:r w:rsidR="00BE63B7" w:rsidRPr="00B34F89">
        <w:t xml:space="preserve">be removed </w:t>
      </w:r>
      <w:r>
        <w:t>when</w:t>
      </w:r>
      <w:r w:rsidR="00BE63B7" w:rsidRPr="00B34F89">
        <w:t xml:space="preserve"> the plant is not in normal operation and</w:t>
      </w:r>
      <w:r>
        <w:t xml:space="preserve"> </w:t>
      </w:r>
      <w:r w:rsidR="00BE63B7" w:rsidRPr="00B34F89">
        <w:t>if the guarding is removed, the plant cannot be restarted</w:t>
      </w:r>
      <w:r>
        <w:t>,</w:t>
      </w:r>
      <w:r w:rsidRPr="00C0218F">
        <w:t xml:space="preserve"> </w:t>
      </w:r>
      <w:r w:rsidRPr="00906538">
        <w:t>so far as is reasonably practicable</w:t>
      </w:r>
      <w:r>
        <w:t>,</w:t>
      </w:r>
      <w:r w:rsidR="00BE63B7" w:rsidRPr="00B34F89">
        <w:t xml:space="preserve"> unless the guarding is replaced</w:t>
      </w:r>
      <w:r>
        <w:t>.</w:t>
      </w:r>
    </w:p>
    <w:p w:rsidR="00BE63B7" w:rsidRPr="00995681" w:rsidRDefault="00BE63B7" w:rsidP="00B82103">
      <w:pPr>
        <w:pStyle w:val="Heading3"/>
      </w:pPr>
      <w:r w:rsidRPr="00995681">
        <w:t>Guard design</w:t>
      </w:r>
    </w:p>
    <w:p w:rsidR="003F1F2F" w:rsidRPr="00672C9E" w:rsidRDefault="003F1F2F" w:rsidP="00B82103">
      <w:r w:rsidRPr="00672C9E">
        <w:t xml:space="preserve">The mechanisms and operator controls forming part of a machine guard should be of failsafe design. </w:t>
      </w:r>
      <w:r w:rsidR="000F4255">
        <w:br/>
      </w:r>
      <w:r w:rsidRPr="00672C9E">
        <w:t xml:space="preserve">The guarding should not weaken the structure of the plant, cause discomfort to the people using the </w:t>
      </w:r>
      <w:r w:rsidR="000F4255">
        <w:br/>
      </w:r>
      <w:r w:rsidRPr="00672C9E">
        <w:t>plant or introduce new hazards like pinch points, rough edges or sharp corners. The designer should review the regulatory requirements for guarding at each phase of the design development.</w:t>
      </w:r>
    </w:p>
    <w:p w:rsidR="003F1F2F" w:rsidRPr="00672C9E" w:rsidRDefault="003F1F2F" w:rsidP="00B82103">
      <w:r w:rsidRPr="00672C9E">
        <w:t>Where some form of physical barrier is provided to prevent access to dangerous parts, the size and position of the barrier should take into account the range in height and build of people using the plant.</w:t>
      </w:r>
    </w:p>
    <w:p w:rsidR="003F1F2F" w:rsidRPr="00672C9E" w:rsidRDefault="003F1F2F" w:rsidP="00B82103">
      <w:r w:rsidRPr="00672C9E">
        <w:t>The guard should be designed considering:</w:t>
      </w:r>
    </w:p>
    <w:p w:rsidR="003F1F2F" w:rsidRPr="00173D62" w:rsidRDefault="003F1F2F" w:rsidP="00173D62">
      <w:pPr>
        <w:pStyle w:val="ListParagraph"/>
      </w:pPr>
      <w:r w:rsidRPr="00173D62">
        <w:t>the placement of the guard e.g. to allow the user to observe the operation</w:t>
      </w:r>
    </w:p>
    <w:p w:rsidR="003F1F2F" w:rsidRPr="00173D62" w:rsidRDefault="003F1F2F" w:rsidP="00173D62">
      <w:pPr>
        <w:pStyle w:val="ListParagraph"/>
      </w:pPr>
      <w:r w:rsidRPr="00173D62">
        <w:t>removal or ejection of work pieces</w:t>
      </w:r>
    </w:p>
    <w:p w:rsidR="003F1F2F" w:rsidRPr="00173D62" w:rsidRDefault="003F1F2F" w:rsidP="00173D62">
      <w:pPr>
        <w:pStyle w:val="ListParagraph"/>
      </w:pPr>
      <w:r w:rsidRPr="00173D62">
        <w:t>lubrication</w:t>
      </w:r>
    </w:p>
    <w:p w:rsidR="003F1F2F" w:rsidRPr="00173D62" w:rsidRDefault="003F1F2F" w:rsidP="00173D62">
      <w:pPr>
        <w:pStyle w:val="ListParagraph"/>
      </w:pPr>
      <w:r w:rsidRPr="00173D62">
        <w:t>inspection</w:t>
      </w:r>
    </w:p>
    <w:p w:rsidR="003F1F2F" w:rsidRPr="00173D62" w:rsidRDefault="003F1F2F" w:rsidP="00173D62">
      <w:pPr>
        <w:pStyle w:val="ListParagraph"/>
      </w:pPr>
      <w:r w:rsidRPr="00173D62">
        <w:t>adjustment, and</w:t>
      </w:r>
    </w:p>
    <w:p w:rsidR="003F1F2F" w:rsidRPr="00173D62" w:rsidRDefault="003F1F2F" w:rsidP="00173D62">
      <w:pPr>
        <w:pStyle w:val="ListParagraph"/>
      </w:pPr>
      <w:r w:rsidRPr="00173D62">
        <w:t>repair of machine parts.</w:t>
      </w:r>
    </w:p>
    <w:p w:rsidR="00173D62" w:rsidRDefault="00173D62">
      <w:pPr>
        <w:spacing w:before="0"/>
        <w:rPr>
          <w:b/>
        </w:rPr>
      </w:pPr>
      <w:r>
        <w:rPr>
          <w:b/>
        </w:rPr>
        <w:br w:type="page"/>
      </w:r>
    </w:p>
    <w:p w:rsidR="00A6371F" w:rsidRPr="00A6371F" w:rsidRDefault="00A6371F" w:rsidP="00173D62">
      <w:pPr>
        <w:spacing w:before="240" w:after="120"/>
      </w:pPr>
      <w:r w:rsidRPr="00FE4ECB">
        <w:rPr>
          <w:b/>
        </w:rPr>
        <w:lastRenderedPageBreak/>
        <w:t>Figure 2</w:t>
      </w:r>
      <w:r w:rsidRPr="00A6371F">
        <w:t xml:space="preserve"> Examples of guards on a press brake</w:t>
      </w:r>
    </w:p>
    <w:p w:rsidR="00A6371F" w:rsidRDefault="00A6371F" w:rsidP="00B82103">
      <w:r w:rsidRPr="00CF5687">
        <w:rPr>
          <w:noProof/>
        </w:rPr>
        <w:drawing>
          <wp:inline distT="0" distB="0" distL="0" distR="0" wp14:anchorId="48545BAB" wp14:editId="674D9792">
            <wp:extent cx="5429250" cy="3907253"/>
            <wp:effectExtent l="0" t="0" r="0" b="0"/>
            <wp:docPr id="3" name="Picture 26" descr="Figure 2 shows guards on a press brake and other control measures like an emergency stop button, light beams from a presence sensing system and shrouded controls." title="Figure 2 Examples of guards on a press br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429539" cy="3907461"/>
                    </a:xfrm>
                    <a:prstGeom prst="rect">
                      <a:avLst/>
                    </a:prstGeom>
                    <a:noFill/>
                    <a:ln w="9525">
                      <a:noFill/>
                      <a:miter lim="800000"/>
                      <a:headEnd/>
                      <a:tailEnd/>
                    </a:ln>
                  </pic:spPr>
                </pic:pic>
              </a:graphicData>
            </a:graphic>
          </wp:inline>
        </w:drawing>
      </w:r>
    </w:p>
    <w:p w:rsidR="00FE4ECB" w:rsidRDefault="00FE4ECB" w:rsidP="00B82103"/>
    <w:p w:rsidR="00FE4ECB" w:rsidRPr="00672C9E" w:rsidRDefault="00FE4ECB" w:rsidP="00B82103">
      <w:r w:rsidRPr="00672C9E">
        <w:t>When selecting a guard consider the environment it will be used</w:t>
      </w:r>
      <w:r>
        <w:t xml:space="preserve"> in</w:t>
      </w:r>
      <w:r w:rsidRPr="00672C9E">
        <w:t xml:space="preserve">. </w:t>
      </w:r>
      <w:r>
        <w:t>Examples of inappropriate guards</w:t>
      </w:r>
      <w:r w:rsidRPr="00672C9E">
        <w:t xml:space="preserve"> include where the guard can be electrically charged on high frequency welders</w:t>
      </w:r>
      <w:r>
        <w:t>,</w:t>
      </w:r>
      <w:r w:rsidRPr="00672C9E">
        <w:t xml:space="preserve"> the guard is heated in hot processes or wire mesh guards on machines which produce splashes</w:t>
      </w:r>
      <w:r>
        <w:t xml:space="preserve"> or hazardous dusts</w:t>
      </w:r>
      <w:r w:rsidRPr="00672C9E">
        <w:t>.</w:t>
      </w:r>
    </w:p>
    <w:p w:rsidR="00FE4ECB" w:rsidRPr="00672C9E" w:rsidRDefault="00FE4ECB" w:rsidP="00B82103">
      <w:r w:rsidRPr="00672C9E">
        <w:t>Physical barrier guarding should be constructed of material strong enough to resist normal wear and shock from reasonably expected failure of the parts or processes being guarded and to withstand long use with a minimum of maintenance. If a guard is likely to be exposed to corrosion</w:t>
      </w:r>
      <w:r>
        <w:t xml:space="preserve"> then</w:t>
      </w:r>
      <w:r w:rsidRPr="00672C9E">
        <w:t xml:space="preserve"> corrosion-resistant materials or surface coatings should be used.</w:t>
      </w:r>
    </w:p>
    <w:p w:rsidR="00FE4ECB" w:rsidRPr="00672C9E" w:rsidRDefault="00FE4ECB" w:rsidP="00B82103">
      <w:r w:rsidRPr="00672C9E">
        <w:t>When an enclosure is used to prevent access to mechanical, chemical and electrical hazards there may be an opportunity to control other risks. For example, risks associated with exposure to dust may be controlled by substituting a sheet metal guard for a mesh guard</w:t>
      </w:r>
      <w:r w:rsidRPr="00672C9E">
        <w:rPr>
          <w:rFonts w:cs="Arial"/>
        </w:rPr>
        <w:t>—</w:t>
      </w:r>
      <w:r w:rsidRPr="00672C9E">
        <w:t>provided the accumulation of dust within the guard does not create another hazard.</w:t>
      </w:r>
    </w:p>
    <w:p w:rsidR="00FE4ECB" w:rsidRPr="00672C9E" w:rsidRDefault="00FE4ECB" w:rsidP="00B82103">
      <w:r w:rsidRPr="00672C9E">
        <w:t>Where there is a risk of jamming or blocking moving parts, the designer should document the work procedures, devices and tools to clear the plant in a way that minimises the risk. This information must be passed on to the manufacturer and supplier.</w:t>
      </w:r>
    </w:p>
    <w:p w:rsidR="00FE4ECB" w:rsidRPr="00672C9E" w:rsidRDefault="00FE4ECB" w:rsidP="00B82103">
      <w:r w:rsidRPr="00672C9E">
        <w:t>The designer should carry out safety integrity testing for presence-sensing safeguarding systems to test the likelihood of a safety function performing as intended. A risk assessment determines the safety integrity requirements</w:t>
      </w:r>
      <w:r w:rsidRPr="00672C9E">
        <w:rPr>
          <w:rFonts w:cs="Arial"/>
        </w:rPr>
        <w:t>—</w:t>
      </w:r>
      <w:r w:rsidRPr="00672C9E">
        <w:t>the higher the level of safety integrity, the lower the likelihood of failure which can cause harm. If applicable, the designer should specify the safe systems of work for using and maintaining the guarding and the maintenance of the components being guarded in the information provided to the manufacturer.</w:t>
      </w:r>
    </w:p>
    <w:p w:rsidR="00FE4ECB" w:rsidRDefault="00FE4ECB" w:rsidP="00B82103">
      <w:pPr>
        <w:rPr>
          <w:i/>
        </w:rPr>
      </w:pPr>
      <w:r w:rsidRPr="00672C9E">
        <w:t xml:space="preserve">Information on the various types of guards and design requirements is in the </w:t>
      </w:r>
      <w:hyperlink r:id="rId26" w:history="1">
        <w:r w:rsidRPr="0075343F">
          <w:rPr>
            <w:rStyle w:val="Hyperlink"/>
          </w:rPr>
          <w:t xml:space="preserve">Code of Practice: </w:t>
        </w:r>
        <w:r w:rsidRPr="0075343F">
          <w:rPr>
            <w:rStyle w:val="Hyperlink"/>
            <w:i/>
          </w:rPr>
          <w:t>Managing risks of plant in the workplace</w:t>
        </w:r>
      </w:hyperlink>
      <w:r w:rsidRPr="00672C9E">
        <w:rPr>
          <w:i/>
        </w:rPr>
        <w:t>.</w:t>
      </w:r>
    </w:p>
    <w:p w:rsidR="003F1F2F" w:rsidRPr="00672C9E" w:rsidRDefault="003F1F2F" w:rsidP="00B82103">
      <w:pPr>
        <w:pStyle w:val="Heading2"/>
      </w:pPr>
      <w:bookmarkStart w:id="50" w:name="_Toc384293898"/>
      <w:bookmarkStart w:id="51" w:name="_Toc384293889"/>
      <w:r w:rsidRPr="00672C9E">
        <w:t>Hazardous chemicals</w:t>
      </w:r>
      <w:bookmarkEnd w:id="50"/>
    </w:p>
    <w:p w:rsidR="003F1F2F" w:rsidRPr="00672C9E" w:rsidRDefault="003F1F2F" w:rsidP="00B82103">
      <w:r w:rsidRPr="00672C9E">
        <w:t xml:space="preserve">Plant should be designed and manufactured to eliminate or minimise the release of </w:t>
      </w:r>
      <w:r w:rsidR="006B0548">
        <w:t xml:space="preserve">substances which are hazardous. </w:t>
      </w:r>
      <w:r w:rsidRPr="00672C9E">
        <w:t>This extends to controlling hazardous waste.</w:t>
      </w:r>
    </w:p>
    <w:p w:rsidR="00D716EF" w:rsidRDefault="00D716EF">
      <w:pPr>
        <w:spacing w:before="0"/>
        <w:rPr>
          <w:b/>
          <w:color w:val="C00000"/>
          <w:sz w:val="22"/>
          <w:szCs w:val="22"/>
        </w:rPr>
      </w:pPr>
      <w:bookmarkStart w:id="52" w:name="_Toc384293903"/>
      <w:r>
        <w:br w:type="page"/>
      </w:r>
    </w:p>
    <w:p w:rsidR="003017E0" w:rsidRPr="00672C9E" w:rsidRDefault="003017E0" w:rsidP="00B82103">
      <w:pPr>
        <w:pStyle w:val="Heading2"/>
      </w:pPr>
      <w:r w:rsidRPr="00672C9E">
        <w:lastRenderedPageBreak/>
        <w:t>Lighting</w:t>
      </w:r>
      <w:bookmarkEnd w:id="52"/>
    </w:p>
    <w:p w:rsidR="003017E0" w:rsidRPr="00672C9E" w:rsidRDefault="003017E0" w:rsidP="00B82103">
      <w:r w:rsidRPr="00672C9E">
        <w:t>Lighting should be provided to enable safe use of plant. Poor lighting can lead to poor visibility, user fatigue, wrong decisions and incidents. For example, if a user is unable to clearly see a hopper capacity indicator they may not empty it at the right time and create a dangerous situation.</w:t>
      </w:r>
    </w:p>
    <w:p w:rsidR="003017E0" w:rsidRPr="00672C9E" w:rsidRDefault="003017E0" w:rsidP="00B82103">
      <w:r w:rsidRPr="00672C9E">
        <w:t xml:space="preserve">Emergency lighting should use its own power supply and not be subject to cuts in power. </w:t>
      </w:r>
    </w:p>
    <w:p w:rsidR="003017E0" w:rsidRPr="00672C9E" w:rsidRDefault="003017E0" w:rsidP="00B82103">
      <w:r w:rsidRPr="00672C9E">
        <w:t xml:space="preserve">Lighting may be internally or externally installed. If external lighting </w:t>
      </w:r>
      <w:r w:rsidR="00AD5FA8">
        <w:t>is needed</w:t>
      </w:r>
      <w:r w:rsidRPr="00672C9E">
        <w:t xml:space="preserve"> in the workplace to ensure the safety of workers at, or near the plant, the designer should ensure written information is provided to the erector or installer and the end user. Designers should consider control panel lighting when designing plant.</w:t>
      </w:r>
    </w:p>
    <w:p w:rsidR="003017E0" w:rsidRPr="00672C9E" w:rsidRDefault="003017E0" w:rsidP="00B82103">
      <w:r w:rsidRPr="00672C9E">
        <w:t>Technical standards cover lighting requirements for plant use and maintenance including:</w:t>
      </w:r>
    </w:p>
    <w:p w:rsidR="003017E0" w:rsidRPr="00173D62" w:rsidRDefault="003017E0" w:rsidP="00173D62">
      <w:pPr>
        <w:pStyle w:val="ListParagraph"/>
      </w:pPr>
      <w:r w:rsidRPr="00173D62">
        <w:t>the direction and intensity of lighting</w:t>
      </w:r>
    </w:p>
    <w:p w:rsidR="003017E0" w:rsidRPr="00173D62" w:rsidRDefault="003017E0" w:rsidP="00173D62">
      <w:pPr>
        <w:pStyle w:val="ListParagraph"/>
      </w:pPr>
      <w:r w:rsidRPr="00173D62">
        <w:t>the contrast between background and local illumination</w:t>
      </w:r>
    </w:p>
    <w:p w:rsidR="003017E0" w:rsidRPr="00173D62" w:rsidRDefault="003017E0" w:rsidP="00173D62">
      <w:pPr>
        <w:pStyle w:val="ListParagraph"/>
      </w:pPr>
      <w:r w:rsidRPr="00173D62">
        <w:t>the colour of the light source, and</w:t>
      </w:r>
    </w:p>
    <w:p w:rsidR="003017E0" w:rsidRPr="00173D62" w:rsidRDefault="003017E0" w:rsidP="00173D62">
      <w:pPr>
        <w:pStyle w:val="ListParagraph"/>
      </w:pPr>
      <w:r w:rsidRPr="00173D62">
        <w:t>reflection, glare and shadows.</w:t>
      </w:r>
    </w:p>
    <w:p w:rsidR="003017E0" w:rsidRDefault="003017E0" w:rsidP="00B82103">
      <w:r w:rsidRPr="00672C9E">
        <w:t>Technical standards describe some specific situations where lighting design for use in industrial settings must meet electrical safety standards. Standards also detail design requirements to prevent lighting interactions causing a stroboscopic effect, particularly fluorescent lighting on moving plant which makes moving parts of machinery look as if they are stopped, or rotating beacons in mobile plant in the internal environment.</w:t>
      </w:r>
    </w:p>
    <w:bookmarkEnd w:id="51"/>
    <w:p w:rsidR="00D45A80" w:rsidRPr="00672C9E" w:rsidRDefault="00D45A80" w:rsidP="00B82103">
      <w:pPr>
        <w:pStyle w:val="Heading2"/>
      </w:pPr>
      <w:r w:rsidRPr="00672C9E">
        <w:t>Lightning</w:t>
      </w:r>
    </w:p>
    <w:p w:rsidR="00D45A80" w:rsidRPr="00672C9E" w:rsidRDefault="00D45A80" w:rsidP="00B82103">
      <w:r>
        <w:t>P</w:t>
      </w:r>
      <w:r w:rsidRPr="00672C9E">
        <w:t>lant likely to be exposed to lightning while being used should incorporate a system for conducting resultant electrical charges to earth.</w:t>
      </w:r>
    </w:p>
    <w:p w:rsidR="00E01EC0" w:rsidRPr="00672C9E" w:rsidRDefault="00C60B26" w:rsidP="00B82103">
      <w:pPr>
        <w:pStyle w:val="Heading2"/>
      </w:pPr>
      <w:r w:rsidRPr="00672C9E">
        <w:t>Manual tasks</w:t>
      </w:r>
      <w:bookmarkEnd w:id="45"/>
    </w:p>
    <w:p w:rsidR="00184CE0" w:rsidRPr="00672C9E" w:rsidRDefault="00184CE0" w:rsidP="00B82103">
      <w:r w:rsidRPr="00672C9E">
        <w:t xml:space="preserve">Designers </w:t>
      </w:r>
      <w:r w:rsidR="00C06DA5" w:rsidRPr="00672C9E">
        <w:t>must</w:t>
      </w:r>
      <w:r w:rsidRPr="00672C9E">
        <w:t>:</w:t>
      </w:r>
    </w:p>
    <w:p w:rsidR="00190448" w:rsidRPr="00173D62" w:rsidRDefault="00C06DA5" w:rsidP="00173D62">
      <w:pPr>
        <w:pStyle w:val="ListParagraph"/>
      </w:pPr>
      <w:r w:rsidRPr="00173D62">
        <w:t xml:space="preserve">ensure the plant is designed to eliminate </w:t>
      </w:r>
      <w:r w:rsidR="00184CE0" w:rsidRPr="00173D62">
        <w:t>or minimise</w:t>
      </w:r>
      <w:r w:rsidR="00F76E94" w:rsidRPr="00173D62">
        <w:t>,</w:t>
      </w:r>
      <w:r w:rsidR="00184CE0" w:rsidRPr="00173D62">
        <w:t xml:space="preserve"> so far as is reasonably practicable</w:t>
      </w:r>
      <w:r w:rsidR="00F76E94" w:rsidRPr="00173D62">
        <w:t>,</w:t>
      </w:r>
      <w:r w:rsidR="00184CE0" w:rsidRPr="00173D62">
        <w:t xml:space="preserve"> </w:t>
      </w:r>
      <w:r w:rsidRPr="00173D62">
        <w:t xml:space="preserve">the need </w:t>
      </w:r>
      <w:r w:rsidR="005B1A7E">
        <w:br/>
      </w:r>
      <w:r w:rsidRPr="00173D62">
        <w:t>for any hazardous manual task to be carried out in connection with the plant</w:t>
      </w:r>
      <w:r w:rsidR="006E358E" w:rsidRPr="00173D62">
        <w:t>, and</w:t>
      </w:r>
    </w:p>
    <w:p w:rsidR="00A0762B" w:rsidRPr="00173D62" w:rsidRDefault="00A0762B" w:rsidP="00173D62">
      <w:pPr>
        <w:pStyle w:val="ListParagraph"/>
      </w:pPr>
      <w:r w:rsidRPr="00173D62">
        <w:t xml:space="preserve">take reasonable steps to </w:t>
      </w:r>
      <w:r w:rsidR="009D0BDB" w:rsidRPr="00173D62">
        <w:t>provide</w:t>
      </w:r>
      <w:r w:rsidR="00BA147E" w:rsidRPr="00173D62">
        <w:t xml:space="preserve"> </w:t>
      </w:r>
      <w:r w:rsidRPr="00173D62">
        <w:t xml:space="preserve">information </w:t>
      </w:r>
      <w:r w:rsidR="007D40E8" w:rsidRPr="00173D62">
        <w:t xml:space="preserve">on hazardous manual tasks </w:t>
      </w:r>
      <w:r w:rsidR="001008A5" w:rsidRPr="00173D62">
        <w:t>associated</w:t>
      </w:r>
      <w:r w:rsidR="00697924" w:rsidRPr="00173D62">
        <w:t xml:space="preserve"> with the plant </w:t>
      </w:r>
      <w:r w:rsidR="005B1A7E">
        <w:br/>
      </w:r>
      <w:r w:rsidRPr="00173D62">
        <w:t xml:space="preserve">to </w:t>
      </w:r>
      <w:r w:rsidR="00420306" w:rsidRPr="00173D62">
        <w:t xml:space="preserve">the </w:t>
      </w:r>
      <w:r w:rsidR="00A44186" w:rsidRPr="00173D62">
        <w:t>people</w:t>
      </w:r>
      <w:r w:rsidRPr="00173D62">
        <w:t xml:space="preserve"> </w:t>
      </w:r>
      <w:r w:rsidR="00420306" w:rsidRPr="00173D62">
        <w:t xml:space="preserve">that have been supplied with </w:t>
      </w:r>
      <w:r w:rsidRPr="00173D62">
        <w:t>the plant</w:t>
      </w:r>
      <w:r w:rsidR="00DA534D" w:rsidRPr="00173D62">
        <w:t>.</w:t>
      </w:r>
      <w:r w:rsidR="007D40E8" w:rsidRPr="00173D62">
        <w:t xml:space="preserve"> </w:t>
      </w:r>
      <w:r w:rsidR="009D0BDB" w:rsidRPr="00173D62">
        <w:t>For example, t</w:t>
      </w:r>
      <w:r w:rsidR="007D40E8" w:rsidRPr="00173D62">
        <w:t>his information may be in</w:t>
      </w:r>
      <w:r w:rsidR="001F10B4">
        <w:t xml:space="preserve"> user manuals and manufacturer’s</w:t>
      </w:r>
      <w:r w:rsidR="007D40E8" w:rsidRPr="00173D62">
        <w:t xml:space="preserve"> instructions</w:t>
      </w:r>
      <w:r w:rsidR="00ED0AEE" w:rsidRPr="00173D62">
        <w:t xml:space="preserve">. </w:t>
      </w:r>
      <w:r w:rsidR="00420306" w:rsidRPr="00173D62">
        <w:t>It</w:t>
      </w:r>
      <w:r w:rsidR="00ED0AEE" w:rsidRPr="00173D62">
        <w:t xml:space="preserve"> </w:t>
      </w:r>
      <w:r w:rsidR="00697924" w:rsidRPr="00173D62">
        <w:t>should be in plain English and include pictures or drawings where possible</w:t>
      </w:r>
      <w:r w:rsidR="00ED0AEE" w:rsidRPr="00173D62">
        <w:t xml:space="preserve"> while also maintaining the accuracy and quality of the technical information.</w:t>
      </w:r>
    </w:p>
    <w:p w:rsidR="00C60B26" w:rsidRPr="00672C9E" w:rsidRDefault="00DF19E3" w:rsidP="00B82103">
      <w:r w:rsidRPr="00672C9E">
        <w:t xml:space="preserve">Designers should </w:t>
      </w:r>
      <w:r w:rsidR="00DA534D" w:rsidRPr="00672C9E">
        <w:t>consider:</w:t>
      </w:r>
    </w:p>
    <w:p w:rsidR="00C60B26" w:rsidRPr="00173D62" w:rsidRDefault="004926F4" w:rsidP="00173D62">
      <w:pPr>
        <w:pStyle w:val="ListParagraph"/>
      </w:pPr>
      <w:r w:rsidRPr="00173D62">
        <w:t>C</w:t>
      </w:r>
      <w:r w:rsidR="00C60B26" w:rsidRPr="00173D62">
        <w:t>haracteristics</w:t>
      </w:r>
      <w:r w:rsidR="00AB6FEA" w:rsidRPr="00173D62">
        <w:t xml:space="preserve"> e.g.</w:t>
      </w:r>
      <w:r w:rsidR="00C60B26" w:rsidRPr="00173D62">
        <w:t xml:space="preserve"> the weight, size, shape, surface characteristics and stability of plant or its various component parts</w:t>
      </w:r>
      <w:r w:rsidRPr="00173D62">
        <w:t>.</w:t>
      </w:r>
    </w:p>
    <w:p w:rsidR="00C60B26" w:rsidRPr="00173D62" w:rsidRDefault="004926F4" w:rsidP="00173D62">
      <w:pPr>
        <w:pStyle w:val="ListParagraph"/>
      </w:pPr>
      <w:r w:rsidRPr="00173D62">
        <w:t>V</w:t>
      </w:r>
      <w:r w:rsidR="00C60B26" w:rsidRPr="00173D62">
        <w:t xml:space="preserve">ertical and horizontal reach distances of people who may use or manually handle </w:t>
      </w:r>
      <w:r w:rsidR="00AB6FEA" w:rsidRPr="00173D62">
        <w:t xml:space="preserve">the </w:t>
      </w:r>
      <w:r w:rsidR="00C60B26" w:rsidRPr="00173D62">
        <w:t>plant</w:t>
      </w:r>
      <w:r w:rsidRPr="00173D62">
        <w:t>.</w:t>
      </w:r>
    </w:p>
    <w:p w:rsidR="00C60B26" w:rsidRPr="00173D62" w:rsidRDefault="004926F4" w:rsidP="00173D62">
      <w:pPr>
        <w:pStyle w:val="ListParagraph"/>
      </w:pPr>
      <w:r w:rsidRPr="00173D62">
        <w:t>C</w:t>
      </w:r>
      <w:r w:rsidR="00C60B26" w:rsidRPr="00173D62">
        <w:t xml:space="preserve">onditions in which the plant will be used, serviced, maintained and repaired. For </w:t>
      </w:r>
      <w:r w:rsidR="000A03A9" w:rsidRPr="00173D62">
        <w:t>example</w:t>
      </w:r>
      <w:r w:rsidR="00C60B26" w:rsidRPr="00173D62">
        <w:t>, in some situations it may not be possible to make use of mechanical lifting devices so items of plant or their components should be designed to eliminate risk to the user.</w:t>
      </w:r>
    </w:p>
    <w:p w:rsidR="00C60B26" w:rsidRPr="00672C9E" w:rsidRDefault="00ED0AEE" w:rsidP="00B82103">
      <w:r w:rsidRPr="00672C9E">
        <w:t>D</w:t>
      </w:r>
      <w:r w:rsidR="00C60B26" w:rsidRPr="00672C9E">
        <w:t xml:space="preserve">esigners </w:t>
      </w:r>
      <w:r w:rsidR="003F6C7B" w:rsidRPr="00672C9E">
        <w:t>should</w:t>
      </w:r>
      <w:r w:rsidR="00C60B26" w:rsidRPr="00672C9E">
        <w:t xml:space="preserve"> consider </w:t>
      </w:r>
      <w:r w:rsidRPr="00672C9E">
        <w:t xml:space="preserve">the following methods </w:t>
      </w:r>
      <w:r w:rsidR="00C60B26" w:rsidRPr="00672C9E">
        <w:t xml:space="preserve">to </w:t>
      </w:r>
      <w:r w:rsidR="006075D0" w:rsidRPr="00672C9E">
        <w:t xml:space="preserve">minimise </w:t>
      </w:r>
      <w:r w:rsidR="00C60B26" w:rsidRPr="00672C9E">
        <w:t>risks associated with manual tasks</w:t>
      </w:r>
      <w:r w:rsidR="0074077A" w:rsidRPr="00672C9E">
        <w:t>:</w:t>
      </w:r>
    </w:p>
    <w:p w:rsidR="00C60B26" w:rsidRPr="00173D62" w:rsidRDefault="00ED0AEE" w:rsidP="00173D62">
      <w:pPr>
        <w:pStyle w:val="ListParagraph"/>
      </w:pPr>
      <w:r w:rsidRPr="00173D62">
        <w:t>M</w:t>
      </w:r>
      <w:r w:rsidR="00C60B26" w:rsidRPr="00173D62">
        <w:t xml:space="preserve">odular components designed to </w:t>
      </w:r>
      <w:r w:rsidR="000147E1" w:rsidRPr="00173D62">
        <w:t xml:space="preserve">be </w:t>
      </w:r>
      <w:r w:rsidR="00C60B26" w:rsidRPr="00173D62">
        <w:t>dismantle</w:t>
      </w:r>
      <w:r w:rsidR="000147E1" w:rsidRPr="00173D62">
        <w:t>d</w:t>
      </w:r>
      <w:r w:rsidR="00C60B26" w:rsidRPr="00173D62">
        <w:t xml:space="preserve"> so they can easily be carried or repaired</w:t>
      </w:r>
      <w:r w:rsidRPr="00173D62">
        <w:t>.</w:t>
      </w:r>
    </w:p>
    <w:p w:rsidR="00FF7DCF" w:rsidRPr="00173D62" w:rsidRDefault="00ED0AEE" w:rsidP="00173D62">
      <w:pPr>
        <w:pStyle w:val="ListParagraph"/>
      </w:pPr>
      <w:r w:rsidRPr="00173D62">
        <w:t>A</w:t>
      </w:r>
      <w:r w:rsidR="00C60B26" w:rsidRPr="00173D62">
        <w:t xml:space="preserve">ttachments </w:t>
      </w:r>
      <w:r w:rsidR="00AA0EF8" w:rsidRPr="00173D62">
        <w:t>like</w:t>
      </w:r>
      <w:r w:rsidR="00C60B26" w:rsidRPr="00173D62">
        <w:t xml:space="preserve"> handles </w:t>
      </w:r>
      <w:r w:rsidR="00DE5C27" w:rsidRPr="00173D62">
        <w:t xml:space="preserve">or designated lifting points </w:t>
      </w:r>
      <w:r w:rsidR="00C60B26" w:rsidRPr="00173D62">
        <w:t>to make lifting easier</w:t>
      </w:r>
      <w:r w:rsidR="000147E1" w:rsidRPr="00173D62">
        <w:t>,</w:t>
      </w:r>
      <w:r w:rsidR="00C60B26" w:rsidRPr="00173D62">
        <w:t xml:space="preserve"> or wheels to make moving easier</w:t>
      </w:r>
      <w:r w:rsidR="003D3929" w:rsidRPr="00173D62">
        <w:t>.</w:t>
      </w:r>
    </w:p>
    <w:p w:rsidR="00C60B26" w:rsidRPr="00173D62" w:rsidRDefault="00ED0AEE" w:rsidP="00173D62">
      <w:pPr>
        <w:pStyle w:val="ListParagraph"/>
      </w:pPr>
      <w:r w:rsidRPr="00173D62">
        <w:t>U</w:t>
      </w:r>
      <w:r w:rsidR="00DF19E3" w:rsidRPr="00173D62">
        <w:t xml:space="preserve">sing </w:t>
      </w:r>
      <w:r w:rsidR="000C2795" w:rsidRPr="00173D62">
        <w:t>lightweight materials</w:t>
      </w:r>
      <w:r w:rsidR="00DA534D" w:rsidRPr="00173D62">
        <w:t>.</w:t>
      </w:r>
    </w:p>
    <w:p w:rsidR="00C60B26" w:rsidRPr="00672C9E" w:rsidRDefault="00C60B26" w:rsidP="00B82103">
      <w:pPr>
        <w:rPr>
          <w:i/>
          <w:iCs/>
        </w:rPr>
      </w:pPr>
      <w:r w:rsidRPr="00672C9E">
        <w:t xml:space="preserve">Further </w:t>
      </w:r>
      <w:r w:rsidR="009378C1" w:rsidRPr="00672C9E">
        <w:t xml:space="preserve">information </w:t>
      </w:r>
      <w:r w:rsidRPr="00672C9E">
        <w:t xml:space="preserve">is in the </w:t>
      </w:r>
      <w:hyperlink r:id="rId27" w:history="1">
        <w:r w:rsidRPr="0075343F">
          <w:rPr>
            <w:rStyle w:val="Hyperlink"/>
          </w:rPr>
          <w:t xml:space="preserve">Code of </w:t>
        </w:r>
        <w:r w:rsidR="00BE0171" w:rsidRPr="0075343F">
          <w:rPr>
            <w:rStyle w:val="Hyperlink"/>
          </w:rPr>
          <w:t>P</w:t>
        </w:r>
        <w:r w:rsidRPr="0075343F">
          <w:rPr>
            <w:rStyle w:val="Hyperlink"/>
          </w:rPr>
          <w:t>ractice:</w:t>
        </w:r>
        <w:r w:rsidRPr="0075343F">
          <w:rPr>
            <w:rStyle w:val="Hyperlink"/>
            <w:i/>
          </w:rPr>
          <w:t xml:space="preserve"> Hazardous </w:t>
        </w:r>
        <w:r w:rsidR="00F52632" w:rsidRPr="0075343F">
          <w:rPr>
            <w:rStyle w:val="Hyperlink"/>
            <w:i/>
          </w:rPr>
          <w:t>m</w:t>
        </w:r>
        <w:r w:rsidRPr="0075343F">
          <w:rPr>
            <w:rStyle w:val="Hyperlink"/>
            <w:i/>
          </w:rPr>
          <w:t xml:space="preserve">anual </w:t>
        </w:r>
        <w:r w:rsidR="00F52632" w:rsidRPr="0075343F">
          <w:rPr>
            <w:rStyle w:val="Hyperlink"/>
            <w:i/>
          </w:rPr>
          <w:t>t</w:t>
        </w:r>
        <w:r w:rsidRPr="0075343F">
          <w:rPr>
            <w:rStyle w:val="Hyperlink"/>
            <w:i/>
          </w:rPr>
          <w:t>asks</w:t>
        </w:r>
      </w:hyperlink>
      <w:r w:rsidRPr="00672C9E">
        <w:rPr>
          <w:i/>
        </w:rPr>
        <w:t>.</w:t>
      </w:r>
    </w:p>
    <w:p w:rsidR="003017E0" w:rsidRPr="00672C9E" w:rsidRDefault="000F4255" w:rsidP="00B82103">
      <w:pPr>
        <w:pStyle w:val="Heading2"/>
      </w:pPr>
      <w:bookmarkStart w:id="53" w:name="_Toc384293901"/>
      <w:bookmarkStart w:id="54" w:name="_Toc384293886"/>
      <w:r>
        <w:br w:type="column"/>
      </w:r>
      <w:r w:rsidR="003017E0" w:rsidRPr="00672C9E">
        <w:lastRenderedPageBreak/>
        <w:t>Mechanical or structural failure during use</w:t>
      </w:r>
      <w:bookmarkEnd w:id="53"/>
    </w:p>
    <w:p w:rsidR="003017E0" w:rsidRPr="00672C9E" w:rsidRDefault="003017E0" w:rsidP="00B82103">
      <w:r w:rsidRPr="00672C9E">
        <w:t>Various parts of plant and their linkages should be able to withstand the stresses they are subjected to during intended use and reasonably foreseeable misuse. The durability of materials used to construct the plant should suit the specified working environment. When nominating the type of materials to be used designers should consider the possible effects of fatigue, ageing, corrosion and abrasion.</w:t>
      </w:r>
    </w:p>
    <w:p w:rsidR="003017E0" w:rsidRPr="00672C9E" w:rsidRDefault="003017E0" w:rsidP="00B82103">
      <w:r w:rsidRPr="00672C9E">
        <w:t>The design specification should indicate the type and frequency of inspection and maintenance required to keep the plant in a safe condition. The design specification should also indicate the parts subjected to wear and the criteria for determining replacement.</w:t>
      </w:r>
    </w:p>
    <w:p w:rsidR="003017E0" w:rsidRPr="00672C9E" w:rsidRDefault="003017E0" w:rsidP="00B82103">
      <w:r w:rsidRPr="00672C9E">
        <w:t>Where risk of rupture or disintegration of component parts remains after control measures are taken, the parts should be designed, so far as is reasonably practicable, to be mounted, positioned or guarded so if they rupture their fragments will not put the user or others at risk.</w:t>
      </w:r>
    </w:p>
    <w:p w:rsidR="003017E0" w:rsidRPr="00672C9E" w:rsidRDefault="003017E0" w:rsidP="00B82103">
      <w:r w:rsidRPr="00672C9E">
        <w:t xml:space="preserve">Rigid and flexible hoses and pipes carrying fluids like gases or </w:t>
      </w:r>
      <w:r w:rsidR="0009266B">
        <w:t>liquids</w:t>
      </w:r>
      <w:r w:rsidRPr="00672C9E">
        <w:t>, particularly those under high pressure, should be able to withstand the foreseen internal and external stresses and be firmly attached and protected against those stresses. Precautions must be taken to make sure there is no risk posed by rupture.</w:t>
      </w:r>
    </w:p>
    <w:p w:rsidR="003017E0" w:rsidRPr="00672C9E" w:rsidRDefault="003017E0" w:rsidP="00B82103">
      <w:r w:rsidRPr="00672C9E">
        <w:t>Where material to be processed is automatically fed to moving parts of the plant, the design must include a way to avoid risks to the user and others which may arise from the material being ejected or being blocked in the moving parts of the plant. This may include:</w:t>
      </w:r>
    </w:p>
    <w:p w:rsidR="003017E0" w:rsidRPr="00173D62" w:rsidRDefault="003017E0" w:rsidP="00173D62">
      <w:pPr>
        <w:pStyle w:val="ListParagraph"/>
      </w:pPr>
      <w:r w:rsidRPr="00173D62">
        <w:t xml:space="preserve">allowing the moving parts to attain normal working condition before material comes into contact </w:t>
      </w:r>
      <w:r w:rsidR="005B1A7E">
        <w:br/>
      </w:r>
      <w:r w:rsidRPr="00173D62">
        <w:t>with the moving parts, and</w:t>
      </w:r>
    </w:p>
    <w:p w:rsidR="003017E0" w:rsidRPr="00173D62" w:rsidRDefault="003017E0" w:rsidP="00173D62">
      <w:pPr>
        <w:pStyle w:val="ListParagraph"/>
      </w:pPr>
      <w:r w:rsidRPr="00173D62">
        <w:t>co-ordinating the feed movement of the material and the moving parts of the plant</w:t>
      </w:r>
      <w:r w:rsidR="00FC38C3" w:rsidRPr="00173D62">
        <w:t xml:space="preserve"> </w:t>
      </w:r>
      <w:r w:rsidRPr="00173D62">
        <w:t xml:space="preserve">including on </w:t>
      </w:r>
      <w:r w:rsidR="005B1A7E">
        <w:br/>
      </w:r>
      <w:r w:rsidRPr="00173D62">
        <w:t>start-up and shut-down, regardless of whether the use is intentional or unintentional.</w:t>
      </w:r>
    </w:p>
    <w:p w:rsidR="00C60B26" w:rsidRPr="00672C9E" w:rsidRDefault="00C60B26" w:rsidP="00B82103">
      <w:pPr>
        <w:pStyle w:val="Heading2"/>
      </w:pPr>
      <w:r w:rsidRPr="00672C9E">
        <w:t>Noise</w:t>
      </w:r>
      <w:bookmarkEnd w:id="54"/>
    </w:p>
    <w:p w:rsidR="00C60B26" w:rsidRPr="00672C9E" w:rsidRDefault="009D0BDB" w:rsidP="00B82103">
      <w:r w:rsidRPr="00672C9E">
        <w:t>D</w:t>
      </w:r>
      <w:r w:rsidR="007738A8" w:rsidRPr="00672C9E">
        <w:t>esigner</w:t>
      </w:r>
      <w:r w:rsidRPr="00672C9E">
        <w:t>s</w:t>
      </w:r>
      <w:r w:rsidR="007738A8" w:rsidRPr="00672C9E">
        <w:t xml:space="preserve"> </w:t>
      </w:r>
      <w:r w:rsidR="00EF39F7" w:rsidRPr="00672C9E">
        <w:t>must</w:t>
      </w:r>
      <w:r w:rsidR="00D90015" w:rsidRPr="00672C9E">
        <w:t xml:space="preserve"> ensure </w:t>
      </w:r>
      <w:r w:rsidR="00674A5E" w:rsidRPr="00672C9E">
        <w:t>plant is designed so its noise emission is as low as is reasonably practicable</w:t>
      </w:r>
      <w:r w:rsidR="00630B3C" w:rsidRPr="00672C9E">
        <w:t>.</w:t>
      </w:r>
      <w:r w:rsidR="005B1A7E">
        <w:br/>
      </w:r>
      <w:r w:rsidR="000147E1" w:rsidRPr="00672C9E">
        <w:t xml:space="preserve">To </w:t>
      </w:r>
      <w:r w:rsidR="00C60B26" w:rsidRPr="00672C9E">
        <w:t>eliminat</w:t>
      </w:r>
      <w:r w:rsidR="000147E1" w:rsidRPr="00672C9E">
        <w:t>e</w:t>
      </w:r>
      <w:r w:rsidR="00C60B26" w:rsidRPr="00672C9E">
        <w:t xml:space="preserve"> or minimis</w:t>
      </w:r>
      <w:r w:rsidR="000147E1" w:rsidRPr="00672C9E">
        <w:t>e</w:t>
      </w:r>
      <w:r w:rsidR="00C60B26" w:rsidRPr="00672C9E">
        <w:t xml:space="preserve"> the risks associated with noise</w:t>
      </w:r>
      <w:r w:rsidR="00914364" w:rsidRPr="00672C9E">
        <w:t xml:space="preserve"> emission</w:t>
      </w:r>
      <w:r w:rsidR="00C60B26" w:rsidRPr="00672C9E">
        <w:t xml:space="preserve"> </w:t>
      </w:r>
      <w:r w:rsidR="00630B3C" w:rsidRPr="00672C9E">
        <w:t xml:space="preserve">the designer should </w:t>
      </w:r>
      <w:r w:rsidR="00C60B26" w:rsidRPr="00672C9E">
        <w:t>consider:</w:t>
      </w:r>
    </w:p>
    <w:p w:rsidR="00C60B26" w:rsidRPr="00173D62" w:rsidRDefault="00C60B26" w:rsidP="00173D62">
      <w:pPr>
        <w:pStyle w:val="ListParagraph"/>
      </w:pPr>
      <w:r w:rsidRPr="00173D62">
        <w:t>preventing or reducing t</w:t>
      </w:r>
      <w:r w:rsidR="00DA534D" w:rsidRPr="00173D62">
        <w:t>he impact between machine parts</w:t>
      </w:r>
    </w:p>
    <w:p w:rsidR="00C60B26" w:rsidRPr="00173D62" w:rsidRDefault="00C60B26" w:rsidP="00173D62">
      <w:pPr>
        <w:pStyle w:val="ListParagraph"/>
      </w:pPr>
      <w:r w:rsidRPr="00173D62">
        <w:t>replacing metal parts with quiet</w:t>
      </w:r>
      <w:r w:rsidR="00DA534D" w:rsidRPr="00173D62">
        <w:t>er plastic parts</w:t>
      </w:r>
    </w:p>
    <w:p w:rsidR="00C60B26" w:rsidRPr="00173D62" w:rsidRDefault="00C60B26" w:rsidP="00173D62">
      <w:pPr>
        <w:pStyle w:val="ListParagraph"/>
      </w:pPr>
      <w:r w:rsidRPr="00173D62">
        <w:t>combining machine guards with acoustic treatment</w:t>
      </w:r>
    </w:p>
    <w:p w:rsidR="00C60B26" w:rsidRPr="00173D62" w:rsidRDefault="00C60B26" w:rsidP="00173D62">
      <w:pPr>
        <w:pStyle w:val="ListParagraph"/>
      </w:pPr>
      <w:r w:rsidRPr="00173D62">
        <w:t>enclosing p</w:t>
      </w:r>
      <w:r w:rsidR="00DA534D" w:rsidRPr="00173D62">
        <w:t>articularly noisy machine parts</w:t>
      </w:r>
    </w:p>
    <w:p w:rsidR="00C60B26" w:rsidRPr="00173D62" w:rsidRDefault="00C60B26" w:rsidP="00173D62">
      <w:pPr>
        <w:pStyle w:val="ListParagraph"/>
      </w:pPr>
      <w:r w:rsidRPr="00173D62">
        <w:t>selecting power transmission which permits the quietest speed regulation</w:t>
      </w:r>
      <w:r w:rsidR="007E532D" w:rsidRPr="00173D62">
        <w:t xml:space="preserve"> e.g.</w:t>
      </w:r>
      <w:r w:rsidR="001F10B4">
        <w:t xml:space="preserve"> rotation</w:t>
      </w:r>
      <w:r w:rsidR="00DC58E8">
        <w:t>/</w:t>
      </w:r>
      <w:r w:rsidRPr="00173D62">
        <w:t>s</w:t>
      </w:r>
      <w:r w:rsidR="00DA534D" w:rsidRPr="00173D62">
        <w:t>peed-controlled electric motors</w:t>
      </w:r>
    </w:p>
    <w:p w:rsidR="00C60B26" w:rsidRPr="00173D62" w:rsidRDefault="00C60B26" w:rsidP="00173D62">
      <w:pPr>
        <w:pStyle w:val="ListParagraph"/>
      </w:pPr>
      <w:r w:rsidRPr="00173D62">
        <w:t>isolating vibration-related noise sources within machines</w:t>
      </w:r>
    </w:p>
    <w:p w:rsidR="00C60B26" w:rsidRPr="00173D62" w:rsidRDefault="000147E1" w:rsidP="00173D62">
      <w:pPr>
        <w:pStyle w:val="ListParagraph"/>
      </w:pPr>
      <w:r w:rsidRPr="00173D62">
        <w:t xml:space="preserve">using </w:t>
      </w:r>
      <w:r w:rsidR="006D1D34" w:rsidRPr="00173D62">
        <w:t xml:space="preserve">effective </w:t>
      </w:r>
      <w:r w:rsidR="00C60B26" w:rsidRPr="00173D62">
        <w:t>seals for machine</w:t>
      </w:r>
      <w:r w:rsidR="007E532D" w:rsidRPr="00173D62">
        <w:t xml:space="preserve"> door</w:t>
      </w:r>
      <w:r w:rsidR="00DA534D" w:rsidRPr="00173D62">
        <w:t>s</w:t>
      </w:r>
    </w:p>
    <w:p w:rsidR="00C60B26" w:rsidRPr="00173D62" w:rsidRDefault="00C60B26" w:rsidP="00173D62">
      <w:pPr>
        <w:pStyle w:val="ListParagraph"/>
      </w:pPr>
      <w:r w:rsidRPr="00173D62">
        <w:t>machines with effective cooling flanges which redu</w:t>
      </w:r>
      <w:r w:rsidR="00DA534D" w:rsidRPr="00173D62">
        <w:t>ce the need for air jet cooling</w:t>
      </w:r>
    </w:p>
    <w:p w:rsidR="00C60B26" w:rsidRPr="00173D62" w:rsidRDefault="00C60B26" w:rsidP="00173D62">
      <w:pPr>
        <w:pStyle w:val="ListParagraph"/>
      </w:pPr>
      <w:r w:rsidRPr="00173D62">
        <w:t>quieter types of fans or placing mufflers in the ducts of ventilation systems</w:t>
      </w:r>
    </w:p>
    <w:p w:rsidR="00C60B26" w:rsidRPr="00173D62" w:rsidRDefault="00C60B26" w:rsidP="00173D62">
      <w:pPr>
        <w:pStyle w:val="ListParagraph"/>
      </w:pPr>
      <w:r w:rsidRPr="00173D62">
        <w:t>quiet el</w:t>
      </w:r>
      <w:r w:rsidR="00DA534D" w:rsidRPr="00173D62">
        <w:t>ectric motors and transmissions</w:t>
      </w:r>
    </w:p>
    <w:p w:rsidR="00C60B26" w:rsidRPr="00173D62" w:rsidRDefault="00C60B26" w:rsidP="00173D62">
      <w:pPr>
        <w:pStyle w:val="ListParagraph"/>
      </w:pPr>
      <w:r w:rsidRPr="00173D62">
        <w:t xml:space="preserve">pipelines for low flow speeds </w:t>
      </w:r>
      <w:r w:rsidR="00C4764F" w:rsidRPr="00173D62">
        <w:t xml:space="preserve">- </w:t>
      </w:r>
      <w:r w:rsidRPr="00173D62">
        <w:t>maximum 5</w:t>
      </w:r>
      <w:r w:rsidR="00912EEA" w:rsidRPr="00173D62">
        <w:t xml:space="preserve"> </w:t>
      </w:r>
      <w:r w:rsidRPr="00173D62">
        <w:t>m</w:t>
      </w:r>
      <w:r w:rsidR="00CD7151" w:rsidRPr="00173D62">
        <w:t xml:space="preserve">etres per second, </w:t>
      </w:r>
      <w:r w:rsidR="00912EEA" w:rsidRPr="00173D62">
        <w:t>and</w:t>
      </w:r>
    </w:p>
    <w:p w:rsidR="00184CE0" w:rsidRPr="00173D62" w:rsidRDefault="00C60B26" w:rsidP="00173D62">
      <w:pPr>
        <w:pStyle w:val="ListParagraph"/>
      </w:pPr>
      <w:r w:rsidRPr="00173D62">
        <w:t>ventilation ducts with fan inlet mufflers and other mufflers to prevent noise transfer in the duct</w:t>
      </w:r>
      <w:r w:rsidR="00DA534D" w:rsidRPr="00173D62">
        <w:t xml:space="preserve"> between noisy and quiet rooms.</w:t>
      </w:r>
    </w:p>
    <w:p w:rsidR="00A92235" w:rsidRPr="00DA05A4" w:rsidRDefault="00C60B26" w:rsidP="00B82103">
      <w:pPr>
        <w:rPr>
          <w:rFonts w:cs="Arial"/>
          <w:i/>
        </w:rPr>
      </w:pPr>
      <w:r w:rsidRPr="00672C9E">
        <w:rPr>
          <w:rFonts w:cs="Arial"/>
        </w:rPr>
        <w:t xml:space="preserve">Further </w:t>
      </w:r>
      <w:r w:rsidR="009378C1" w:rsidRPr="00672C9E">
        <w:rPr>
          <w:rFonts w:cs="Arial"/>
        </w:rPr>
        <w:t xml:space="preserve">information </w:t>
      </w:r>
      <w:r w:rsidR="000C2795" w:rsidRPr="00672C9E">
        <w:rPr>
          <w:rFonts w:cs="Arial"/>
        </w:rPr>
        <w:t xml:space="preserve">is </w:t>
      </w:r>
      <w:r w:rsidRPr="00672C9E">
        <w:rPr>
          <w:rFonts w:cs="Arial"/>
        </w:rPr>
        <w:t xml:space="preserve">in the </w:t>
      </w:r>
      <w:hyperlink r:id="rId28" w:history="1">
        <w:r w:rsidRPr="00DA05A4">
          <w:rPr>
            <w:rStyle w:val="Hyperlink"/>
            <w:rFonts w:cs="Arial"/>
            <w:iCs/>
          </w:rPr>
          <w:t xml:space="preserve">Code of </w:t>
        </w:r>
        <w:r w:rsidR="000572F7" w:rsidRPr="00DA05A4">
          <w:rPr>
            <w:rStyle w:val="Hyperlink"/>
            <w:rFonts w:cs="Arial"/>
            <w:iCs/>
          </w:rPr>
          <w:t>P</w:t>
        </w:r>
        <w:r w:rsidRPr="00DA05A4">
          <w:rPr>
            <w:rStyle w:val="Hyperlink"/>
            <w:rFonts w:cs="Arial"/>
            <w:iCs/>
          </w:rPr>
          <w:t>ractice</w:t>
        </w:r>
        <w:r w:rsidRPr="00DA05A4">
          <w:rPr>
            <w:rStyle w:val="Hyperlink"/>
            <w:rFonts w:cs="Arial"/>
            <w:i/>
            <w:iCs/>
          </w:rPr>
          <w:t xml:space="preserve">: </w:t>
        </w:r>
        <w:r w:rsidR="000C2795" w:rsidRPr="00DA05A4">
          <w:rPr>
            <w:rStyle w:val="Hyperlink"/>
            <w:rFonts w:cs="Arial"/>
            <w:i/>
          </w:rPr>
          <w:t xml:space="preserve">Managing </w:t>
        </w:r>
        <w:r w:rsidR="00912EEA" w:rsidRPr="00DA05A4">
          <w:rPr>
            <w:rStyle w:val="Hyperlink"/>
            <w:rFonts w:cs="Arial"/>
            <w:i/>
          </w:rPr>
          <w:t>n</w:t>
        </w:r>
        <w:r w:rsidR="000C2795" w:rsidRPr="00DA05A4">
          <w:rPr>
            <w:rStyle w:val="Hyperlink"/>
            <w:rFonts w:cs="Arial"/>
            <w:i/>
          </w:rPr>
          <w:t xml:space="preserve">oise and </w:t>
        </w:r>
        <w:r w:rsidR="00912EEA" w:rsidRPr="00DA05A4">
          <w:rPr>
            <w:rStyle w:val="Hyperlink"/>
            <w:rFonts w:cs="Arial"/>
            <w:i/>
          </w:rPr>
          <w:t>p</w:t>
        </w:r>
        <w:r w:rsidR="000C2795" w:rsidRPr="00DA05A4">
          <w:rPr>
            <w:rStyle w:val="Hyperlink"/>
            <w:rFonts w:cs="Arial"/>
            <w:i/>
          </w:rPr>
          <w:t xml:space="preserve">reventing </w:t>
        </w:r>
        <w:r w:rsidR="00912EEA" w:rsidRPr="00DA05A4">
          <w:rPr>
            <w:rStyle w:val="Hyperlink"/>
            <w:rFonts w:cs="Arial"/>
            <w:i/>
          </w:rPr>
          <w:t>h</w:t>
        </w:r>
        <w:r w:rsidR="000C2795" w:rsidRPr="00DA05A4">
          <w:rPr>
            <w:rStyle w:val="Hyperlink"/>
            <w:rFonts w:cs="Arial"/>
            <w:i/>
          </w:rPr>
          <w:t xml:space="preserve">earing </w:t>
        </w:r>
        <w:r w:rsidR="00912EEA" w:rsidRPr="00DA05A4">
          <w:rPr>
            <w:rStyle w:val="Hyperlink"/>
            <w:rFonts w:cs="Arial"/>
            <w:i/>
          </w:rPr>
          <w:t>l</w:t>
        </w:r>
        <w:r w:rsidR="000C2795" w:rsidRPr="00DA05A4">
          <w:rPr>
            <w:rStyle w:val="Hyperlink"/>
            <w:rFonts w:cs="Arial"/>
            <w:i/>
          </w:rPr>
          <w:t xml:space="preserve">oss at </w:t>
        </w:r>
        <w:r w:rsidR="00912EEA" w:rsidRPr="00DA05A4">
          <w:rPr>
            <w:rStyle w:val="Hyperlink"/>
            <w:rFonts w:cs="Arial"/>
            <w:i/>
          </w:rPr>
          <w:t>w</w:t>
        </w:r>
        <w:r w:rsidR="000C2795" w:rsidRPr="00DA05A4">
          <w:rPr>
            <w:rStyle w:val="Hyperlink"/>
            <w:rFonts w:cs="Arial"/>
            <w:i/>
          </w:rPr>
          <w:t>ork</w:t>
        </w:r>
      </w:hyperlink>
      <w:r w:rsidR="000147E1" w:rsidRPr="00DA05A4">
        <w:rPr>
          <w:rFonts w:cs="Arial"/>
          <w:i/>
        </w:rPr>
        <w:t>.</w:t>
      </w:r>
    </w:p>
    <w:p w:rsidR="00587729" w:rsidRPr="00883B39" w:rsidRDefault="00587729" w:rsidP="00B82103">
      <w:pPr>
        <w:pStyle w:val="Heading2"/>
      </w:pPr>
      <w:r w:rsidRPr="00883B39">
        <w:t>Vibration</w:t>
      </w:r>
    </w:p>
    <w:p w:rsidR="00587729" w:rsidRPr="00672C9E" w:rsidRDefault="00587729" w:rsidP="00B82103">
      <w:r w:rsidRPr="00DA05A4">
        <w:t>Plant</w:t>
      </w:r>
      <w:r w:rsidRPr="00672C9E">
        <w:t xml:space="preserve"> should be designed to avoid risks resulting from vibration. Vibration can be transmitted to the whole body and through the hands and arms when using plant. The two approaches to control vibration are:</w:t>
      </w:r>
    </w:p>
    <w:p w:rsidR="00587729" w:rsidRPr="00173D62" w:rsidRDefault="00587729" w:rsidP="00173D62">
      <w:pPr>
        <w:pStyle w:val="ListParagraph"/>
      </w:pPr>
      <w:r w:rsidRPr="00173D62">
        <w:t>preventing vibration happening in the first place, and</w:t>
      </w:r>
    </w:p>
    <w:p w:rsidR="00587729" w:rsidRPr="00173D62" w:rsidRDefault="00587729" w:rsidP="00173D62">
      <w:pPr>
        <w:pStyle w:val="ListParagraph"/>
      </w:pPr>
      <w:r w:rsidRPr="00173D62">
        <w:t>separating the vibration from the person using the plant.</w:t>
      </w:r>
    </w:p>
    <w:p w:rsidR="00587729" w:rsidRPr="00672C9E" w:rsidRDefault="00587729" w:rsidP="00B82103">
      <w:r w:rsidRPr="00672C9E">
        <w:lastRenderedPageBreak/>
        <w:t xml:space="preserve">An example of </w:t>
      </w:r>
      <w:r w:rsidR="00FC38C3">
        <w:t xml:space="preserve">vibration </w:t>
      </w:r>
      <w:r w:rsidRPr="00672C9E">
        <w:t>prevention is substituting an internal combustion engine fitted to plant with an electric drive.</w:t>
      </w:r>
    </w:p>
    <w:p w:rsidR="00587729" w:rsidRPr="00672C9E" w:rsidRDefault="00587729" w:rsidP="00B82103">
      <w:r w:rsidRPr="00672C9E">
        <w:t>Examples of separation include:</w:t>
      </w:r>
    </w:p>
    <w:p w:rsidR="00587729" w:rsidRPr="00173D62" w:rsidRDefault="00587729" w:rsidP="00173D62">
      <w:pPr>
        <w:pStyle w:val="ListParagraph"/>
      </w:pPr>
      <w:r w:rsidRPr="00173D62">
        <w:t>suspended cabs used on some commercial vehicles</w:t>
      </w:r>
    </w:p>
    <w:p w:rsidR="00587729" w:rsidRPr="00173D62" w:rsidRDefault="00587729" w:rsidP="00173D62">
      <w:pPr>
        <w:pStyle w:val="ListParagraph"/>
      </w:pPr>
      <w:r w:rsidRPr="00173D62">
        <w:t>use of vibration isolation e.g. the use of rubber blocks or mounts on an engine to reduce or isolate the vibration, and</w:t>
      </w:r>
    </w:p>
    <w:p w:rsidR="00587729" w:rsidRPr="00173D62" w:rsidRDefault="00587729" w:rsidP="00173D62">
      <w:pPr>
        <w:pStyle w:val="ListParagraph"/>
      </w:pPr>
      <w:r w:rsidRPr="00173D62">
        <w:t>tool design that isolates the handles from the percussive action.</w:t>
      </w:r>
    </w:p>
    <w:p w:rsidR="00AF4C7A" w:rsidRDefault="00AF4C7A" w:rsidP="00B82103">
      <w:pPr>
        <w:pStyle w:val="Heading2"/>
        <w:rPr>
          <w:szCs w:val="20"/>
        </w:rPr>
      </w:pPr>
      <w:bookmarkStart w:id="55" w:name="_Toc384293891"/>
      <w:bookmarkStart w:id="56" w:name="_Toc384293888"/>
      <w:r>
        <w:t>Operator controls</w:t>
      </w:r>
    </w:p>
    <w:p w:rsidR="007B2029" w:rsidRPr="007B2029" w:rsidRDefault="007B2029" w:rsidP="00B82103">
      <w:r>
        <w:t>D</w:t>
      </w:r>
      <w:r w:rsidRPr="007B2029">
        <w:t>esigner</w:t>
      </w:r>
      <w:r>
        <w:t>s</w:t>
      </w:r>
      <w:r w:rsidRPr="007B2029">
        <w:t xml:space="preserve"> must ensure </w:t>
      </w:r>
      <w:r w:rsidR="008C111E" w:rsidRPr="007B2029">
        <w:t xml:space="preserve">plant </w:t>
      </w:r>
      <w:r w:rsidRPr="007B2029">
        <w:t xml:space="preserve">operator controls </w:t>
      </w:r>
      <w:r w:rsidR="008C111E">
        <w:t>are</w:t>
      </w:r>
      <w:r w:rsidR="008C111E" w:rsidRPr="008C111E">
        <w:t xml:space="preserve"> </w:t>
      </w:r>
      <w:r w:rsidR="008C111E" w:rsidRPr="007B2029">
        <w:t>design</w:t>
      </w:r>
      <w:r w:rsidR="008C111E">
        <w:t>ed so they are</w:t>
      </w:r>
      <w:r w:rsidRPr="007B2029">
        <w:t>:</w:t>
      </w:r>
    </w:p>
    <w:p w:rsidR="007B2029" w:rsidRPr="007B2029" w:rsidRDefault="007B2029" w:rsidP="00B82103">
      <w:pPr>
        <w:pStyle w:val="ListParagraph"/>
        <w:numPr>
          <w:ilvl w:val="0"/>
          <w:numId w:val="24"/>
        </w:numPr>
      </w:pPr>
      <w:r w:rsidRPr="007B2029">
        <w:t>identified on the plant so as to indicate their nature and function and direction of operation</w:t>
      </w:r>
    </w:p>
    <w:p w:rsidR="007B2029" w:rsidRPr="007B2029" w:rsidRDefault="007B2029" w:rsidP="00B82103">
      <w:pPr>
        <w:pStyle w:val="ListParagraph"/>
        <w:numPr>
          <w:ilvl w:val="0"/>
          <w:numId w:val="24"/>
        </w:numPr>
      </w:pPr>
      <w:r w:rsidRPr="007B2029">
        <w:t>located so as to be readily and conveniently operated by each person using the plant</w:t>
      </w:r>
    </w:p>
    <w:p w:rsidR="007B2029" w:rsidRPr="007B2029" w:rsidRDefault="007B2029" w:rsidP="00B82103">
      <w:pPr>
        <w:pStyle w:val="ListParagraph"/>
        <w:numPr>
          <w:ilvl w:val="0"/>
          <w:numId w:val="24"/>
        </w:numPr>
      </w:pPr>
      <w:r w:rsidRPr="007B2029">
        <w:t>located or guarded to prevent unintentional activation, and</w:t>
      </w:r>
    </w:p>
    <w:p w:rsidR="008C111E" w:rsidRPr="008C111E" w:rsidRDefault="007B2029" w:rsidP="00B82103">
      <w:pPr>
        <w:pStyle w:val="ListParagraph"/>
        <w:numPr>
          <w:ilvl w:val="0"/>
          <w:numId w:val="24"/>
        </w:numPr>
      </w:pPr>
      <w:r w:rsidRPr="008C111E">
        <w:t>able to be locked into the "off" position to enable the disconnection of all motive power</w:t>
      </w:r>
      <w:r w:rsidR="00FC38C3">
        <w:t>.</w:t>
      </w:r>
    </w:p>
    <w:p w:rsidR="00754036" w:rsidRDefault="00AF4C7A" w:rsidP="00B82103">
      <w:r w:rsidRPr="00AF4C7A">
        <w:t xml:space="preserve">Badly designed operator controls can lead to plant being unintentionally used unsafely. For example, </w:t>
      </w:r>
      <w:r w:rsidR="005B1A7E">
        <w:br/>
      </w:r>
      <w:r w:rsidRPr="00AF4C7A">
        <w:t>a control for setting the speed for a</w:t>
      </w:r>
      <w:r>
        <w:t xml:space="preserve"> </w:t>
      </w:r>
      <w:r w:rsidRPr="00AF4C7A">
        <w:t>cutting device like a saw or guillotine</w:t>
      </w:r>
      <w:r>
        <w:t xml:space="preserve"> should not be a smooth slide </w:t>
      </w:r>
      <w:r w:rsidR="005B1A7E">
        <w:br/>
      </w:r>
      <w:r>
        <w:t>or rotary control. It should be graduated in fixed lockable steps so the speed does not suddenly cha</w:t>
      </w:r>
      <w:r w:rsidR="00FC38C3">
        <w:t>n</w:t>
      </w:r>
      <w:r>
        <w:t xml:space="preserve">ge </w:t>
      </w:r>
      <w:r w:rsidR="005B1A7E">
        <w:br/>
      </w:r>
      <w:r>
        <w:t>if someone bumps the control.</w:t>
      </w:r>
    </w:p>
    <w:p w:rsidR="00754036" w:rsidRDefault="00754036" w:rsidP="00B82103">
      <w:r>
        <w:t>Control devices should be designed:</w:t>
      </w:r>
    </w:p>
    <w:p w:rsidR="000D7C06" w:rsidRPr="000D7C06" w:rsidRDefault="00754036" w:rsidP="00B82103">
      <w:pPr>
        <w:pStyle w:val="ListParagraph"/>
        <w:numPr>
          <w:ilvl w:val="0"/>
          <w:numId w:val="23"/>
        </w:numPr>
      </w:pPr>
      <w:r>
        <w:t>so the plant is fail safe</w:t>
      </w:r>
      <w:r w:rsidR="000D7C06">
        <w:t xml:space="preserve"> </w:t>
      </w:r>
      <w:r w:rsidR="000D7C06" w:rsidRPr="000D7C06">
        <w:t xml:space="preserve">to the category, performance level and safety integrity level determined by </w:t>
      </w:r>
      <w:r w:rsidR="005B1A7E">
        <w:br/>
      </w:r>
      <w:r w:rsidR="000D7C06" w:rsidRPr="000D7C06">
        <w:t>a risk assessment</w:t>
      </w:r>
    </w:p>
    <w:p w:rsidR="000D7C06" w:rsidRPr="000D7C06" w:rsidRDefault="000D7C06" w:rsidP="00B82103">
      <w:pPr>
        <w:pStyle w:val="ListParagraph"/>
        <w:numPr>
          <w:ilvl w:val="0"/>
          <w:numId w:val="23"/>
        </w:numPr>
      </w:pPr>
      <w:r w:rsidRPr="000D7C06">
        <w:t>to be located within easy access of the user</w:t>
      </w:r>
    </w:p>
    <w:p w:rsidR="000D7C06" w:rsidRPr="000D7C06" w:rsidRDefault="000D7C06" w:rsidP="00B82103">
      <w:pPr>
        <w:pStyle w:val="ListParagraph"/>
        <w:numPr>
          <w:ilvl w:val="0"/>
          <w:numId w:val="23"/>
        </w:numPr>
      </w:pPr>
      <w:r w:rsidRPr="000D7C06">
        <w:t>with extra emergency stops which can be used from other parts of the plant. A risk assessment would assist in their location</w:t>
      </w:r>
    </w:p>
    <w:p w:rsidR="000D7C06" w:rsidRPr="000D7C06" w:rsidRDefault="000D7C06" w:rsidP="00B82103">
      <w:pPr>
        <w:pStyle w:val="ListParagraph"/>
        <w:numPr>
          <w:ilvl w:val="0"/>
          <w:numId w:val="23"/>
        </w:numPr>
      </w:pPr>
      <w:r w:rsidRPr="000D7C06">
        <w:t>so they are clearly visible, identifiable and suitably marked e.g. signs or markings to indicate on and off</w:t>
      </w:r>
    </w:p>
    <w:p w:rsidR="000D7C06" w:rsidRPr="000D7C06" w:rsidRDefault="000D7C06" w:rsidP="00B82103">
      <w:pPr>
        <w:pStyle w:val="ListParagraph"/>
        <w:numPr>
          <w:ilvl w:val="0"/>
          <w:numId w:val="23"/>
        </w:numPr>
      </w:pPr>
      <w:r w:rsidRPr="000D7C06">
        <w:t xml:space="preserve">to clearly indicate the function of the control and control operations are as indicated e.g. moving </w:t>
      </w:r>
      <w:r w:rsidR="005B1A7E">
        <w:br/>
      </w:r>
      <w:r w:rsidRPr="000D7C06">
        <w:t>a control to the right should move the plant to the right</w:t>
      </w:r>
    </w:p>
    <w:p w:rsidR="000D7C06" w:rsidRPr="000D7C06" w:rsidRDefault="000D7C06" w:rsidP="00B82103">
      <w:pPr>
        <w:pStyle w:val="ListParagraph"/>
        <w:numPr>
          <w:ilvl w:val="0"/>
          <w:numId w:val="23"/>
        </w:numPr>
      </w:pPr>
      <w:r w:rsidRPr="000D7C06">
        <w:t>using symbols and written instructions</w:t>
      </w:r>
    </w:p>
    <w:p w:rsidR="000D7C06" w:rsidRPr="000D7C06" w:rsidRDefault="000D7C06" w:rsidP="00B82103">
      <w:pPr>
        <w:pStyle w:val="ListParagraph"/>
        <w:numPr>
          <w:ilvl w:val="0"/>
          <w:numId w:val="23"/>
        </w:numPr>
      </w:pPr>
      <w:r w:rsidRPr="000D7C06">
        <w:t>so they can be easily read and understood including dials and gauges</w:t>
      </w:r>
    </w:p>
    <w:p w:rsidR="000D7C06" w:rsidRPr="000D7C06" w:rsidRDefault="000D7C06" w:rsidP="00B82103">
      <w:pPr>
        <w:pStyle w:val="ListParagraph"/>
        <w:numPr>
          <w:ilvl w:val="0"/>
          <w:numId w:val="23"/>
        </w:numPr>
      </w:pPr>
      <w:r w:rsidRPr="000D7C06">
        <w:t xml:space="preserve">so the control moves consistent with established convention e.g. anticlockwise to open, clockwise </w:t>
      </w:r>
      <w:r w:rsidR="005B1A7E">
        <w:br/>
      </w:r>
      <w:r w:rsidRPr="000D7C06">
        <w:t>to close</w:t>
      </w:r>
    </w:p>
    <w:p w:rsidR="000D7C06" w:rsidRPr="000D7C06" w:rsidRDefault="000D7C06" w:rsidP="00B82103">
      <w:pPr>
        <w:pStyle w:val="ListParagraph"/>
        <w:numPr>
          <w:ilvl w:val="0"/>
          <w:numId w:val="23"/>
        </w:numPr>
      </w:pPr>
      <w:r w:rsidRPr="000D7C06">
        <w:t xml:space="preserve">so the desired effect can only occur by intentionally operating a control, for example providing </w:t>
      </w:r>
      <w:r w:rsidR="005B1A7E">
        <w:br/>
      </w:r>
      <w:r w:rsidRPr="000D7C06">
        <w:t>a starting control</w:t>
      </w:r>
    </w:p>
    <w:p w:rsidR="000D7C06" w:rsidRPr="000D7C06" w:rsidRDefault="000D7C06" w:rsidP="00B82103">
      <w:pPr>
        <w:pStyle w:val="ListParagraph"/>
        <w:numPr>
          <w:ilvl w:val="0"/>
          <w:numId w:val="23"/>
        </w:numPr>
      </w:pPr>
      <w:r w:rsidRPr="000D7C06">
        <w:t>to withstand normal use, undue forces and environmental conditions</w:t>
      </w:r>
    </w:p>
    <w:p w:rsidR="000D7C06" w:rsidRPr="000D7C06" w:rsidRDefault="000D7C06" w:rsidP="00B82103">
      <w:pPr>
        <w:pStyle w:val="ListParagraph"/>
        <w:numPr>
          <w:ilvl w:val="0"/>
          <w:numId w:val="23"/>
        </w:numPr>
      </w:pPr>
      <w:r w:rsidRPr="000D7C06">
        <w:t>to be outside danger zones</w:t>
      </w:r>
    </w:p>
    <w:p w:rsidR="000D7C06" w:rsidRPr="000D7C06" w:rsidRDefault="000D7C06" w:rsidP="00B82103">
      <w:pPr>
        <w:pStyle w:val="ListParagraph"/>
        <w:numPr>
          <w:ilvl w:val="0"/>
          <w:numId w:val="23"/>
        </w:numPr>
      </w:pPr>
      <w:r w:rsidRPr="000D7C06">
        <w:t>to be located or guarded to prevent unintentional activation</w:t>
      </w:r>
    </w:p>
    <w:p w:rsidR="000D7C06" w:rsidRPr="000D7C06" w:rsidRDefault="000D7C06" w:rsidP="00B82103">
      <w:pPr>
        <w:pStyle w:val="ListParagraph"/>
        <w:numPr>
          <w:ilvl w:val="0"/>
          <w:numId w:val="23"/>
        </w:numPr>
      </w:pPr>
      <w:r w:rsidRPr="000D7C06">
        <w:t>so they can be locked in the ‘off’ position to isolate the power, and</w:t>
      </w:r>
    </w:p>
    <w:p w:rsidR="000D7C06" w:rsidRPr="000D7C06" w:rsidRDefault="000D7C06" w:rsidP="00B82103">
      <w:pPr>
        <w:pStyle w:val="ListParagraph"/>
        <w:numPr>
          <w:ilvl w:val="0"/>
          <w:numId w:val="23"/>
        </w:numPr>
      </w:pPr>
      <w:r w:rsidRPr="000D7C06">
        <w:t>to be readily accessible for maintenance.</w:t>
      </w:r>
    </w:p>
    <w:p w:rsidR="000D7C06" w:rsidRPr="000D7C06" w:rsidRDefault="000D7C06" w:rsidP="00B82103">
      <w:r w:rsidRPr="000D7C06">
        <w:t>It should only be possible to start plant by deliberately moving or operating a control provided for that purpose including after a stoppage. Each item of plant should be designed to include a control which completely stops the plant or its relevant components safely.</w:t>
      </w:r>
    </w:p>
    <w:p w:rsidR="003F1F2F" w:rsidRPr="00672C9E" w:rsidRDefault="003F1F2F" w:rsidP="00B82103">
      <w:pPr>
        <w:pStyle w:val="Heading2"/>
      </w:pPr>
      <w:r w:rsidRPr="00672C9E">
        <w:t>Plant capable of entangling a user</w:t>
      </w:r>
      <w:bookmarkEnd w:id="55"/>
    </w:p>
    <w:p w:rsidR="003F1F2F" w:rsidRPr="00672C9E" w:rsidRDefault="003F1F2F" w:rsidP="00B82103">
      <w:r w:rsidRPr="00672C9E">
        <w:t>Designers should ensure that moving parts of machines are designed in a way that prevents user contact that may cause injury. In some instances this may be difficult to achieve as there may be a need to have rotating elements exposed during normal use.</w:t>
      </w:r>
    </w:p>
    <w:p w:rsidR="003F1F2F" w:rsidRPr="00672C9E" w:rsidRDefault="003F1F2F" w:rsidP="00B82103">
      <w:r w:rsidRPr="00672C9E">
        <w:lastRenderedPageBreak/>
        <w:t>Older plant like radial drills, surface planers and milling machines commonly operate with the rotating tool unguarded. This presents a risk of entanglement should the user or their clothing contact the rotating part. The most likely causes of contact are where the user applies cutting lubricant to the interface between the tool and the part being machined, removing swarf from around the part, or where the tool is not brought to a complete stop during re-setting of the work piece. Swarf is material like metallic particles and abrasive fragments removed by a grinding or cutting tool.</w:t>
      </w:r>
    </w:p>
    <w:p w:rsidR="003F1F2F" w:rsidRPr="00672C9E" w:rsidRDefault="003F1F2F" w:rsidP="00B82103">
      <w:r w:rsidRPr="00672C9E">
        <w:t xml:space="preserve">Modern metal-working machine tools often incorporate protective guards that surround the cutter and provide lubricant and swarf removal that can eliminate the need for user intervention and in doing so, eliminate the risk of entanglement. Where plant is computer controlled the need for user interaction is further reduced. Older style machines should be protected, for example by the use of physical barriers, pressure sensitive mats or </w:t>
      </w:r>
      <w:r w:rsidRPr="00672C9E">
        <w:rPr>
          <w:rFonts w:cs="Calibri"/>
        </w:rPr>
        <w:t>presence sensing devices</w:t>
      </w:r>
      <w:r w:rsidRPr="00672C9E">
        <w:t>. Lubricant application and swarf removal can also be achieved by retro-fitting extra devices dedicated to these purposes which allow the user to remain outside the danger zone while the plant is being used.</w:t>
      </w:r>
    </w:p>
    <w:p w:rsidR="003F1F2F" w:rsidRPr="00672C9E" w:rsidRDefault="003F1F2F" w:rsidP="00B82103">
      <w:r w:rsidRPr="00672C9E">
        <w:t xml:space="preserve">Woodworking machinery can expose a user to a risk of entanglement, especially when work pieces are being fed into machines. These risks can be eliminated by using powered feed equipment to provide a safe distance between the user and the revolving cutters or blades. Plant like grain augers or tree-limb mulchers require special attention to prevent users becoming entangled in the plant, for example fitting </w:t>
      </w:r>
      <w:r w:rsidRPr="00672C9E">
        <w:rPr>
          <w:rFonts w:cs="Calibri"/>
        </w:rPr>
        <w:t>barriers like mesh guards or tunnel guards.</w:t>
      </w:r>
    </w:p>
    <w:p w:rsidR="003F1F2F" w:rsidRPr="00672C9E" w:rsidRDefault="003F1F2F" w:rsidP="00B82103">
      <w:r w:rsidRPr="00672C9E">
        <w:t>Operator controls for plant capable of entanglement should be able to bring the plant quickly to a complete stop. The braking system on the plant should, so far as is reasonably practicable, prevent further movement once the plant has stopped.</w:t>
      </w:r>
    </w:p>
    <w:p w:rsidR="007C2C32" w:rsidRPr="00672C9E" w:rsidRDefault="007C2C32" w:rsidP="00B82103">
      <w:pPr>
        <w:pStyle w:val="Heading2"/>
      </w:pPr>
      <w:bookmarkStart w:id="57" w:name="_Toc384293899"/>
      <w:bookmarkStart w:id="58" w:name="_Toc384293894"/>
      <w:r>
        <w:t>P</w:t>
      </w:r>
      <w:r w:rsidRPr="00672C9E">
        <w:t>lant</w:t>
      </w:r>
      <w:bookmarkEnd w:id="57"/>
      <w:r>
        <w:t xml:space="preserve"> combinations</w:t>
      </w:r>
    </w:p>
    <w:p w:rsidR="007C2C32" w:rsidRPr="00672C9E" w:rsidRDefault="007C2C32" w:rsidP="00B82103">
      <w:r w:rsidRPr="00672C9E">
        <w:t>Plant arranged to work in combination with other plant or parts of other plant should be designed so when the stop controls including the emergency stop control are activated all the plant or parts of plant being used are stopped simultaneously.</w:t>
      </w:r>
    </w:p>
    <w:p w:rsidR="007C2C32" w:rsidRPr="00672C9E" w:rsidRDefault="007C2C32" w:rsidP="00B82103">
      <w:r w:rsidRPr="00672C9E">
        <w:t>Where production lines are separated into zones, it should be made clear to the users the stop controls will only work for that zone. Demarcating zones should be clear and intrusions into adjoining zones should be made as difficult as possible.</w:t>
      </w:r>
    </w:p>
    <w:p w:rsidR="007C2C32" w:rsidRPr="00672C9E" w:rsidRDefault="007C2C32" w:rsidP="00B82103">
      <w:r w:rsidRPr="00672C9E">
        <w:t>Designers must provide information about combined plant to the manufacturer and ensure instructions for using the plant provide guidance for end users.</w:t>
      </w:r>
    </w:p>
    <w:p w:rsidR="00106C3F" w:rsidRPr="00672C9E" w:rsidRDefault="00106C3F" w:rsidP="00B82103">
      <w:pPr>
        <w:pStyle w:val="Heading2"/>
      </w:pPr>
      <w:r>
        <w:t>Powered mobile plant</w:t>
      </w:r>
    </w:p>
    <w:p w:rsidR="00106C3F" w:rsidRDefault="00106C3F" w:rsidP="00B82103">
      <w:r>
        <w:t>Powered mobile plant includes tractors, forklifts, quad bikes and other plant that is commonly used to transport people or materials. There are a range of risk controls that may need to considered or included in the design</w:t>
      </w:r>
      <w:r w:rsidR="00A6143D">
        <w:t xml:space="preserve"> ranging</w:t>
      </w:r>
      <w:r>
        <w:t xml:space="preserve"> from roll over protective structures (ROPS) and falling object protective structures (FOPS) to seat belts and reversing alarms.</w:t>
      </w:r>
    </w:p>
    <w:p w:rsidR="008704BA" w:rsidRPr="00672C9E" w:rsidRDefault="00753B12" w:rsidP="00B82103">
      <w:r>
        <w:t>Further</w:t>
      </w:r>
      <w:r w:rsidR="008704BA">
        <w:t xml:space="preserve"> information on the specific controls required for powered mobile plant is in </w:t>
      </w:r>
      <w:r w:rsidR="00CC7D77">
        <w:t xml:space="preserve">Chapter 5 of </w:t>
      </w:r>
      <w:r w:rsidR="008704BA">
        <w:t xml:space="preserve">the </w:t>
      </w:r>
      <w:r>
        <w:br/>
      </w:r>
      <w:r w:rsidR="008704BA">
        <w:t>WHS Regulations.</w:t>
      </w:r>
    </w:p>
    <w:p w:rsidR="003F1F2F" w:rsidRDefault="003F1F2F" w:rsidP="00B82103">
      <w:pPr>
        <w:pStyle w:val="Heading2"/>
      </w:pPr>
      <w:r>
        <w:t>Radiation</w:t>
      </w:r>
    </w:p>
    <w:p w:rsidR="00045248" w:rsidRPr="00672C9E" w:rsidRDefault="00045248" w:rsidP="00B82103">
      <w:pPr>
        <w:rPr>
          <w:rFonts w:cs="Calibri"/>
        </w:rPr>
      </w:pPr>
      <w:r w:rsidRPr="00672C9E">
        <w:t xml:space="preserve">Radiation hazards are produced by a variety of sources and can be generated by non-ionising or ionising radiation. Information on non-ionising and ionising radiation for particular items of plant can be found in relevant Australian Standards. </w:t>
      </w:r>
    </w:p>
    <w:p w:rsidR="00045248" w:rsidRDefault="00045248" w:rsidP="00B82103">
      <w:r w:rsidRPr="00672C9E">
        <w:t xml:space="preserve">Plant should be designed to eliminate or minimise, so far as is reasonably practicable, </w:t>
      </w:r>
      <w:r w:rsidRPr="00672C9E">
        <w:rPr>
          <w:rFonts w:cs="Calibri"/>
        </w:rPr>
        <w:t>personal exposure to radiation</w:t>
      </w:r>
      <w:r>
        <w:rPr>
          <w:rFonts w:cs="Calibri"/>
        </w:rPr>
        <w:t xml:space="preserve"> and </w:t>
      </w:r>
      <w:r w:rsidRPr="00672C9E">
        <w:t xml:space="preserve">so </w:t>
      </w:r>
      <w:r>
        <w:t xml:space="preserve">that </w:t>
      </w:r>
      <w:r w:rsidRPr="00672C9E">
        <w:t>external radiation does not interfere with its use or with people working on, or in the vicinity of the plant</w:t>
      </w:r>
      <w:r w:rsidRPr="00672C9E">
        <w:rPr>
          <w:rFonts w:cs="Calibri"/>
        </w:rPr>
        <w:t xml:space="preserve">. </w:t>
      </w:r>
      <w:r>
        <w:rPr>
          <w:rFonts w:cs="Calibri"/>
        </w:rPr>
        <w:t>Radiation levels should not</w:t>
      </w:r>
      <w:r w:rsidRPr="00672C9E">
        <w:rPr>
          <w:rFonts w:cs="Calibri"/>
        </w:rPr>
        <w:t xml:space="preserve"> be higher than what is necessary to use the plant, even in an emergency</w:t>
      </w:r>
      <w:r>
        <w:rPr>
          <w:rFonts w:cs="Calibri"/>
        </w:rPr>
        <w:t>,</w:t>
      </w:r>
      <w:r w:rsidRPr="00672C9E">
        <w:rPr>
          <w:rFonts w:cs="Calibri"/>
        </w:rPr>
        <w:t xml:space="preserve"> </w:t>
      </w:r>
      <w:r>
        <w:rPr>
          <w:rFonts w:cs="Calibri"/>
        </w:rPr>
        <w:t xml:space="preserve">or </w:t>
      </w:r>
      <w:r w:rsidRPr="00672C9E">
        <w:rPr>
          <w:rFonts w:cs="Calibri"/>
        </w:rPr>
        <w:t xml:space="preserve">exceed relevant exposure limits set by the Australian </w:t>
      </w:r>
      <w:r w:rsidRPr="00672C9E">
        <w:rPr>
          <w:rStyle w:val="st1"/>
          <w:rFonts w:cs="Arial"/>
          <w:color w:val="222222"/>
        </w:rPr>
        <w:t>Radiation Protection and Nuclear Safety Agency (ARPANSA)</w:t>
      </w:r>
      <w:r w:rsidRPr="00672C9E">
        <w:rPr>
          <w:rFonts w:cs="Calibri"/>
        </w:rPr>
        <w:t>.</w:t>
      </w:r>
    </w:p>
    <w:p w:rsidR="00045248" w:rsidRPr="00672C9E" w:rsidRDefault="00045248" w:rsidP="00B82103">
      <w:r w:rsidRPr="00672C9E">
        <w:t xml:space="preserve">The effects of radiation exposure </w:t>
      </w:r>
      <w:r w:rsidR="00FC38C3">
        <w:t>can be immediate or</w:t>
      </w:r>
      <w:r w:rsidRPr="00672C9E">
        <w:t xml:space="preserve"> cumulative. Where necessary, instructions should be included stating the need for regular personal monitoring for radiation </w:t>
      </w:r>
      <w:r>
        <w:t>exposure</w:t>
      </w:r>
      <w:r w:rsidRPr="00672C9E">
        <w:t>.</w:t>
      </w:r>
    </w:p>
    <w:p w:rsidR="00587729" w:rsidRPr="00587729" w:rsidRDefault="000F4255" w:rsidP="002C4BE9">
      <w:pPr>
        <w:pStyle w:val="Heading3"/>
      </w:pPr>
      <w:r>
        <w:br w:type="column"/>
      </w:r>
      <w:r w:rsidR="00587729" w:rsidRPr="00587729">
        <w:lastRenderedPageBreak/>
        <w:t>Lasers</w:t>
      </w:r>
    </w:p>
    <w:p w:rsidR="00587729" w:rsidRPr="00672C9E" w:rsidRDefault="00587729" w:rsidP="00B82103">
      <w:r w:rsidRPr="00672C9E">
        <w:rPr>
          <w:rFonts w:cs="Arial"/>
        </w:rPr>
        <w:t xml:space="preserve">Lasers are devices that produce optical radiation with unique properties. They have </w:t>
      </w:r>
      <w:r w:rsidRPr="00672C9E">
        <w:t>varying power and applications. High power laser devices can present a hazard over considerable distances from the source. While exposure to some higher powered laser products may cause skin burns, most laser injuries are to the eyes. For example, some laser pointers available on the market are powerful enough to cause eye injury.</w:t>
      </w:r>
    </w:p>
    <w:p w:rsidR="00587729" w:rsidRPr="00672C9E" w:rsidRDefault="00587729" w:rsidP="00B82103">
      <w:r w:rsidRPr="00672C9E">
        <w:t>Laser products may consist of a single laser with or without its own power supply or multiple lasers in a complex system.</w:t>
      </w:r>
    </w:p>
    <w:p w:rsidR="00587729" w:rsidRPr="00672C9E" w:rsidRDefault="00761493" w:rsidP="00B82103">
      <w:r>
        <w:t xml:space="preserve">Designers of plant with </w:t>
      </w:r>
      <w:r w:rsidR="00587729" w:rsidRPr="00672C9E">
        <w:t xml:space="preserve">laser equipment that may create a risk to health and safety </w:t>
      </w:r>
      <w:r w:rsidRPr="00672C9E">
        <w:t xml:space="preserve">at a workplace </w:t>
      </w:r>
      <w:r w:rsidR="00587729" w:rsidRPr="00672C9E">
        <w:t>must ensure:</w:t>
      </w:r>
    </w:p>
    <w:p w:rsidR="00587729" w:rsidRPr="001D50F4" w:rsidRDefault="00587729" w:rsidP="001D50F4">
      <w:pPr>
        <w:pStyle w:val="ListParagraph"/>
      </w:pPr>
      <w:r w:rsidRPr="001D50F4">
        <w:t>laser equipment on plant is designed, constructed and installed to prevent accidental irradiation of any person</w:t>
      </w:r>
    </w:p>
    <w:p w:rsidR="00587729" w:rsidRPr="001D50F4" w:rsidRDefault="00587729" w:rsidP="001D50F4">
      <w:pPr>
        <w:pStyle w:val="ListParagraph"/>
      </w:pPr>
      <w:r w:rsidRPr="001D50F4">
        <w:t>laser equipment on plant is protected so the operator of the plant or other people are not exposed to direct radiation, radiation produced by reflection or diffusion or secondary radiation, and</w:t>
      </w:r>
    </w:p>
    <w:p w:rsidR="00587729" w:rsidRPr="001D50F4" w:rsidRDefault="00587729" w:rsidP="001D50F4">
      <w:pPr>
        <w:pStyle w:val="ListParagraph"/>
      </w:pPr>
      <w:r w:rsidRPr="001D50F4">
        <w:t>the visual equipment used for the observation or adjustment of laser equipment on plant does not create a risk to health or safety from laser rays.</w:t>
      </w:r>
    </w:p>
    <w:p w:rsidR="00587729" w:rsidRPr="00672C9E" w:rsidRDefault="00587729" w:rsidP="00B82103">
      <w:r w:rsidRPr="00672C9E">
        <w:t>Designers should consult with manufacturers, suppliers, owners and end users to ensure the correct strength of laser is used and the housing of the laser unit is designed according to safe design principles. The designer should ensure written information on how to use laser products safely is provided to manufacturers, erectors, installers, suppliers, owners and end users.</w:t>
      </w:r>
    </w:p>
    <w:p w:rsidR="00587729" w:rsidRPr="00672C9E" w:rsidRDefault="006C0390" w:rsidP="00B82103">
      <w:r>
        <w:t xml:space="preserve">Designers of </w:t>
      </w:r>
      <w:r w:rsidR="007F6400">
        <w:t>lasers and plant with lasers must provide</w:t>
      </w:r>
      <w:r w:rsidR="00587729" w:rsidRPr="00672C9E">
        <w:t xml:space="preserve"> information about how to use the</w:t>
      </w:r>
      <w:r w:rsidR="0009266B">
        <w:t xml:space="preserve"> lasers</w:t>
      </w:r>
      <w:r w:rsidR="00587729" w:rsidRPr="00672C9E">
        <w:t xml:space="preserve"> safely. This generally takes the form of a label with both the classification details and the warnings-for-use relevant to that classification. The warning labels relevant to that classification should be permanently attached to the housing of the plant in a highly visible position.</w:t>
      </w:r>
    </w:p>
    <w:p w:rsidR="00587729" w:rsidRDefault="00587729" w:rsidP="00B82103">
      <w:pPr>
        <w:rPr>
          <w:i/>
          <w:iCs/>
        </w:rPr>
      </w:pPr>
      <w:r w:rsidRPr="00672C9E">
        <w:t xml:space="preserve">Laser devices in Australia should be classified in accordance with </w:t>
      </w:r>
      <w:r w:rsidRPr="00672C9E">
        <w:rPr>
          <w:iCs/>
        </w:rPr>
        <w:t xml:space="preserve">AS/NZS IEC 60825.1:2011: </w:t>
      </w:r>
      <w:r w:rsidRPr="00672C9E">
        <w:rPr>
          <w:i/>
          <w:iCs/>
        </w:rPr>
        <w:t>Safety of laser products.</w:t>
      </w:r>
    </w:p>
    <w:p w:rsidR="00547983" w:rsidRPr="00547983" w:rsidRDefault="00547983" w:rsidP="00B82103">
      <w:pPr>
        <w:rPr>
          <w:iCs/>
        </w:rPr>
      </w:pPr>
      <w:r w:rsidRPr="00547983">
        <w:rPr>
          <w:iCs/>
        </w:rPr>
        <w:t xml:space="preserve">Further </w:t>
      </w:r>
      <w:r w:rsidRPr="00672C9E">
        <w:rPr>
          <w:rFonts w:cs="Arial"/>
        </w:rPr>
        <w:t>information is in the</w:t>
      </w:r>
      <w:r w:rsidR="00BE1A0F">
        <w:rPr>
          <w:rFonts w:cs="Arial"/>
        </w:rPr>
        <w:t xml:space="preserve"> </w:t>
      </w:r>
      <w:hyperlink r:id="rId29" w:history="1">
        <w:r w:rsidR="00BE1A0F" w:rsidRPr="00BE1A0F">
          <w:rPr>
            <w:rStyle w:val="Hyperlink"/>
            <w:rFonts w:cs="Arial"/>
          </w:rPr>
          <w:t xml:space="preserve">Fact Sheet: </w:t>
        </w:r>
        <w:r w:rsidR="00BE1A0F" w:rsidRPr="00520889">
          <w:rPr>
            <w:rStyle w:val="Hyperlink"/>
            <w:rFonts w:cs="Arial"/>
            <w:i/>
          </w:rPr>
          <w:t>Laser classification and potential hazards</w:t>
        </w:r>
      </w:hyperlink>
      <w:r w:rsidR="00520889" w:rsidRPr="00520889">
        <w:rPr>
          <w:rStyle w:val="Hyperlink"/>
          <w:rFonts w:cs="Arial"/>
          <w:u w:val="none"/>
        </w:rPr>
        <w:t>.</w:t>
      </w:r>
    </w:p>
    <w:p w:rsidR="003F1F2F" w:rsidRPr="00995681" w:rsidRDefault="003F1F2F" w:rsidP="00B82103">
      <w:pPr>
        <w:pStyle w:val="Heading3"/>
      </w:pPr>
      <w:r w:rsidRPr="00995681">
        <w:t>Radio frequency radiation</w:t>
      </w:r>
      <w:bookmarkEnd w:id="58"/>
    </w:p>
    <w:p w:rsidR="003F1F2F" w:rsidRPr="00672C9E" w:rsidRDefault="003F1F2F" w:rsidP="00B82103">
      <w:r w:rsidRPr="00672C9E">
        <w:t xml:space="preserve">Radio frequency radiation is electromagnetic energy transmitted at frequencies between 3 kHz and </w:t>
      </w:r>
      <w:r w:rsidR="00753B12">
        <w:br/>
      </w:r>
      <w:r w:rsidRPr="00672C9E">
        <w:t>300 GHz. Radio frequency generating plant may be used at workplaces performing forging, annealing, tempering, brazing or soldering, sealing of plastics, glue drying, curing particle boards and panels, heating fabrics and paper, or cooking by using a microwave oven.</w:t>
      </w:r>
      <w:r w:rsidR="00045248">
        <w:t xml:space="preserve"> </w:t>
      </w:r>
      <w:r w:rsidR="00045248" w:rsidRPr="00672C9E">
        <w:t>Examples of engineering control measures to minimise exposure to radio frequency radiation include shielding, interlocking doors on industrial microwave ovens or installing remote operator controls when stray radiation could be produced from an induction or dielectric heater.</w:t>
      </w:r>
    </w:p>
    <w:p w:rsidR="003F1F2F" w:rsidRPr="00672C9E" w:rsidRDefault="003F1F2F" w:rsidP="00B82103">
      <w:pPr>
        <w:rPr>
          <w:rFonts w:cs="Arial"/>
        </w:rPr>
      </w:pPr>
      <w:r w:rsidRPr="00672C9E">
        <w:t>Pregnant women and people with metallic implants or cardiac pacemakers may be at</w:t>
      </w:r>
      <w:r w:rsidRPr="00672C9E">
        <w:rPr>
          <w:rFonts w:cs="Arial"/>
        </w:rPr>
        <w:t xml:space="preserve"> particular risk from </w:t>
      </w:r>
      <w:r w:rsidRPr="00672C9E">
        <w:t>radio frequency</w:t>
      </w:r>
      <w:r w:rsidRPr="00672C9E">
        <w:rPr>
          <w:rFonts w:cs="Arial"/>
        </w:rPr>
        <w:t xml:space="preserve"> radiation.</w:t>
      </w:r>
      <w:r w:rsidR="00045248">
        <w:rPr>
          <w:rFonts w:cs="Arial"/>
        </w:rPr>
        <w:t xml:space="preserve"> </w:t>
      </w:r>
      <w:r w:rsidRPr="00672C9E">
        <w:t xml:space="preserve">Information on maximum exposure levels for radio frequency radiation is in the </w:t>
      </w:r>
      <w:r w:rsidRPr="00672C9E">
        <w:rPr>
          <w:i/>
        </w:rPr>
        <w:t>Radiation Protection Standard No 3</w:t>
      </w:r>
      <w:r w:rsidRPr="00672C9E">
        <w:t xml:space="preserve"> produced by ARPANSA.</w:t>
      </w:r>
    </w:p>
    <w:p w:rsidR="003F1F2F" w:rsidRPr="00D45A80" w:rsidRDefault="003F1F2F" w:rsidP="00B82103">
      <w:pPr>
        <w:pStyle w:val="Heading3"/>
      </w:pPr>
      <w:bookmarkStart w:id="59" w:name="_Toc384293895"/>
      <w:r w:rsidRPr="00D45A80">
        <w:t>Ultraviolet radiation</w:t>
      </w:r>
      <w:bookmarkEnd w:id="59"/>
    </w:p>
    <w:p w:rsidR="003F1F2F" w:rsidRPr="00672C9E" w:rsidRDefault="003F1F2F" w:rsidP="00B82103">
      <w:r w:rsidRPr="00672C9E">
        <w:t>Excessive exposure to ultraviolet radiation from the sun can cause sunburn, lasting skin damage, premature skin aging and an increased risk of developing skin cancer. Ultraviolet exposure also increases the risk of ultraviolet induced damage to the lens and cornea of the eye.</w:t>
      </w:r>
      <w:r w:rsidR="00045248">
        <w:t xml:space="preserve"> </w:t>
      </w:r>
      <w:r w:rsidRPr="00672C9E">
        <w:t>Ultraviolet radiation exposure can also result from artificial sources like germicidal lamps and quartz-halogen lights.</w:t>
      </w:r>
    </w:p>
    <w:p w:rsidR="003F1F2F" w:rsidRDefault="003F1F2F" w:rsidP="00B82103">
      <w:r w:rsidRPr="00672C9E">
        <w:t>Designers should consider ultraviolet risks associated with the plant they are designing, for example a designer of mobile plant used externally should safeguard the driver from exposure to ultraviolet radiation from the sun by incorporating an effective canopy into the design to eliminate or minimise the risk.</w:t>
      </w:r>
    </w:p>
    <w:p w:rsidR="00BE1A0F" w:rsidRPr="00672C9E" w:rsidRDefault="00BE1A0F" w:rsidP="00B82103">
      <w:r w:rsidRPr="00547983">
        <w:rPr>
          <w:iCs/>
        </w:rPr>
        <w:t xml:space="preserve">Further </w:t>
      </w:r>
      <w:r w:rsidRPr="00672C9E">
        <w:rPr>
          <w:rFonts w:cs="Arial"/>
        </w:rPr>
        <w:t>information is in the</w:t>
      </w:r>
      <w:r>
        <w:rPr>
          <w:rFonts w:cs="Arial"/>
        </w:rPr>
        <w:t xml:space="preserve"> </w:t>
      </w:r>
      <w:hyperlink r:id="rId30" w:history="1">
        <w:r w:rsidR="00626B8B" w:rsidRPr="00520889">
          <w:rPr>
            <w:rStyle w:val="Hyperlink"/>
            <w:rFonts w:cs="Arial"/>
            <w:i/>
          </w:rPr>
          <w:t>Guide on exposure to solar ultraviolet radiation (UVR)</w:t>
        </w:r>
      </w:hyperlink>
      <w:r w:rsidR="00520889" w:rsidRPr="00520889">
        <w:rPr>
          <w:rStyle w:val="Hyperlink"/>
          <w:rFonts w:cs="Arial"/>
          <w:i/>
          <w:u w:val="none"/>
        </w:rPr>
        <w:t>.</w:t>
      </w:r>
    </w:p>
    <w:p w:rsidR="003F1F2F" w:rsidRPr="00D45A80" w:rsidRDefault="003F1F2F" w:rsidP="00B82103">
      <w:pPr>
        <w:pStyle w:val="Heading3"/>
      </w:pPr>
      <w:bookmarkStart w:id="60" w:name="_Toc384293896"/>
      <w:r w:rsidRPr="00D45A80">
        <w:t>Other radiation</w:t>
      </w:r>
      <w:bookmarkEnd w:id="60"/>
    </w:p>
    <w:p w:rsidR="003F1F2F" w:rsidRPr="001D50F4" w:rsidRDefault="003F1F2F" w:rsidP="00D716EF">
      <w:pPr>
        <w:rPr>
          <w:i/>
        </w:rPr>
      </w:pPr>
      <w:r w:rsidRPr="001D50F4">
        <w:t xml:space="preserve">Static electric and magnetic fields should </w:t>
      </w:r>
      <w:r w:rsidR="00045248" w:rsidRPr="001D50F4">
        <w:t xml:space="preserve">also </w:t>
      </w:r>
      <w:r w:rsidRPr="001D50F4">
        <w:t xml:space="preserve">be considered. Static electric fields are widely used in industries like chemicals, textile, aviation, paper, rubber and transportation. Plant related sources of </w:t>
      </w:r>
      <w:r w:rsidRPr="001D50F4">
        <w:lastRenderedPageBreak/>
        <w:t>magnetic fields include devices, appliances and equipment containing wires carrying direct current. Some examples of technologies involving the use of large static magnetic fields include aluminium production, electrolytic processes, producing magnets and nuclear magnetic resonance imaging and spectroscopy.</w:t>
      </w:r>
      <w:r w:rsidR="00045248" w:rsidRPr="001D50F4">
        <w:t xml:space="preserve"> </w:t>
      </w:r>
      <w:r w:rsidRPr="001D50F4">
        <w:t xml:space="preserve">Information on exposure limits is in the </w:t>
      </w:r>
      <w:r w:rsidRPr="001D50F4">
        <w:rPr>
          <w:i/>
        </w:rPr>
        <w:t>International Commission on Non-Ionising Radiation Protection Guidelines on Limits of Exposure to Static Magnetic Fields - 2009.</w:t>
      </w:r>
    </w:p>
    <w:p w:rsidR="003F1F2F" w:rsidRPr="00672C9E" w:rsidRDefault="003F1F2F" w:rsidP="00B82103">
      <w:pPr>
        <w:rPr>
          <w:i/>
        </w:rPr>
      </w:pPr>
      <w:r w:rsidRPr="00672C9E">
        <w:t xml:space="preserve">Low </w:t>
      </w:r>
      <w:r w:rsidR="00520889">
        <w:t>f</w:t>
      </w:r>
      <w:r w:rsidRPr="00672C9E">
        <w:t>requency radiation is man-made, extremely low frequency electromagnetic fields at frequencies of 50 and 60 Hz which come predominantly from electric energy generation transmission, distribution and use.</w:t>
      </w:r>
      <w:r w:rsidR="00241CB2">
        <w:t xml:space="preserve"> </w:t>
      </w:r>
      <w:r w:rsidRPr="00672C9E">
        <w:t xml:space="preserve">Information on exposure limits for low frequency radiation is in </w:t>
      </w:r>
      <w:r w:rsidRPr="00672C9E">
        <w:rPr>
          <w:i/>
        </w:rPr>
        <w:t xml:space="preserve">Radiation Health Series 30: Interim Guidelines on Limits of Exposure to 50/60 Hz Electric and Magnetic Fields (1989) </w:t>
      </w:r>
      <w:r w:rsidRPr="00672C9E">
        <w:t>produced by ARPANSA.</w:t>
      </w:r>
    </w:p>
    <w:p w:rsidR="003F1F2F" w:rsidRPr="00672C9E" w:rsidRDefault="003F1F2F" w:rsidP="00B82103">
      <w:pPr>
        <w:pStyle w:val="Heading2"/>
      </w:pPr>
      <w:bookmarkStart w:id="61" w:name="_Toc384293897"/>
      <w:r w:rsidRPr="00672C9E">
        <w:t>Risk of being trapped</w:t>
      </w:r>
      <w:bookmarkEnd w:id="61"/>
    </w:p>
    <w:p w:rsidR="003F1F2F" w:rsidRPr="00672C9E" w:rsidRDefault="003F1F2F" w:rsidP="00B82103">
      <w:r w:rsidRPr="00672C9E">
        <w:t>Where there is a risk of a person becoming trapped or enclosed within the plant, control measures should be included in the design to allow the plant to come to an immediate stop or prevent the plant being activated while a person is in that position. For example, using presence sensing systems together with control systems that de-energise the plant.</w:t>
      </w:r>
    </w:p>
    <w:p w:rsidR="003F1F2F" w:rsidRPr="00672C9E" w:rsidRDefault="003F1F2F" w:rsidP="00B82103">
      <w:r w:rsidRPr="00672C9E">
        <w:t xml:space="preserve">For mobile plant the risk of the user being trapped if the plant overturns can be minimised with </w:t>
      </w:r>
      <w:r w:rsidR="00106C3F">
        <w:t>ROPS</w:t>
      </w:r>
      <w:r w:rsidRPr="00672C9E">
        <w:t>.</w:t>
      </w:r>
    </w:p>
    <w:p w:rsidR="003017E0" w:rsidRPr="00672C9E" w:rsidRDefault="003017E0" w:rsidP="00B82103">
      <w:pPr>
        <w:pStyle w:val="Heading2"/>
      </w:pPr>
      <w:bookmarkStart w:id="62" w:name="_Toc384293902"/>
      <w:bookmarkStart w:id="63" w:name="_Toc384293900"/>
      <w:r w:rsidRPr="00672C9E">
        <w:t>Software</w:t>
      </w:r>
      <w:bookmarkEnd w:id="62"/>
    </w:p>
    <w:p w:rsidR="003017E0" w:rsidRPr="00672C9E" w:rsidRDefault="003017E0" w:rsidP="00B82103">
      <w:r w:rsidRPr="00672C9E">
        <w:t>Designers considering the use of interactive software to be used by the user to command or control the use of the plant should make sure the software is as intuitive as possible and does not require complex manipulation that could be affected by repetition or fatigue.</w:t>
      </w:r>
    </w:p>
    <w:p w:rsidR="003017E0" w:rsidRPr="00672C9E" w:rsidRDefault="003017E0" w:rsidP="00B82103">
      <w:r w:rsidRPr="00672C9E">
        <w:t>Software used for safety functions should be referenced against the relevant Australian Standards.</w:t>
      </w:r>
    </w:p>
    <w:p w:rsidR="003017E0" w:rsidRPr="00672C9E" w:rsidRDefault="003017E0" w:rsidP="00B82103">
      <w:pPr>
        <w:pStyle w:val="Heading2"/>
      </w:pPr>
      <w:r w:rsidRPr="00672C9E">
        <w:t>Stability</w:t>
      </w:r>
      <w:bookmarkEnd w:id="63"/>
    </w:p>
    <w:p w:rsidR="003017E0" w:rsidRPr="00672C9E" w:rsidRDefault="003017E0" w:rsidP="00B82103">
      <w:r w:rsidRPr="00672C9E">
        <w:rPr>
          <w:rFonts w:cs="Arial"/>
        </w:rPr>
        <w:t xml:space="preserve">Unstable plant is a hazard. It can topple, parts can fall off or it can unexpectedly </w:t>
      </w:r>
      <w:r w:rsidRPr="00672C9E">
        <w:t>move and result in workers or others in the workplace suffering crushing or impact injuries.</w:t>
      </w:r>
      <w:r w:rsidR="00192508">
        <w:t xml:space="preserve"> </w:t>
      </w:r>
      <w:r w:rsidRPr="00672C9E">
        <w:t xml:space="preserve">Designers should ensure plant is designed to be stable and without risk of overturning, falling or unexpected movement during erection or installation </w:t>
      </w:r>
      <w:r w:rsidR="0009266B">
        <w:t xml:space="preserve">and </w:t>
      </w:r>
      <w:r w:rsidRPr="00672C9E">
        <w:t>under all operating conditions. It may be necessary for designers to consult with other stakeholders including manufacturers, erectors, installers and end users.</w:t>
      </w:r>
    </w:p>
    <w:p w:rsidR="003017E0" w:rsidRPr="00672C9E" w:rsidRDefault="003017E0" w:rsidP="00B82103">
      <w:r w:rsidRPr="00672C9E">
        <w:t>Detailed written erection, modification and dismantling procedures should be provided by the designer to prevent unstable plant at the workplace. Stability testing requirements for the plant can be developed and specified at the design phase and verified after manufacture.</w:t>
      </w:r>
    </w:p>
    <w:p w:rsidR="00C60B26" w:rsidRPr="00672C9E" w:rsidRDefault="00C60B26" w:rsidP="00B82103">
      <w:pPr>
        <w:pStyle w:val="Heading2"/>
      </w:pPr>
      <w:r w:rsidRPr="00672C9E">
        <w:t>Static electricity</w:t>
      </w:r>
      <w:bookmarkEnd w:id="56"/>
    </w:p>
    <w:p w:rsidR="00C60B26" w:rsidRPr="00672C9E" w:rsidRDefault="00C60B26" w:rsidP="00B82103">
      <w:r w:rsidRPr="00672C9E">
        <w:t xml:space="preserve">Static electricity may cause an electric shock to a person. As a consequence the person may fall or drop an object. Static electricity may also cause unintended combustion where flammable fumes </w:t>
      </w:r>
      <w:r w:rsidR="006F10F0" w:rsidRPr="00672C9E">
        <w:t>are present</w:t>
      </w:r>
      <w:r w:rsidRPr="00672C9E">
        <w:t>. Where the build-up of potentially dangerous electrostatic charges creates a risk to health and safety plant should be designed to prevent or limit the discharge or be fitted with a discharging system. For example, spark detection and suppression systems can be incorporated into dust extraction systems to minimise the risk of explosion or fire.</w:t>
      </w:r>
    </w:p>
    <w:p w:rsidR="003F1F2F" w:rsidRPr="00672C9E" w:rsidRDefault="003F1F2F" w:rsidP="00B82103">
      <w:pPr>
        <w:pStyle w:val="Heading2"/>
      </w:pPr>
      <w:bookmarkStart w:id="64" w:name="_Toc384293862"/>
      <w:r w:rsidRPr="00672C9E">
        <w:t>Warning devices</w:t>
      </w:r>
      <w:bookmarkEnd w:id="64"/>
    </w:p>
    <w:p w:rsidR="003F1F2F" w:rsidRPr="00672C9E" w:rsidRDefault="003F1F2F" w:rsidP="00B82103">
      <w:r w:rsidRPr="00672C9E">
        <w:t>If the plant design includes an emergency warning device the designer must position the device on the plant to ensure the device will work to best effect. Warning devices can include:</w:t>
      </w:r>
    </w:p>
    <w:p w:rsidR="003F1F2F" w:rsidRPr="00D716EF" w:rsidRDefault="003F1F2F" w:rsidP="00D716EF">
      <w:pPr>
        <w:pStyle w:val="ListParagraph"/>
      </w:pPr>
      <w:r w:rsidRPr="00D716EF">
        <w:t>audible alarms</w:t>
      </w:r>
    </w:p>
    <w:p w:rsidR="003F1F2F" w:rsidRPr="00D716EF" w:rsidRDefault="003F1F2F" w:rsidP="00D716EF">
      <w:pPr>
        <w:pStyle w:val="ListParagraph"/>
      </w:pPr>
      <w:r w:rsidRPr="00D716EF">
        <w:t>motion sensors</w:t>
      </w:r>
    </w:p>
    <w:p w:rsidR="003F1F2F" w:rsidRPr="00D716EF" w:rsidRDefault="003F1F2F" w:rsidP="00D716EF">
      <w:pPr>
        <w:pStyle w:val="ListParagraph"/>
      </w:pPr>
      <w:r w:rsidRPr="00D716EF">
        <w:t>lights</w:t>
      </w:r>
    </w:p>
    <w:p w:rsidR="003F1F2F" w:rsidRPr="00D716EF" w:rsidRDefault="003F1F2F" w:rsidP="00D716EF">
      <w:pPr>
        <w:pStyle w:val="ListParagraph"/>
      </w:pPr>
      <w:r w:rsidRPr="00D716EF">
        <w:t>rotary flashing lights</w:t>
      </w:r>
    </w:p>
    <w:p w:rsidR="003F1F2F" w:rsidRPr="00D716EF" w:rsidRDefault="003F1F2F" w:rsidP="00D716EF">
      <w:pPr>
        <w:pStyle w:val="ListParagraph"/>
      </w:pPr>
      <w:r w:rsidRPr="00D716EF">
        <w:t>air horns</w:t>
      </w:r>
    </w:p>
    <w:p w:rsidR="003F1F2F" w:rsidRPr="00D716EF" w:rsidRDefault="003F1F2F" w:rsidP="00D716EF">
      <w:pPr>
        <w:pStyle w:val="ListParagraph"/>
      </w:pPr>
      <w:r w:rsidRPr="00D716EF">
        <w:t>percussion alarms, and</w:t>
      </w:r>
    </w:p>
    <w:p w:rsidR="003F1F2F" w:rsidRPr="00D716EF" w:rsidRDefault="003F1F2F" w:rsidP="00D716EF">
      <w:pPr>
        <w:pStyle w:val="ListParagraph"/>
      </w:pPr>
      <w:r w:rsidRPr="00D716EF">
        <w:t>radio sensing devices.</w:t>
      </w:r>
    </w:p>
    <w:p w:rsidR="003F1F2F" w:rsidRDefault="003F1F2F" w:rsidP="00B82103">
      <w:pPr>
        <w:rPr>
          <w:i/>
        </w:rPr>
      </w:pPr>
      <w:r w:rsidRPr="00672C9E">
        <w:lastRenderedPageBreak/>
        <w:t xml:space="preserve">Information on the various types of warning devices is in the </w:t>
      </w:r>
      <w:hyperlink r:id="rId31" w:history="1">
        <w:r w:rsidRPr="0075343F">
          <w:rPr>
            <w:rStyle w:val="Hyperlink"/>
          </w:rPr>
          <w:t xml:space="preserve">Code of Practice: </w:t>
        </w:r>
        <w:r w:rsidRPr="0075343F">
          <w:rPr>
            <w:rStyle w:val="Hyperlink"/>
            <w:i/>
          </w:rPr>
          <w:t xml:space="preserve">Managing </w:t>
        </w:r>
        <w:r w:rsidR="004F31EF" w:rsidRPr="0075343F">
          <w:rPr>
            <w:rStyle w:val="Hyperlink"/>
            <w:i/>
          </w:rPr>
          <w:t xml:space="preserve">risks </w:t>
        </w:r>
        <w:r w:rsidRPr="0075343F">
          <w:rPr>
            <w:rStyle w:val="Hyperlink"/>
            <w:i/>
          </w:rPr>
          <w:t xml:space="preserve">of </w:t>
        </w:r>
        <w:r w:rsidR="004F31EF" w:rsidRPr="0075343F">
          <w:rPr>
            <w:rStyle w:val="Hyperlink"/>
            <w:i/>
          </w:rPr>
          <w:t xml:space="preserve">plant </w:t>
        </w:r>
        <w:r w:rsidRPr="0075343F">
          <w:rPr>
            <w:rStyle w:val="Hyperlink"/>
            <w:i/>
          </w:rPr>
          <w:t xml:space="preserve">in the </w:t>
        </w:r>
        <w:r w:rsidR="004F31EF" w:rsidRPr="0075343F">
          <w:rPr>
            <w:rStyle w:val="Hyperlink"/>
            <w:i/>
          </w:rPr>
          <w:t>workplace</w:t>
        </w:r>
      </w:hyperlink>
      <w:r w:rsidRPr="00672C9E">
        <w:rPr>
          <w:i/>
        </w:rPr>
        <w:t>.</w:t>
      </w:r>
    </w:p>
    <w:p w:rsidR="00B3213E" w:rsidRDefault="00B3213E" w:rsidP="00B3213E">
      <w:pPr>
        <w:pStyle w:val="Heading2"/>
      </w:pPr>
      <w:r>
        <w:t>Further information</w:t>
      </w:r>
    </w:p>
    <w:p w:rsidR="001F0E3F" w:rsidRPr="001F0E3F" w:rsidRDefault="001F0E3F" w:rsidP="00B82103">
      <w:pPr>
        <w:rPr>
          <w:rFonts w:cs="Arial"/>
          <w:color w:val="000000"/>
        </w:rPr>
        <w:sectPr w:rsidR="001F0E3F" w:rsidRPr="001F0E3F" w:rsidSect="000F4255">
          <w:headerReference w:type="default" r:id="rId32"/>
          <w:footerReference w:type="default" r:id="rId33"/>
          <w:headerReference w:type="first" r:id="rId34"/>
          <w:footerReference w:type="first" r:id="rId35"/>
          <w:pgSz w:w="11906" w:h="16838" w:code="9"/>
          <w:pgMar w:top="992" w:right="1134" w:bottom="567" w:left="1418" w:header="284" w:footer="0" w:gutter="0"/>
          <w:cols w:space="708"/>
          <w:titlePg/>
          <w:docGrid w:linePitch="360"/>
        </w:sectPr>
      </w:pPr>
      <w:r w:rsidRPr="00C809D5">
        <w:rPr>
          <w:rFonts w:cs="Arial"/>
        </w:rPr>
        <w:t xml:space="preserve">Codes of </w:t>
      </w:r>
      <w:r>
        <w:rPr>
          <w:rFonts w:cs="Arial"/>
        </w:rPr>
        <w:t>p</w:t>
      </w:r>
      <w:r w:rsidRPr="00C809D5">
        <w:rPr>
          <w:rFonts w:cs="Arial"/>
        </w:rPr>
        <w:t>ractice</w:t>
      </w:r>
      <w:r>
        <w:rPr>
          <w:rFonts w:cs="Arial"/>
        </w:rPr>
        <w:t>, guidance material</w:t>
      </w:r>
      <w:r w:rsidRPr="00C809D5">
        <w:rPr>
          <w:rFonts w:cs="Arial"/>
        </w:rPr>
        <w:t xml:space="preserve"> and other resources are available on the </w:t>
      </w:r>
      <w:hyperlink r:id="rId36" w:history="1">
        <w:r w:rsidRPr="000440DF">
          <w:rPr>
            <w:rStyle w:val="Hyperlink"/>
          </w:rPr>
          <w:t>Safe Work Australia</w:t>
        </w:r>
      </w:hyperlink>
      <w:r>
        <w:t xml:space="preserve"> </w:t>
      </w:r>
      <w:r>
        <w:rPr>
          <w:rFonts w:cs="Arial"/>
          <w:color w:val="000000"/>
        </w:rPr>
        <w:t xml:space="preserve">website </w:t>
      </w:r>
      <w:r w:rsidR="000440DF">
        <w:rPr>
          <w:rFonts w:cs="Arial"/>
          <w:color w:val="000000"/>
        </w:rPr>
        <w:t>(</w:t>
      </w:r>
      <w:r w:rsidRPr="000440DF">
        <w:rPr>
          <w:rFonts w:cs="Arial"/>
        </w:rPr>
        <w:t>www.swa.gov.au</w:t>
      </w:r>
      <w:r w:rsidR="000440DF">
        <w:rPr>
          <w:rFonts w:cs="Arial"/>
        </w:rPr>
        <w:t>)</w:t>
      </w:r>
      <w:r w:rsidRPr="001F0E3F">
        <w:rPr>
          <w:rStyle w:val="Hyperlink"/>
          <w:rFonts w:cs="Arial"/>
          <w:u w:val="none"/>
        </w:rPr>
        <w:t>.</w:t>
      </w:r>
    </w:p>
    <w:bookmarkEnd w:id="41"/>
    <w:p w:rsidR="005E47CE" w:rsidRPr="0029777A" w:rsidRDefault="005E47CE" w:rsidP="00C01C37">
      <w:pPr>
        <w:pStyle w:val="Heading1"/>
        <w:spacing w:before="0" w:after="0"/>
        <w:jc w:val="center"/>
      </w:pPr>
      <w:r w:rsidRPr="0029777A">
        <w:lastRenderedPageBreak/>
        <w:t>APPENDIX A – DESIGN SOURCES OF HUMAN ERROR</w:t>
      </w:r>
    </w:p>
    <w:p w:rsidR="005B2B61" w:rsidRPr="00672C9E" w:rsidRDefault="00C6723B" w:rsidP="00C01C37">
      <w:pPr>
        <w:spacing w:after="120"/>
      </w:pPr>
      <w:r>
        <w:t>P</w:t>
      </w:r>
      <w:r w:rsidRPr="00672C9E">
        <w:t>oor</w:t>
      </w:r>
      <w:r>
        <w:t>ly</w:t>
      </w:r>
      <w:r w:rsidRPr="00672C9E">
        <w:t xml:space="preserve"> </w:t>
      </w:r>
      <w:r w:rsidR="005B2B61" w:rsidRPr="00672C9E">
        <w:t>design</w:t>
      </w:r>
      <w:r>
        <w:t xml:space="preserve">ed plant can lead to </w:t>
      </w:r>
      <w:r w:rsidR="007D7845">
        <w:t>inadvertent or inappropriate actions from the people using the plant</w:t>
      </w:r>
      <w:r w:rsidR="007E73ED">
        <w:t>. E</w:t>
      </w:r>
      <w:r w:rsidR="0009266B">
        <w:t xml:space="preserve">xamples </w:t>
      </w:r>
      <w:r w:rsidR="007E73ED">
        <w:t xml:space="preserve">of these </w:t>
      </w:r>
      <w:r w:rsidR="0009266B">
        <w:t>are</w:t>
      </w:r>
      <w:r w:rsidR="0088462C" w:rsidRPr="0088462C">
        <w:t xml:space="preserve"> </w:t>
      </w:r>
      <w:r w:rsidR="0088462C">
        <w:t>in the table below</w:t>
      </w:r>
      <w:r w:rsidR="007D7845">
        <w:t>.</w:t>
      </w:r>
    </w:p>
    <w:tbl>
      <w:tblPr>
        <w:tblW w:w="0" w:type="auto"/>
        <w:tblInd w:w="108" w:type="dxa"/>
        <w:tblBorders>
          <w:insideH w:val="single" w:sz="4" w:space="0" w:color="auto"/>
        </w:tblBorders>
        <w:tblLook w:val="04A0" w:firstRow="1" w:lastRow="0" w:firstColumn="1" w:lastColumn="0" w:noHBand="0" w:noVBand="1"/>
        <w:tblCaption w:val="Design sources of human error"/>
        <w:tblDescription w:val="This table describes the design sources of human error both the unintended outcome and the possible causes due to poor design."/>
      </w:tblPr>
      <w:tblGrid>
        <w:gridCol w:w="3261"/>
        <w:gridCol w:w="6201"/>
      </w:tblGrid>
      <w:tr w:rsidR="00F859C0" w:rsidRPr="00AD19CF" w:rsidTr="00D716EF">
        <w:trPr>
          <w:trHeight w:val="397"/>
          <w:tblHeader/>
        </w:trPr>
        <w:tc>
          <w:tcPr>
            <w:tcW w:w="3261" w:type="dxa"/>
            <w:tcBorders>
              <w:top w:val="single" w:sz="2" w:space="0" w:color="auto"/>
              <w:left w:val="single" w:sz="2" w:space="0" w:color="auto"/>
              <w:bottom w:val="single" w:sz="2" w:space="0" w:color="auto"/>
              <w:right w:val="single" w:sz="6" w:space="0" w:color="auto"/>
            </w:tcBorders>
            <w:shd w:val="clear" w:color="auto" w:fill="365F91" w:themeFill="accent1" w:themeFillShade="BF"/>
            <w:vAlign w:val="center"/>
          </w:tcPr>
          <w:p w:rsidR="003F1E47" w:rsidRPr="00D716EF" w:rsidRDefault="00835918" w:rsidP="00D716EF">
            <w:pPr>
              <w:spacing w:before="0"/>
              <w:rPr>
                <w:b/>
                <w:color w:val="FFFFFF" w:themeColor="background1"/>
              </w:rPr>
            </w:pPr>
            <w:r w:rsidRPr="00D716EF">
              <w:rPr>
                <w:b/>
                <w:color w:val="FFFFFF" w:themeColor="background1"/>
              </w:rPr>
              <w:t>Unintended outcome</w:t>
            </w:r>
          </w:p>
        </w:tc>
        <w:tc>
          <w:tcPr>
            <w:tcW w:w="6201" w:type="dxa"/>
            <w:tcBorders>
              <w:top w:val="single" w:sz="2" w:space="0" w:color="auto"/>
              <w:left w:val="single" w:sz="6" w:space="0" w:color="auto"/>
              <w:bottom w:val="single" w:sz="2" w:space="0" w:color="auto"/>
              <w:right w:val="single" w:sz="2" w:space="0" w:color="auto"/>
            </w:tcBorders>
            <w:shd w:val="clear" w:color="auto" w:fill="365F91" w:themeFill="accent1" w:themeFillShade="BF"/>
            <w:vAlign w:val="center"/>
          </w:tcPr>
          <w:p w:rsidR="003F1E47" w:rsidRPr="00D716EF" w:rsidRDefault="003F1E47" w:rsidP="00D716EF">
            <w:pPr>
              <w:spacing w:before="0"/>
              <w:rPr>
                <w:b/>
                <w:color w:val="FFFFFF" w:themeColor="background1"/>
              </w:rPr>
            </w:pPr>
            <w:r w:rsidRPr="00D716EF">
              <w:rPr>
                <w:b/>
                <w:color w:val="FFFFFF" w:themeColor="background1"/>
              </w:rPr>
              <w:t>Possible causes due to poor design</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Inadvertent ac</w:t>
            </w:r>
            <w:r w:rsidR="0029777A" w:rsidRPr="00D716EF">
              <w:t>tivation of plant</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 xml:space="preserve">Lack </w:t>
            </w:r>
            <w:r w:rsidR="0074077A" w:rsidRPr="00D716EF">
              <w:t>of interlocks or time lockouts.</w:t>
            </w:r>
          </w:p>
          <w:p w:rsidR="007F0D49" w:rsidRPr="00D716EF" w:rsidRDefault="007F0D49" w:rsidP="00D716EF">
            <w:pPr>
              <w:pStyle w:val="ListParagraph"/>
            </w:pPr>
            <w:r w:rsidRPr="00D716EF">
              <w:t>Lack of warning sign against activating equipment under specified damaging conditions.</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835918" w:rsidP="00B82103">
            <w:r w:rsidRPr="00D716EF">
              <w:t>Errors of judgement, particularly during perio</w:t>
            </w:r>
            <w:r w:rsidR="0029777A" w:rsidRPr="00D716EF">
              <w:t>ds of stress or high job demand</w:t>
            </w:r>
          </w:p>
        </w:tc>
        <w:tc>
          <w:tcPr>
            <w:tcW w:w="6201" w:type="dxa"/>
            <w:tcBorders>
              <w:top w:val="single" w:sz="2" w:space="0" w:color="auto"/>
              <w:left w:val="single" w:sz="2" w:space="0" w:color="auto"/>
              <w:bottom w:val="single" w:sz="2" w:space="0" w:color="auto"/>
              <w:right w:val="single" w:sz="2" w:space="0" w:color="auto"/>
            </w:tcBorders>
          </w:tcPr>
          <w:p w:rsidR="00835918" w:rsidRPr="00D716EF" w:rsidRDefault="00835918" w:rsidP="00D716EF">
            <w:pPr>
              <w:pStyle w:val="ListParagraph"/>
            </w:pPr>
            <w:r w:rsidRPr="00D716EF">
              <w:t>Several critical displays of information are too similar or too close together.</w:t>
            </w:r>
          </w:p>
          <w:p w:rsidR="007F0D49" w:rsidRPr="00D716EF" w:rsidRDefault="007F0D49" w:rsidP="00D716EF">
            <w:pPr>
              <w:pStyle w:val="ListParagraph"/>
            </w:pPr>
            <w:r w:rsidRPr="00D716EF">
              <w:t xml:space="preserve">Job requires </w:t>
            </w:r>
            <w:r w:rsidR="008F0BB4" w:rsidRPr="00D716EF">
              <w:t>user</w:t>
            </w:r>
            <w:r w:rsidRPr="00D716EF">
              <w:t xml:space="preserve"> to make hurried judgements at critical times, without programmed back-up measures.</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Critical c</w:t>
            </w:r>
            <w:r w:rsidR="0029777A" w:rsidRPr="00D716EF">
              <w:t>omponents installed incorrectly</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Design and instructions are ambiguous on install</w:t>
            </w:r>
            <w:r w:rsidR="0025025B" w:rsidRPr="00D716EF">
              <w:t>ing</w:t>
            </w:r>
            <w:r w:rsidR="0074077A" w:rsidRPr="00D716EF">
              <w:t xml:space="preserve"> components.</w:t>
            </w:r>
          </w:p>
          <w:p w:rsidR="007F0D49" w:rsidRPr="00D716EF" w:rsidRDefault="007F0D49" w:rsidP="00D716EF">
            <w:pPr>
              <w:pStyle w:val="ListParagraph"/>
            </w:pPr>
            <w:r w:rsidRPr="00D716EF">
              <w:t>Lack of asymmetrical configurations or guides on connectors or equipment.</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Inappropriate us</w:t>
            </w:r>
            <w:r w:rsidR="003F1E47" w:rsidRPr="00D716EF">
              <w:t xml:space="preserve">e or delay in use of </w:t>
            </w:r>
            <w:r w:rsidR="00C57799" w:rsidRPr="00D716EF">
              <w:t>operat</w:t>
            </w:r>
            <w:r w:rsidR="00BA7E49" w:rsidRPr="00D716EF">
              <w:t>or</w:t>
            </w:r>
            <w:r w:rsidR="00C57799" w:rsidRPr="00D716EF">
              <w:t xml:space="preserve"> </w:t>
            </w:r>
            <w:r w:rsidR="0029777A" w:rsidRPr="00D716EF">
              <w:t>controls</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 xml:space="preserve">Critical </w:t>
            </w:r>
            <w:r w:rsidR="00C57799" w:rsidRPr="00D716EF">
              <w:t>operat</w:t>
            </w:r>
            <w:r w:rsidR="00BA7E49" w:rsidRPr="00D716EF">
              <w:t>or</w:t>
            </w:r>
            <w:r w:rsidR="00C57799" w:rsidRPr="00D716EF">
              <w:t xml:space="preserve"> </w:t>
            </w:r>
            <w:r w:rsidRPr="00D716EF">
              <w:t>controls are too close, simila</w:t>
            </w:r>
            <w:r w:rsidR="0074077A" w:rsidRPr="00D716EF">
              <w:t>r in design</w:t>
            </w:r>
            <w:r w:rsidR="000F4080" w:rsidRPr="00D716EF">
              <w:t xml:space="preserve"> or</w:t>
            </w:r>
            <w:r w:rsidR="0074077A" w:rsidRPr="00D716EF">
              <w:t xml:space="preserve"> awkwardly located.</w:t>
            </w:r>
          </w:p>
          <w:p w:rsidR="007F0D49" w:rsidRPr="00D716EF" w:rsidRDefault="007F0D49" w:rsidP="00D716EF">
            <w:pPr>
              <w:pStyle w:val="ListParagraph"/>
            </w:pPr>
            <w:r w:rsidRPr="00D716EF">
              <w:t>Readout instrument blocked</w:t>
            </w:r>
            <w:r w:rsidR="0074077A" w:rsidRPr="00D716EF">
              <w:t xml:space="preserve"> by arm when making adjustment.</w:t>
            </w:r>
          </w:p>
          <w:p w:rsidR="007F0D49" w:rsidRPr="00D716EF" w:rsidRDefault="007F0D49" w:rsidP="00D716EF">
            <w:pPr>
              <w:pStyle w:val="ListParagraph"/>
            </w:pPr>
            <w:r w:rsidRPr="00D716EF">
              <w:t xml:space="preserve">Labels on </w:t>
            </w:r>
            <w:r w:rsidR="00C57799" w:rsidRPr="00D716EF">
              <w:t>operat</w:t>
            </w:r>
            <w:r w:rsidR="00BA7E49" w:rsidRPr="00D716EF">
              <w:t xml:space="preserve">or </w:t>
            </w:r>
            <w:r w:rsidRPr="00D716EF">
              <w:t>controls are confusing</w:t>
            </w:r>
            <w:r w:rsidR="004971DE" w:rsidRPr="00D716EF">
              <w:t xml:space="preserve"> or missing</w:t>
            </w:r>
            <w:r w:rsidRPr="00D716EF">
              <w:t>.</w:t>
            </w:r>
          </w:p>
          <w:p w:rsidR="007F0D49" w:rsidRPr="00D716EF" w:rsidRDefault="007F0D49" w:rsidP="00D716EF">
            <w:pPr>
              <w:pStyle w:val="ListParagraph"/>
            </w:pPr>
            <w:r w:rsidRPr="00D716EF">
              <w:t xml:space="preserve">Information is too small to see from </w:t>
            </w:r>
            <w:r w:rsidR="008F0BB4" w:rsidRPr="00D716EF">
              <w:t>user</w:t>
            </w:r>
            <w:r w:rsidRPr="00D716EF">
              <w:t>'s position.</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Inadv</w:t>
            </w:r>
            <w:r w:rsidR="003F1E47" w:rsidRPr="00D716EF">
              <w:t xml:space="preserve">ertent activation of </w:t>
            </w:r>
            <w:r w:rsidR="00C57799" w:rsidRPr="00D716EF">
              <w:t>operat</w:t>
            </w:r>
            <w:r w:rsidR="00BA7E49" w:rsidRPr="00D716EF">
              <w:t>or</w:t>
            </w:r>
            <w:r w:rsidR="00C57799" w:rsidRPr="00D716EF">
              <w:t xml:space="preserve"> </w:t>
            </w:r>
            <w:r w:rsidR="0029777A" w:rsidRPr="00D716EF">
              <w:t>controls</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C57799" w:rsidP="00D716EF">
            <w:pPr>
              <w:pStyle w:val="ListParagraph"/>
            </w:pPr>
            <w:r w:rsidRPr="00D716EF">
              <w:t>Operat</w:t>
            </w:r>
            <w:r w:rsidR="00BA7E49" w:rsidRPr="00D716EF">
              <w:t>or</w:t>
            </w:r>
            <w:r w:rsidRPr="00D716EF">
              <w:t xml:space="preserve"> c</w:t>
            </w:r>
            <w:r w:rsidR="007F0D49" w:rsidRPr="00D716EF">
              <w:t xml:space="preserve">ontrols </w:t>
            </w:r>
            <w:r w:rsidR="0012483C" w:rsidRPr="00D716EF">
              <w:t xml:space="preserve">are too </w:t>
            </w:r>
            <w:r w:rsidR="007F0D49" w:rsidRPr="00D716EF">
              <w:t>eas</w:t>
            </w:r>
            <w:r w:rsidR="00551175" w:rsidRPr="00D716EF">
              <w:t>ily</w:t>
            </w:r>
            <w:r w:rsidR="007F0D49" w:rsidRPr="00D716EF">
              <w:t xml:space="preserve"> activate</w:t>
            </w:r>
            <w:r w:rsidR="00551175" w:rsidRPr="00D716EF">
              <w:t>d</w:t>
            </w:r>
            <w:r w:rsidR="007F0D49" w:rsidRPr="00D716EF">
              <w:t xml:space="preserve"> </w:t>
            </w:r>
            <w:r w:rsidR="00551175" w:rsidRPr="00D716EF">
              <w:t xml:space="preserve">by the operator </w:t>
            </w:r>
            <w:r w:rsidR="0012483C" w:rsidRPr="00D716EF">
              <w:t xml:space="preserve">e.g. by being </w:t>
            </w:r>
            <w:r w:rsidR="007F0D49" w:rsidRPr="00D716EF">
              <w:t>too close to other controls.</w:t>
            </w:r>
          </w:p>
          <w:p w:rsidR="007F0D49" w:rsidRPr="00D716EF" w:rsidRDefault="00C57799" w:rsidP="00D716EF">
            <w:pPr>
              <w:pStyle w:val="ListParagraph"/>
            </w:pPr>
            <w:r w:rsidRPr="00D716EF">
              <w:t>Operat</w:t>
            </w:r>
            <w:r w:rsidR="00BA7E49" w:rsidRPr="00D716EF">
              <w:t>or</w:t>
            </w:r>
            <w:r w:rsidRPr="00D716EF">
              <w:t xml:space="preserve"> c</w:t>
            </w:r>
            <w:r w:rsidR="007F0D49" w:rsidRPr="00D716EF">
              <w:t>ontrols can be</w:t>
            </w:r>
            <w:r w:rsidR="0074077A" w:rsidRPr="00D716EF">
              <w:t xml:space="preserve"> activated accidentally</w:t>
            </w:r>
            <w:r w:rsidR="00551175" w:rsidRPr="00D716EF">
              <w:t xml:space="preserve"> e.g. by brushing past</w:t>
            </w:r>
            <w:r w:rsidR="00833210" w:rsidRPr="00D716EF">
              <w:t xml:space="preserve"> the control</w:t>
            </w:r>
            <w:r w:rsidR="0074077A" w:rsidRPr="00D716EF">
              <w:t>.</w:t>
            </w:r>
          </w:p>
          <w:p w:rsidR="007F0D49" w:rsidRPr="00D716EF" w:rsidRDefault="007F0D49" w:rsidP="00D716EF">
            <w:pPr>
              <w:pStyle w:val="ListParagraph"/>
            </w:pPr>
            <w:r w:rsidRPr="00D716EF">
              <w:t xml:space="preserve">Lack of guards over critical </w:t>
            </w:r>
            <w:r w:rsidR="00C57799" w:rsidRPr="00D716EF">
              <w:t>operat</w:t>
            </w:r>
            <w:r w:rsidR="00BA7E49" w:rsidRPr="00D716EF">
              <w:t>or</w:t>
            </w:r>
            <w:r w:rsidR="00C57799" w:rsidRPr="00D716EF">
              <w:t xml:space="preserve"> </w:t>
            </w:r>
            <w:r w:rsidRPr="00D716EF">
              <w:t>controls.</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Critical instruments and displays not read or information m</w:t>
            </w:r>
            <w:r w:rsidR="008A496F" w:rsidRPr="00D716EF">
              <w:t>isunderstood because of clutter</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Critical instruments or displ</w:t>
            </w:r>
            <w:r w:rsidR="0074077A" w:rsidRPr="00D716EF">
              <w:t>ays not in most prominent area.</w:t>
            </w:r>
          </w:p>
          <w:p w:rsidR="007F0D49" w:rsidRPr="00D716EF" w:rsidRDefault="0074077A" w:rsidP="00D716EF">
            <w:pPr>
              <w:pStyle w:val="ListParagraph"/>
            </w:pPr>
            <w:r w:rsidRPr="00D716EF">
              <w:t xml:space="preserve">Design of </w:t>
            </w:r>
            <w:r w:rsidR="0012483C" w:rsidRPr="00D716EF">
              <w:t>all</w:t>
            </w:r>
            <w:r w:rsidRPr="00D716EF">
              <w:t xml:space="preserve"> displays </w:t>
            </w:r>
            <w:r w:rsidR="0012483C" w:rsidRPr="00D716EF">
              <w:t xml:space="preserve">is </w:t>
            </w:r>
            <w:r w:rsidRPr="00D716EF">
              <w:t>similar.</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Fa</w:t>
            </w:r>
            <w:r w:rsidR="0029777A" w:rsidRPr="00D716EF">
              <w:t>ilure to notice critical signal</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 xml:space="preserve">Lack of </w:t>
            </w:r>
            <w:r w:rsidR="00D23EE2" w:rsidRPr="00D716EF">
              <w:t xml:space="preserve">acceptable </w:t>
            </w:r>
            <w:r w:rsidRPr="00D716EF">
              <w:t xml:space="preserve">auditory and visual warning to attract </w:t>
            </w:r>
            <w:r w:rsidR="008F0BB4" w:rsidRPr="00D716EF">
              <w:t>user</w:t>
            </w:r>
            <w:r w:rsidRPr="00D716EF">
              <w:t>'s attention to information.</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 xml:space="preserve">Plant </w:t>
            </w:r>
            <w:r w:rsidR="008F0BB4" w:rsidRPr="00D716EF">
              <w:t>use</w:t>
            </w:r>
            <w:r w:rsidRPr="00D716EF">
              <w:t xml:space="preserve"> results in u</w:t>
            </w:r>
            <w:r w:rsidR="0029777A" w:rsidRPr="00D716EF">
              <w:t>nexpected direction or response</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25025B" w:rsidP="00D716EF">
            <w:pPr>
              <w:pStyle w:val="ListParagraph"/>
            </w:pPr>
            <w:r w:rsidRPr="00D716EF">
              <w:t>D</w:t>
            </w:r>
            <w:r w:rsidR="007F0D49" w:rsidRPr="00D716EF">
              <w:t xml:space="preserve">irection of </w:t>
            </w:r>
            <w:r w:rsidR="00335599" w:rsidRPr="00D716EF">
              <w:t>operat</w:t>
            </w:r>
            <w:r w:rsidR="00BA7E49" w:rsidRPr="00D716EF">
              <w:t>or</w:t>
            </w:r>
            <w:r w:rsidR="00335599" w:rsidRPr="00D716EF">
              <w:t xml:space="preserve"> </w:t>
            </w:r>
            <w:r w:rsidR="007F0D49" w:rsidRPr="00D716EF">
              <w:t xml:space="preserve">controls conflicts with </w:t>
            </w:r>
            <w:r w:rsidR="00EF39F7" w:rsidRPr="00D716EF">
              <w:t>norm</w:t>
            </w:r>
            <w:r w:rsidR="00551175" w:rsidRPr="00D716EF">
              <w:t>al operation</w:t>
            </w:r>
            <w:r w:rsidR="007F0D49" w:rsidRPr="00D716EF">
              <w:t xml:space="preserve"> or expectancies.</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Lack</w:t>
            </w:r>
            <w:r w:rsidR="0029777A" w:rsidRPr="00D716EF">
              <w:t xml:space="preserve"> of understanding of procedures</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Instructions are difficult to understand.</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Following prescribed procedur</w:t>
            </w:r>
            <w:r w:rsidR="0029777A" w:rsidRPr="00D716EF">
              <w:t>es results in error or incident</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 xml:space="preserve">Written prescribed procedures </w:t>
            </w:r>
            <w:r w:rsidR="0012483C" w:rsidRPr="00D716EF">
              <w:t xml:space="preserve">are wrong and have </w:t>
            </w:r>
            <w:r w:rsidRPr="00D716EF">
              <w:t xml:space="preserve">not </w:t>
            </w:r>
            <w:r w:rsidR="0012483C" w:rsidRPr="00D716EF">
              <w:t xml:space="preserve">been </w:t>
            </w:r>
            <w:r w:rsidRPr="00D716EF">
              <w:t>checked</w:t>
            </w:r>
            <w:r w:rsidR="0012483C" w:rsidRPr="00D716EF">
              <w:t>.</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Lack</w:t>
            </w:r>
            <w:r w:rsidR="0029777A" w:rsidRPr="00D716EF">
              <w:t xml:space="preserve"> of correct or timely actions</w:t>
            </w:r>
            <w:r w:rsidR="003F1E47" w:rsidRPr="00D716EF">
              <w:t xml:space="preserve"> </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Available information incomplete, incorrect or not available in tim</w:t>
            </w:r>
            <w:r w:rsidR="0074077A" w:rsidRPr="00D716EF">
              <w:t>e.</w:t>
            </w:r>
          </w:p>
          <w:p w:rsidR="007F0D49" w:rsidRPr="00D716EF" w:rsidRDefault="007F0D49" w:rsidP="00D716EF">
            <w:pPr>
              <w:pStyle w:val="ListParagraph"/>
            </w:pPr>
            <w:r w:rsidRPr="00D716EF">
              <w:t xml:space="preserve">Response time of system or plant too slow for making </w:t>
            </w:r>
            <w:r w:rsidR="00753B12" w:rsidRPr="00D716EF">
              <w:t xml:space="preserve">the </w:t>
            </w:r>
            <w:r w:rsidRPr="00D716EF">
              <w:t xml:space="preserve">next </w:t>
            </w:r>
            <w:r w:rsidR="005319A7" w:rsidRPr="00D716EF">
              <w:t>correct</w:t>
            </w:r>
            <w:r w:rsidRPr="00D716EF">
              <w:t xml:space="preserve"> action.</w:t>
            </w:r>
          </w:p>
          <w:p w:rsidR="007F0D49" w:rsidRPr="00D716EF" w:rsidRDefault="007F0D49" w:rsidP="00D716EF">
            <w:pPr>
              <w:pStyle w:val="ListParagraph"/>
            </w:pPr>
            <w:r w:rsidRPr="00D716EF">
              <w:t>Lack of automatic corrective devices with fast fluctuations.</w:t>
            </w:r>
          </w:p>
        </w:tc>
      </w:tr>
      <w:tr w:rsidR="007F0D49" w:rsidRPr="00672C9E" w:rsidTr="0047466B">
        <w:tc>
          <w:tcPr>
            <w:tcW w:w="3261" w:type="dxa"/>
            <w:tcBorders>
              <w:top w:val="single" w:sz="2" w:space="0" w:color="auto"/>
              <w:left w:val="single" w:sz="2" w:space="0" w:color="auto"/>
              <w:bottom w:val="single" w:sz="2" w:space="0" w:color="auto"/>
              <w:right w:val="single" w:sz="2" w:space="0" w:color="auto"/>
            </w:tcBorders>
            <w:shd w:val="clear" w:color="auto" w:fill="D9D9D9" w:themeFill="background1" w:themeFillShade="D9"/>
          </w:tcPr>
          <w:p w:rsidR="007F0D49" w:rsidRPr="00D716EF" w:rsidRDefault="007F0D49" w:rsidP="00B82103">
            <w:r w:rsidRPr="00D716EF">
              <w:t>Exceeding prescribe</w:t>
            </w:r>
            <w:r w:rsidR="008A496F" w:rsidRPr="00D716EF">
              <w:t>d limitations on load or speed</w:t>
            </w:r>
          </w:p>
        </w:tc>
        <w:tc>
          <w:tcPr>
            <w:tcW w:w="6201" w:type="dxa"/>
            <w:tcBorders>
              <w:top w:val="single" w:sz="2" w:space="0" w:color="auto"/>
              <w:left w:val="single" w:sz="2" w:space="0" w:color="auto"/>
              <w:bottom w:val="single" w:sz="2" w:space="0" w:color="auto"/>
              <w:right w:val="single" w:sz="2" w:space="0" w:color="auto"/>
            </w:tcBorders>
          </w:tcPr>
          <w:p w:rsidR="007F0D49" w:rsidRPr="00D716EF" w:rsidRDefault="007F0D49" w:rsidP="00D716EF">
            <w:pPr>
              <w:pStyle w:val="ListParagraph"/>
            </w:pPr>
            <w:r w:rsidRPr="00D716EF">
              <w:t xml:space="preserve">Lack of governors and other parameter limiters. </w:t>
            </w:r>
          </w:p>
          <w:p w:rsidR="007F0D49" w:rsidRPr="00672C9E" w:rsidRDefault="007F0D49" w:rsidP="00D716EF">
            <w:pPr>
              <w:pStyle w:val="ListParagraph"/>
            </w:pPr>
            <w:r w:rsidRPr="00D716EF">
              <w:t>Lack of warnings on exceeding parameters</w:t>
            </w:r>
            <w:r w:rsidRPr="00672C9E">
              <w:t>.</w:t>
            </w:r>
          </w:p>
        </w:tc>
      </w:tr>
    </w:tbl>
    <w:p w:rsidR="00910AC6" w:rsidRPr="00D716EF" w:rsidRDefault="00910AC6" w:rsidP="00D716EF">
      <w:pPr>
        <w:tabs>
          <w:tab w:val="left" w:pos="3210"/>
        </w:tabs>
      </w:pPr>
    </w:p>
    <w:sectPr w:rsidR="00910AC6" w:rsidRPr="00D716EF" w:rsidSect="00ED1891">
      <w:pgSz w:w="11906" w:h="16838" w:code="9"/>
      <w:pgMar w:top="1418" w:right="1134" w:bottom="1418" w:left="1418" w:header="454"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7B1D" w:rsidRDefault="001D7B1D" w:rsidP="00B82103">
      <w:r>
        <w:separator/>
      </w:r>
    </w:p>
  </w:endnote>
  <w:endnote w:type="continuationSeparator" w:id="0">
    <w:p w:rsidR="001D7B1D" w:rsidRDefault="001D7B1D" w:rsidP="00B82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OTOPR M+ Helvetica Neue">
    <w:altName w:val="Helvetica Neue"/>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Gotham Light">
    <w:altName w:val="Courier New"/>
    <w:panose1 w:val="00000000000000000000"/>
    <w:charset w:val="00"/>
    <w:family w:val="auto"/>
    <w:notTrueType/>
    <w:pitch w:val="variable"/>
    <w:sig w:usb0="A10000FF" w:usb1="4000005B" w:usb2="00000000" w:usb3="00000000" w:csb0="0000009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B1D" w:rsidRDefault="001D7B1D" w:rsidP="00D716EF">
    <w:pPr>
      <w:pStyle w:val="Footer"/>
      <w:tabs>
        <w:tab w:val="clear" w:pos="4153"/>
        <w:tab w:val="clear" w:pos="8306"/>
        <w:tab w:val="left" w:pos="6804"/>
      </w:tabs>
      <w:rPr>
        <w:caps/>
        <w:sz w:val="18"/>
        <w:szCs w:val="18"/>
      </w:rPr>
    </w:pPr>
    <w:r>
      <w:rPr>
        <w:i/>
        <w:sz w:val="18"/>
        <w:szCs w:val="18"/>
      </w:rPr>
      <w:t>G</w:t>
    </w:r>
    <w:r w:rsidRPr="004478F7">
      <w:rPr>
        <w:i/>
        <w:sz w:val="18"/>
        <w:szCs w:val="18"/>
      </w:rPr>
      <w:t>uide for safe design of plant</w:t>
    </w:r>
    <w:bookmarkStart w:id="65" w:name="_Toc270940615"/>
    <w:bookmarkStart w:id="66" w:name="_Toc270944765"/>
    <w:bookmarkStart w:id="67" w:name="_Toc270945280"/>
    <w:bookmarkStart w:id="68" w:name="_Toc270950333"/>
    <w:bookmarkStart w:id="69" w:name="_Toc271016672"/>
    <w:bookmarkStart w:id="70" w:name="_Toc271023724"/>
    <w:bookmarkStart w:id="71" w:name="_Toc271024890"/>
    <w:bookmarkStart w:id="72" w:name="_Toc271025148"/>
    <w:bookmarkStart w:id="73" w:name="_Toc271025405"/>
    <w:bookmarkStart w:id="74" w:name="_Toc271025762"/>
    <w:bookmarkStart w:id="75" w:name="_Toc271026019"/>
    <w:bookmarkStart w:id="76" w:name="_Toc271026273"/>
    <w:bookmarkStart w:id="77" w:name="_Toc270940617"/>
    <w:bookmarkStart w:id="78" w:name="_Toc270944767"/>
    <w:bookmarkStart w:id="79" w:name="_Toc270945282"/>
    <w:bookmarkStart w:id="80" w:name="_Toc270950335"/>
    <w:bookmarkStart w:id="81" w:name="_Toc271016674"/>
    <w:bookmarkStart w:id="82" w:name="_Toc271023726"/>
    <w:bookmarkStart w:id="83" w:name="_Toc271024892"/>
    <w:bookmarkStart w:id="84" w:name="_Toc271025150"/>
    <w:bookmarkStart w:id="85" w:name="_Toc271025407"/>
    <w:bookmarkStart w:id="86" w:name="_Toc271025764"/>
    <w:bookmarkStart w:id="87" w:name="_Toc271026021"/>
    <w:bookmarkStart w:id="88" w:name="_Toc271026275"/>
    <w:bookmarkStart w:id="89" w:name="_Toc270940623"/>
    <w:bookmarkStart w:id="90" w:name="_Toc270944773"/>
    <w:bookmarkStart w:id="91" w:name="_Toc270945288"/>
    <w:bookmarkStart w:id="92" w:name="_Toc270950341"/>
    <w:bookmarkStart w:id="93" w:name="_Toc271016680"/>
    <w:bookmarkStart w:id="94" w:name="_Toc271023732"/>
    <w:bookmarkStart w:id="95" w:name="_Toc271024898"/>
    <w:bookmarkStart w:id="96" w:name="_Toc271025156"/>
    <w:bookmarkStart w:id="97" w:name="_Toc271025413"/>
    <w:bookmarkStart w:id="98" w:name="_Toc271025770"/>
    <w:bookmarkStart w:id="99" w:name="_Toc271026027"/>
    <w:bookmarkStart w:id="100" w:name="_Toc271026281"/>
    <w:bookmarkStart w:id="101" w:name="_Toc270940625"/>
    <w:bookmarkStart w:id="102" w:name="_Toc270944775"/>
    <w:bookmarkStart w:id="103" w:name="_Toc270945290"/>
    <w:bookmarkStart w:id="104" w:name="_Toc270950343"/>
    <w:bookmarkStart w:id="105" w:name="_Toc271016682"/>
    <w:bookmarkStart w:id="106" w:name="_Toc271023734"/>
    <w:bookmarkStart w:id="107" w:name="_Toc271024900"/>
    <w:bookmarkStart w:id="108" w:name="_Toc271025158"/>
    <w:bookmarkStart w:id="109" w:name="_Toc271025415"/>
    <w:bookmarkStart w:id="110" w:name="_Toc271025772"/>
    <w:bookmarkStart w:id="111" w:name="_Toc271026029"/>
    <w:bookmarkStart w:id="112" w:name="_Toc271026283"/>
    <w:bookmarkStart w:id="113" w:name="_Toc270940629"/>
    <w:bookmarkStart w:id="114" w:name="_Toc270944779"/>
    <w:bookmarkStart w:id="115" w:name="_Toc270945294"/>
    <w:bookmarkStart w:id="116" w:name="_Toc270950347"/>
    <w:bookmarkStart w:id="117" w:name="_Toc271016686"/>
    <w:bookmarkStart w:id="118" w:name="_Toc271023738"/>
    <w:bookmarkStart w:id="119" w:name="_Toc271024904"/>
    <w:bookmarkStart w:id="120" w:name="_Toc271025162"/>
    <w:bookmarkStart w:id="121" w:name="_Toc271025419"/>
    <w:bookmarkStart w:id="122" w:name="_Toc271025776"/>
    <w:bookmarkStart w:id="123" w:name="_Toc271026033"/>
    <w:bookmarkStart w:id="124" w:name="_Toc271026287"/>
    <w:bookmarkStart w:id="125" w:name="_Toc270940631"/>
    <w:bookmarkStart w:id="126" w:name="_Toc270944781"/>
    <w:bookmarkStart w:id="127" w:name="_Toc270945296"/>
    <w:bookmarkStart w:id="128" w:name="_Toc270950349"/>
    <w:bookmarkStart w:id="129" w:name="_Toc271016688"/>
    <w:bookmarkStart w:id="130" w:name="_Toc271023740"/>
    <w:bookmarkStart w:id="131" w:name="_Toc271024906"/>
    <w:bookmarkStart w:id="132" w:name="_Toc271025164"/>
    <w:bookmarkStart w:id="133" w:name="_Toc271025421"/>
    <w:bookmarkStart w:id="134" w:name="_Toc271025778"/>
    <w:bookmarkStart w:id="135" w:name="_Toc271026035"/>
    <w:bookmarkStart w:id="136" w:name="_Toc271026289"/>
    <w:bookmarkStart w:id="137" w:name="_Toc270940639"/>
    <w:bookmarkStart w:id="138" w:name="_Toc270944789"/>
    <w:bookmarkStart w:id="139" w:name="_Toc270945304"/>
    <w:bookmarkStart w:id="140" w:name="_Toc270950357"/>
    <w:bookmarkStart w:id="141" w:name="_Toc271016696"/>
    <w:bookmarkStart w:id="142" w:name="_Toc271023748"/>
    <w:bookmarkStart w:id="143" w:name="_Toc271024914"/>
    <w:bookmarkStart w:id="144" w:name="_Toc271025172"/>
    <w:bookmarkStart w:id="145" w:name="_Toc271025429"/>
    <w:bookmarkStart w:id="146" w:name="_Toc271025786"/>
    <w:bookmarkStart w:id="147" w:name="_Toc271026043"/>
    <w:bookmarkStart w:id="148" w:name="_Toc271026297"/>
    <w:bookmarkStart w:id="149" w:name="_Toc270940643"/>
    <w:bookmarkStart w:id="150" w:name="_Toc270944793"/>
    <w:bookmarkStart w:id="151" w:name="_Toc270945308"/>
    <w:bookmarkStart w:id="152" w:name="_Toc270950361"/>
    <w:bookmarkStart w:id="153" w:name="_Toc271016700"/>
    <w:bookmarkStart w:id="154" w:name="_Toc271023752"/>
    <w:bookmarkStart w:id="155" w:name="_Toc271024918"/>
    <w:bookmarkStart w:id="156" w:name="_Toc271025176"/>
    <w:bookmarkStart w:id="157" w:name="_Toc271025433"/>
    <w:bookmarkStart w:id="158" w:name="_Toc271025790"/>
    <w:bookmarkStart w:id="159" w:name="_Toc271026047"/>
    <w:bookmarkStart w:id="160" w:name="_Toc271026301"/>
    <w:bookmarkStart w:id="161" w:name="_Toc270940645"/>
    <w:bookmarkStart w:id="162" w:name="_Toc270944795"/>
    <w:bookmarkStart w:id="163" w:name="_Toc270945310"/>
    <w:bookmarkStart w:id="164" w:name="_Toc270950363"/>
    <w:bookmarkStart w:id="165" w:name="_Toc271016702"/>
    <w:bookmarkStart w:id="166" w:name="_Toc271023754"/>
    <w:bookmarkStart w:id="167" w:name="_Toc271024920"/>
    <w:bookmarkStart w:id="168" w:name="_Toc271025178"/>
    <w:bookmarkStart w:id="169" w:name="_Toc271025435"/>
    <w:bookmarkStart w:id="170" w:name="_Toc271025792"/>
    <w:bookmarkStart w:id="171" w:name="_Toc271026049"/>
    <w:bookmarkStart w:id="172" w:name="_Toc271026303"/>
    <w:bookmarkStart w:id="173" w:name="_Toc270940646"/>
    <w:bookmarkStart w:id="174" w:name="_Toc270944796"/>
    <w:bookmarkStart w:id="175" w:name="_Toc270945311"/>
    <w:bookmarkStart w:id="176" w:name="_Toc270950364"/>
    <w:bookmarkStart w:id="177" w:name="_Toc271016703"/>
    <w:bookmarkStart w:id="178" w:name="_Toc271023755"/>
    <w:bookmarkStart w:id="179" w:name="_Toc271024921"/>
    <w:bookmarkStart w:id="180" w:name="_Toc271025179"/>
    <w:bookmarkStart w:id="181" w:name="_Toc271025436"/>
    <w:bookmarkStart w:id="182" w:name="_Toc271025793"/>
    <w:bookmarkStart w:id="183" w:name="_Toc271026050"/>
    <w:bookmarkStart w:id="184" w:name="_Toc271026304"/>
    <w:bookmarkStart w:id="185" w:name="_Toc270940647"/>
    <w:bookmarkStart w:id="186" w:name="_Toc270944797"/>
    <w:bookmarkStart w:id="187" w:name="_Toc270945312"/>
    <w:bookmarkStart w:id="188" w:name="_Toc270950365"/>
    <w:bookmarkStart w:id="189" w:name="_Toc271016704"/>
    <w:bookmarkStart w:id="190" w:name="_Toc271023756"/>
    <w:bookmarkStart w:id="191" w:name="_Toc271024922"/>
    <w:bookmarkStart w:id="192" w:name="_Toc271025180"/>
    <w:bookmarkStart w:id="193" w:name="_Toc271025437"/>
    <w:bookmarkStart w:id="194" w:name="_Toc271025794"/>
    <w:bookmarkStart w:id="195" w:name="_Toc271026051"/>
    <w:bookmarkStart w:id="196" w:name="_Toc271026305"/>
    <w:bookmarkStart w:id="197" w:name="_Toc270940660"/>
    <w:bookmarkStart w:id="198" w:name="_Toc270944810"/>
    <w:bookmarkStart w:id="199" w:name="_Toc270945325"/>
    <w:bookmarkStart w:id="200" w:name="_Toc270950378"/>
    <w:bookmarkStart w:id="201" w:name="_Toc271016717"/>
    <w:bookmarkStart w:id="202" w:name="_Toc271023769"/>
    <w:bookmarkStart w:id="203" w:name="_Toc271024935"/>
    <w:bookmarkStart w:id="204" w:name="_Toc271025193"/>
    <w:bookmarkStart w:id="205" w:name="_Toc271025450"/>
    <w:bookmarkStart w:id="206" w:name="_Toc271025807"/>
    <w:bookmarkStart w:id="207" w:name="_Toc271026064"/>
    <w:bookmarkStart w:id="208" w:name="_Toc271026318"/>
    <w:bookmarkStart w:id="209" w:name="_Toc270940661"/>
    <w:bookmarkStart w:id="210" w:name="_Toc270944811"/>
    <w:bookmarkStart w:id="211" w:name="_Toc270945326"/>
    <w:bookmarkStart w:id="212" w:name="_Toc270950379"/>
    <w:bookmarkStart w:id="213" w:name="_Toc271016718"/>
    <w:bookmarkStart w:id="214" w:name="_Toc271023770"/>
    <w:bookmarkStart w:id="215" w:name="_Toc271024936"/>
    <w:bookmarkStart w:id="216" w:name="_Toc271025194"/>
    <w:bookmarkStart w:id="217" w:name="_Toc271025451"/>
    <w:bookmarkStart w:id="218" w:name="_Toc271025808"/>
    <w:bookmarkStart w:id="219" w:name="_Toc271026065"/>
    <w:bookmarkStart w:id="220" w:name="_Toc271026319"/>
    <w:bookmarkStart w:id="221" w:name="_Toc270940662"/>
    <w:bookmarkStart w:id="222" w:name="_Toc270944812"/>
    <w:bookmarkStart w:id="223" w:name="_Toc270945327"/>
    <w:bookmarkStart w:id="224" w:name="_Toc270950380"/>
    <w:bookmarkStart w:id="225" w:name="_Toc271016719"/>
    <w:bookmarkStart w:id="226" w:name="_Toc271023771"/>
    <w:bookmarkStart w:id="227" w:name="_Toc271024937"/>
    <w:bookmarkStart w:id="228" w:name="_Toc271025195"/>
    <w:bookmarkStart w:id="229" w:name="_Toc271025452"/>
    <w:bookmarkStart w:id="230" w:name="_Toc271025809"/>
    <w:bookmarkStart w:id="231" w:name="_Toc271026066"/>
    <w:bookmarkStart w:id="232" w:name="_Toc271026320"/>
    <w:bookmarkStart w:id="233" w:name="_Toc270940667"/>
    <w:bookmarkStart w:id="234" w:name="_Toc270944817"/>
    <w:bookmarkStart w:id="235" w:name="_Toc270945332"/>
    <w:bookmarkStart w:id="236" w:name="_Toc270950385"/>
    <w:bookmarkStart w:id="237" w:name="_Toc271016724"/>
    <w:bookmarkStart w:id="238" w:name="_Toc271023776"/>
    <w:bookmarkStart w:id="239" w:name="_Toc271024942"/>
    <w:bookmarkStart w:id="240" w:name="_Toc271025200"/>
    <w:bookmarkStart w:id="241" w:name="_Toc271025457"/>
    <w:bookmarkStart w:id="242" w:name="_Toc271025814"/>
    <w:bookmarkStart w:id="243" w:name="_Toc271026071"/>
    <w:bookmarkStart w:id="244" w:name="_Toc271026325"/>
    <w:bookmarkStart w:id="245" w:name="_Toc270940669"/>
    <w:bookmarkStart w:id="246" w:name="_Toc270944819"/>
    <w:bookmarkStart w:id="247" w:name="_Toc270945334"/>
    <w:bookmarkStart w:id="248" w:name="_Toc270950387"/>
    <w:bookmarkStart w:id="249" w:name="_Toc271016726"/>
    <w:bookmarkStart w:id="250" w:name="_Toc271023778"/>
    <w:bookmarkStart w:id="251" w:name="_Toc271024944"/>
    <w:bookmarkStart w:id="252" w:name="_Toc271025202"/>
    <w:bookmarkStart w:id="253" w:name="_Toc271025459"/>
    <w:bookmarkStart w:id="254" w:name="_Toc271025816"/>
    <w:bookmarkStart w:id="255" w:name="_Toc271026073"/>
    <w:bookmarkStart w:id="256" w:name="_Toc271026327"/>
    <w:bookmarkStart w:id="257" w:name="_Toc270940671"/>
    <w:bookmarkStart w:id="258" w:name="_Toc270944821"/>
    <w:bookmarkStart w:id="259" w:name="_Toc270945336"/>
    <w:bookmarkStart w:id="260" w:name="_Toc270950389"/>
    <w:bookmarkStart w:id="261" w:name="_Toc271016728"/>
    <w:bookmarkStart w:id="262" w:name="_Toc271023780"/>
    <w:bookmarkStart w:id="263" w:name="_Toc271024946"/>
    <w:bookmarkStart w:id="264" w:name="_Toc271025204"/>
    <w:bookmarkStart w:id="265" w:name="_Toc271025461"/>
    <w:bookmarkStart w:id="266" w:name="_Toc271025818"/>
    <w:bookmarkStart w:id="267" w:name="_Toc271026075"/>
    <w:bookmarkStart w:id="268" w:name="_Toc271026329"/>
    <w:bookmarkStart w:id="269" w:name="_Toc270940673"/>
    <w:bookmarkStart w:id="270" w:name="_Toc270944823"/>
    <w:bookmarkStart w:id="271" w:name="_Toc270945338"/>
    <w:bookmarkStart w:id="272" w:name="_Toc270950391"/>
    <w:bookmarkStart w:id="273" w:name="_Toc271016730"/>
    <w:bookmarkStart w:id="274" w:name="_Toc271023782"/>
    <w:bookmarkStart w:id="275" w:name="_Toc271024948"/>
    <w:bookmarkStart w:id="276" w:name="_Toc271025206"/>
    <w:bookmarkStart w:id="277" w:name="_Toc271025463"/>
    <w:bookmarkStart w:id="278" w:name="_Toc271025820"/>
    <w:bookmarkStart w:id="279" w:name="_Toc271026077"/>
    <w:bookmarkStart w:id="280" w:name="_Toc271026331"/>
    <w:bookmarkStart w:id="281" w:name="_Toc270940674"/>
    <w:bookmarkStart w:id="282" w:name="_Toc270944824"/>
    <w:bookmarkStart w:id="283" w:name="_Toc270945339"/>
    <w:bookmarkStart w:id="284" w:name="_Toc270950392"/>
    <w:bookmarkStart w:id="285" w:name="_Toc271016731"/>
    <w:bookmarkStart w:id="286" w:name="_Toc271023783"/>
    <w:bookmarkStart w:id="287" w:name="_Toc271024949"/>
    <w:bookmarkStart w:id="288" w:name="_Toc271025207"/>
    <w:bookmarkStart w:id="289" w:name="_Toc271025464"/>
    <w:bookmarkStart w:id="290" w:name="_Toc271025821"/>
    <w:bookmarkStart w:id="291" w:name="_Toc271026078"/>
    <w:bookmarkStart w:id="292" w:name="_Toc271026332"/>
    <w:bookmarkStart w:id="293" w:name="_Toc270940676"/>
    <w:bookmarkStart w:id="294" w:name="_Toc270944826"/>
    <w:bookmarkStart w:id="295" w:name="_Toc270945341"/>
    <w:bookmarkStart w:id="296" w:name="_Toc270950394"/>
    <w:bookmarkStart w:id="297" w:name="_Toc271016733"/>
    <w:bookmarkStart w:id="298" w:name="_Toc271023785"/>
    <w:bookmarkStart w:id="299" w:name="_Toc271024951"/>
    <w:bookmarkStart w:id="300" w:name="_Toc271025209"/>
    <w:bookmarkStart w:id="301" w:name="_Toc271025466"/>
    <w:bookmarkStart w:id="302" w:name="_Toc271025823"/>
    <w:bookmarkStart w:id="303" w:name="_Toc271026080"/>
    <w:bookmarkStart w:id="304" w:name="_Toc271026334"/>
    <w:bookmarkStart w:id="305" w:name="_Toc270940678"/>
    <w:bookmarkStart w:id="306" w:name="_Toc270944828"/>
    <w:bookmarkStart w:id="307" w:name="_Toc270945343"/>
    <w:bookmarkStart w:id="308" w:name="_Toc270950396"/>
    <w:bookmarkStart w:id="309" w:name="_Toc271016735"/>
    <w:bookmarkStart w:id="310" w:name="_Toc271023787"/>
    <w:bookmarkStart w:id="311" w:name="_Toc271024953"/>
    <w:bookmarkStart w:id="312" w:name="_Toc271025211"/>
    <w:bookmarkStart w:id="313" w:name="_Toc271025468"/>
    <w:bookmarkStart w:id="314" w:name="_Toc271025825"/>
    <w:bookmarkStart w:id="315" w:name="_Toc271026082"/>
    <w:bookmarkStart w:id="316" w:name="_Toc271026336"/>
    <w:bookmarkStart w:id="317" w:name="_Toc270940680"/>
    <w:bookmarkStart w:id="318" w:name="_Toc270944830"/>
    <w:bookmarkStart w:id="319" w:name="_Toc270945345"/>
    <w:bookmarkStart w:id="320" w:name="_Toc270950398"/>
    <w:bookmarkStart w:id="321" w:name="_Toc271016737"/>
    <w:bookmarkStart w:id="322" w:name="_Toc271023789"/>
    <w:bookmarkStart w:id="323" w:name="_Toc271024955"/>
    <w:bookmarkStart w:id="324" w:name="_Toc271025213"/>
    <w:bookmarkStart w:id="325" w:name="_Toc271025470"/>
    <w:bookmarkStart w:id="326" w:name="_Toc271025827"/>
    <w:bookmarkStart w:id="327" w:name="_Toc271026084"/>
    <w:bookmarkStart w:id="328" w:name="_Toc271026338"/>
    <w:bookmarkStart w:id="329" w:name="_Toc270940681"/>
    <w:bookmarkStart w:id="330" w:name="_Toc270944831"/>
    <w:bookmarkStart w:id="331" w:name="_Toc270945346"/>
    <w:bookmarkStart w:id="332" w:name="_Toc270950399"/>
    <w:bookmarkStart w:id="333" w:name="_Toc271016738"/>
    <w:bookmarkStart w:id="334" w:name="_Toc271023790"/>
    <w:bookmarkStart w:id="335" w:name="_Toc271024956"/>
    <w:bookmarkStart w:id="336" w:name="_Toc271025214"/>
    <w:bookmarkStart w:id="337" w:name="_Toc271025471"/>
    <w:bookmarkStart w:id="338" w:name="_Toc271025828"/>
    <w:bookmarkStart w:id="339" w:name="_Toc271026085"/>
    <w:bookmarkStart w:id="340" w:name="_Toc271026339"/>
    <w:bookmarkStart w:id="341" w:name="_Toc270940690"/>
    <w:bookmarkStart w:id="342" w:name="_Toc270944840"/>
    <w:bookmarkStart w:id="343" w:name="_Toc270945355"/>
    <w:bookmarkStart w:id="344" w:name="_Toc270950408"/>
    <w:bookmarkStart w:id="345" w:name="_Toc271016747"/>
    <w:bookmarkStart w:id="346" w:name="_Toc271023799"/>
    <w:bookmarkStart w:id="347" w:name="_Toc271024965"/>
    <w:bookmarkStart w:id="348" w:name="_Toc271025223"/>
    <w:bookmarkStart w:id="349" w:name="_Toc271025480"/>
    <w:bookmarkStart w:id="350" w:name="_Toc271025837"/>
    <w:bookmarkStart w:id="351" w:name="_Toc271026094"/>
    <w:bookmarkStart w:id="352" w:name="_Toc271026348"/>
    <w:bookmarkStart w:id="353" w:name="_Toc270940692"/>
    <w:bookmarkStart w:id="354" w:name="_Toc270944842"/>
    <w:bookmarkStart w:id="355" w:name="_Toc270945357"/>
    <w:bookmarkStart w:id="356" w:name="_Toc270950410"/>
    <w:bookmarkStart w:id="357" w:name="_Toc271016749"/>
    <w:bookmarkStart w:id="358" w:name="_Toc271023801"/>
    <w:bookmarkStart w:id="359" w:name="_Toc271024967"/>
    <w:bookmarkStart w:id="360" w:name="_Toc271025225"/>
    <w:bookmarkStart w:id="361" w:name="_Toc271025482"/>
    <w:bookmarkStart w:id="362" w:name="_Toc271025839"/>
    <w:bookmarkStart w:id="363" w:name="_Toc271026096"/>
    <w:bookmarkStart w:id="364" w:name="_Toc271026350"/>
    <w:bookmarkStart w:id="365" w:name="_Toc270940698"/>
    <w:bookmarkStart w:id="366" w:name="_Toc270944848"/>
    <w:bookmarkStart w:id="367" w:name="_Toc270945363"/>
    <w:bookmarkStart w:id="368" w:name="_Toc270950416"/>
    <w:bookmarkStart w:id="369" w:name="_Toc271016755"/>
    <w:bookmarkStart w:id="370" w:name="_Toc271023807"/>
    <w:bookmarkStart w:id="371" w:name="_Toc271024973"/>
    <w:bookmarkStart w:id="372" w:name="_Toc271025231"/>
    <w:bookmarkStart w:id="373" w:name="_Toc271025488"/>
    <w:bookmarkStart w:id="374" w:name="_Toc271025845"/>
    <w:bookmarkStart w:id="375" w:name="_Toc271026102"/>
    <w:bookmarkStart w:id="376" w:name="_Toc271026356"/>
    <w:bookmarkStart w:id="377" w:name="_Toc270940700"/>
    <w:bookmarkStart w:id="378" w:name="_Toc270944850"/>
    <w:bookmarkStart w:id="379" w:name="_Toc270945365"/>
    <w:bookmarkStart w:id="380" w:name="_Toc270950418"/>
    <w:bookmarkStart w:id="381" w:name="_Toc271016757"/>
    <w:bookmarkStart w:id="382" w:name="_Toc271023809"/>
    <w:bookmarkStart w:id="383" w:name="_Toc271024975"/>
    <w:bookmarkStart w:id="384" w:name="_Toc271025233"/>
    <w:bookmarkStart w:id="385" w:name="_Toc271025490"/>
    <w:bookmarkStart w:id="386" w:name="_Toc271025847"/>
    <w:bookmarkStart w:id="387" w:name="_Toc271026104"/>
    <w:bookmarkStart w:id="388" w:name="_Toc271026358"/>
    <w:bookmarkStart w:id="389" w:name="_Toc270940701"/>
    <w:bookmarkStart w:id="390" w:name="_Toc270944851"/>
    <w:bookmarkStart w:id="391" w:name="_Toc270945366"/>
    <w:bookmarkStart w:id="392" w:name="_Toc270950419"/>
    <w:bookmarkStart w:id="393" w:name="_Toc271016758"/>
    <w:bookmarkStart w:id="394" w:name="_Toc271023810"/>
    <w:bookmarkStart w:id="395" w:name="_Toc271024976"/>
    <w:bookmarkStart w:id="396" w:name="_Toc271025234"/>
    <w:bookmarkStart w:id="397" w:name="_Toc271025491"/>
    <w:bookmarkStart w:id="398" w:name="_Toc271025848"/>
    <w:bookmarkStart w:id="399" w:name="_Toc271026105"/>
    <w:bookmarkStart w:id="400" w:name="_Toc271026359"/>
    <w:bookmarkStart w:id="401" w:name="_Toc270940703"/>
    <w:bookmarkStart w:id="402" w:name="_Toc270944853"/>
    <w:bookmarkStart w:id="403" w:name="_Toc270945368"/>
    <w:bookmarkStart w:id="404" w:name="_Toc270950421"/>
    <w:bookmarkStart w:id="405" w:name="_Toc271016760"/>
    <w:bookmarkStart w:id="406" w:name="_Toc271023812"/>
    <w:bookmarkStart w:id="407" w:name="_Toc271024978"/>
    <w:bookmarkStart w:id="408" w:name="_Toc271025236"/>
    <w:bookmarkStart w:id="409" w:name="_Toc271025493"/>
    <w:bookmarkStart w:id="410" w:name="_Toc271025850"/>
    <w:bookmarkStart w:id="411" w:name="_Toc271026107"/>
    <w:bookmarkStart w:id="412" w:name="_Toc271026361"/>
    <w:bookmarkStart w:id="413" w:name="_Toc270940705"/>
    <w:bookmarkStart w:id="414" w:name="_Toc270944855"/>
    <w:bookmarkStart w:id="415" w:name="_Toc270945370"/>
    <w:bookmarkStart w:id="416" w:name="_Toc270950423"/>
    <w:bookmarkStart w:id="417" w:name="_Toc271016762"/>
    <w:bookmarkStart w:id="418" w:name="_Toc271023814"/>
    <w:bookmarkStart w:id="419" w:name="_Toc271024980"/>
    <w:bookmarkStart w:id="420" w:name="_Toc271025238"/>
    <w:bookmarkStart w:id="421" w:name="_Toc271025495"/>
    <w:bookmarkStart w:id="422" w:name="_Toc271025852"/>
    <w:bookmarkStart w:id="423" w:name="_Toc271026109"/>
    <w:bookmarkStart w:id="424" w:name="_Toc271026363"/>
    <w:bookmarkStart w:id="425" w:name="_Toc384293828"/>
    <w:bookmarkStart w:id="426" w:name="_Toc271026364"/>
    <w:bookmarkStart w:id="427" w:name="_Toc271532801"/>
    <w:bookmarkStart w:id="428" w:name="_Toc316651229"/>
    <w:bookmarkStart w:id="429" w:name="_Toc262457526"/>
    <w:bookmarkStart w:id="430" w:name="_Toc38429381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r>
      <w:rPr>
        <w:sz w:val="18"/>
        <w:szCs w:val="18"/>
      </w:rPr>
      <w:tab/>
      <w:t>July 2014</w:t>
    </w:r>
    <w:r>
      <w:rPr>
        <w:sz w:val="18"/>
        <w:szCs w:val="18"/>
      </w:rPr>
      <w:tab/>
    </w:r>
    <w:r w:rsidRPr="00D716EF">
      <w:rPr>
        <w:sz w:val="18"/>
        <w:szCs w:val="18"/>
      </w:rPr>
      <w:t xml:space="preserve">Page </w:t>
    </w:r>
    <w:r w:rsidRPr="00D716EF">
      <w:rPr>
        <w:caps/>
        <w:sz w:val="18"/>
        <w:szCs w:val="18"/>
      </w:rPr>
      <w:fldChar w:fldCharType="begin"/>
    </w:r>
    <w:r w:rsidRPr="00D716EF">
      <w:rPr>
        <w:caps/>
        <w:sz w:val="18"/>
        <w:szCs w:val="18"/>
      </w:rPr>
      <w:instrText xml:space="preserve"> PAGE </w:instrText>
    </w:r>
    <w:r w:rsidRPr="00D716EF">
      <w:rPr>
        <w:caps/>
        <w:sz w:val="18"/>
        <w:szCs w:val="18"/>
      </w:rPr>
      <w:fldChar w:fldCharType="separate"/>
    </w:r>
    <w:r w:rsidR="00CC0830">
      <w:rPr>
        <w:caps/>
        <w:noProof/>
        <w:sz w:val="18"/>
        <w:szCs w:val="18"/>
      </w:rPr>
      <w:t>23</w:t>
    </w:r>
    <w:r w:rsidRPr="00D716EF">
      <w:rPr>
        <w:caps/>
        <w:sz w:val="18"/>
        <w:szCs w:val="18"/>
      </w:rPr>
      <w:fldChar w:fldCharType="end"/>
    </w:r>
    <w:r w:rsidRPr="00D716EF">
      <w:rPr>
        <w:sz w:val="18"/>
        <w:szCs w:val="18"/>
      </w:rPr>
      <w:t xml:space="preserve"> of </w:t>
    </w:r>
    <w:r w:rsidRPr="00D716EF">
      <w:rPr>
        <w:caps/>
        <w:sz w:val="18"/>
        <w:szCs w:val="18"/>
      </w:rPr>
      <w:fldChar w:fldCharType="begin"/>
    </w:r>
    <w:r w:rsidRPr="00D716EF">
      <w:rPr>
        <w:caps/>
        <w:sz w:val="18"/>
        <w:szCs w:val="18"/>
      </w:rPr>
      <w:instrText xml:space="preserve"> NUMPAGES </w:instrText>
    </w:r>
    <w:r w:rsidRPr="00D716EF">
      <w:rPr>
        <w:caps/>
        <w:sz w:val="18"/>
        <w:szCs w:val="18"/>
      </w:rPr>
      <w:fldChar w:fldCharType="separate"/>
    </w:r>
    <w:r w:rsidR="00CC0830">
      <w:rPr>
        <w:caps/>
        <w:noProof/>
        <w:sz w:val="18"/>
        <w:szCs w:val="18"/>
      </w:rPr>
      <w:t>23</w:t>
    </w:r>
    <w:r w:rsidRPr="00D716EF">
      <w:rPr>
        <w:caps/>
        <w:sz w:val="18"/>
        <w:szCs w:val="18"/>
      </w:rPr>
      <w:fldChar w:fldCharType="end"/>
    </w:r>
  </w:p>
  <w:p w:rsidR="001D7B1D" w:rsidRPr="00410AF3" w:rsidRDefault="001D7B1D" w:rsidP="00B8210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B1D" w:rsidRDefault="001D7B1D" w:rsidP="00BC03F1">
    <w:pPr>
      <w:pStyle w:val="Footer"/>
      <w:tabs>
        <w:tab w:val="clear" w:pos="4153"/>
        <w:tab w:val="clear" w:pos="8306"/>
        <w:tab w:val="left" w:pos="3402"/>
        <w:tab w:val="left" w:pos="6663"/>
        <w:tab w:val="left" w:pos="8364"/>
      </w:tabs>
    </w:pPr>
    <w:r>
      <w:rPr>
        <w:rFonts w:ascii="Gotham Light" w:hAnsi="Gotham Light" w:cs="Gotham Light"/>
        <w:noProof/>
        <w:color w:val="000000"/>
      </w:rPr>
      <w:drawing>
        <wp:inline distT="0" distB="0" distL="0" distR="0" wp14:anchorId="1085EAAB" wp14:editId="7C886A20">
          <wp:extent cx="1234286" cy="432000"/>
          <wp:effectExtent l="0" t="0" r="4445" b="6350"/>
          <wp:docPr id="226" name="Picture 226" descr="Creative Commons icon" title="Creative Comm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nc.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4286" cy="432000"/>
                  </a:xfrm>
                  <a:prstGeom prst="rect">
                    <a:avLst/>
                  </a:prstGeom>
                </pic:spPr>
              </pic:pic>
            </a:graphicData>
          </a:graphic>
        </wp:inline>
      </w:drawing>
    </w:r>
    <w:r>
      <w:rPr>
        <w:rFonts w:eastAsia="Calibri"/>
      </w:rPr>
      <w:tab/>
    </w:r>
    <w:r w:rsidRPr="00483902">
      <w:rPr>
        <w:rFonts w:eastAsia="Calibri" w:cs="Arial"/>
        <w:sz w:val="18"/>
        <w:szCs w:val="18"/>
      </w:rPr>
      <w:t>978-1-74361-</w:t>
    </w:r>
    <w:r>
      <w:rPr>
        <w:rFonts w:eastAsia="Calibri" w:cs="Arial"/>
        <w:sz w:val="18"/>
        <w:szCs w:val="18"/>
      </w:rPr>
      <w:t>749</w:t>
    </w:r>
    <w:r w:rsidRPr="00483902">
      <w:rPr>
        <w:rFonts w:eastAsia="Calibri" w:cs="Arial"/>
        <w:sz w:val="18"/>
        <w:szCs w:val="18"/>
      </w:rPr>
      <w:t>-</w:t>
    </w:r>
    <w:r>
      <w:rPr>
        <w:rFonts w:eastAsia="Calibri" w:cs="Arial"/>
        <w:sz w:val="18"/>
        <w:szCs w:val="18"/>
      </w:rPr>
      <w:t>6</w:t>
    </w:r>
    <w:r w:rsidRPr="00483902">
      <w:rPr>
        <w:rFonts w:eastAsia="Calibri" w:cs="Arial"/>
        <w:sz w:val="18"/>
        <w:szCs w:val="18"/>
      </w:rPr>
      <w:t xml:space="preserve">   [</w:t>
    </w:r>
    <w:r>
      <w:rPr>
        <w:rFonts w:eastAsia="Calibri" w:cs="Arial"/>
        <w:sz w:val="18"/>
        <w:szCs w:val="18"/>
      </w:rPr>
      <w:t>Multi-Vol. Set</w:t>
    </w:r>
    <w:r w:rsidRPr="00483902">
      <w:rPr>
        <w:rFonts w:eastAsia="Calibri" w:cs="Arial"/>
        <w:sz w:val="18"/>
        <w:szCs w:val="18"/>
      </w:rPr>
      <w:t>]</w:t>
    </w:r>
    <w:r>
      <w:rPr>
        <w:rFonts w:eastAsia="Calibri" w:cs="Arial"/>
      </w:rPr>
      <w:tab/>
    </w:r>
    <w:r w:rsidRPr="00483902">
      <w:rPr>
        <w:rFonts w:eastAsia="Calibri" w:cs="Arial"/>
        <w:sz w:val="18"/>
        <w:szCs w:val="18"/>
      </w:rPr>
      <w:t>978-1-74361-</w:t>
    </w:r>
    <w:r>
      <w:rPr>
        <w:rFonts w:eastAsia="Calibri" w:cs="Arial"/>
        <w:sz w:val="18"/>
        <w:szCs w:val="18"/>
      </w:rPr>
      <w:t>743</w:t>
    </w:r>
    <w:r w:rsidRPr="00483902">
      <w:rPr>
        <w:rFonts w:eastAsia="Calibri" w:cs="Arial"/>
        <w:sz w:val="18"/>
        <w:szCs w:val="18"/>
      </w:rPr>
      <w:t>-</w:t>
    </w:r>
    <w:r>
      <w:rPr>
        <w:rFonts w:eastAsia="Calibri" w:cs="Arial"/>
        <w:sz w:val="18"/>
        <w:szCs w:val="18"/>
      </w:rPr>
      <w:t>4</w:t>
    </w:r>
    <w:r>
      <w:rPr>
        <w:rFonts w:eastAsia="Calibri" w:cs="Arial"/>
        <w:sz w:val="18"/>
        <w:szCs w:val="18"/>
      </w:rPr>
      <w:tab/>
    </w:r>
    <w:r w:rsidRPr="00483902">
      <w:rPr>
        <w:rFonts w:eastAsia="Calibri" w:cs="Arial"/>
        <w:sz w:val="18"/>
        <w:szCs w:val="18"/>
      </w:rPr>
      <w:t>[PDF]</w:t>
    </w:r>
    <w:r>
      <w:rPr>
        <w:rFonts w:eastAsia="Calibri" w:cs="Arial"/>
        <w:sz w:val="18"/>
        <w:szCs w:val="18"/>
      </w:rPr>
      <w:br/>
    </w:r>
    <w:r>
      <w:rPr>
        <w:rFonts w:eastAsia="Calibri" w:cs="Arial"/>
        <w:sz w:val="18"/>
        <w:szCs w:val="18"/>
      </w:rPr>
      <w:tab/>
    </w:r>
    <w:r>
      <w:rPr>
        <w:rFonts w:eastAsia="Calibri" w:cs="Arial"/>
        <w:sz w:val="18"/>
        <w:szCs w:val="18"/>
      </w:rPr>
      <w:tab/>
    </w:r>
    <w:r w:rsidRPr="00483902">
      <w:rPr>
        <w:rFonts w:eastAsia="Calibri" w:cs="Arial"/>
        <w:sz w:val="18"/>
        <w:szCs w:val="18"/>
      </w:rPr>
      <w:t>978-1-74361-</w:t>
    </w:r>
    <w:r>
      <w:rPr>
        <w:rFonts w:eastAsia="Calibri" w:cs="Arial"/>
        <w:sz w:val="18"/>
        <w:szCs w:val="18"/>
      </w:rPr>
      <w:t>744</w:t>
    </w:r>
    <w:r w:rsidRPr="00483902">
      <w:rPr>
        <w:rFonts w:eastAsia="Calibri" w:cs="Arial"/>
        <w:sz w:val="18"/>
        <w:szCs w:val="18"/>
      </w:rPr>
      <w:t>-</w:t>
    </w:r>
    <w:r>
      <w:rPr>
        <w:rFonts w:eastAsia="Calibri" w:cs="Arial"/>
        <w:sz w:val="18"/>
        <w:szCs w:val="18"/>
      </w:rPr>
      <w:t>1</w:t>
    </w:r>
    <w:r>
      <w:rPr>
        <w:rFonts w:eastAsia="Calibri" w:cs="Arial"/>
        <w:sz w:val="18"/>
        <w:szCs w:val="18"/>
      </w:rPr>
      <w:tab/>
    </w:r>
    <w:r w:rsidRPr="00483902">
      <w:rPr>
        <w:rFonts w:eastAsia="Calibri" w:cs="Arial"/>
        <w:sz w:val="18"/>
        <w:szCs w:val="18"/>
      </w:rPr>
      <w:t>[DOCX]</w:t>
    </w:r>
  </w:p>
  <w:p w:rsidR="001D7B1D" w:rsidRDefault="001D7B1D" w:rsidP="00B8210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7B1D" w:rsidRDefault="001D7B1D" w:rsidP="00B82103">
      <w:r>
        <w:separator/>
      </w:r>
    </w:p>
  </w:footnote>
  <w:footnote w:type="continuationSeparator" w:id="0">
    <w:p w:rsidR="001D7B1D" w:rsidRDefault="001D7B1D" w:rsidP="00B821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B1D" w:rsidRDefault="001D7B1D" w:rsidP="00B82103">
    <w:pPr>
      <w:pStyle w:val="Header"/>
    </w:pPr>
    <w:r w:rsidRPr="00F6443A">
      <w:rPr>
        <w:noProof/>
      </w:rPr>
      <w:drawing>
        <wp:inline distT="0" distB="0" distL="0" distR="0" wp14:anchorId="21B0C755" wp14:editId="15DBC866">
          <wp:extent cx="2120400" cy="432082"/>
          <wp:effectExtent l="0" t="0" r="0" b="6350"/>
          <wp:docPr id="2" name="Picture 2"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a:srcRect/>
                  <a:stretch>
                    <a:fillRect/>
                  </a:stretch>
                </pic:blipFill>
                <pic:spPr bwMode="auto">
                  <a:xfrm>
                    <a:off x="0" y="0"/>
                    <a:ext cx="2120400" cy="432082"/>
                  </a:xfrm>
                  <a:prstGeom prst="rect">
                    <a:avLst/>
                  </a:prstGeom>
                  <a:noFill/>
                  <a:ln w="9525">
                    <a:noFill/>
                    <a:miter lim="800000"/>
                    <a:headEnd/>
                    <a:tailEnd/>
                  </a:ln>
                </pic:spPr>
              </pic:pic>
            </a:graphicData>
          </a:graphic>
        </wp:inline>
      </w:drawing>
    </w:r>
    <w:r>
      <w:tab/>
    </w:r>
  </w:p>
  <w:p w:rsidR="001D7B1D" w:rsidRDefault="001D7B1D" w:rsidP="00B8210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7B1D" w:rsidRDefault="001D7B1D" w:rsidP="00B82103">
    <w:pPr>
      <w:pStyle w:val="Header"/>
    </w:pPr>
    <w:r w:rsidRPr="00F6443A">
      <w:rPr>
        <w:noProof/>
      </w:rPr>
      <w:drawing>
        <wp:inline distT="0" distB="0" distL="0" distR="0" wp14:anchorId="2BA39B9E" wp14:editId="3E95B678">
          <wp:extent cx="2120400" cy="432082"/>
          <wp:effectExtent l="0" t="0" r="0" b="6350"/>
          <wp:docPr id="1" name="Picture 1" descr="Safe Work Australia Logo" title="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a:srcRect/>
                  <a:stretch>
                    <a:fillRect/>
                  </a:stretch>
                </pic:blipFill>
                <pic:spPr bwMode="auto">
                  <a:xfrm>
                    <a:off x="0" y="0"/>
                    <a:ext cx="2120400" cy="432082"/>
                  </a:xfrm>
                  <a:prstGeom prst="rect">
                    <a:avLst/>
                  </a:prstGeom>
                  <a:noFill/>
                  <a:ln w="9525">
                    <a:noFill/>
                    <a:miter lim="800000"/>
                    <a:headEnd/>
                    <a:tailEnd/>
                  </a:ln>
                </pic:spPr>
              </pic:pic>
            </a:graphicData>
          </a:graphic>
        </wp:inline>
      </w:drawing>
    </w:r>
  </w:p>
  <w:p w:rsidR="001D7B1D" w:rsidRDefault="001D7B1D" w:rsidP="00B8210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86AB660"/>
    <w:lvl w:ilvl="0">
      <w:start w:val="1"/>
      <w:numFmt w:val="bullet"/>
      <w:pStyle w:val="ListBullet"/>
      <w:lvlText w:val=""/>
      <w:lvlJc w:val="left"/>
      <w:pPr>
        <w:tabs>
          <w:tab w:val="num" w:pos="1418"/>
        </w:tabs>
        <w:ind w:left="1418" w:hanging="567"/>
      </w:pPr>
      <w:rPr>
        <w:rFonts w:ascii="Symbol" w:hAnsi="Symbol" w:hint="default"/>
      </w:rPr>
    </w:lvl>
  </w:abstractNum>
  <w:abstractNum w:abstractNumId="1">
    <w:nsid w:val="003647C9"/>
    <w:multiLevelType w:val="hybridMultilevel"/>
    <w:tmpl w:val="748C9928"/>
    <w:lvl w:ilvl="0" w:tplc="227AE402">
      <w:start w:val="1"/>
      <w:numFmt w:val="bullet"/>
      <w:pStyle w:val="ListParagraph"/>
      <w:lvlText w:val=""/>
      <w:lvlJc w:val="left"/>
      <w:pPr>
        <w:ind w:left="720" w:hanging="360"/>
      </w:pPr>
      <w:rPr>
        <w:rFonts w:ascii="Symbol" w:hAnsi="Symbol" w:hint="default"/>
      </w:rPr>
    </w:lvl>
    <w:lvl w:ilvl="1" w:tplc="0C090003">
      <w:start w:val="1"/>
      <w:numFmt w:val="decimal"/>
      <w:lvlText w:val="%2."/>
      <w:lvlJc w:val="left"/>
      <w:pPr>
        <w:tabs>
          <w:tab w:val="num" w:pos="1440"/>
        </w:tabs>
        <w:ind w:left="1440" w:hanging="360"/>
      </w:pPr>
    </w:lvl>
    <w:lvl w:ilvl="2" w:tplc="0C090005">
      <w:start w:val="1"/>
      <w:numFmt w:val="decimal"/>
      <w:lvlText w:val="%3."/>
      <w:lvlJc w:val="left"/>
      <w:pPr>
        <w:tabs>
          <w:tab w:val="num" w:pos="2160"/>
        </w:tabs>
        <w:ind w:left="2160" w:hanging="360"/>
      </w:pPr>
    </w:lvl>
    <w:lvl w:ilvl="3" w:tplc="0C090001">
      <w:start w:val="1"/>
      <w:numFmt w:val="decimal"/>
      <w:lvlText w:val="%4."/>
      <w:lvlJc w:val="left"/>
      <w:pPr>
        <w:tabs>
          <w:tab w:val="num" w:pos="2880"/>
        </w:tabs>
        <w:ind w:left="2880" w:hanging="360"/>
      </w:pPr>
    </w:lvl>
    <w:lvl w:ilvl="4" w:tplc="0C090003">
      <w:start w:val="1"/>
      <w:numFmt w:val="decimal"/>
      <w:lvlText w:val="%5."/>
      <w:lvlJc w:val="left"/>
      <w:pPr>
        <w:tabs>
          <w:tab w:val="num" w:pos="3600"/>
        </w:tabs>
        <w:ind w:left="3600" w:hanging="360"/>
      </w:pPr>
    </w:lvl>
    <w:lvl w:ilvl="5" w:tplc="0C090005">
      <w:start w:val="1"/>
      <w:numFmt w:val="decimal"/>
      <w:lvlText w:val="%6."/>
      <w:lvlJc w:val="left"/>
      <w:pPr>
        <w:tabs>
          <w:tab w:val="num" w:pos="4320"/>
        </w:tabs>
        <w:ind w:left="4320" w:hanging="360"/>
      </w:pPr>
    </w:lvl>
    <w:lvl w:ilvl="6" w:tplc="0C090001">
      <w:start w:val="1"/>
      <w:numFmt w:val="decimal"/>
      <w:lvlText w:val="%7."/>
      <w:lvlJc w:val="left"/>
      <w:pPr>
        <w:tabs>
          <w:tab w:val="num" w:pos="5040"/>
        </w:tabs>
        <w:ind w:left="5040" w:hanging="360"/>
      </w:pPr>
    </w:lvl>
    <w:lvl w:ilvl="7" w:tplc="0C090003">
      <w:start w:val="1"/>
      <w:numFmt w:val="decimal"/>
      <w:lvlText w:val="%8."/>
      <w:lvlJc w:val="left"/>
      <w:pPr>
        <w:tabs>
          <w:tab w:val="num" w:pos="5760"/>
        </w:tabs>
        <w:ind w:left="5760" w:hanging="360"/>
      </w:pPr>
    </w:lvl>
    <w:lvl w:ilvl="8" w:tplc="0C090005">
      <w:start w:val="1"/>
      <w:numFmt w:val="decimal"/>
      <w:lvlText w:val="%9."/>
      <w:lvlJc w:val="left"/>
      <w:pPr>
        <w:tabs>
          <w:tab w:val="num" w:pos="6480"/>
        </w:tabs>
        <w:ind w:left="6480" w:hanging="360"/>
      </w:pPr>
    </w:lvl>
  </w:abstractNum>
  <w:abstractNum w:abstractNumId="2">
    <w:nsid w:val="02D423B4"/>
    <w:multiLevelType w:val="hybridMultilevel"/>
    <w:tmpl w:val="B306842A"/>
    <w:lvl w:ilvl="0" w:tplc="0C090001">
      <w:start w:val="1"/>
      <w:numFmt w:val="bullet"/>
      <w:lvlText w:val=""/>
      <w:lvlJc w:val="left"/>
      <w:pPr>
        <w:tabs>
          <w:tab w:val="num" w:pos="1080"/>
        </w:tabs>
        <w:ind w:left="1080" w:hanging="360"/>
      </w:pPr>
      <w:rPr>
        <w:rFonts w:ascii="Symbol" w:hAnsi="Symbol" w:hint="default"/>
      </w:rPr>
    </w:lvl>
    <w:lvl w:ilvl="1" w:tplc="0C090003">
      <w:start w:val="1"/>
      <w:numFmt w:val="bullet"/>
      <w:lvlText w:val="o"/>
      <w:lvlJc w:val="left"/>
      <w:pPr>
        <w:tabs>
          <w:tab w:val="num" w:pos="1800"/>
        </w:tabs>
        <w:ind w:left="1800" w:hanging="360"/>
      </w:pPr>
      <w:rPr>
        <w:rFonts w:ascii="Courier New" w:hAnsi="Courier New" w:cs="Courier New" w:hint="default"/>
      </w:rPr>
    </w:lvl>
    <w:lvl w:ilvl="2" w:tplc="0C090005">
      <w:start w:val="1"/>
      <w:numFmt w:val="bullet"/>
      <w:lvlText w:val=""/>
      <w:lvlJc w:val="left"/>
      <w:pPr>
        <w:tabs>
          <w:tab w:val="num" w:pos="2520"/>
        </w:tabs>
        <w:ind w:left="2520" w:hanging="360"/>
      </w:pPr>
      <w:rPr>
        <w:rFonts w:ascii="Wingdings" w:hAnsi="Wingdings" w:hint="default"/>
      </w:rPr>
    </w:lvl>
    <w:lvl w:ilvl="3" w:tplc="0C090001">
      <w:start w:val="1"/>
      <w:numFmt w:val="bullet"/>
      <w:lvlText w:val=""/>
      <w:lvlJc w:val="left"/>
      <w:pPr>
        <w:tabs>
          <w:tab w:val="num" w:pos="3240"/>
        </w:tabs>
        <w:ind w:left="3240" w:hanging="360"/>
      </w:pPr>
      <w:rPr>
        <w:rFonts w:ascii="Symbol" w:hAnsi="Symbol" w:hint="default"/>
      </w:rPr>
    </w:lvl>
    <w:lvl w:ilvl="4" w:tplc="0C090003">
      <w:start w:val="1"/>
      <w:numFmt w:val="bullet"/>
      <w:lvlText w:val="o"/>
      <w:lvlJc w:val="left"/>
      <w:pPr>
        <w:tabs>
          <w:tab w:val="num" w:pos="3960"/>
        </w:tabs>
        <w:ind w:left="3960" w:hanging="360"/>
      </w:pPr>
      <w:rPr>
        <w:rFonts w:ascii="Courier New" w:hAnsi="Courier New" w:cs="Courier New" w:hint="default"/>
      </w:rPr>
    </w:lvl>
    <w:lvl w:ilvl="5" w:tplc="0C090005">
      <w:start w:val="1"/>
      <w:numFmt w:val="bullet"/>
      <w:lvlText w:val=""/>
      <w:lvlJc w:val="left"/>
      <w:pPr>
        <w:tabs>
          <w:tab w:val="num" w:pos="4680"/>
        </w:tabs>
        <w:ind w:left="4680" w:hanging="360"/>
      </w:pPr>
      <w:rPr>
        <w:rFonts w:ascii="Wingdings" w:hAnsi="Wingdings" w:hint="default"/>
      </w:rPr>
    </w:lvl>
    <w:lvl w:ilvl="6" w:tplc="0C090001">
      <w:start w:val="1"/>
      <w:numFmt w:val="bullet"/>
      <w:lvlText w:val=""/>
      <w:lvlJc w:val="left"/>
      <w:pPr>
        <w:tabs>
          <w:tab w:val="num" w:pos="5400"/>
        </w:tabs>
        <w:ind w:left="5400" w:hanging="360"/>
      </w:pPr>
      <w:rPr>
        <w:rFonts w:ascii="Symbol" w:hAnsi="Symbol" w:hint="default"/>
      </w:rPr>
    </w:lvl>
    <w:lvl w:ilvl="7" w:tplc="0C090003">
      <w:start w:val="1"/>
      <w:numFmt w:val="bullet"/>
      <w:lvlText w:val="o"/>
      <w:lvlJc w:val="left"/>
      <w:pPr>
        <w:tabs>
          <w:tab w:val="num" w:pos="6120"/>
        </w:tabs>
        <w:ind w:left="6120" w:hanging="360"/>
      </w:pPr>
      <w:rPr>
        <w:rFonts w:ascii="Courier New" w:hAnsi="Courier New" w:cs="Courier New" w:hint="default"/>
      </w:rPr>
    </w:lvl>
    <w:lvl w:ilvl="8" w:tplc="0C090005">
      <w:start w:val="1"/>
      <w:numFmt w:val="bullet"/>
      <w:lvlText w:val=""/>
      <w:lvlJc w:val="left"/>
      <w:pPr>
        <w:tabs>
          <w:tab w:val="num" w:pos="6840"/>
        </w:tabs>
        <w:ind w:left="6840" w:hanging="360"/>
      </w:pPr>
      <w:rPr>
        <w:rFonts w:ascii="Wingdings" w:hAnsi="Wingdings" w:hint="default"/>
      </w:rPr>
    </w:lvl>
  </w:abstractNum>
  <w:abstractNum w:abstractNumId="3">
    <w:nsid w:val="0F9B6DE6"/>
    <w:multiLevelType w:val="multilevel"/>
    <w:tmpl w:val="143C99C4"/>
    <w:lvl w:ilvl="0">
      <w:start w:val="1"/>
      <w:numFmt w:val="bullet"/>
      <w:pStyle w:val="Bullett"/>
      <w:lvlText w:val=""/>
      <w:lvlJc w:val="left"/>
      <w:pPr>
        <w:tabs>
          <w:tab w:val="num" w:pos="360"/>
        </w:tabs>
        <w:ind w:left="360" w:hanging="360"/>
      </w:pPr>
      <w:rPr>
        <w:rFonts w:ascii="Symbol" w:hAnsi="Symbol" w:hint="default"/>
      </w:rPr>
    </w:lvl>
    <w:lvl w:ilvl="1">
      <w:start w:val="1"/>
      <w:numFmt w:val="decimal"/>
      <w:lvlText w:val="6.%2"/>
      <w:lvlJc w:val="left"/>
      <w:pPr>
        <w:tabs>
          <w:tab w:val="num" w:pos="851"/>
        </w:tabs>
        <w:ind w:left="851" w:hanging="851"/>
      </w:pPr>
      <w:rPr>
        <w:rFonts w:ascii="Arial Bold" w:hAnsi="Arial Bold" w:hint="default"/>
        <w:b/>
        <w:i w:val="0"/>
        <w:sz w:val="28"/>
        <w:szCs w:val="28"/>
      </w:rPr>
    </w:lvl>
    <w:lvl w:ilvl="2">
      <w:start w:val="1"/>
      <w:numFmt w:val="decimal"/>
      <w:lvlText w:val="%1.%2.%3"/>
      <w:lvlJc w:val="left"/>
      <w:pPr>
        <w:tabs>
          <w:tab w:val="num" w:pos="851"/>
        </w:tabs>
        <w:ind w:left="851" w:hanging="851"/>
      </w:pPr>
      <w:rPr>
        <w:rFonts w:ascii="Times New Roman" w:hAnsi="Times New Roman" w:hint="default"/>
        <w:b w:val="0"/>
        <w:i w:val="0"/>
        <w:sz w:val="24"/>
        <w:szCs w:val="24"/>
      </w:rPr>
    </w:lvl>
    <w:lvl w:ilvl="3">
      <w:start w:val="1"/>
      <w:numFmt w:val="lowerLetter"/>
      <w:pStyle w:val="BulletPoints"/>
      <w:lvlText w:val="%4."/>
      <w:lvlJc w:val="left"/>
      <w:pPr>
        <w:tabs>
          <w:tab w:val="num" w:pos="1418"/>
        </w:tabs>
        <w:ind w:left="1418" w:hanging="567"/>
      </w:pPr>
      <w:rPr>
        <w:rFonts w:ascii="Times New Roman" w:hAnsi="Times New Roman" w:hint="default"/>
        <w:b w:val="0"/>
        <w:i w:val="0"/>
        <w:sz w:val="24"/>
        <w:szCs w:val="24"/>
      </w:rPr>
    </w:lvl>
    <w:lvl w:ilvl="4">
      <w:start w:val="1"/>
      <w:numFmt w:val="upperLetter"/>
      <w:pStyle w:val="ClauseLevel4"/>
      <w:lvlText w:val="%5."/>
      <w:lvlJc w:val="left"/>
      <w:pPr>
        <w:tabs>
          <w:tab w:val="num" w:pos="1985"/>
        </w:tabs>
        <w:ind w:left="1985" w:hanging="567"/>
      </w:pPr>
      <w:rPr>
        <w:rFonts w:ascii="Times New Roman" w:hAnsi="Times New Roman" w:hint="default"/>
        <w:b w:val="0"/>
        <w:i w:val="0"/>
        <w:sz w:val="24"/>
        <w:szCs w:val="24"/>
      </w:rPr>
    </w:lvl>
    <w:lvl w:ilvl="5">
      <w:start w:val="1"/>
      <w:numFmt w:val="lowerRoman"/>
      <w:pStyle w:val="TxtParagraph"/>
      <w:lvlText w:val="%6."/>
      <w:lvlJc w:val="left"/>
      <w:pPr>
        <w:tabs>
          <w:tab w:val="num" w:pos="1843"/>
        </w:tabs>
        <w:ind w:left="1843" w:hanging="425"/>
      </w:pPr>
      <w:rPr>
        <w:rFonts w:ascii="Arial" w:hAnsi="Arial" w:hint="default"/>
        <w:b w:val="0"/>
        <w:i w:val="0"/>
        <w:sz w:val="20"/>
        <w:szCs w:val="20"/>
      </w:rPr>
    </w:lvl>
    <w:lvl w:ilvl="6">
      <w:start w:val="1"/>
      <w:numFmt w:val="upperRoman"/>
      <w:lvlText w:val="%7."/>
      <w:lvlJc w:val="left"/>
      <w:pPr>
        <w:tabs>
          <w:tab w:val="num" w:pos="3402"/>
        </w:tabs>
        <w:ind w:left="3402" w:hanging="567"/>
      </w:pPr>
      <w:rPr>
        <w:rFonts w:ascii="Century Gothic" w:hAnsi="Century Gothic" w:hint="default"/>
        <w:b/>
        <w:i w:val="0"/>
        <w:sz w:val="20"/>
        <w:szCs w:val="20"/>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4">
    <w:nsid w:val="11AA6360"/>
    <w:multiLevelType w:val="multilevel"/>
    <w:tmpl w:val="75DE4A40"/>
    <w:lvl w:ilvl="0">
      <w:start w:val="1"/>
      <w:numFmt w:val="decimal"/>
      <w:pStyle w:val="Styleheading"/>
      <w:lvlText w:val="%1"/>
      <w:lvlJc w:val="left"/>
      <w:pPr>
        <w:tabs>
          <w:tab w:val="num" w:pos="432"/>
        </w:tabs>
        <w:ind w:left="432" w:hanging="432"/>
      </w:pPr>
      <w:rPr>
        <w:rFonts w:hint="default"/>
      </w:rPr>
    </w:lvl>
    <w:lvl w:ilvl="1">
      <w:start w:val="6"/>
      <w:numFmt w:val="decimal"/>
      <w:pStyle w:val="Styleheading"/>
      <w:lvlText w:val="%2.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135F47E0"/>
    <w:multiLevelType w:val="hybridMultilevel"/>
    <w:tmpl w:val="FF54D57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140706A4"/>
    <w:multiLevelType w:val="hybridMultilevel"/>
    <w:tmpl w:val="06703CE8"/>
    <w:lvl w:ilvl="0" w:tplc="CEF888D8">
      <w:start w:val="1"/>
      <w:numFmt w:val="bullet"/>
      <w:pStyle w:val="aNoteBulletpar"/>
      <w:lvlText w:val=""/>
      <w:lvlJc w:val="left"/>
      <w:pPr>
        <w:tabs>
          <w:tab w:val="num" w:pos="2300"/>
        </w:tabs>
        <w:ind w:left="2300" w:hanging="40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5E23E53"/>
    <w:multiLevelType w:val="hybridMultilevel"/>
    <w:tmpl w:val="67C2EA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16C11853"/>
    <w:multiLevelType w:val="hybridMultilevel"/>
    <w:tmpl w:val="CB96C9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A2107A6"/>
    <w:multiLevelType w:val="hybridMultilevel"/>
    <w:tmpl w:val="2D64C7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F5E0213"/>
    <w:multiLevelType w:val="hybridMultilevel"/>
    <w:tmpl w:val="860871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nsid w:val="210A3AFB"/>
    <w:multiLevelType w:val="multilevel"/>
    <w:tmpl w:val="C1320B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EBE7631"/>
    <w:multiLevelType w:val="hybridMultilevel"/>
    <w:tmpl w:val="10C228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5941DB6"/>
    <w:multiLevelType w:val="hybridMultilevel"/>
    <w:tmpl w:val="F7A4E8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35F81B99"/>
    <w:multiLevelType w:val="hybridMultilevel"/>
    <w:tmpl w:val="E4869D2A"/>
    <w:lvl w:ilvl="0" w:tplc="12ACCC1A">
      <w:start w:val="1"/>
      <w:numFmt w:val="lowerLetter"/>
      <w:pStyle w:val="letters"/>
      <w:lvlText w:val="%1."/>
      <w:lvlJc w:val="left"/>
      <w:pPr>
        <w:tabs>
          <w:tab w:val="num" w:pos="720"/>
        </w:tabs>
        <w:ind w:left="720" w:hanging="360"/>
      </w:pPr>
      <w:rPr>
        <w:rFonts w:ascii="Arial" w:hAnsi="Arial" w:hint="default"/>
        <w:b w:val="0"/>
        <w:i w:val="0"/>
        <w:caps w:val="0"/>
        <w:strike w:val="0"/>
        <w:dstrike w:val="0"/>
        <w:vanish w:val="0"/>
        <w:color w:val="000000"/>
        <w:sz w:val="22"/>
        <w:vertAlign w:val="baseline"/>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5">
    <w:nsid w:val="388175CB"/>
    <w:multiLevelType w:val="multilevel"/>
    <w:tmpl w:val="DB6AFB7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nsid w:val="3C7D4E4F"/>
    <w:multiLevelType w:val="hybridMultilevel"/>
    <w:tmpl w:val="C876D2B2"/>
    <w:lvl w:ilvl="0" w:tplc="0C09000F">
      <w:start w:val="1"/>
      <w:numFmt w:val="decimal"/>
      <w:pStyle w:val="BodyTexta"/>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7">
    <w:nsid w:val="4260277B"/>
    <w:multiLevelType w:val="multilevel"/>
    <w:tmpl w:val="4F9ED9D2"/>
    <w:styleLink w:val="StyleOutlinenumberedVerdana"/>
    <w:lvl w:ilvl="0">
      <w:start w:val="1"/>
      <w:numFmt w:val="decimal"/>
      <w:pStyle w:val="Paragraph"/>
      <w:lvlText w:val="%1."/>
      <w:lvlJc w:val="left"/>
      <w:pPr>
        <w:tabs>
          <w:tab w:val="num" w:pos="567"/>
        </w:tabs>
        <w:ind w:left="360" w:hanging="360"/>
      </w:pPr>
      <w:rPr>
        <w:rFonts w:ascii="Arial" w:hAnsi="Arial"/>
        <w:color w:val="auto"/>
        <w:spacing w:val="0"/>
        <w:position w:val="0"/>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49627065"/>
    <w:multiLevelType w:val="hybridMultilevel"/>
    <w:tmpl w:val="2E8AB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F60678E"/>
    <w:multiLevelType w:val="hybridMultilevel"/>
    <w:tmpl w:val="E8B63D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51EA4E35"/>
    <w:multiLevelType w:val="multilevel"/>
    <w:tmpl w:val="0C09001F"/>
    <w:styleLink w:val="111111"/>
    <w:lvl w:ilvl="0">
      <w:start w:val="1"/>
      <w:numFmt w:val="upperLetter"/>
      <w:lvlText w:val="%1."/>
      <w:lvlJc w:val="left"/>
      <w:pPr>
        <w:tabs>
          <w:tab w:val="num" w:pos="360"/>
        </w:tabs>
        <w:ind w:left="360" w:hanging="360"/>
      </w:pPr>
      <w:rPr>
        <w:rFonts w:ascii="Arial" w:eastAsia="Times New Roman" w:hAnsi="Arial" w:cs="Arial"/>
      </w:rPr>
    </w:lvl>
    <w:lvl w:ilvl="1">
      <w:start w:val="1"/>
      <w:numFmt w:val="decimal"/>
      <w:lvlText w:val="%1.%2."/>
      <w:lvlJc w:val="left"/>
      <w:pPr>
        <w:tabs>
          <w:tab w:val="num" w:pos="432"/>
        </w:tabs>
        <w:ind w:left="43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nsid w:val="57B90F60"/>
    <w:multiLevelType w:val="hybridMultilevel"/>
    <w:tmpl w:val="0F849D52"/>
    <w:lvl w:ilvl="0" w:tplc="0C090001">
      <w:start w:val="1"/>
      <w:numFmt w:val="bullet"/>
      <w:lvlText w:val=""/>
      <w:lvlJc w:val="left"/>
      <w:pPr>
        <w:tabs>
          <w:tab w:val="num" w:pos="1440"/>
        </w:tabs>
        <w:ind w:left="1440" w:hanging="360"/>
      </w:pPr>
      <w:rPr>
        <w:rFonts w:ascii="Symbol" w:hAnsi="Symbol" w:hint="default"/>
      </w:rPr>
    </w:lvl>
    <w:lvl w:ilvl="1" w:tplc="0C090003">
      <w:start w:val="1"/>
      <w:numFmt w:val="bullet"/>
      <w:lvlText w:val="o"/>
      <w:lvlJc w:val="left"/>
      <w:pPr>
        <w:tabs>
          <w:tab w:val="num" w:pos="2160"/>
        </w:tabs>
        <w:ind w:left="2160" w:hanging="360"/>
      </w:pPr>
      <w:rPr>
        <w:rFonts w:ascii="Courier New" w:hAnsi="Courier New" w:cs="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cs="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cs="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22">
    <w:nsid w:val="5E48304B"/>
    <w:multiLevelType w:val="hybridMultilevel"/>
    <w:tmpl w:val="BD005CD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3">
    <w:nsid w:val="64585014"/>
    <w:multiLevelType w:val="hybridMultilevel"/>
    <w:tmpl w:val="93EE8DA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nsid w:val="69583577"/>
    <w:multiLevelType w:val="multilevel"/>
    <w:tmpl w:val="C6E85C84"/>
    <w:lvl w:ilvl="0">
      <w:start w:val="1"/>
      <w:numFmt w:val="decimal"/>
      <w:pStyle w:val="partsubheadings"/>
      <w:lvlText w:val="%1."/>
      <w:lvlJc w:val="left"/>
      <w:pPr>
        <w:tabs>
          <w:tab w:val="num" w:pos="360"/>
        </w:tabs>
        <w:ind w:left="360" w:hanging="360"/>
      </w:pPr>
      <w:rPr>
        <w:rFonts w:hint="default"/>
      </w:rPr>
    </w:lvl>
    <w:lvl w:ilvl="1">
      <w:start w:val="1"/>
      <w:numFmt w:val="lowerLetter"/>
      <w:pStyle w:val="partsubheadings"/>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6A4E6FE9"/>
    <w:multiLevelType w:val="multilevel"/>
    <w:tmpl w:val="F21E2F40"/>
    <w:numStyleLink w:val="Numberedsubheadings"/>
  </w:abstractNum>
  <w:abstractNum w:abstractNumId="26">
    <w:nsid w:val="6BF56A53"/>
    <w:multiLevelType w:val="multilevel"/>
    <w:tmpl w:val="D474E7B6"/>
    <w:lvl w:ilvl="0">
      <w:start w:val="1"/>
      <w:numFmt w:val="decimal"/>
      <w:pStyle w:val="Partheadings"/>
      <w:lvlText w:val="Part %1:"/>
      <w:lvlJc w:val="left"/>
      <w:pPr>
        <w:tabs>
          <w:tab w:val="num" w:pos="1674"/>
        </w:tabs>
        <w:ind w:left="1674" w:hanging="113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
      <w:numFmt w:val="decimal"/>
      <w:lvlText w:val="%1.%2"/>
      <w:lvlJc w:val="left"/>
      <w:pPr>
        <w:tabs>
          <w:tab w:val="num" w:pos="567"/>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711F10B7"/>
    <w:multiLevelType w:val="multilevel"/>
    <w:tmpl w:val="F21E2F40"/>
    <w:styleLink w:val="Numberedsubheadings"/>
    <w:lvl w:ilvl="0">
      <w:start w:val="1"/>
      <w:numFmt w:val="decimal"/>
      <w:pStyle w:val="PartHeadings0"/>
      <w:lvlText w:val="Part %1."/>
      <w:lvlJc w:val="left"/>
      <w:pPr>
        <w:tabs>
          <w:tab w:val="num" w:pos="1440"/>
        </w:tabs>
        <w:ind w:left="432" w:hanging="432"/>
      </w:pPr>
      <w:rPr>
        <w:rFonts w:hint="default"/>
      </w:rPr>
    </w:lvl>
    <w:lvl w:ilvl="1">
      <w:start w:val="1"/>
      <w:numFmt w:val="decimal"/>
      <w:lvlText w:val="%1.%2"/>
      <w:lvlJc w:val="left"/>
      <w:pPr>
        <w:tabs>
          <w:tab w:val="num" w:pos="576"/>
        </w:tabs>
        <w:ind w:left="576" w:hanging="576"/>
      </w:pPr>
      <w:rPr>
        <w:rFonts w:ascii="Arial Bold" w:hAnsi="Arial Bold" w:hint="default"/>
        <w:b/>
        <w:bCs/>
        <w:kern w:val="28"/>
        <w:sz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717564CE"/>
    <w:multiLevelType w:val="hybridMultilevel"/>
    <w:tmpl w:val="3CC4BD16"/>
    <w:lvl w:ilvl="0" w:tplc="0C090001">
      <w:start w:val="1"/>
      <w:numFmt w:val="bullet"/>
      <w:pStyle w:val="Dot"/>
      <w:lvlText w:val=""/>
      <w:lvlJc w:val="left"/>
      <w:pPr>
        <w:tabs>
          <w:tab w:val="num" w:pos="720"/>
        </w:tabs>
        <w:ind w:left="720" w:hanging="360"/>
      </w:pPr>
      <w:rPr>
        <w:rFonts w:ascii="Symbol" w:hAnsi="Symbol" w:hint="default"/>
      </w:rPr>
    </w:lvl>
    <w:lvl w:ilvl="1" w:tplc="0C090003">
      <w:start w:val="1"/>
      <w:numFmt w:val="bullet"/>
      <w:pStyle w:val="Dot"/>
      <w:lvlText w:val="o"/>
      <w:lvlJc w:val="left"/>
      <w:pPr>
        <w:tabs>
          <w:tab w:val="num" w:pos="1440"/>
        </w:tabs>
        <w:ind w:left="1440" w:hanging="360"/>
      </w:pPr>
      <w:rPr>
        <w:rFonts w:ascii="Courier New" w:hAnsi="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17"/>
  </w:num>
  <w:num w:numId="3">
    <w:abstractNumId w:val="16"/>
  </w:num>
  <w:num w:numId="4">
    <w:abstractNumId w:val="3"/>
  </w:num>
  <w:num w:numId="5">
    <w:abstractNumId w:val="28"/>
  </w:num>
  <w:num w:numId="6">
    <w:abstractNumId w:val="4"/>
  </w:num>
  <w:num w:numId="7">
    <w:abstractNumId w:val="14"/>
  </w:num>
  <w:num w:numId="8">
    <w:abstractNumId w:val="27"/>
  </w:num>
  <w:num w:numId="9">
    <w:abstractNumId w:val="25"/>
  </w:num>
  <w:num w:numId="10">
    <w:abstractNumId w:val="26"/>
  </w:num>
  <w:num w:numId="11">
    <w:abstractNumId w:val="20"/>
  </w:num>
  <w:num w:numId="12">
    <w:abstractNumId w:val="0"/>
  </w:num>
  <w:num w:numId="13">
    <w:abstractNumId w:val="22"/>
  </w:num>
  <w:num w:numId="14">
    <w:abstractNumId w:val="21"/>
  </w:num>
  <w:num w:numId="15">
    <w:abstractNumId w:val="15"/>
  </w:num>
  <w:num w:numId="16">
    <w:abstractNumId w:val="12"/>
  </w:num>
  <w:num w:numId="17">
    <w:abstractNumId w:val="18"/>
  </w:num>
  <w:num w:numId="18">
    <w:abstractNumId w:val="2"/>
  </w:num>
  <w:num w:numId="19">
    <w:abstractNumId w:val="9"/>
  </w:num>
  <w:num w:numId="20">
    <w:abstractNumId w:val="6"/>
  </w:num>
  <w:num w:numId="21">
    <w:abstractNumId w:val="19"/>
  </w:num>
  <w:num w:numId="22">
    <w:abstractNumId w:val="7"/>
  </w:num>
  <w:num w:numId="23">
    <w:abstractNumId w:val="10"/>
  </w:num>
  <w:num w:numId="24">
    <w:abstractNumId w:val="13"/>
  </w:num>
  <w:num w:numId="2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5"/>
  </w:num>
  <w:num w:numId="28">
    <w:abstractNumId w:val="23"/>
  </w:num>
  <w:num w:numId="29">
    <w:abstractNumId w:val="11"/>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105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2068"/>
    <w:rsid w:val="000003E0"/>
    <w:rsid w:val="00000852"/>
    <w:rsid w:val="00001134"/>
    <w:rsid w:val="00001381"/>
    <w:rsid w:val="000025D6"/>
    <w:rsid w:val="00002927"/>
    <w:rsid w:val="0000313E"/>
    <w:rsid w:val="00003DFE"/>
    <w:rsid w:val="00004202"/>
    <w:rsid w:val="00006FB8"/>
    <w:rsid w:val="0000767B"/>
    <w:rsid w:val="00007D06"/>
    <w:rsid w:val="00007E8E"/>
    <w:rsid w:val="00011244"/>
    <w:rsid w:val="00011440"/>
    <w:rsid w:val="000117B3"/>
    <w:rsid w:val="00011FC7"/>
    <w:rsid w:val="00012204"/>
    <w:rsid w:val="000147E1"/>
    <w:rsid w:val="00015591"/>
    <w:rsid w:val="00020078"/>
    <w:rsid w:val="00020364"/>
    <w:rsid w:val="00020508"/>
    <w:rsid w:val="00020786"/>
    <w:rsid w:val="0002174F"/>
    <w:rsid w:val="00021868"/>
    <w:rsid w:val="00021F30"/>
    <w:rsid w:val="00022CC9"/>
    <w:rsid w:val="00023C95"/>
    <w:rsid w:val="00025068"/>
    <w:rsid w:val="000256B1"/>
    <w:rsid w:val="00026184"/>
    <w:rsid w:val="00026A7D"/>
    <w:rsid w:val="000306D3"/>
    <w:rsid w:val="00030941"/>
    <w:rsid w:val="00030C01"/>
    <w:rsid w:val="00031224"/>
    <w:rsid w:val="000320D1"/>
    <w:rsid w:val="0003228F"/>
    <w:rsid w:val="000333C1"/>
    <w:rsid w:val="00033CA8"/>
    <w:rsid w:val="00035C28"/>
    <w:rsid w:val="00037192"/>
    <w:rsid w:val="00037695"/>
    <w:rsid w:val="000402D4"/>
    <w:rsid w:val="00041200"/>
    <w:rsid w:val="000412F6"/>
    <w:rsid w:val="000432CF"/>
    <w:rsid w:val="00043490"/>
    <w:rsid w:val="000440DF"/>
    <w:rsid w:val="000446E1"/>
    <w:rsid w:val="00045248"/>
    <w:rsid w:val="00045320"/>
    <w:rsid w:val="00046F7E"/>
    <w:rsid w:val="00047144"/>
    <w:rsid w:val="000506D8"/>
    <w:rsid w:val="000521E9"/>
    <w:rsid w:val="00053352"/>
    <w:rsid w:val="00054346"/>
    <w:rsid w:val="000545A1"/>
    <w:rsid w:val="00055450"/>
    <w:rsid w:val="000556D7"/>
    <w:rsid w:val="00056428"/>
    <w:rsid w:val="000572F7"/>
    <w:rsid w:val="00060C7F"/>
    <w:rsid w:val="000611CE"/>
    <w:rsid w:val="00061204"/>
    <w:rsid w:val="00061A1A"/>
    <w:rsid w:val="00061E3D"/>
    <w:rsid w:val="00061F68"/>
    <w:rsid w:val="00062196"/>
    <w:rsid w:val="000633C5"/>
    <w:rsid w:val="00063A9F"/>
    <w:rsid w:val="00064EF8"/>
    <w:rsid w:val="000656E5"/>
    <w:rsid w:val="0006657D"/>
    <w:rsid w:val="00066B8E"/>
    <w:rsid w:val="00066C15"/>
    <w:rsid w:val="00067417"/>
    <w:rsid w:val="00067569"/>
    <w:rsid w:val="0007095F"/>
    <w:rsid w:val="00071514"/>
    <w:rsid w:val="00071E01"/>
    <w:rsid w:val="00072390"/>
    <w:rsid w:val="000732BC"/>
    <w:rsid w:val="00074422"/>
    <w:rsid w:val="00080C26"/>
    <w:rsid w:val="0008275E"/>
    <w:rsid w:val="000838D1"/>
    <w:rsid w:val="000843D4"/>
    <w:rsid w:val="0008451E"/>
    <w:rsid w:val="00084A22"/>
    <w:rsid w:val="00091307"/>
    <w:rsid w:val="0009135B"/>
    <w:rsid w:val="0009266B"/>
    <w:rsid w:val="000931EE"/>
    <w:rsid w:val="00094616"/>
    <w:rsid w:val="00094D29"/>
    <w:rsid w:val="00095E64"/>
    <w:rsid w:val="0009678D"/>
    <w:rsid w:val="00096E86"/>
    <w:rsid w:val="0009785C"/>
    <w:rsid w:val="000A015C"/>
    <w:rsid w:val="000A03A9"/>
    <w:rsid w:val="000A10D1"/>
    <w:rsid w:val="000A1EAE"/>
    <w:rsid w:val="000A2A35"/>
    <w:rsid w:val="000A2E7F"/>
    <w:rsid w:val="000A5F25"/>
    <w:rsid w:val="000B09F0"/>
    <w:rsid w:val="000B0BFE"/>
    <w:rsid w:val="000B1089"/>
    <w:rsid w:val="000B1265"/>
    <w:rsid w:val="000B187E"/>
    <w:rsid w:val="000B18ED"/>
    <w:rsid w:val="000B3F2D"/>
    <w:rsid w:val="000B44F4"/>
    <w:rsid w:val="000B500C"/>
    <w:rsid w:val="000B55DE"/>
    <w:rsid w:val="000B6EE2"/>
    <w:rsid w:val="000B73F0"/>
    <w:rsid w:val="000B7EE9"/>
    <w:rsid w:val="000C2795"/>
    <w:rsid w:val="000C27FB"/>
    <w:rsid w:val="000C292F"/>
    <w:rsid w:val="000C3988"/>
    <w:rsid w:val="000C48D0"/>
    <w:rsid w:val="000C4FB9"/>
    <w:rsid w:val="000C5D59"/>
    <w:rsid w:val="000C6118"/>
    <w:rsid w:val="000C716A"/>
    <w:rsid w:val="000C7AEA"/>
    <w:rsid w:val="000D0F42"/>
    <w:rsid w:val="000D17FF"/>
    <w:rsid w:val="000D1A6B"/>
    <w:rsid w:val="000D1C4F"/>
    <w:rsid w:val="000D2AA6"/>
    <w:rsid w:val="000D2FCC"/>
    <w:rsid w:val="000D3096"/>
    <w:rsid w:val="000D32CE"/>
    <w:rsid w:val="000D3F7D"/>
    <w:rsid w:val="000D40FF"/>
    <w:rsid w:val="000D6D23"/>
    <w:rsid w:val="000D73AB"/>
    <w:rsid w:val="000D7C06"/>
    <w:rsid w:val="000D7FF5"/>
    <w:rsid w:val="000E1592"/>
    <w:rsid w:val="000E17E7"/>
    <w:rsid w:val="000E2375"/>
    <w:rsid w:val="000E2A01"/>
    <w:rsid w:val="000E2ACD"/>
    <w:rsid w:val="000E42A0"/>
    <w:rsid w:val="000E470D"/>
    <w:rsid w:val="000E509C"/>
    <w:rsid w:val="000E537A"/>
    <w:rsid w:val="000E5D72"/>
    <w:rsid w:val="000E6BCD"/>
    <w:rsid w:val="000F0382"/>
    <w:rsid w:val="000F03FA"/>
    <w:rsid w:val="000F3E76"/>
    <w:rsid w:val="000F4080"/>
    <w:rsid w:val="000F4255"/>
    <w:rsid w:val="000F6C1A"/>
    <w:rsid w:val="000F6E2B"/>
    <w:rsid w:val="000F7385"/>
    <w:rsid w:val="000F7806"/>
    <w:rsid w:val="000F7F2B"/>
    <w:rsid w:val="001006A5"/>
    <w:rsid w:val="001008A5"/>
    <w:rsid w:val="0010184C"/>
    <w:rsid w:val="00101BC5"/>
    <w:rsid w:val="0010356B"/>
    <w:rsid w:val="00104A47"/>
    <w:rsid w:val="0010506E"/>
    <w:rsid w:val="00106C3F"/>
    <w:rsid w:val="00106EC5"/>
    <w:rsid w:val="0011029B"/>
    <w:rsid w:val="0011030C"/>
    <w:rsid w:val="0011075D"/>
    <w:rsid w:val="001116EF"/>
    <w:rsid w:val="00111F1D"/>
    <w:rsid w:val="0011203F"/>
    <w:rsid w:val="00113DA0"/>
    <w:rsid w:val="0011449F"/>
    <w:rsid w:val="00114A5A"/>
    <w:rsid w:val="001158AD"/>
    <w:rsid w:val="0011663B"/>
    <w:rsid w:val="00116EBD"/>
    <w:rsid w:val="001175CF"/>
    <w:rsid w:val="00120244"/>
    <w:rsid w:val="001215AF"/>
    <w:rsid w:val="001225F1"/>
    <w:rsid w:val="00122768"/>
    <w:rsid w:val="00122B11"/>
    <w:rsid w:val="00122E3D"/>
    <w:rsid w:val="001231EE"/>
    <w:rsid w:val="00123B28"/>
    <w:rsid w:val="0012483C"/>
    <w:rsid w:val="00125A6F"/>
    <w:rsid w:val="00125E9C"/>
    <w:rsid w:val="00125FE4"/>
    <w:rsid w:val="001267D2"/>
    <w:rsid w:val="00126C4A"/>
    <w:rsid w:val="0012735C"/>
    <w:rsid w:val="001275BC"/>
    <w:rsid w:val="0013013F"/>
    <w:rsid w:val="00130843"/>
    <w:rsid w:val="00132D4B"/>
    <w:rsid w:val="001335A4"/>
    <w:rsid w:val="00134431"/>
    <w:rsid w:val="0013466E"/>
    <w:rsid w:val="00134E60"/>
    <w:rsid w:val="00134FC6"/>
    <w:rsid w:val="00135A88"/>
    <w:rsid w:val="00136507"/>
    <w:rsid w:val="00137CBD"/>
    <w:rsid w:val="00140E13"/>
    <w:rsid w:val="00142023"/>
    <w:rsid w:val="00142BDA"/>
    <w:rsid w:val="00143DDC"/>
    <w:rsid w:val="001451A9"/>
    <w:rsid w:val="001455F6"/>
    <w:rsid w:val="00147875"/>
    <w:rsid w:val="001478BF"/>
    <w:rsid w:val="00147C35"/>
    <w:rsid w:val="001506C4"/>
    <w:rsid w:val="0015088E"/>
    <w:rsid w:val="001509E4"/>
    <w:rsid w:val="00151B83"/>
    <w:rsid w:val="00152189"/>
    <w:rsid w:val="00152523"/>
    <w:rsid w:val="00152D1C"/>
    <w:rsid w:val="001532A2"/>
    <w:rsid w:val="00153C4B"/>
    <w:rsid w:val="00153E15"/>
    <w:rsid w:val="00155A58"/>
    <w:rsid w:val="00155AED"/>
    <w:rsid w:val="00155F13"/>
    <w:rsid w:val="001608C2"/>
    <w:rsid w:val="00160B9C"/>
    <w:rsid w:val="00162A02"/>
    <w:rsid w:val="001639C3"/>
    <w:rsid w:val="00163C7F"/>
    <w:rsid w:val="00163EA5"/>
    <w:rsid w:val="00164134"/>
    <w:rsid w:val="001644F0"/>
    <w:rsid w:val="001657CF"/>
    <w:rsid w:val="0016613C"/>
    <w:rsid w:val="00167FE1"/>
    <w:rsid w:val="00170375"/>
    <w:rsid w:val="001703B5"/>
    <w:rsid w:val="00170C40"/>
    <w:rsid w:val="001718A1"/>
    <w:rsid w:val="00173D62"/>
    <w:rsid w:val="00174374"/>
    <w:rsid w:val="00174A02"/>
    <w:rsid w:val="00174B98"/>
    <w:rsid w:val="00174EE1"/>
    <w:rsid w:val="00175068"/>
    <w:rsid w:val="001751A6"/>
    <w:rsid w:val="00175CC3"/>
    <w:rsid w:val="0018083A"/>
    <w:rsid w:val="001821DA"/>
    <w:rsid w:val="0018482A"/>
    <w:rsid w:val="00184CE0"/>
    <w:rsid w:val="0018665A"/>
    <w:rsid w:val="00186767"/>
    <w:rsid w:val="00187483"/>
    <w:rsid w:val="00187E13"/>
    <w:rsid w:val="00190448"/>
    <w:rsid w:val="0019096E"/>
    <w:rsid w:val="001909A5"/>
    <w:rsid w:val="00190C62"/>
    <w:rsid w:val="00190FFE"/>
    <w:rsid w:val="00191859"/>
    <w:rsid w:val="00191F6D"/>
    <w:rsid w:val="00192508"/>
    <w:rsid w:val="001934B1"/>
    <w:rsid w:val="0019381E"/>
    <w:rsid w:val="00193A64"/>
    <w:rsid w:val="00194200"/>
    <w:rsid w:val="00195BBB"/>
    <w:rsid w:val="00195F31"/>
    <w:rsid w:val="00196296"/>
    <w:rsid w:val="00197836"/>
    <w:rsid w:val="00197DB2"/>
    <w:rsid w:val="001A142F"/>
    <w:rsid w:val="001A55E0"/>
    <w:rsid w:val="001A5BD0"/>
    <w:rsid w:val="001A6C70"/>
    <w:rsid w:val="001A6F28"/>
    <w:rsid w:val="001A732E"/>
    <w:rsid w:val="001A7A37"/>
    <w:rsid w:val="001A7AC3"/>
    <w:rsid w:val="001B0142"/>
    <w:rsid w:val="001B03E8"/>
    <w:rsid w:val="001B0A13"/>
    <w:rsid w:val="001B323F"/>
    <w:rsid w:val="001B374C"/>
    <w:rsid w:val="001B5489"/>
    <w:rsid w:val="001B5631"/>
    <w:rsid w:val="001B5884"/>
    <w:rsid w:val="001B5BDE"/>
    <w:rsid w:val="001B665F"/>
    <w:rsid w:val="001B72B5"/>
    <w:rsid w:val="001B7440"/>
    <w:rsid w:val="001C1F22"/>
    <w:rsid w:val="001C3DBE"/>
    <w:rsid w:val="001C4303"/>
    <w:rsid w:val="001C4A66"/>
    <w:rsid w:val="001C4B21"/>
    <w:rsid w:val="001C4B4B"/>
    <w:rsid w:val="001C58BD"/>
    <w:rsid w:val="001D16B8"/>
    <w:rsid w:val="001D2A42"/>
    <w:rsid w:val="001D3499"/>
    <w:rsid w:val="001D3729"/>
    <w:rsid w:val="001D44FB"/>
    <w:rsid w:val="001D4F38"/>
    <w:rsid w:val="001D50F4"/>
    <w:rsid w:val="001D5E8C"/>
    <w:rsid w:val="001D61B0"/>
    <w:rsid w:val="001D6920"/>
    <w:rsid w:val="001D70DA"/>
    <w:rsid w:val="001D7B1D"/>
    <w:rsid w:val="001E1CDB"/>
    <w:rsid w:val="001E4A92"/>
    <w:rsid w:val="001E5A5C"/>
    <w:rsid w:val="001E7914"/>
    <w:rsid w:val="001F0C06"/>
    <w:rsid w:val="001F0E3F"/>
    <w:rsid w:val="001F10B4"/>
    <w:rsid w:val="001F1118"/>
    <w:rsid w:val="001F1C0E"/>
    <w:rsid w:val="001F30D7"/>
    <w:rsid w:val="001F322B"/>
    <w:rsid w:val="001F3EF1"/>
    <w:rsid w:val="001F4A84"/>
    <w:rsid w:val="001F4D0C"/>
    <w:rsid w:val="001F5EE5"/>
    <w:rsid w:val="001F6B7A"/>
    <w:rsid w:val="001F7BD6"/>
    <w:rsid w:val="002000F0"/>
    <w:rsid w:val="00201AB8"/>
    <w:rsid w:val="00201BDE"/>
    <w:rsid w:val="002030A7"/>
    <w:rsid w:val="00203BB7"/>
    <w:rsid w:val="00205012"/>
    <w:rsid w:val="002051CD"/>
    <w:rsid w:val="00206F94"/>
    <w:rsid w:val="00207607"/>
    <w:rsid w:val="00207CC2"/>
    <w:rsid w:val="0021004D"/>
    <w:rsid w:val="0021034A"/>
    <w:rsid w:val="002114FF"/>
    <w:rsid w:val="002119F4"/>
    <w:rsid w:val="0021271D"/>
    <w:rsid w:val="0021354D"/>
    <w:rsid w:val="00213958"/>
    <w:rsid w:val="00215655"/>
    <w:rsid w:val="0021567D"/>
    <w:rsid w:val="002162D6"/>
    <w:rsid w:val="00216563"/>
    <w:rsid w:val="00217260"/>
    <w:rsid w:val="00217659"/>
    <w:rsid w:val="00217761"/>
    <w:rsid w:val="00221FF0"/>
    <w:rsid w:val="00223D35"/>
    <w:rsid w:val="00224269"/>
    <w:rsid w:val="00224891"/>
    <w:rsid w:val="002268FA"/>
    <w:rsid w:val="00226ECA"/>
    <w:rsid w:val="00230D50"/>
    <w:rsid w:val="0023111F"/>
    <w:rsid w:val="002312C2"/>
    <w:rsid w:val="0023156C"/>
    <w:rsid w:val="00231904"/>
    <w:rsid w:val="00231B5C"/>
    <w:rsid w:val="002354B1"/>
    <w:rsid w:val="00235723"/>
    <w:rsid w:val="002404AC"/>
    <w:rsid w:val="00241CB2"/>
    <w:rsid w:val="00242687"/>
    <w:rsid w:val="00247DD0"/>
    <w:rsid w:val="0025025B"/>
    <w:rsid w:val="00252F5D"/>
    <w:rsid w:val="00253D0B"/>
    <w:rsid w:val="002540A6"/>
    <w:rsid w:val="00255A2F"/>
    <w:rsid w:val="00256F81"/>
    <w:rsid w:val="00260AC9"/>
    <w:rsid w:val="002626BA"/>
    <w:rsid w:val="002641B6"/>
    <w:rsid w:val="0026448C"/>
    <w:rsid w:val="00267465"/>
    <w:rsid w:val="00270E15"/>
    <w:rsid w:val="0027151F"/>
    <w:rsid w:val="00272C4C"/>
    <w:rsid w:val="00273B85"/>
    <w:rsid w:val="00275006"/>
    <w:rsid w:val="002828A5"/>
    <w:rsid w:val="00282C28"/>
    <w:rsid w:val="002831DB"/>
    <w:rsid w:val="0028340D"/>
    <w:rsid w:val="00285C71"/>
    <w:rsid w:val="00286041"/>
    <w:rsid w:val="00286286"/>
    <w:rsid w:val="00290CB5"/>
    <w:rsid w:val="002911C5"/>
    <w:rsid w:val="00291327"/>
    <w:rsid w:val="00291D13"/>
    <w:rsid w:val="002932B7"/>
    <w:rsid w:val="00293873"/>
    <w:rsid w:val="00293D04"/>
    <w:rsid w:val="00295ECF"/>
    <w:rsid w:val="002965C1"/>
    <w:rsid w:val="0029777A"/>
    <w:rsid w:val="002A0115"/>
    <w:rsid w:val="002A0518"/>
    <w:rsid w:val="002A076C"/>
    <w:rsid w:val="002A0836"/>
    <w:rsid w:val="002A08E0"/>
    <w:rsid w:val="002A12CC"/>
    <w:rsid w:val="002A149F"/>
    <w:rsid w:val="002A15F6"/>
    <w:rsid w:val="002A3973"/>
    <w:rsid w:val="002A3B69"/>
    <w:rsid w:val="002A4AE9"/>
    <w:rsid w:val="002A4EA3"/>
    <w:rsid w:val="002A5435"/>
    <w:rsid w:val="002A585F"/>
    <w:rsid w:val="002A688C"/>
    <w:rsid w:val="002A79DC"/>
    <w:rsid w:val="002B2768"/>
    <w:rsid w:val="002B3145"/>
    <w:rsid w:val="002B3168"/>
    <w:rsid w:val="002B7D2E"/>
    <w:rsid w:val="002C1898"/>
    <w:rsid w:val="002C237A"/>
    <w:rsid w:val="002C243F"/>
    <w:rsid w:val="002C4BE9"/>
    <w:rsid w:val="002C6623"/>
    <w:rsid w:val="002C675C"/>
    <w:rsid w:val="002C6836"/>
    <w:rsid w:val="002C69CF"/>
    <w:rsid w:val="002C74A2"/>
    <w:rsid w:val="002C7602"/>
    <w:rsid w:val="002D0ADA"/>
    <w:rsid w:val="002D1701"/>
    <w:rsid w:val="002D1ACB"/>
    <w:rsid w:val="002D3543"/>
    <w:rsid w:val="002D36AA"/>
    <w:rsid w:val="002D4377"/>
    <w:rsid w:val="002D4950"/>
    <w:rsid w:val="002D5577"/>
    <w:rsid w:val="002D77F2"/>
    <w:rsid w:val="002D7893"/>
    <w:rsid w:val="002D7EF9"/>
    <w:rsid w:val="002E077A"/>
    <w:rsid w:val="002E52AF"/>
    <w:rsid w:val="002E584C"/>
    <w:rsid w:val="002E5CA2"/>
    <w:rsid w:val="002E5DD4"/>
    <w:rsid w:val="002E6064"/>
    <w:rsid w:val="002F05D2"/>
    <w:rsid w:val="002F5205"/>
    <w:rsid w:val="002F58A7"/>
    <w:rsid w:val="002F5DFC"/>
    <w:rsid w:val="002F696B"/>
    <w:rsid w:val="002F6D5A"/>
    <w:rsid w:val="002F7A66"/>
    <w:rsid w:val="003017E0"/>
    <w:rsid w:val="00302101"/>
    <w:rsid w:val="00303FFD"/>
    <w:rsid w:val="00304372"/>
    <w:rsid w:val="00304784"/>
    <w:rsid w:val="003074C9"/>
    <w:rsid w:val="00307DA0"/>
    <w:rsid w:val="00310DF1"/>
    <w:rsid w:val="00312810"/>
    <w:rsid w:val="0031370D"/>
    <w:rsid w:val="00314D0E"/>
    <w:rsid w:val="00315D5F"/>
    <w:rsid w:val="003161E8"/>
    <w:rsid w:val="0031623F"/>
    <w:rsid w:val="00320833"/>
    <w:rsid w:val="003213AE"/>
    <w:rsid w:val="003229F7"/>
    <w:rsid w:val="00322AA7"/>
    <w:rsid w:val="00322D44"/>
    <w:rsid w:val="003234BC"/>
    <w:rsid w:val="00323FAD"/>
    <w:rsid w:val="00324259"/>
    <w:rsid w:val="0032478C"/>
    <w:rsid w:val="00324EC2"/>
    <w:rsid w:val="003251C3"/>
    <w:rsid w:val="00326D0A"/>
    <w:rsid w:val="00330B7B"/>
    <w:rsid w:val="00333237"/>
    <w:rsid w:val="00334F96"/>
    <w:rsid w:val="00335599"/>
    <w:rsid w:val="00335BC1"/>
    <w:rsid w:val="0033769C"/>
    <w:rsid w:val="00341EDC"/>
    <w:rsid w:val="003440EB"/>
    <w:rsid w:val="00344E49"/>
    <w:rsid w:val="00346615"/>
    <w:rsid w:val="003467F9"/>
    <w:rsid w:val="00346EEB"/>
    <w:rsid w:val="00350509"/>
    <w:rsid w:val="003507CE"/>
    <w:rsid w:val="00350AD1"/>
    <w:rsid w:val="00350F62"/>
    <w:rsid w:val="003511E6"/>
    <w:rsid w:val="0035197C"/>
    <w:rsid w:val="00352786"/>
    <w:rsid w:val="003530DB"/>
    <w:rsid w:val="00353704"/>
    <w:rsid w:val="00354A9D"/>
    <w:rsid w:val="0035545C"/>
    <w:rsid w:val="00355952"/>
    <w:rsid w:val="00355D57"/>
    <w:rsid w:val="00355EF1"/>
    <w:rsid w:val="0035706B"/>
    <w:rsid w:val="00363209"/>
    <w:rsid w:val="00363DC3"/>
    <w:rsid w:val="00364975"/>
    <w:rsid w:val="00365223"/>
    <w:rsid w:val="00365C5D"/>
    <w:rsid w:val="00365F20"/>
    <w:rsid w:val="00366486"/>
    <w:rsid w:val="00367C64"/>
    <w:rsid w:val="0037123F"/>
    <w:rsid w:val="00371E6A"/>
    <w:rsid w:val="00371FE6"/>
    <w:rsid w:val="00375895"/>
    <w:rsid w:val="00375DCA"/>
    <w:rsid w:val="00376F66"/>
    <w:rsid w:val="00380169"/>
    <w:rsid w:val="0038110A"/>
    <w:rsid w:val="00381A96"/>
    <w:rsid w:val="00381E83"/>
    <w:rsid w:val="00386A81"/>
    <w:rsid w:val="003914F7"/>
    <w:rsid w:val="00391D7F"/>
    <w:rsid w:val="00392028"/>
    <w:rsid w:val="00393057"/>
    <w:rsid w:val="0039624A"/>
    <w:rsid w:val="00396B81"/>
    <w:rsid w:val="003A0BB2"/>
    <w:rsid w:val="003A15D8"/>
    <w:rsid w:val="003A19DF"/>
    <w:rsid w:val="003A2C0A"/>
    <w:rsid w:val="003A2FA0"/>
    <w:rsid w:val="003A31E9"/>
    <w:rsid w:val="003A344B"/>
    <w:rsid w:val="003A3AAB"/>
    <w:rsid w:val="003A4546"/>
    <w:rsid w:val="003A46E3"/>
    <w:rsid w:val="003A6A67"/>
    <w:rsid w:val="003A6FCC"/>
    <w:rsid w:val="003B0895"/>
    <w:rsid w:val="003B1373"/>
    <w:rsid w:val="003B3392"/>
    <w:rsid w:val="003B35D1"/>
    <w:rsid w:val="003B363E"/>
    <w:rsid w:val="003B36EB"/>
    <w:rsid w:val="003B4A0A"/>
    <w:rsid w:val="003B61D1"/>
    <w:rsid w:val="003B689C"/>
    <w:rsid w:val="003B7206"/>
    <w:rsid w:val="003C032A"/>
    <w:rsid w:val="003C0345"/>
    <w:rsid w:val="003C1405"/>
    <w:rsid w:val="003C2AB0"/>
    <w:rsid w:val="003C2E92"/>
    <w:rsid w:val="003C3B9A"/>
    <w:rsid w:val="003C3BBF"/>
    <w:rsid w:val="003C3C06"/>
    <w:rsid w:val="003C3F82"/>
    <w:rsid w:val="003C4C29"/>
    <w:rsid w:val="003C588F"/>
    <w:rsid w:val="003C756A"/>
    <w:rsid w:val="003C77F3"/>
    <w:rsid w:val="003D12AE"/>
    <w:rsid w:val="003D2CC7"/>
    <w:rsid w:val="003D3929"/>
    <w:rsid w:val="003D4140"/>
    <w:rsid w:val="003D4241"/>
    <w:rsid w:val="003D43CE"/>
    <w:rsid w:val="003D453E"/>
    <w:rsid w:val="003D62CC"/>
    <w:rsid w:val="003D6C72"/>
    <w:rsid w:val="003D7354"/>
    <w:rsid w:val="003D778F"/>
    <w:rsid w:val="003D7F01"/>
    <w:rsid w:val="003E1B55"/>
    <w:rsid w:val="003E1D94"/>
    <w:rsid w:val="003E2AC3"/>
    <w:rsid w:val="003E3DE8"/>
    <w:rsid w:val="003E4AED"/>
    <w:rsid w:val="003E51B9"/>
    <w:rsid w:val="003E62AC"/>
    <w:rsid w:val="003F0765"/>
    <w:rsid w:val="003F16CF"/>
    <w:rsid w:val="003F1DF2"/>
    <w:rsid w:val="003F1E47"/>
    <w:rsid w:val="003F1F2F"/>
    <w:rsid w:val="003F244B"/>
    <w:rsid w:val="003F543B"/>
    <w:rsid w:val="003F54EF"/>
    <w:rsid w:val="003F5CFB"/>
    <w:rsid w:val="003F6C7B"/>
    <w:rsid w:val="003F6E7D"/>
    <w:rsid w:val="00400222"/>
    <w:rsid w:val="00400EB4"/>
    <w:rsid w:val="004015C6"/>
    <w:rsid w:val="004017B4"/>
    <w:rsid w:val="004019FD"/>
    <w:rsid w:val="0040355D"/>
    <w:rsid w:val="0040374E"/>
    <w:rsid w:val="00403BCE"/>
    <w:rsid w:val="00404D7A"/>
    <w:rsid w:val="004052F1"/>
    <w:rsid w:val="00407E59"/>
    <w:rsid w:val="0041018E"/>
    <w:rsid w:val="004102F2"/>
    <w:rsid w:val="004109F7"/>
    <w:rsid w:val="00410AF3"/>
    <w:rsid w:val="00410BEC"/>
    <w:rsid w:val="00411E8D"/>
    <w:rsid w:val="004121C6"/>
    <w:rsid w:val="00412E0C"/>
    <w:rsid w:val="00415104"/>
    <w:rsid w:val="00415577"/>
    <w:rsid w:val="00415E6C"/>
    <w:rsid w:val="0041694B"/>
    <w:rsid w:val="00420306"/>
    <w:rsid w:val="00420682"/>
    <w:rsid w:val="00421219"/>
    <w:rsid w:val="00421D2F"/>
    <w:rsid w:val="004240A0"/>
    <w:rsid w:val="00424E27"/>
    <w:rsid w:val="00424F4C"/>
    <w:rsid w:val="00426787"/>
    <w:rsid w:val="004269BC"/>
    <w:rsid w:val="00427C65"/>
    <w:rsid w:val="0043023B"/>
    <w:rsid w:val="00432F61"/>
    <w:rsid w:val="004332BD"/>
    <w:rsid w:val="004343B6"/>
    <w:rsid w:val="00434417"/>
    <w:rsid w:val="00434D2D"/>
    <w:rsid w:val="00436EFB"/>
    <w:rsid w:val="0043741A"/>
    <w:rsid w:val="004406E4"/>
    <w:rsid w:val="0044196B"/>
    <w:rsid w:val="00442CF1"/>
    <w:rsid w:val="004444B0"/>
    <w:rsid w:val="00444E58"/>
    <w:rsid w:val="00446457"/>
    <w:rsid w:val="004469C9"/>
    <w:rsid w:val="004478F7"/>
    <w:rsid w:val="0045147E"/>
    <w:rsid w:val="00451E21"/>
    <w:rsid w:val="004522A0"/>
    <w:rsid w:val="004533AB"/>
    <w:rsid w:val="004556F3"/>
    <w:rsid w:val="0045731B"/>
    <w:rsid w:val="00457ACF"/>
    <w:rsid w:val="00457AF8"/>
    <w:rsid w:val="00461E19"/>
    <w:rsid w:val="004624B2"/>
    <w:rsid w:val="00462715"/>
    <w:rsid w:val="00462F1A"/>
    <w:rsid w:val="004634A9"/>
    <w:rsid w:val="00464CE3"/>
    <w:rsid w:val="004668EA"/>
    <w:rsid w:val="004676A8"/>
    <w:rsid w:val="0047047B"/>
    <w:rsid w:val="0047081A"/>
    <w:rsid w:val="00470F5E"/>
    <w:rsid w:val="00471302"/>
    <w:rsid w:val="00471512"/>
    <w:rsid w:val="004729DB"/>
    <w:rsid w:val="004730F4"/>
    <w:rsid w:val="004737FC"/>
    <w:rsid w:val="0047466B"/>
    <w:rsid w:val="004748D6"/>
    <w:rsid w:val="00474A73"/>
    <w:rsid w:val="00475D03"/>
    <w:rsid w:val="004769FA"/>
    <w:rsid w:val="00476CDB"/>
    <w:rsid w:val="00476E86"/>
    <w:rsid w:val="00477E7C"/>
    <w:rsid w:val="00480058"/>
    <w:rsid w:val="00480D18"/>
    <w:rsid w:val="00482F53"/>
    <w:rsid w:val="00482F77"/>
    <w:rsid w:val="0048397B"/>
    <w:rsid w:val="00486ED2"/>
    <w:rsid w:val="004902F0"/>
    <w:rsid w:val="00491285"/>
    <w:rsid w:val="00492080"/>
    <w:rsid w:val="004923B6"/>
    <w:rsid w:val="004926F4"/>
    <w:rsid w:val="00492F86"/>
    <w:rsid w:val="004932D4"/>
    <w:rsid w:val="00496909"/>
    <w:rsid w:val="004971DE"/>
    <w:rsid w:val="00497248"/>
    <w:rsid w:val="004A0753"/>
    <w:rsid w:val="004A3038"/>
    <w:rsid w:val="004A31F5"/>
    <w:rsid w:val="004A44D9"/>
    <w:rsid w:val="004A45CD"/>
    <w:rsid w:val="004A47DE"/>
    <w:rsid w:val="004A481F"/>
    <w:rsid w:val="004A4A70"/>
    <w:rsid w:val="004A4C61"/>
    <w:rsid w:val="004A5EC0"/>
    <w:rsid w:val="004A7265"/>
    <w:rsid w:val="004A726B"/>
    <w:rsid w:val="004B0BB9"/>
    <w:rsid w:val="004B115A"/>
    <w:rsid w:val="004B1758"/>
    <w:rsid w:val="004B1C39"/>
    <w:rsid w:val="004B2863"/>
    <w:rsid w:val="004B349F"/>
    <w:rsid w:val="004B45AF"/>
    <w:rsid w:val="004B55A1"/>
    <w:rsid w:val="004B6B29"/>
    <w:rsid w:val="004B7EA8"/>
    <w:rsid w:val="004C02C5"/>
    <w:rsid w:val="004C0DA3"/>
    <w:rsid w:val="004C1CD2"/>
    <w:rsid w:val="004C212E"/>
    <w:rsid w:val="004C2637"/>
    <w:rsid w:val="004C2BAD"/>
    <w:rsid w:val="004C3B52"/>
    <w:rsid w:val="004C3BEE"/>
    <w:rsid w:val="004C4149"/>
    <w:rsid w:val="004C43E5"/>
    <w:rsid w:val="004C474C"/>
    <w:rsid w:val="004C47B7"/>
    <w:rsid w:val="004C4ABC"/>
    <w:rsid w:val="004C4E4A"/>
    <w:rsid w:val="004C56CE"/>
    <w:rsid w:val="004C5DCB"/>
    <w:rsid w:val="004C6420"/>
    <w:rsid w:val="004C725B"/>
    <w:rsid w:val="004C7D7D"/>
    <w:rsid w:val="004C7F97"/>
    <w:rsid w:val="004D30FC"/>
    <w:rsid w:val="004D3ABC"/>
    <w:rsid w:val="004D3F14"/>
    <w:rsid w:val="004E06FC"/>
    <w:rsid w:val="004E0A6F"/>
    <w:rsid w:val="004E1575"/>
    <w:rsid w:val="004E2DA3"/>
    <w:rsid w:val="004E3C17"/>
    <w:rsid w:val="004E4D16"/>
    <w:rsid w:val="004E5047"/>
    <w:rsid w:val="004E5E8C"/>
    <w:rsid w:val="004E659F"/>
    <w:rsid w:val="004E78CB"/>
    <w:rsid w:val="004F01EE"/>
    <w:rsid w:val="004F2956"/>
    <w:rsid w:val="004F2E21"/>
    <w:rsid w:val="004F31EF"/>
    <w:rsid w:val="004F3C46"/>
    <w:rsid w:val="004F449A"/>
    <w:rsid w:val="004F4B0A"/>
    <w:rsid w:val="004F4FD3"/>
    <w:rsid w:val="004F5107"/>
    <w:rsid w:val="004F516E"/>
    <w:rsid w:val="004F56A7"/>
    <w:rsid w:val="004F62F0"/>
    <w:rsid w:val="004F6E52"/>
    <w:rsid w:val="004F6F71"/>
    <w:rsid w:val="004F7152"/>
    <w:rsid w:val="00500738"/>
    <w:rsid w:val="00500B61"/>
    <w:rsid w:val="00500BD3"/>
    <w:rsid w:val="00500D30"/>
    <w:rsid w:val="00501898"/>
    <w:rsid w:val="0050231D"/>
    <w:rsid w:val="00502F82"/>
    <w:rsid w:val="005056E8"/>
    <w:rsid w:val="005078A2"/>
    <w:rsid w:val="00507967"/>
    <w:rsid w:val="005114DE"/>
    <w:rsid w:val="00511D0F"/>
    <w:rsid w:val="00512AC7"/>
    <w:rsid w:val="00513B25"/>
    <w:rsid w:val="005141F4"/>
    <w:rsid w:val="0051556B"/>
    <w:rsid w:val="0051561A"/>
    <w:rsid w:val="00515D8F"/>
    <w:rsid w:val="005167E4"/>
    <w:rsid w:val="0051691C"/>
    <w:rsid w:val="00516C4D"/>
    <w:rsid w:val="00517D20"/>
    <w:rsid w:val="00517F28"/>
    <w:rsid w:val="00520200"/>
    <w:rsid w:val="005205D5"/>
    <w:rsid w:val="00520889"/>
    <w:rsid w:val="00521DD9"/>
    <w:rsid w:val="00521E06"/>
    <w:rsid w:val="005220E6"/>
    <w:rsid w:val="0052230F"/>
    <w:rsid w:val="005243D0"/>
    <w:rsid w:val="0052459C"/>
    <w:rsid w:val="005254A6"/>
    <w:rsid w:val="005255FF"/>
    <w:rsid w:val="00525A61"/>
    <w:rsid w:val="00525EAB"/>
    <w:rsid w:val="00527C92"/>
    <w:rsid w:val="0053022C"/>
    <w:rsid w:val="00530D1E"/>
    <w:rsid w:val="005319A7"/>
    <w:rsid w:val="00531A7D"/>
    <w:rsid w:val="0053342D"/>
    <w:rsid w:val="00533D1A"/>
    <w:rsid w:val="00534496"/>
    <w:rsid w:val="00535F69"/>
    <w:rsid w:val="00540371"/>
    <w:rsid w:val="005410DA"/>
    <w:rsid w:val="0054118E"/>
    <w:rsid w:val="00541D00"/>
    <w:rsid w:val="00542F2B"/>
    <w:rsid w:val="0054380F"/>
    <w:rsid w:val="00543CF6"/>
    <w:rsid w:val="00544093"/>
    <w:rsid w:val="00546B0A"/>
    <w:rsid w:val="00547983"/>
    <w:rsid w:val="00551175"/>
    <w:rsid w:val="005555E3"/>
    <w:rsid w:val="00556B08"/>
    <w:rsid w:val="005578B5"/>
    <w:rsid w:val="00560EEC"/>
    <w:rsid w:val="00561991"/>
    <w:rsid w:val="005628B7"/>
    <w:rsid w:val="00563EDE"/>
    <w:rsid w:val="00564EBA"/>
    <w:rsid w:val="00565F48"/>
    <w:rsid w:val="00566047"/>
    <w:rsid w:val="005675C1"/>
    <w:rsid w:val="00567C55"/>
    <w:rsid w:val="0057022F"/>
    <w:rsid w:val="00570800"/>
    <w:rsid w:val="005721F1"/>
    <w:rsid w:val="0057425C"/>
    <w:rsid w:val="00574AA1"/>
    <w:rsid w:val="00575AF3"/>
    <w:rsid w:val="00576942"/>
    <w:rsid w:val="00580296"/>
    <w:rsid w:val="00581FAB"/>
    <w:rsid w:val="005821FE"/>
    <w:rsid w:val="00582BF1"/>
    <w:rsid w:val="005833B5"/>
    <w:rsid w:val="005834EA"/>
    <w:rsid w:val="0058401A"/>
    <w:rsid w:val="0058432B"/>
    <w:rsid w:val="00584CF4"/>
    <w:rsid w:val="00585781"/>
    <w:rsid w:val="00586756"/>
    <w:rsid w:val="0058694A"/>
    <w:rsid w:val="00587729"/>
    <w:rsid w:val="00590435"/>
    <w:rsid w:val="00590D49"/>
    <w:rsid w:val="00592068"/>
    <w:rsid w:val="005937D5"/>
    <w:rsid w:val="00593B4C"/>
    <w:rsid w:val="00594CED"/>
    <w:rsid w:val="00595C62"/>
    <w:rsid w:val="00597E40"/>
    <w:rsid w:val="00597FBD"/>
    <w:rsid w:val="005A123C"/>
    <w:rsid w:val="005A1D97"/>
    <w:rsid w:val="005A214C"/>
    <w:rsid w:val="005A2A06"/>
    <w:rsid w:val="005A377C"/>
    <w:rsid w:val="005A46ED"/>
    <w:rsid w:val="005A5590"/>
    <w:rsid w:val="005A69E1"/>
    <w:rsid w:val="005B0164"/>
    <w:rsid w:val="005B0CC4"/>
    <w:rsid w:val="005B11CE"/>
    <w:rsid w:val="005B13D0"/>
    <w:rsid w:val="005B1942"/>
    <w:rsid w:val="005B1A7E"/>
    <w:rsid w:val="005B2B61"/>
    <w:rsid w:val="005B2DB3"/>
    <w:rsid w:val="005B346E"/>
    <w:rsid w:val="005B4A74"/>
    <w:rsid w:val="005C064B"/>
    <w:rsid w:val="005C0C7F"/>
    <w:rsid w:val="005C10C6"/>
    <w:rsid w:val="005C1A5E"/>
    <w:rsid w:val="005C2CD9"/>
    <w:rsid w:val="005C37BA"/>
    <w:rsid w:val="005C432D"/>
    <w:rsid w:val="005C47F1"/>
    <w:rsid w:val="005C565B"/>
    <w:rsid w:val="005C6CFB"/>
    <w:rsid w:val="005C7092"/>
    <w:rsid w:val="005C7C81"/>
    <w:rsid w:val="005D04EA"/>
    <w:rsid w:val="005D1292"/>
    <w:rsid w:val="005D1D91"/>
    <w:rsid w:val="005D4A57"/>
    <w:rsid w:val="005D5BFD"/>
    <w:rsid w:val="005D6008"/>
    <w:rsid w:val="005D62B4"/>
    <w:rsid w:val="005D6743"/>
    <w:rsid w:val="005D69AE"/>
    <w:rsid w:val="005D6A43"/>
    <w:rsid w:val="005D773F"/>
    <w:rsid w:val="005E0E45"/>
    <w:rsid w:val="005E3221"/>
    <w:rsid w:val="005E3447"/>
    <w:rsid w:val="005E3D09"/>
    <w:rsid w:val="005E4483"/>
    <w:rsid w:val="005E47CE"/>
    <w:rsid w:val="005E5A03"/>
    <w:rsid w:val="005E607D"/>
    <w:rsid w:val="005E62A0"/>
    <w:rsid w:val="005E6502"/>
    <w:rsid w:val="005E6E4F"/>
    <w:rsid w:val="005E7578"/>
    <w:rsid w:val="005E7C84"/>
    <w:rsid w:val="005E7DF8"/>
    <w:rsid w:val="005F0A08"/>
    <w:rsid w:val="005F0EAD"/>
    <w:rsid w:val="005F22AD"/>
    <w:rsid w:val="005F26A4"/>
    <w:rsid w:val="005F2DA7"/>
    <w:rsid w:val="005F2EF8"/>
    <w:rsid w:val="005F6E92"/>
    <w:rsid w:val="005F7231"/>
    <w:rsid w:val="00601B70"/>
    <w:rsid w:val="00601BCF"/>
    <w:rsid w:val="00601C68"/>
    <w:rsid w:val="00602409"/>
    <w:rsid w:val="00602DC7"/>
    <w:rsid w:val="006032EE"/>
    <w:rsid w:val="00604DD3"/>
    <w:rsid w:val="006056CB"/>
    <w:rsid w:val="006073F8"/>
    <w:rsid w:val="006075D0"/>
    <w:rsid w:val="00607FE1"/>
    <w:rsid w:val="0061039A"/>
    <w:rsid w:val="0061051B"/>
    <w:rsid w:val="00612110"/>
    <w:rsid w:val="006131F9"/>
    <w:rsid w:val="006154E3"/>
    <w:rsid w:val="00615C9D"/>
    <w:rsid w:val="00616DB8"/>
    <w:rsid w:val="00620537"/>
    <w:rsid w:val="00621ED4"/>
    <w:rsid w:val="00622040"/>
    <w:rsid w:val="00622E17"/>
    <w:rsid w:val="00623127"/>
    <w:rsid w:val="006253DB"/>
    <w:rsid w:val="00625730"/>
    <w:rsid w:val="0062586E"/>
    <w:rsid w:val="006264CE"/>
    <w:rsid w:val="006266E6"/>
    <w:rsid w:val="00626B8B"/>
    <w:rsid w:val="006278EE"/>
    <w:rsid w:val="00630309"/>
    <w:rsid w:val="00630B3C"/>
    <w:rsid w:val="00631856"/>
    <w:rsid w:val="0063371E"/>
    <w:rsid w:val="00633BBF"/>
    <w:rsid w:val="00634924"/>
    <w:rsid w:val="00636753"/>
    <w:rsid w:val="00636B10"/>
    <w:rsid w:val="00636F79"/>
    <w:rsid w:val="006376D0"/>
    <w:rsid w:val="00637A19"/>
    <w:rsid w:val="00637CCF"/>
    <w:rsid w:val="0064098D"/>
    <w:rsid w:val="00640B1D"/>
    <w:rsid w:val="006418F3"/>
    <w:rsid w:val="00641EFA"/>
    <w:rsid w:val="00641F82"/>
    <w:rsid w:val="006424F7"/>
    <w:rsid w:val="006432F5"/>
    <w:rsid w:val="00643993"/>
    <w:rsid w:val="006453AF"/>
    <w:rsid w:val="00645772"/>
    <w:rsid w:val="00646DFB"/>
    <w:rsid w:val="006500AA"/>
    <w:rsid w:val="00650739"/>
    <w:rsid w:val="00651A38"/>
    <w:rsid w:val="00651DF2"/>
    <w:rsid w:val="00651EBF"/>
    <w:rsid w:val="006531F0"/>
    <w:rsid w:val="00656D91"/>
    <w:rsid w:val="00661B55"/>
    <w:rsid w:val="00661CF6"/>
    <w:rsid w:val="00661FB5"/>
    <w:rsid w:val="0066207B"/>
    <w:rsid w:val="00663C27"/>
    <w:rsid w:val="00663FA5"/>
    <w:rsid w:val="00664374"/>
    <w:rsid w:val="00665BE2"/>
    <w:rsid w:val="00665BE9"/>
    <w:rsid w:val="00665CA9"/>
    <w:rsid w:val="0066635D"/>
    <w:rsid w:val="00666F19"/>
    <w:rsid w:val="00667386"/>
    <w:rsid w:val="00667A12"/>
    <w:rsid w:val="00671105"/>
    <w:rsid w:val="00671368"/>
    <w:rsid w:val="00672BF2"/>
    <w:rsid w:val="00672C9E"/>
    <w:rsid w:val="00672D3D"/>
    <w:rsid w:val="00672DC8"/>
    <w:rsid w:val="00673657"/>
    <w:rsid w:val="00673C7A"/>
    <w:rsid w:val="00674216"/>
    <w:rsid w:val="00674A5E"/>
    <w:rsid w:val="00674D4B"/>
    <w:rsid w:val="00675B56"/>
    <w:rsid w:val="006764B3"/>
    <w:rsid w:val="006777F5"/>
    <w:rsid w:val="00677E6D"/>
    <w:rsid w:val="0068032F"/>
    <w:rsid w:val="00681777"/>
    <w:rsid w:val="00681D4B"/>
    <w:rsid w:val="0068254F"/>
    <w:rsid w:val="006830A9"/>
    <w:rsid w:val="00684905"/>
    <w:rsid w:val="00684B65"/>
    <w:rsid w:val="006875D3"/>
    <w:rsid w:val="00693595"/>
    <w:rsid w:val="00693E0E"/>
    <w:rsid w:val="006947C2"/>
    <w:rsid w:val="00694E2A"/>
    <w:rsid w:val="00695C2B"/>
    <w:rsid w:val="00697924"/>
    <w:rsid w:val="00697B4A"/>
    <w:rsid w:val="00697BCD"/>
    <w:rsid w:val="006A1F21"/>
    <w:rsid w:val="006A253A"/>
    <w:rsid w:val="006A4C17"/>
    <w:rsid w:val="006B0548"/>
    <w:rsid w:val="006B06B6"/>
    <w:rsid w:val="006B1C84"/>
    <w:rsid w:val="006B23B6"/>
    <w:rsid w:val="006B320C"/>
    <w:rsid w:val="006B39B6"/>
    <w:rsid w:val="006B417B"/>
    <w:rsid w:val="006B4264"/>
    <w:rsid w:val="006B4A62"/>
    <w:rsid w:val="006B4F67"/>
    <w:rsid w:val="006B4F9B"/>
    <w:rsid w:val="006B5D79"/>
    <w:rsid w:val="006B60A9"/>
    <w:rsid w:val="006C00BD"/>
    <w:rsid w:val="006C0390"/>
    <w:rsid w:val="006C08C9"/>
    <w:rsid w:val="006C0C9B"/>
    <w:rsid w:val="006C0FBA"/>
    <w:rsid w:val="006C1103"/>
    <w:rsid w:val="006C3E34"/>
    <w:rsid w:val="006C51A8"/>
    <w:rsid w:val="006C59F4"/>
    <w:rsid w:val="006C679F"/>
    <w:rsid w:val="006C681C"/>
    <w:rsid w:val="006C74A0"/>
    <w:rsid w:val="006D1B5B"/>
    <w:rsid w:val="006D1D34"/>
    <w:rsid w:val="006D252E"/>
    <w:rsid w:val="006D28D7"/>
    <w:rsid w:val="006D40CF"/>
    <w:rsid w:val="006D434A"/>
    <w:rsid w:val="006D4B02"/>
    <w:rsid w:val="006D6369"/>
    <w:rsid w:val="006D694A"/>
    <w:rsid w:val="006D6A69"/>
    <w:rsid w:val="006D6EDE"/>
    <w:rsid w:val="006D71C5"/>
    <w:rsid w:val="006D73EE"/>
    <w:rsid w:val="006D7EE9"/>
    <w:rsid w:val="006E0686"/>
    <w:rsid w:val="006E1508"/>
    <w:rsid w:val="006E1E67"/>
    <w:rsid w:val="006E1F9F"/>
    <w:rsid w:val="006E216B"/>
    <w:rsid w:val="006E2176"/>
    <w:rsid w:val="006E2E8D"/>
    <w:rsid w:val="006E3199"/>
    <w:rsid w:val="006E358E"/>
    <w:rsid w:val="006E5378"/>
    <w:rsid w:val="006E5AA3"/>
    <w:rsid w:val="006E5AE3"/>
    <w:rsid w:val="006E6B11"/>
    <w:rsid w:val="006E6B83"/>
    <w:rsid w:val="006E6BD6"/>
    <w:rsid w:val="006E6F39"/>
    <w:rsid w:val="006F05AF"/>
    <w:rsid w:val="006F0E00"/>
    <w:rsid w:val="006F10F0"/>
    <w:rsid w:val="006F18AE"/>
    <w:rsid w:val="006F2041"/>
    <w:rsid w:val="006F25B7"/>
    <w:rsid w:val="006F3CAC"/>
    <w:rsid w:val="006F4D84"/>
    <w:rsid w:val="006F55ED"/>
    <w:rsid w:val="006F5F29"/>
    <w:rsid w:val="006F6735"/>
    <w:rsid w:val="006F67A4"/>
    <w:rsid w:val="00701868"/>
    <w:rsid w:val="00701F52"/>
    <w:rsid w:val="0070307D"/>
    <w:rsid w:val="00703919"/>
    <w:rsid w:val="0070426E"/>
    <w:rsid w:val="0070489E"/>
    <w:rsid w:val="00704A6D"/>
    <w:rsid w:val="0070732E"/>
    <w:rsid w:val="00710574"/>
    <w:rsid w:val="00710D60"/>
    <w:rsid w:val="00712F35"/>
    <w:rsid w:val="007135A0"/>
    <w:rsid w:val="0071495D"/>
    <w:rsid w:val="0071632F"/>
    <w:rsid w:val="00716792"/>
    <w:rsid w:val="00721BE5"/>
    <w:rsid w:val="00721F00"/>
    <w:rsid w:val="00722275"/>
    <w:rsid w:val="0072386C"/>
    <w:rsid w:val="00725AC3"/>
    <w:rsid w:val="00725F82"/>
    <w:rsid w:val="00726A59"/>
    <w:rsid w:val="00726D31"/>
    <w:rsid w:val="00726ED4"/>
    <w:rsid w:val="00726F4D"/>
    <w:rsid w:val="00727ABF"/>
    <w:rsid w:val="0073229D"/>
    <w:rsid w:val="00734B58"/>
    <w:rsid w:val="0073511D"/>
    <w:rsid w:val="007405AC"/>
    <w:rsid w:val="0074077A"/>
    <w:rsid w:val="00740D17"/>
    <w:rsid w:val="00740D73"/>
    <w:rsid w:val="007415EF"/>
    <w:rsid w:val="00741B04"/>
    <w:rsid w:val="00742DA2"/>
    <w:rsid w:val="0074332F"/>
    <w:rsid w:val="00743D47"/>
    <w:rsid w:val="007452CA"/>
    <w:rsid w:val="00747A6D"/>
    <w:rsid w:val="00747F7B"/>
    <w:rsid w:val="0075343F"/>
    <w:rsid w:val="00753B12"/>
    <w:rsid w:val="00754036"/>
    <w:rsid w:val="00754CED"/>
    <w:rsid w:val="0075526A"/>
    <w:rsid w:val="00755CC2"/>
    <w:rsid w:val="00755D2F"/>
    <w:rsid w:val="007562CD"/>
    <w:rsid w:val="00757A64"/>
    <w:rsid w:val="00761493"/>
    <w:rsid w:val="00762425"/>
    <w:rsid w:val="0076263A"/>
    <w:rsid w:val="00763377"/>
    <w:rsid w:val="0076459C"/>
    <w:rsid w:val="007646B9"/>
    <w:rsid w:val="007651FB"/>
    <w:rsid w:val="00765C00"/>
    <w:rsid w:val="00765E11"/>
    <w:rsid w:val="0077020F"/>
    <w:rsid w:val="007707E6"/>
    <w:rsid w:val="00771E0C"/>
    <w:rsid w:val="007721A3"/>
    <w:rsid w:val="00772225"/>
    <w:rsid w:val="00772824"/>
    <w:rsid w:val="00772B30"/>
    <w:rsid w:val="007738A8"/>
    <w:rsid w:val="00774F15"/>
    <w:rsid w:val="00775ABD"/>
    <w:rsid w:val="00776731"/>
    <w:rsid w:val="007779F8"/>
    <w:rsid w:val="00780036"/>
    <w:rsid w:val="007809CC"/>
    <w:rsid w:val="00781D1E"/>
    <w:rsid w:val="00781DB7"/>
    <w:rsid w:val="00782BBA"/>
    <w:rsid w:val="007835E2"/>
    <w:rsid w:val="007844FF"/>
    <w:rsid w:val="007850BA"/>
    <w:rsid w:val="007864B7"/>
    <w:rsid w:val="00790E57"/>
    <w:rsid w:val="00791107"/>
    <w:rsid w:val="00791232"/>
    <w:rsid w:val="007914EA"/>
    <w:rsid w:val="007917F9"/>
    <w:rsid w:val="00794BC4"/>
    <w:rsid w:val="007953C3"/>
    <w:rsid w:val="007960B0"/>
    <w:rsid w:val="007963A0"/>
    <w:rsid w:val="00796C06"/>
    <w:rsid w:val="007A19AA"/>
    <w:rsid w:val="007A1B0A"/>
    <w:rsid w:val="007A29FE"/>
    <w:rsid w:val="007A5EE6"/>
    <w:rsid w:val="007A65F8"/>
    <w:rsid w:val="007A79E3"/>
    <w:rsid w:val="007B18F7"/>
    <w:rsid w:val="007B1CFC"/>
    <w:rsid w:val="007B2029"/>
    <w:rsid w:val="007B3C36"/>
    <w:rsid w:val="007B407C"/>
    <w:rsid w:val="007B54EA"/>
    <w:rsid w:val="007B6004"/>
    <w:rsid w:val="007B6AA0"/>
    <w:rsid w:val="007B7149"/>
    <w:rsid w:val="007B71DC"/>
    <w:rsid w:val="007C0191"/>
    <w:rsid w:val="007C0DBC"/>
    <w:rsid w:val="007C2C32"/>
    <w:rsid w:val="007C31E5"/>
    <w:rsid w:val="007C4090"/>
    <w:rsid w:val="007C4BA1"/>
    <w:rsid w:val="007C4F72"/>
    <w:rsid w:val="007C647B"/>
    <w:rsid w:val="007C6A7C"/>
    <w:rsid w:val="007C71C3"/>
    <w:rsid w:val="007C73AA"/>
    <w:rsid w:val="007C75A5"/>
    <w:rsid w:val="007C7C03"/>
    <w:rsid w:val="007C7E6D"/>
    <w:rsid w:val="007D0058"/>
    <w:rsid w:val="007D0623"/>
    <w:rsid w:val="007D07C9"/>
    <w:rsid w:val="007D2A54"/>
    <w:rsid w:val="007D40E8"/>
    <w:rsid w:val="007D49DC"/>
    <w:rsid w:val="007D4FF7"/>
    <w:rsid w:val="007D51E0"/>
    <w:rsid w:val="007D6F6A"/>
    <w:rsid w:val="007D7845"/>
    <w:rsid w:val="007E0930"/>
    <w:rsid w:val="007E1666"/>
    <w:rsid w:val="007E41A6"/>
    <w:rsid w:val="007E52A2"/>
    <w:rsid w:val="007E532D"/>
    <w:rsid w:val="007E5957"/>
    <w:rsid w:val="007E5EB3"/>
    <w:rsid w:val="007E60D6"/>
    <w:rsid w:val="007E673F"/>
    <w:rsid w:val="007E73ED"/>
    <w:rsid w:val="007E78F0"/>
    <w:rsid w:val="007F07F8"/>
    <w:rsid w:val="007F0D49"/>
    <w:rsid w:val="007F0F81"/>
    <w:rsid w:val="007F128F"/>
    <w:rsid w:val="007F286F"/>
    <w:rsid w:val="007F2BFB"/>
    <w:rsid w:val="007F2ED2"/>
    <w:rsid w:val="007F343A"/>
    <w:rsid w:val="007F3B85"/>
    <w:rsid w:val="007F4277"/>
    <w:rsid w:val="007F6400"/>
    <w:rsid w:val="007F76A4"/>
    <w:rsid w:val="00801256"/>
    <w:rsid w:val="0080154A"/>
    <w:rsid w:val="00801638"/>
    <w:rsid w:val="00802A42"/>
    <w:rsid w:val="00802F04"/>
    <w:rsid w:val="0080371A"/>
    <w:rsid w:val="00804EDD"/>
    <w:rsid w:val="00805302"/>
    <w:rsid w:val="008055D9"/>
    <w:rsid w:val="00805756"/>
    <w:rsid w:val="008070F0"/>
    <w:rsid w:val="0081073F"/>
    <w:rsid w:val="00811F94"/>
    <w:rsid w:val="0081251C"/>
    <w:rsid w:val="00813F2D"/>
    <w:rsid w:val="008159CF"/>
    <w:rsid w:val="008200F0"/>
    <w:rsid w:val="0082045B"/>
    <w:rsid w:val="00820B76"/>
    <w:rsid w:val="00821A69"/>
    <w:rsid w:val="0082292C"/>
    <w:rsid w:val="0082294C"/>
    <w:rsid w:val="00824264"/>
    <w:rsid w:val="00826B69"/>
    <w:rsid w:val="008301CF"/>
    <w:rsid w:val="008306D9"/>
    <w:rsid w:val="008313C8"/>
    <w:rsid w:val="008316DE"/>
    <w:rsid w:val="008323AC"/>
    <w:rsid w:val="0083240F"/>
    <w:rsid w:val="00832621"/>
    <w:rsid w:val="00832F2D"/>
    <w:rsid w:val="00833210"/>
    <w:rsid w:val="008334C2"/>
    <w:rsid w:val="00833825"/>
    <w:rsid w:val="00833EF5"/>
    <w:rsid w:val="008348B1"/>
    <w:rsid w:val="0083501A"/>
    <w:rsid w:val="0083562E"/>
    <w:rsid w:val="00835918"/>
    <w:rsid w:val="008360EC"/>
    <w:rsid w:val="008369E2"/>
    <w:rsid w:val="00836DB7"/>
    <w:rsid w:val="00837B46"/>
    <w:rsid w:val="0084191D"/>
    <w:rsid w:val="00842219"/>
    <w:rsid w:val="008423FC"/>
    <w:rsid w:val="00842A09"/>
    <w:rsid w:val="00843E88"/>
    <w:rsid w:val="0084450D"/>
    <w:rsid w:val="00844CEA"/>
    <w:rsid w:val="00844FEC"/>
    <w:rsid w:val="0084652A"/>
    <w:rsid w:val="00847954"/>
    <w:rsid w:val="00850076"/>
    <w:rsid w:val="008501B7"/>
    <w:rsid w:val="008511AB"/>
    <w:rsid w:val="00851813"/>
    <w:rsid w:val="00856DC5"/>
    <w:rsid w:val="00860150"/>
    <w:rsid w:val="008608BF"/>
    <w:rsid w:val="00860DCD"/>
    <w:rsid w:val="008655BA"/>
    <w:rsid w:val="00866E86"/>
    <w:rsid w:val="00866FC2"/>
    <w:rsid w:val="00867152"/>
    <w:rsid w:val="00867B2E"/>
    <w:rsid w:val="00867C2D"/>
    <w:rsid w:val="008704AA"/>
    <w:rsid w:val="008704BA"/>
    <w:rsid w:val="00872AF4"/>
    <w:rsid w:val="00872FA2"/>
    <w:rsid w:val="0087344A"/>
    <w:rsid w:val="008770CE"/>
    <w:rsid w:val="00877C8A"/>
    <w:rsid w:val="00877F2F"/>
    <w:rsid w:val="008805CF"/>
    <w:rsid w:val="008805E8"/>
    <w:rsid w:val="008808D1"/>
    <w:rsid w:val="00880CA9"/>
    <w:rsid w:val="00881734"/>
    <w:rsid w:val="008820CE"/>
    <w:rsid w:val="0088279A"/>
    <w:rsid w:val="0088280B"/>
    <w:rsid w:val="00882A21"/>
    <w:rsid w:val="00882AE1"/>
    <w:rsid w:val="00882B61"/>
    <w:rsid w:val="00883440"/>
    <w:rsid w:val="00883B39"/>
    <w:rsid w:val="00883E40"/>
    <w:rsid w:val="00883E6B"/>
    <w:rsid w:val="0088462C"/>
    <w:rsid w:val="00885045"/>
    <w:rsid w:val="00885F10"/>
    <w:rsid w:val="00886FFA"/>
    <w:rsid w:val="008903AE"/>
    <w:rsid w:val="00891801"/>
    <w:rsid w:val="008929BA"/>
    <w:rsid w:val="008934A6"/>
    <w:rsid w:val="0089388E"/>
    <w:rsid w:val="00893FC7"/>
    <w:rsid w:val="008A0942"/>
    <w:rsid w:val="008A0C07"/>
    <w:rsid w:val="008A0DA0"/>
    <w:rsid w:val="008A2559"/>
    <w:rsid w:val="008A34CB"/>
    <w:rsid w:val="008A39F3"/>
    <w:rsid w:val="008A40F3"/>
    <w:rsid w:val="008A4569"/>
    <w:rsid w:val="008A496F"/>
    <w:rsid w:val="008B0D32"/>
    <w:rsid w:val="008B0D78"/>
    <w:rsid w:val="008B137B"/>
    <w:rsid w:val="008B1606"/>
    <w:rsid w:val="008B3F82"/>
    <w:rsid w:val="008B45AC"/>
    <w:rsid w:val="008B5DD3"/>
    <w:rsid w:val="008B6475"/>
    <w:rsid w:val="008B69D9"/>
    <w:rsid w:val="008B78EF"/>
    <w:rsid w:val="008B7DE2"/>
    <w:rsid w:val="008C0B0E"/>
    <w:rsid w:val="008C0EDC"/>
    <w:rsid w:val="008C111E"/>
    <w:rsid w:val="008C1EE0"/>
    <w:rsid w:val="008C25BC"/>
    <w:rsid w:val="008C2A41"/>
    <w:rsid w:val="008C2E98"/>
    <w:rsid w:val="008C3E21"/>
    <w:rsid w:val="008C5983"/>
    <w:rsid w:val="008C67FB"/>
    <w:rsid w:val="008D0300"/>
    <w:rsid w:val="008D05D3"/>
    <w:rsid w:val="008D0D44"/>
    <w:rsid w:val="008D111E"/>
    <w:rsid w:val="008D1725"/>
    <w:rsid w:val="008D18AF"/>
    <w:rsid w:val="008D30FB"/>
    <w:rsid w:val="008D31F8"/>
    <w:rsid w:val="008D37FB"/>
    <w:rsid w:val="008D4445"/>
    <w:rsid w:val="008D4A57"/>
    <w:rsid w:val="008D5751"/>
    <w:rsid w:val="008D6350"/>
    <w:rsid w:val="008D642C"/>
    <w:rsid w:val="008D7210"/>
    <w:rsid w:val="008E144A"/>
    <w:rsid w:val="008E3457"/>
    <w:rsid w:val="008E34A7"/>
    <w:rsid w:val="008E3E0A"/>
    <w:rsid w:val="008E4625"/>
    <w:rsid w:val="008E5147"/>
    <w:rsid w:val="008E5438"/>
    <w:rsid w:val="008E6306"/>
    <w:rsid w:val="008E6824"/>
    <w:rsid w:val="008E6DB7"/>
    <w:rsid w:val="008E7483"/>
    <w:rsid w:val="008E7698"/>
    <w:rsid w:val="008F06CA"/>
    <w:rsid w:val="008F0BB4"/>
    <w:rsid w:val="008F17FB"/>
    <w:rsid w:val="008F18A1"/>
    <w:rsid w:val="008F1A0A"/>
    <w:rsid w:val="008F203A"/>
    <w:rsid w:val="008F3F34"/>
    <w:rsid w:val="008F4A6D"/>
    <w:rsid w:val="008F50E4"/>
    <w:rsid w:val="008F51D0"/>
    <w:rsid w:val="008F5873"/>
    <w:rsid w:val="008F6451"/>
    <w:rsid w:val="009007A5"/>
    <w:rsid w:val="00901249"/>
    <w:rsid w:val="009022C5"/>
    <w:rsid w:val="009036AB"/>
    <w:rsid w:val="00903BDF"/>
    <w:rsid w:val="00904224"/>
    <w:rsid w:val="00906358"/>
    <w:rsid w:val="00906D22"/>
    <w:rsid w:val="00907112"/>
    <w:rsid w:val="0090763A"/>
    <w:rsid w:val="009105A8"/>
    <w:rsid w:val="00910AC6"/>
    <w:rsid w:val="009112A6"/>
    <w:rsid w:val="009112DA"/>
    <w:rsid w:val="00911C78"/>
    <w:rsid w:val="009128F8"/>
    <w:rsid w:val="00912B40"/>
    <w:rsid w:val="00912EEA"/>
    <w:rsid w:val="00913DEE"/>
    <w:rsid w:val="00914364"/>
    <w:rsid w:val="00915DFB"/>
    <w:rsid w:val="00917169"/>
    <w:rsid w:val="0092249D"/>
    <w:rsid w:val="00923395"/>
    <w:rsid w:val="009238A0"/>
    <w:rsid w:val="0092437A"/>
    <w:rsid w:val="0092472F"/>
    <w:rsid w:val="00924D50"/>
    <w:rsid w:val="009250D6"/>
    <w:rsid w:val="00925BC3"/>
    <w:rsid w:val="00925DAF"/>
    <w:rsid w:val="00925FFE"/>
    <w:rsid w:val="009266D7"/>
    <w:rsid w:val="009274D1"/>
    <w:rsid w:val="009300D8"/>
    <w:rsid w:val="00930C20"/>
    <w:rsid w:val="00931769"/>
    <w:rsid w:val="009328F7"/>
    <w:rsid w:val="0093420D"/>
    <w:rsid w:val="009353D2"/>
    <w:rsid w:val="00936988"/>
    <w:rsid w:val="009378C1"/>
    <w:rsid w:val="00937AD9"/>
    <w:rsid w:val="009406BF"/>
    <w:rsid w:val="00940CCE"/>
    <w:rsid w:val="00940FAA"/>
    <w:rsid w:val="009438CD"/>
    <w:rsid w:val="0094495E"/>
    <w:rsid w:val="00944A28"/>
    <w:rsid w:val="00944CC0"/>
    <w:rsid w:val="0094524A"/>
    <w:rsid w:val="00945250"/>
    <w:rsid w:val="00945660"/>
    <w:rsid w:val="00946763"/>
    <w:rsid w:val="009503BC"/>
    <w:rsid w:val="0095072D"/>
    <w:rsid w:val="00950913"/>
    <w:rsid w:val="00951D15"/>
    <w:rsid w:val="009521D6"/>
    <w:rsid w:val="0095238D"/>
    <w:rsid w:val="00952823"/>
    <w:rsid w:val="0095284B"/>
    <w:rsid w:val="00952991"/>
    <w:rsid w:val="009533F2"/>
    <w:rsid w:val="0095395A"/>
    <w:rsid w:val="009542FF"/>
    <w:rsid w:val="00955252"/>
    <w:rsid w:val="00955D37"/>
    <w:rsid w:val="00957601"/>
    <w:rsid w:val="009600CA"/>
    <w:rsid w:val="009601E8"/>
    <w:rsid w:val="0096330B"/>
    <w:rsid w:val="00963D26"/>
    <w:rsid w:val="00965B2B"/>
    <w:rsid w:val="009676FC"/>
    <w:rsid w:val="0097139A"/>
    <w:rsid w:val="00972316"/>
    <w:rsid w:val="00972517"/>
    <w:rsid w:val="009777DE"/>
    <w:rsid w:val="009837B7"/>
    <w:rsid w:val="00984710"/>
    <w:rsid w:val="00984F66"/>
    <w:rsid w:val="00985ACF"/>
    <w:rsid w:val="009869F6"/>
    <w:rsid w:val="00986C24"/>
    <w:rsid w:val="00987D0A"/>
    <w:rsid w:val="00987FB7"/>
    <w:rsid w:val="00990175"/>
    <w:rsid w:val="0099362D"/>
    <w:rsid w:val="00993CEC"/>
    <w:rsid w:val="00995681"/>
    <w:rsid w:val="0099581F"/>
    <w:rsid w:val="00995905"/>
    <w:rsid w:val="00996B12"/>
    <w:rsid w:val="00997AF8"/>
    <w:rsid w:val="009A056C"/>
    <w:rsid w:val="009A1325"/>
    <w:rsid w:val="009A1734"/>
    <w:rsid w:val="009A2C60"/>
    <w:rsid w:val="009A4371"/>
    <w:rsid w:val="009A49E7"/>
    <w:rsid w:val="009A5C37"/>
    <w:rsid w:val="009A622B"/>
    <w:rsid w:val="009A6937"/>
    <w:rsid w:val="009A742E"/>
    <w:rsid w:val="009A7678"/>
    <w:rsid w:val="009B14A1"/>
    <w:rsid w:val="009B17C1"/>
    <w:rsid w:val="009B4D49"/>
    <w:rsid w:val="009B4FE4"/>
    <w:rsid w:val="009B5B23"/>
    <w:rsid w:val="009B6100"/>
    <w:rsid w:val="009B6E27"/>
    <w:rsid w:val="009C3FB2"/>
    <w:rsid w:val="009C5642"/>
    <w:rsid w:val="009C683D"/>
    <w:rsid w:val="009C6C23"/>
    <w:rsid w:val="009D0BDB"/>
    <w:rsid w:val="009D0D2B"/>
    <w:rsid w:val="009D1540"/>
    <w:rsid w:val="009D16C3"/>
    <w:rsid w:val="009D2293"/>
    <w:rsid w:val="009D22FE"/>
    <w:rsid w:val="009D23E5"/>
    <w:rsid w:val="009D2575"/>
    <w:rsid w:val="009D2EB2"/>
    <w:rsid w:val="009D3620"/>
    <w:rsid w:val="009D3981"/>
    <w:rsid w:val="009D3B4C"/>
    <w:rsid w:val="009D47AE"/>
    <w:rsid w:val="009D493E"/>
    <w:rsid w:val="009D69FD"/>
    <w:rsid w:val="009D70EF"/>
    <w:rsid w:val="009D7826"/>
    <w:rsid w:val="009D7D2E"/>
    <w:rsid w:val="009E0DBB"/>
    <w:rsid w:val="009E2239"/>
    <w:rsid w:val="009E288F"/>
    <w:rsid w:val="009E2A88"/>
    <w:rsid w:val="009E2B60"/>
    <w:rsid w:val="009E312F"/>
    <w:rsid w:val="009E395F"/>
    <w:rsid w:val="009E3E9D"/>
    <w:rsid w:val="009E403E"/>
    <w:rsid w:val="009E446B"/>
    <w:rsid w:val="009E523A"/>
    <w:rsid w:val="009E5FC9"/>
    <w:rsid w:val="009E6068"/>
    <w:rsid w:val="009E60B9"/>
    <w:rsid w:val="009E61A5"/>
    <w:rsid w:val="009E6A0E"/>
    <w:rsid w:val="009E6A3D"/>
    <w:rsid w:val="009E6FF5"/>
    <w:rsid w:val="009F0490"/>
    <w:rsid w:val="009F1610"/>
    <w:rsid w:val="009F1DBC"/>
    <w:rsid w:val="009F29C1"/>
    <w:rsid w:val="009F3DD1"/>
    <w:rsid w:val="009F40D1"/>
    <w:rsid w:val="009F43AE"/>
    <w:rsid w:val="009F45D5"/>
    <w:rsid w:val="009F4AAD"/>
    <w:rsid w:val="009F5692"/>
    <w:rsid w:val="009F5A6B"/>
    <w:rsid w:val="009F686F"/>
    <w:rsid w:val="009F717B"/>
    <w:rsid w:val="009F7F83"/>
    <w:rsid w:val="00A00086"/>
    <w:rsid w:val="00A00E5B"/>
    <w:rsid w:val="00A01CFD"/>
    <w:rsid w:val="00A03114"/>
    <w:rsid w:val="00A038F6"/>
    <w:rsid w:val="00A03B0A"/>
    <w:rsid w:val="00A0438B"/>
    <w:rsid w:val="00A04C53"/>
    <w:rsid w:val="00A05B85"/>
    <w:rsid w:val="00A0762B"/>
    <w:rsid w:val="00A100F8"/>
    <w:rsid w:val="00A1112A"/>
    <w:rsid w:val="00A11292"/>
    <w:rsid w:val="00A11881"/>
    <w:rsid w:val="00A1210B"/>
    <w:rsid w:val="00A127BD"/>
    <w:rsid w:val="00A1356B"/>
    <w:rsid w:val="00A14454"/>
    <w:rsid w:val="00A15899"/>
    <w:rsid w:val="00A158EE"/>
    <w:rsid w:val="00A15A1A"/>
    <w:rsid w:val="00A21A1D"/>
    <w:rsid w:val="00A21B40"/>
    <w:rsid w:val="00A2273E"/>
    <w:rsid w:val="00A22F2E"/>
    <w:rsid w:val="00A23EB8"/>
    <w:rsid w:val="00A24901"/>
    <w:rsid w:val="00A2518D"/>
    <w:rsid w:val="00A27CF6"/>
    <w:rsid w:val="00A27EAE"/>
    <w:rsid w:val="00A31308"/>
    <w:rsid w:val="00A3190E"/>
    <w:rsid w:val="00A32690"/>
    <w:rsid w:val="00A33003"/>
    <w:rsid w:val="00A34328"/>
    <w:rsid w:val="00A3439E"/>
    <w:rsid w:val="00A34E8A"/>
    <w:rsid w:val="00A35730"/>
    <w:rsid w:val="00A35A82"/>
    <w:rsid w:val="00A36629"/>
    <w:rsid w:val="00A37552"/>
    <w:rsid w:val="00A37B99"/>
    <w:rsid w:val="00A37E1F"/>
    <w:rsid w:val="00A40331"/>
    <w:rsid w:val="00A4124A"/>
    <w:rsid w:val="00A4246E"/>
    <w:rsid w:val="00A42F01"/>
    <w:rsid w:val="00A44038"/>
    <w:rsid w:val="00A44186"/>
    <w:rsid w:val="00A444AC"/>
    <w:rsid w:val="00A44B9F"/>
    <w:rsid w:val="00A4579A"/>
    <w:rsid w:val="00A46C00"/>
    <w:rsid w:val="00A50E81"/>
    <w:rsid w:val="00A51C2C"/>
    <w:rsid w:val="00A51CB3"/>
    <w:rsid w:val="00A52431"/>
    <w:rsid w:val="00A53722"/>
    <w:rsid w:val="00A553CD"/>
    <w:rsid w:val="00A55C2A"/>
    <w:rsid w:val="00A567C5"/>
    <w:rsid w:val="00A60155"/>
    <w:rsid w:val="00A6143D"/>
    <w:rsid w:val="00A62A24"/>
    <w:rsid w:val="00A6371F"/>
    <w:rsid w:val="00A64511"/>
    <w:rsid w:val="00A648D5"/>
    <w:rsid w:val="00A654BB"/>
    <w:rsid w:val="00A654F3"/>
    <w:rsid w:val="00A65EFA"/>
    <w:rsid w:val="00A669C2"/>
    <w:rsid w:val="00A66D03"/>
    <w:rsid w:val="00A67EA4"/>
    <w:rsid w:val="00A703D0"/>
    <w:rsid w:val="00A71121"/>
    <w:rsid w:val="00A735A5"/>
    <w:rsid w:val="00A73D99"/>
    <w:rsid w:val="00A7511E"/>
    <w:rsid w:val="00A7548D"/>
    <w:rsid w:val="00A755C1"/>
    <w:rsid w:val="00A75845"/>
    <w:rsid w:val="00A75A6D"/>
    <w:rsid w:val="00A75BAD"/>
    <w:rsid w:val="00A76709"/>
    <w:rsid w:val="00A771A1"/>
    <w:rsid w:val="00A77F17"/>
    <w:rsid w:val="00A80564"/>
    <w:rsid w:val="00A8137E"/>
    <w:rsid w:val="00A84EBD"/>
    <w:rsid w:val="00A8737F"/>
    <w:rsid w:val="00A87B56"/>
    <w:rsid w:val="00A87CCA"/>
    <w:rsid w:val="00A90861"/>
    <w:rsid w:val="00A92235"/>
    <w:rsid w:val="00A955A4"/>
    <w:rsid w:val="00A96428"/>
    <w:rsid w:val="00A9642C"/>
    <w:rsid w:val="00A96FF6"/>
    <w:rsid w:val="00A9789E"/>
    <w:rsid w:val="00AA070A"/>
    <w:rsid w:val="00AA0EF8"/>
    <w:rsid w:val="00AA1400"/>
    <w:rsid w:val="00AA1A24"/>
    <w:rsid w:val="00AA44C2"/>
    <w:rsid w:val="00AA58D4"/>
    <w:rsid w:val="00AA5B55"/>
    <w:rsid w:val="00AA5F24"/>
    <w:rsid w:val="00AA63BD"/>
    <w:rsid w:val="00AA7347"/>
    <w:rsid w:val="00AB0CF1"/>
    <w:rsid w:val="00AB129F"/>
    <w:rsid w:val="00AB1F9C"/>
    <w:rsid w:val="00AB4E8E"/>
    <w:rsid w:val="00AB4FDF"/>
    <w:rsid w:val="00AB5746"/>
    <w:rsid w:val="00AB6CB4"/>
    <w:rsid w:val="00AB6FEA"/>
    <w:rsid w:val="00AB71F2"/>
    <w:rsid w:val="00AB74E4"/>
    <w:rsid w:val="00AC0F98"/>
    <w:rsid w:val="00AC10F6"/>
    <w:rsid w:val="00AC11F5"/>
    <w:rsid w:val="00AC1337"/>
    <w:rsid w:val="00AC15AB"/>
    <w:rsid w:val="00AC206E"/>
    <w:rsid w:val="00AC30D1"/>
    <w:rsid w:val="00AC38D5"/>
    <w:rsid w:val="00AC49FD"/>
    <w:rsid w:val="00AC5AD4"/>
    <w:rsid w:val="00AC6719"/>
    <w:rsid w:val="00AC7409"/>
    <w:rsid w:val="00AC75C8"/>
    <w:rsid w:val="00AD0F29"/>
    <w:rsid w:val="00AD108A"/>
    <w:rsid w:val="00AD19CF"/>
    <w:rsid w:val="00AD27FE"/>
    <w:rsid w:val="00AD34D4"/>
    <w:rsid w:val="00AD4F2D"/>
    <w:rsid w:val="00AD5FA8"/>
    <w:rsid w:val="00AD63AD"/>
    <w:rsid w:val="00AD699B"/>
    <w:rsid w:val="00AD74EB"/>
    <w:rsid w:val="00AD7C30"/>
    <w:rsid w:val="00AE006D"/>
    <w:rsid w:val="00AE11B8"/>
    <w:rsid w:val="00AE59E0"/>
    <w:rsid w:val="00AE5C99"/>
    <w:rsid w:val="00AE5D92"/>
    <w:rsid w:val="00AE5DE0"/>
    <w:rsid w:val="00AE7411"/>
    <w:rsid w:val="00AF134A"/>
    <w:rsid w:val="00AF1F33"/>
    <w:rsid w:val="00AF21B6"/>
    <w:rsid w:val="00AF2A53"/>
    <w:rsid w:val="00AF3713"/>
    <w:rsid w:val="00AF467B"/>
    <w:rsid w:val="00AF4895"/>
    <w:rsid w:val="00AF4C7A"/>
    <w:rsid w:val="00AF51A7"/>
    <w:rsid w:val="00AF5256"/>
    <w:rsid w:val="00B00165"/>
    <w:rsid w:val="00B01C06"/>
    <w:rsid w:val="00B026BA"/>
    <w:rsid w:val="00B03CDA"/>
    <w:rsid w:val="00B0425E"/>
    <w:rsid w:val="00B0616A"/>
    <w:rsid w:val="00B070DF"/>
    <w:rsid w:val="00B0776E"/>
    <w:rsid w:val="00B07D1C"/>
    <w:rsid w:val="00B100E2"/>
    <w:rsid w:val="00B10523"/>
    <w:rsid w:val="00B122EE"/>
    <w:rsid w:val="00B124BD"/>
    <w:rsid w:val="00B1325F"/>
    <w:rsid w:val="00B15ADE"/>
    <w:rsid w:val="00B17D8C"/>
    <w:rsid w:val="00B20282"/>
    <w:rsid w:val="00B20643"/>
    <w:rsid w:val="00B20D85"/>
    <w:rsid w:val="00B20DF5"/>
    <w:rsid w:val="00B21627"/>
    <w:rsid w:val="00B218C0"/>
    <w:rsid w:val="00B231C6"/>
    <w:rsid w:val="00B23230"/>
    <w:rsid w:val="00B23388"/>
    <w:rsid w:val="00B23905"/>
    <w:rsid w:val="00B24549"/>
    <w:rsid w:val="00B25952"/>
    <w:rsid w:val="00B25AA7"/>
    <w:rsid w:val="00B25CAF"/>
    <w:rsid w:val="00B26194"/>
    <w:rsid w:val="00B27F3C"/>
    <w:rsid w:val="00B30C30"/>
    <w:rsid w:val="00B30D9F"/>
    <w:rsid w:val="00B3125B"/>
    <w:rsid w:val="00B31C6A"/>
    <w:rsid w:val="00B31DA9"/>
    <w:rsid w:val="00B31E67"/>
    <w:rsid w:val="00B3213E"/>
    <w:rsid w:val="00B32EAB"/>
    <w:rsid w:val="00B32F63"/>
    <w:rsid w:val="00B33257"/>
    <w:rsid w:val="00B34F89"/>
    <w:rsid w:val="00B354CE"/>
    <w:rsid w:val="00B3623E"/>
    <w:rsid w:val="00B404F0"/>
    <w:rsid w:val="00B40F78"/>
    <w:rsid w:val="00B418D8"/>
    <w:rsid w:val="00B41EF6"/>
    <w:rsid w:val="00B426B4"/>
    <w:rsid w:val="00B42EFD"/>
    <w:rsid w:val="00B43FA0"/>
    <w:rsid w:val="00B4441B"/>
    <w:rsid w:val="00B45655"/>
    <w:rsid w:val="00B45A5A"/>
    <w:rsid w:val="00B45BD0"/>
    <w:rsid w:val="00B45F11"/>
    <w:rsid w:val="00B46CC1"/>
    <w:rsid w:val="00B470DF"/>
    <w:rsid w:val="00B47250"/>
    <w:rsid w:val="00B477A5"/>
    <w:rsid w:val="00B47D19"/>
    <w:rsid w:val="00B50343"/>
    <w:rsid w:val="00B51DA9"/>
    <w:rsid w:val="00B528D3"/>
    <w:rsid w:val="00B52D63"/>
    <w:rsid w:val="00B53581"/>
    <w:rsid w:val="00B53F40"/>
    <w:rsid w:val="00B54F80"/>
    <w:rsid w:val="00B5696D"/>
    <w:rsid w:val="00B572BA"/>
    <w:rsid w:val="00B575EE"/>
    <w:rsid w:val="00B57AD1"/>
    <w:rsid w:val="00B57E51"/>
    <w:rsid w:val="00B64100"/>
    <w:rsid w:val="00B646F5"/>
    <w:rsid w:val="00B6730E"/>
    <w:rsid w:val="00B70791"/>
    <w:rsid w:val="00B73C9E"/>
    <w:rsid w:val="00B77272"/>
    <w:rsid w:val="00B7795C"/>
    <w:rsid w:val="00B77EEE"/>
    <w:rsid w:val="00B80729"/>
    <w:rsid w:val="00B80A40"/>
    <w:rsid w:val="00B80D77"/>
    <w:rsid w:val="00B8147A"/>
    <w:rsid w:val="00B81785"/>
    <w:rsid w:val="00B81CCD"/>
    <w:rsid w:val="00B82103"/>
    <w:rsid w:val="00B827C3"/>
    <w:rsid w:val="00B84995"/>
    <w:rsid w:val="00B876D3"/>
    <w:rsid w:val="00B87995"/>
    <w:rsid w:val="00B87B0A"/>
    <w:rsid w:val="00B915A4"/>
    <w:rsid w:val="00B920D9"/>
    <w:rsid w:val="00B92557"/>
    <w:rsid w:val="00B92558"/>
    <w:rsid w:val="00B9267F"/>
    <w:rsid w:val="00B92AC2"/>
    <w:rsid w:val="00B92ADF"/>
    <w:rsid w:val="00BA044D"/>
    <w:rsid w:val="00BA147E"/>
    <w:rsid w:val="00BA17A3"/>
    <w:rsid w:val="00BA3D8C"/>
    <w:rsid w:val="00BA5C23"/>
    <w:rsid w:val="00BA6BBF"/>
    <w:rsid w:val="00BA6F6E"/>
    <w:rsid w:val="00BA7E49"/>
    <w:rsid w:val="00BB0B8F"/>
    <w:rsid w:val="00BB2860"/>
    <w:rsid w:val="00BB29B3"/>
    <w:rsid w:val="00BB29E4"/>
    <w:rsid w:val="00BB38B5"/>
    <w:rsid w:val="00BB5063"/>
    <w:rsid w:val="00BB523E"/>
    <w:rsid w:val="00BB5918"/>
    <w:rsid w:val="00BB5ABD"/>
    <w:rsid w:val="00BB5DC2"/>
    <w:rsid w:val="00BB6166"/>
    <w:rsid w:val="00BB68EB"/>
    <w:rsid w:val="00BB6CA2"/>
    <w:rsid w:val="00BB6CC8"/>
    <w:rsid w:val="00BC03F1"/>
    <w:rsid w:val="00BC1AC9"/>
    <w:rsid w:val="00BC21D7"/>
    <w:rsid w:val="00BC4147"/>
    <w:rsid w:val="00BD0519"/>
    <w:rsid w:val="00BD1373"/>
    <w:rsid w:val="00BD369C"/>
    <w:rsid w:val="00BD40CD"/>
    <w:rsid w:val="00BD5BA1"/>
    <w:rsid w:val="00BE0171"/>
    <w:rsid w:val="00BE1A0F"/>
    <w:rsid w:val="00BE31ED"/>
    <w:rsid w:val="00BE414F"/>
    <w:rsid w:val="00BE48D5"/>
    <w:rsid w:val="00BE49BC"/>
    <w:rsid w:val="00BE4C8C"/>
    <w:rsid w:val="00BE63B7"/>
    <w:rsid w:val="00BE66A8"/>
    <w:rsid w:val="00BE6C9F"/>
    <w:rsid w:val="00BF0575"/>
    <w:rsid w:val="00BF0C65"/>
    <w:rsid w:val="00BF0ED1"/>
    <w:rsid w:val="00BF1D86"/>
    <w:rsid w:val="00BF1E02"/>
    <w:rsid w:val="00BF223D"/>
    <w:rsid w:val="00BF2539"/>
    <w:rsid w:val="00BF45C1"/>
    <w:rsid w:val="00BF54C4"/>
    <w:rsid w:val="00BF7783"/>
    <w:rsid w:val="00BF7E39"/>
    <w:rsid w:val="00BF7E6A"/>
    <w:rsid w:val="00C0098A"/>
    <w:rsid w:val="00C01C37"/>
    <w:rsid w:val="00C0218F"/>
    <w:rsid w:val="00C026D4"/>
    <w:rsid w:val="00C03472"/>
    <w:rsid w:val="00C03518"/>
    <w:rsid w:val="00C04CAB"/>
    <w:rsid w:val="00C0528F"/>
    <w:rsid w:val="00C052FE"/>
    <w:rsid w:val="00C05813"/>
    <w:rsid w:val="00C05BC4"/>
    <w:rsid w:val="00C06244"/>
    <w:rsid w:val="00C064DE"/>
    <w:rsid w:val="00C066CD"/>
    <w:rsid w:val="00C06DA5"/>
    <w:rsid w:val="00C07873"/>
    <w:rsid w:val="00C122CC"/>
    <w:rsid w:val="00C1307B"/>
    <w:rsid w:val="00C135D9"/>
    <w:rsid w:val="00C13AA7"/>
    <w:rsid w:val="00C1425A"/>
    <w:rsid w:val="00C1527D"/>
    <w:rsid w:val="00C16296"/>
    <w:rsid w:val="00C174CF"/>
    <w:rsid w:val="00C17E82"/>
    <w:rsid w:val="00C20375"/>
    <w:rsid w:val="00C205B6"/>
    <w:rsid w:val="00C212AB"/>
    <w:rsid w:val="00C233EA"/>
    <w:rsid w:val="00C251E7"/>
    <w:rsid w:val="00C26FE1"/>
    <w:rsid w:val="00C27068"/>
    <w:rsid w:val="00C3125E"/>
    <w:rsid w:val="00C31E6C"/>
    <w:rsid w:val="00C34E36"/>
    <w:rsid w:val="00C350E5"/>
    <w:rsid w:val="00C35232"/>
    <w:rsid w:val="00C372CB"/>
    <w:rsid w:val="00C37D45"/>
    <w:rsid w:val="00C40534"/>
    <w:rsid w:val="00C4093B"/>
    <w:rsid w:val="00C41884"/>
    <w:rsid w:val="00C41F7D"/>
    <w:rsid w:val="00C46E3B"/>
    <w:rsid w:val="00C4764F"/>
    <w:rsid w:val="00C47A60"/>
    <w:rsid w:val="00C5154C"/>
    <w:rsid w:val="00C51BAE"/>
    <w:rsid w:val="00C52BBC"/>
    <w:rsid w:val="00C52F4C"/>
    <w:rsid w:val="00C53360"/>
    <w:rsid w:val="00C53753"/>
    <w:rsid w:val="00C54CF6"/>
    <w:rsid w:val="00C57799"/>
    <w:rsid w:val="00C60025"/>
    <w:rsid w:val="00C60604"/>
    <w:rsid w:val="00C60B26"/>
    <w:rsid w:val="00C60B34"/>
    <w:rsid w:val="00C61E88"/>
    <w:rsid w:val="00C6354A"/>
    <w:rsid w:val="00C649A1"/>
    <w:rsid w:val="00C65A12"/>
    <w:rsid w:val="00C6634B"/>
    <w:rsid w:val="00C66FEA"/>
    <w:rsid w:val="00C6723B"/>
    <w:rsid w:val="00C67E2B"/>
    <w:rsid w:val="00C70305"/>
    <w:rsid w:val="00C7130D"/>
    <w:rsid w:val="00C72445"/>
    <w:rsid w:val="00C72872"/>
    <w:rsid w:val="00C73E1E"/>
    <w:rsid w:val="00C74298"/>
    <w:rsid w:val="00C755AD"/>
    <w:rsid w:val="00C7777E"/>
    <w:rsid w:val="00C779C2"/>
    <w:rsid w:val="00C77A5C"/>
    <w:rsid w:val="00C77D46"/>
    <w:rsid w:val="00C80155"/>
    <w:rsid w:val="00C8182D"/>
    <w:rsid w:val="00C81C38"/>
    <w:rsid w:val="00C82CBB"/>
    <w:rsid w:val="00C830BA"/>
    <w:rsid w:val="00C8348C"/>
    <w:rsid w:val="00C83726"/>
    <w:rsid w:val="00C84D1A"/>
    <w:rsid w:val="00C851AB"/>
    <w:rsid w:val="00C85F28"/>
    <w:rsid w:val="00C86000"/>
    <w:rsid w:val="00C86FAA"/>
    <w:rsid w:val="00C87FC5"/>
    <w:rsid w:val="00C9079A"/>
    <w:rsid w:val="00C913E2"/>
    <w:rsid w:val="00C91FC3"/>
    <w:rsid w:val="00C92744"/>
    <w:rsid w:val="00C93373"/>
    <w:rsid w:val="00C93F66"/>
    <w:rsid w:val="00C953E4"/>
    <w:rsid w:val="00C96782"/>
    <w:rsid w:val="00C969A2"/>
    <w:rsid w:val="00CA364C"/>
    <w:rsid w:val="00CA3DA0"/>
    <w:rsid w:val="00CA4B11"/>
    <w:rsid w:val="00CA5249"/>
    <w:rsid w:val="00CA53F2"/>
    <w:rsid w:val="00CA58D0"/>
    <w:rsid w:val="00CA5E91"/>
    <w:rsid w:val="00CA5FEC"/>
    <w:rsid w:val="00CB14A5"/>
    <w:rsid w:val="00CB1B1A"/>
    <w:rsid w:val="00CB35C7"/>
    <w:rsid w:val="00CB3965"/>
    <w:rsid w:val="00CB3F33"/>
    <w:rsid w:val="00CB654C"/>
    <w:rsid w:val="00CB76AE"/>
    <w:rsid w:val="00CB7DB4"/>
    <w:rsid w:val="00CC0238"/>
    <w:rsid w:val="00CC0830"/>
    <w:rsid w:val="00CC0F02"/>
    <w:rsid w:val="00CC11DA"/>
    <w:rsid w:val="00CC1497"/>
    <w:rsid w:val="00CC1E0B"/>
    <w:rsid w:val="00CC280A"/>
    <w:rsid w:val="00CC2AC0"/>
    <w:rsid w:val="00CC38EF"/>
    <w:rsid w:val="00CC7D77"/>
    <w:rsid w:val="00CD0B4E"/>
    <w:rsid w:val="00CD3D92"/>
    <w:rsid w:val="00CD4086"/>
    <w:rsid w:val="00CD45F2"/>
    <w:rsid w:val="00CD4A23"/>
    <w:rsid w:val="00CD4F9D"/>
    <w:rsid w:val="00CD5B83"/>
    <w:rsid w:val="00CD6E56"/>
    <w:rsid w:val="00CD7151"/>
    <w:rsid w:val="00CD7355"/>
    <w:rsid w:val="00CD7CE9"/>
    <w:rsid w:val="00CE1913"/>
    <w:rsid w:val="00CE2857"/>
    <w:rsid w:val="00CE41C4"/>
    <w:rsid w:val="00CE6399"/>
    <w:rsid w:val="00CE6482"/>
    <w:rsid w:val="00CE6A00"/>
    <w:rsid w:val="00CE73F3"/>
    <w:rsid w:val="00CE7A16"/>
    <w:rsid w:val="00CE7D79"/>
    <w:rsid w:val="00CF0F0B"/>
    <w:rsid w:val="00CF1935"/>
    <w:rsid w:val="00CF3CBB"/>
    <w:rsid w:val="00CF5687"/>
    <w:rsid w:val="00CF5962"/>
    <w:rsid w:val="00CF5D11"/>
    <w:rsid w:val="00CF62BA"/>
    <w:rsid w:val="00CF6F53"/>
    <w:rsid w:val="00CF782F"/>
    <w:rsid w:val="00D01744"/>
    <w:rsid w:val="00D01872"/>
    <w:rsid w:val="00D01A4B"/>
    <w:rsid w:val="00D02C3B"/>
    <w:rsid w:val="00D02CBB"/>
    <w:rsid w:val="00D030DE"/>
    <w:rsid w:val="00D03AA3"/>
    <w:rsid w:val="00D03F2F"/>
    <w:rsid w:val="00D0582A"/>
    <w:rsid w:val="00D058EB"/>
    <w:rsid w:val="00D05FA0"/>
    <w:rsid w:val="00D067B2"/>
    <w:rsid w:val="00D076CF"/>
    <w:rsid w:val="00D1032A"/>
    <w:rsid w:val="00D1050F"/>
    <w:rsid w:val="00D1142D"/>
    <w:rsid w:val="00D11907"/>
    <w:rsid w:val="00D119FA"/>
    <w:rsid w:val="00D12E26"/>
    <w:rsid w:val="00D14786"/>
    <w:rsid w:val="00D151C8"/>
    <w:rsid w:val="00D157C2"/>
    <w:rsid w:val="00D16A52"/>
    <w:rsid w:val="00D174C0"/>
    <w:rsid w:val="00D20D24"/>
    <w:rsid w:val="00D2153B"/>
    <w:rsid w:val="00D21BCB"/>
    <w:rsid w:val="00D21C08"/>
    <w:rsid w:val="00D21DB8"/>
    <w:rsid w:val="00D22684"/>
    <w:rsid w:val="00D226F9"/>
    <w:rsid w:val="00D22896"/>
    <w:rsid w:val="00D22A68"/>
    <w:rsid w:val="00D22AC7"/>
    <w:rsid w:val="00D22D2C"/>
    <w:rsid w:val="00D23521"/>
    <w:rsid w:val="00D23EE2"/>
    <w:rsid w:val="00D241BF"/>
    <w:rsid w:val="00D24404"/>
    <w:rsid w:val="00D24615"/>
    <w:rsid w:val="00D3094F"/>
    <w:rsid w:val="00D33DF3"/>
    <w:rsid w:val="00D34072"/>
    <w:rsid w:val="00D362EB"/>
    <w:rsid w:val="00D36DDD"/>
    <w:rsid w:val="00D36F0C"/>
    <w:rsid w:val="00D375E5"/>
    <w:rsid w:val="00D40871"/>
    <w:rsid w:val="00D40F3F"/>
    <w:rsid w:val="00D41920"/>
    <w:rsid w:val="00D41E73"/>
    <w:rsid w:val="00D420C3"/>
    <w:rsid w:val="00D43207"/>
    <w:rsid w:val="00D43387"/>
    <w:rsid w:val="00D443F9"/>
    <w:rsid w:val="00D44F47"/>
    <w:rsid w:val="00D458B3"/>
    <w:rsid w:val="00D45A80"/>
    <w:rsid w:val="00D463EA"/>
    <w:rsid w:val="00D465A1"/>
    <w:rsid w:val="00D466EF"/>
    <w:rsid w:val="00D469A8"/>
    <w:rsid w:val="00D46ACD"/>
    <w:rsid w:val="00D50689"/>
    <w:rsid w:val="00D514FA"/>
    <w:rsid w:val="00D5206D"/>
    <w:rsid w:val="00D52083"/>
    <w:rsid w:val="00D5239E"/>
    <w:rsid w:val="00D5281E"/>
    <w:rsid w:val="00D534EB"/>
    <w:rsid w:val="00D54D7A"/>
    <w:rsid w:val="00D5537B"/>
    <w:rsid w:val="00D557EC"/>
    <w:rsid w:val="00D55D1F"/>
    <w:rsid w:val="00D56093"/>
    <w:rsid w:val="00D57F79"/>
    <w:rsid w:val="00D609F6"/>
    <w:rsid w:val="00D60AE8"/>
    <w:rsid w:val="00D61CD2"/>
    <w:rsid w:val="00D62356"/>
    <w:rsid w:val="00D63B74"/>
    <w:rsid w:val="00D6438A"/>
    <w:rsid w:val="00D643C8"/>
    <w:rsid w:val="00D64860"/>
    <w:rsid w:val="00D65427"/>
    <w:rsid w:val="00D65C4F"/>
    <w:rsid w:val="00D65FC8"/>
    <w:rsid w:val="00D662BC"/>
    <w:rsid w:val="00D70D01"/>
    <w:rsid w:val="00D716EF"/>
    <w:rsid w:val="00D72957"/>
    <w:rsid w:val="00D73EE6"/>
    <w:rsid w:val="00D76940"/>
    <w:rsid w:val="00D77536"/>
    <w:rsid w:val="00D77CDF"/>
    <w:rsid w:val="00D81AC9"/>
    <w:rsid w:val="00D824F1"/>
    <w:rsid w:val="00D83479"/>
    <w:rsid w:val="00D83AAB"/>
    <w:rsid w:val="00D849A5"/>
    <w:rsid w:val="00D85D04"/>
    <w:rsid w:val="00D87410"/>
    <w:rsid w:val="00D877A7"/>
    <w:rsid w:val="00D90015"/>
    <w:rsid w:val="00D9013B"/>
    <w:rsid w:val="00D93061"/>
    <w:rsid w:val="00D955CD"/>
    <w:rsid w:val="00D9636F"/>
    <w:rsid w:val="00D968C4"/>
    <w:rsid w:val="00DA05A4"/>
    <w:rsid w:val="00DA118D"/>
    <w:rsid w:val="00DA130E"/>
    <w:rsid w:val="00DA2CEC"/>
    <w:rsid w:val="00DA2FE3"/>
    <w:rsid w:val="00DA3DA7"/>
    <w:rsid w:val="00DA534D"/>
    <w:rsid w:val="00DA626F"/>
    <w:rsid w:val="00DA6987"/>
    <w:rsid w:val="00DA732D"/>
    <w:rsid w:val="00DB0C98"/>
    <w:rsid w:val="00DB1114"/>
    <w:rsid w:val="00DB33E7"/>
    <w:rsid w:val="00DB35CA"/>
    <w:rsid w:val="00DB3A63"/>
    <w:rsid w:val="00DB3B8E"/>
    <w:rsid w:val="00DB47C7"/>
    <w:rsid w:val="00DB6C2A"/>
    <w:rsid w:val="00DC0573"/>
    <w:rsid w:val="00DC1361"/>
    <w:rsid w:val="00DC1486"/>
    <w:rsid w:val="00DC3BB1"/>
    <w:rsid w:val="00DC4E0E"/>
    <w:rsid w:val="00DC50CC"/>
    <w:rsid w:val="00DC58E8"/>
    <w:rsid w:val="00DC5E88"/>
    <w:rsid w:val="00DC5FDA"/>
    <w:rsid w:val="00DC6C0D"/>
    <w:rsid w:val="00DD0237"/>
    <w:rsid w:val="00DD1394"/>
    <w:rsid w:val="00DD2115"/>
    <w:rsid w:val="00DD27E6"/>
    <w:rsid w:val="00DD29E4"/>
    <w:rsid w:val="00DD3521"/>
    <w:rsid w:val="00DD4830"/>
    <w:rsid w:val="00DD5076"/>
    <w:rsid w:val="00DD6017"/>
    <w:rsid w:val="00DD6167"/>
    <w:rsid w:val="00DE17E8"/>
    <w:rsid w:val="00DE185E"/>
    <w:rsid w:val="00DE26F8"/>
    <w:rsid w:val="00DE2FC8"/>
    <w:rsid w:val="00DE335F"/>
    <w:rsid w:val="00DE365D"/>
    <w:rsid w:val="00DE43E9"/>
    <w:rsid w:val="00DE54C9"/>
    <w:rsid w:val="00DE559C"/>
    <w:rsid w:val="00DE5B70"/>
    <w:rsid w:val="00DE5C27"/>
    <w:rsid w:val="00DE604D"/>
    <w:rsid w:val="00DE6A07"/>
    <w:rsid w:val="00DE7033"/>
    <w:rsid w:val="00DE7D8B"/>
    <w:rsid w:val="00DF068F"/>
    <w:rsid w:val="00DF13E7"/>
    <w:rsid w:val="00DF1781"/>
    <w:rsid w:val="00DF18DF"/>
    <w:rsid w:val="00DF19E3"/>
    <w:rsid w:val="00DF27B3"/>
    <w:rsid w:val="00DF2B79"/>
    <w:rsid w:val="00DF6820"/>
    <w:rsid w:val="00DF682E"/>
    <w:rsid w:val="00DF7583"/>
    <w:rsid w:val="00DF7BDF"/>
    <w:rsid w:val="00E00BDD"/>
    <w:rsid w:val="00E01156"/>
    <w:rsid w:val="00E0182C"/>
    <w:rsid w:val="00E01EC0"/>
    <w:rsid w:val="00E02C6E"/>
    <w:rsid w:val="00E03544"/>
    <w:rsid w:val="00E03D85"/>
    <w:rsid w:val="00E0400B"/>
    <w:rsid w:val="00E04954"/>
    <w:rsid w:val="00E04A43"/>
    <w:rsid w:val="00E05C94"/>
    <w:rsid w:val="00E0646D"/>
    <w:rsid w:val="00E06479"/>
    <w:rsid w:val="00E0681C"/>
    <w:rsid w:val="00E079BF"/>
    <w:rsid w:val="00E10408"/>
    <w:rsid w:val="00E10821"/>
    <w:rsid w:val="00E10DC3"/>
    <w:rsid w:val="00E11595"/>
    <w:rsid w:val="00E124AA"/>
    <w:rsid w:val="00E12679"/>
    <w:rsid w:val="00E13C71"/>
    <w:rsid w:val="00E14012"/>
    <w:rsid w:val="00E1417D"/>
    <w:rsid w:val="00E14C8A"/>
    <w:rsid w:val="00E1592C"/>
    <w:rsid w:val="00E16D11"/>
    <w:rsid w:val="00E16DAD"/>
    <w:rsid w:val="00E215A7"/>
    <w:rsid w:val="00E2257C"/>
    <w:rsid w:val="00E22989"/>
    <w:rsid w:val="00E22E62"/>
    <w:rsid w:val="00E22F60"/>
    <w:rsid w:val="00E23A83"/>
    <w:rsid w:val="00E23BF9"/>
    <w:rsid w:val="00E25501"/>
    <w:rsid w:val="00E27337"/>
    <w:rsid w:val="00E27DD5"/>
    <w:rsid w:val="00E300D2"/>
    <w:rsid w:val="00E3067D"/>
    <w:rsid w:val="00E30973"/>
    <w:rsid w:val="00E30EFB"/>
    <w:rsid w:val="00E30F5D"/>
    <w:rsid w:val="00E32B8F"/>
    <w:rsid w:val="00E33A5E"/>
    <w:rsid w:val="00E34467"/>
    <w:rsid w:val="00E34763"/>
    <w:rsid w:val="00E34F71"/>
    <w:rsid w:val="00E3502F"/>
    <w:rsid w:val="00E35BC7"/>
    <w:rsid w:val="00E365E1"/>
    <w:rsid w:val="00E3683A"/>
    <w:rsid w:val="00E37057"/>
    <w:rsid w:val="00E40782"/>
    <w:rsid w:val="00E413B7"/>
    <w:rsid w:val="00E41841"/>
    <w:rsid w:val="00E44155"/>
    <w:rsid w:val="00E442DF"/>
    <w:rsid w:val="00E44E08"/>
    <w:rsid w:val="00E450BF"/>
    <w:rsid w:val="00E46BB8"/>
    <w:rsid w:val="00E47D8E"/>
    <w:rsid w:val="00E50333"/>
    <w:rsid w:val="00E50601"/>
    <w:rsid w:val="00E50870"/>
    <w:rsid w:val="00E52B5C"/>
    <w:rsid w:val="00E537E0"/>
    <w:rsid w:val="00E54666"/>
    <w:rsid w:val="00E565CF"/>
    <w:rsid w:val="00E5673E"/>
    <w:rsid w:val="00E568B3"/>
    <w:rsid w:val="00E577FB"/>
    <w:rsid w:val="00E57B30"/>
    <w:rsid w:val="00E60BCB"/>
    <w:rsid w:val="00E62946"/>
    <w:rsid w:val="00E62EC6"/>
    <w:rsid w:val="00E63422"/>
    <w:rsid w:val="00E63C55"/>
    <w:rsid w:val="00E66395"/>
    <w:rsid w:val="00E66EBA"/>
    <w:rsid w:val="00E67CC2"/>
    <w:rsid w:val="00E706AF"/>
    <w:rsid w:val="00E70B6A"/>
    <w:rsid w:val="00E7156E"/>
    <w:rsid w:val="00E73786"/>
    <w:rsid w:val="00E73BD2"/>
    <w:rsid w:val="00E74EF6"/>
    <w:rsid w:val="00E76819"/>
    <w:rsid w:val="00E7721E"/>
    <w:rsid w:val="00E802E0"/>
    <w:rsid w:val="00E816AB"/>
    <w:rsid w:val="00E817FB"/>
    <w:rsid w:val="00E82E6C"/>
    <w:rsid w:val="00E83CCC"/>
    <w:rsid w:val="00E85E30"/>
    <w:rsid w:val="00E901DE"/>
    <w:rsid w:val="00E90348"/>
    <w:rsid w:val="00E91A72"/>
    <w:rsid w:val="00E91B82"/>
    <w:rsid w:val="00E9291B"/>
    <w:rsid w:val="00E9313A"/>
    <w:rsid w:val="00E95B17"/>
    <w:rsid w:val="00E96C69"/>
    <w:rsid w:val="00E97194"/>
    <w:rsid w:val="00EA098E"/>
    <w:rsid w:val="00EA0B1E"/>
    <w:rsid w:val="00EA1D52"/>
    <w:rsid w:val="00EA2217"/>
    <w:rsid w:val="00EA3733"/>
    <w:rsid w:val="00EA5136"/>
    <w:rsid w:val="00EA5E1A"/>
    <w:rsid w:val="00EA61B8"/>
    <w:rsid w:val="00EA6A4F"/>
    <w:rsid w:val="00EA6AFE"/>
    <w:rsid w:val="00EA76A8"/>
    <w:rsid w:val="00EA77DF"/>
    <w:rsid w:val="00EA793A"/>
    <w:rsid w:val="00EB2A09"/>
    <w:rsid w:val="00EB2C5E"/>
    <w:rsid w:val="00EB3250"/>
    <w:rsid w:val="00EB43EC"/>
    <w:rsid w:val="00EB4A32"/>
    <w:rsid w:val="00EB5551"/>
    <w:rsid w:val="00EB5D2C"/>
    <w:rsid w:val="00EB6017"/>
    <w:rsid w:val="00EC063F"/>
    <w:rsid w:val="00EC1401"/>
    <w:rsid w:val="00EC1F85"/>
    <w:rsid w:val="00EC210C"/>
    <w:rsid w:val="00EC2CA2"/>
    <w:rsid w:val="00EC3799"/>
    <w:rsid w:val="00EC3D4B"/>
    <w:rsid w:val="00EC3FA6"/>
    <w:rsid w:val="00EC66AE"/>
    <w:rsid w:val="00EC6B9B"/>
    <w:rsid w:val="00EC77E4"/>
    <w:rsid w:val="00EC7E7F"/>
    <w:rsid w:val="00ED0AEE"/>
    <w:rsid w:val="00ED0B54"/>
    <w:rsid w:val="00ED17BA"/>
    <w:rsid w:val="00ED1891"/>
    <w:rsid w:val="00ED1F3D"/>
    <w:rsid w:val="00ED2655"/>
    <w:rsid w:val="00ED35D4"/>
    <w:rsid w:val="00ED3742"/>
    <w:rsid w:val="00ED393E"/>
    <w:rsid w:val="00ED5786"/>
    <w:rsid w:val="00ED6064"/>
    <w:rsid w:val="00ED7D60"/>
    <w:rsid w:val="00EE0AED"/>
    <w:rsid w:val="00EE0D77"/>
    <w:rsid w:val="00EE2F1A"/>
    <w:rsid w:val="00EE31C5"/>
    <w:rsid w:val="00EE388D"/>
    <w:rsid w:val="00EE5F00"/>
    <w:rsid w:val="00EE6E1B"/>
    <w:rsid w:val="00EF0338"/>
    <w:rsid w:val="00EF07D3"/>
    <w:rsid w:val="00EF0842"/>
    <w:rsid w:val="00EF118F"/>
    <w:rsid w:val="00EF29B1"/>
    <w:rsid w:val="00EF2AB2"/>
    <w:rsid w:val="00EF39F7"/>
    <w:rsid w:val="00EF40A6"/>
    <w:rsid w:val="00EF5FAE"/>
    <w:rsid w:val="00EF7E01"/>
    <w:rsid w:val="00F00858"/>
    <w:rsid w:val="00F018DB"/>
    <w:rsid w:val="00F01EC5"/>
    <w:rsid w:val="00F02283"/>
    <w:rsid w:val="00F02633"/>
    <w:rsid w:val="00F037C4"/>
    <w:rsid w:val="00F03A1C"/>
    <w:rsid w:val="00F043A5"/>
    <w:rsid w:val="00F0480F"/>
    <w:rsid w:val="00F04C40"/>
    <w:rsid w:val="00F05BA9"/>
    <w:rsid w:val="00F0604E"/>
    <w:rsid w:val="00F06BDC"/>
    <w:rsid w:val="00F0754C"/>
    <w:rsid w:val="00F07DF7"/>
    <w:rsid w:val="00F10F5D"/>
    <w:rsid w:val="00F11C79"/>
    <w:rsid w:val="00F12569"/>
    <w:rsid w:val="00F1292D"/>
    <w:rsid w:val="00F12DF8"/>
    <w:rsid w:val="00F133C6"/>
    <w:rsid w:val="00F13AA1"/>
    <w:rsid w:val="00F1483D"/>
    <w:rsid w:val="00F1547B"/>
    <w:rsid w:val="00F162D2"/>
    <w:rsid w:val="00F165F1"/>
    <w:rsid w:val="00F1724A"/>
    <w:rsid w:val="00F179BE"/>
    <w:rsid w:val="00F17EC2"/>
    <w:rsid w:val="00F17F75"/>
    <w:rsid w:val="00F216ED"/>
    <w:rsid w:val="00F2194D"/>
    <w:rsid w:val="00F228A6"/>
    <w:rsid w:val="00F230BD"/>
    <w:rsid w:val="00F2338E"/>
    <w:rsid w:val="00F23FEA"/>
    <w:rsid w:val="00F25142"/>
    <w:rsid w:val="00F2573C"/>
    <w:rsid w:val="00F260F8"/>
    <w:rsid w:val="00F306CF"/>
    <w:rsid w:val="00F30FC3"/>
    <w:rsid w:val="00F3194F"/>
    <w:rsid w:val="00F32456"/>
    <w:rsid w:val="00F32737"/>
    <w:rsid w:val="00F33D6A"/>
    <w:rsid w:val="00F33E16"/>
    <w:rsid w:val="00F3403D"/>
    <w:rsid w:val="00F344B3"/>
    <w:rsid w:val="00F34566"/>
    <w:rsid w:val="00F35BE4"/>
    <w:rsid w:val="00F363F4"/>
    <w:rsid w:val="00F364CC"/>
    <w:rsid w:val="00F3653B"/>
    <w:rsid w:val="00F36829"/>
    <w:rsid w:val="00F36B20"/>
    <w:rsid w:val="00F3765E"/>
    <w:rsid w:val="00F37E4D"/>
    <w:rsid w:val="00F40BF7"/>
    <w:rsid w:val="00F411BD"/>
    <w:rsid w:val="00F41CF5"/>
    <w:rsid w:val="00F41DA5"/>
    <w:rsid w:val="00F426D3"/>
    <w:rsid w:val="00F45F92"/>
    <w:rsid w:val="00F46049"/>
    <w:rsid w:val="00F4676D"/>
    <w:rsid w:val="00F46A9C"/>
    <w:rsid w:val="00F46FE7"/>
    <w:rsid w:val="00F4758B"/>
    <w:rsid w:val="00F47E14"/>
    <w:rsid w:val="00F51444"/>
    <w:rsid w:val="00F515B7"/>
    <w:rsid w:val="00F517AF"/>
    <w:rsid w:val="00F52632"/>
    <w:rsid w:val="00F52B18"/>
    <w:rsid w:val="00F5393E"/>
    <w:rsid w:val="00F55765"/>
    <w:rsid w:val="00F56BA0"/>
    <w:rsid w:val="00F56E73"/>
    <w:rsid w:val="00F6243F"/>
    <w:rsid w:val="00F63589"/>
    <w:rsid w:val="00F64293"/>
    <w:rsid w:val="00F65155"/>
    <w:rsid w:val="00F71A10"/>
    <w:rsid w:val="00F73648"/>
    <w:rsid w:val="00F74957"/>
    <w:rsid w:val="00F764D0"/>
    <w:rsid w:val="00F76AAE"/>
    <w:rsid w:val="00F76E94"/>
    <w:rsid w:val="00F76EE4"/>
    <w:rsid w:val="00F80CAF"/>
    <w:rsid w:val="00F81666"/>
    <w:rsid w:val="00F82570"/>
    <w:rsid w:val="00F830C2"/>
    <w:rsid w:val="00F83B29"/>
    <w:rsid w:val="00F83CA3"/>
    <w:rsid w:val="00F851EF"/>
    <w:rsid w:val="00F85316"/>
    <w:rsid w:val="00F859C0"/>
    <w:rsid w:val="00F90BAC"/>
    <w:rsid w:val="00F91166"/>
    <w:rsid w:val="00F9119F"/>
    <w:rsid w:val="00F93411"/>
    <w:rsid w:val="00F943A7"/>
    <w:rsid w:val="00F9569D"/>
    <w:rsid w:val="00F9574C"/>
    <w:rsid w:val="00F970CB"/>
    <w:rsid w:val="00FA2A91"/>
    <w:rsid w:val="00FA2AD6"/>
    <w:rsid w:val="00FA2EE7"/>
    <w:rsid w:val="00FA4B13"/>
    <w:rsid w:val="00FA5884"/>
    <w:rsid w:val="00FA60DF"/>
    <w:rsid w:val="00FA6266"/>
    <w:rsid w:val="00FA79CE"/>
    <w:rsid w:val="00FB05B6"/>
    <w:rsid w:val="00FB0E92"/>
    <w:rsid w:val="00FB1FDA"/>
    <w:rsid w:val="00FB34FC"/>
    <w:rsid w:val="00FB6A9F"/>
    <w:rsid w:val="00FB6D7A"/>
    <w:rsid w:val="00FB6FC7"/>
    <w:rsid w:val="00FC0EBA"/>
    <w:rsid w:val="00FC11FC"/>
    <w:rsid w:val="00FC13BD"/>
    <w:rsid w:val="00FC1801"/>
    <w:rsid w:val="00FC27F7"/>
    <w:rsid w:val="00FC3071"/>
    <w:rsid w:val="00FC3509"/>
    <w:rsid w:val="00FC38C3"/>
    <w:rsid w:val="00FC5DDE"/>
    <w:rsid w:val="00FC6C2B"/>
    <w:rsid w:val="00FC7190"/>
    <w:rsid w:val="00FC78D9"/>
    <w:rsid w:val="00FC7A7A"/>
    <w:rsid w:val="00FD0C50"/>
    <w:rsid w:val="00FD1463"/>
    <w:rsid w:val="00FD14DD"/>
    <w:rsid w:val="00FD29F3"/>
    <w:rsid w:val="00FD4262"/>
    <w:rsid w:val="00FD4E64"/>
    <w:rsid w:val="00FD4FFD"/>
    <w:rsid w:val="00FD550B"/>
    <w:rsid w:val="00FD5BC3"/>
    <w:rsid w:val="00FD5EB2"/>
    <w:rsid w:val="00FD665E"/>
    <w:rsid w:val="00FD7878"/>
    <w:rsid w:val="00FE0521"/>
    <w:rsid w:val="00FE0EAB"/>
    <w:rsid w:val="00FE2893"/>
    <w:rsid w:val="00FE2DDB"/>
    <w:rsid w:val="00FE30D5"/>
    <w:rsid w:val="00FE31DF"/>
    <w:rsid w:val="00FE41D3"/>
    <w:rsid w:val="00FE4ECB"/>
    <w:rsid w:val="00FE5284"/>
    <w:rsid w:val="00FE5A37"/>
    <w:rsid w:val="00FE5CA9"/>
    <w:rsid w:val="00FE62C6"/>
    <w:rsid w:val="00FE78BE"/>
    <w:rsid w:val="00FF1E1F"/>
    <w:rsid w:val="00FF296A"/>
    <w:rsid w:val="00FF387A"/>
    <w:rsid w:val="00FF507C"/>
    <w:rsid w:val="00FF5321"/>
    <w:rsid w:val="00FF6907"/>
    <w:rsid w:val="00FF6B21"/>
    <w:rsid w:val="00FF6CD8"/>
    <w:rsid w:val="00FF76B6"/>
    <w:rsid w:val="00FF7D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105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103"/>
    <w:pPr>
      <w:spacing w:before="120"/>
    </w:pPr>
    <w:rPr>
      <w:rFonts w:ascii="Arial" w:eastAsia="Times New Roman" w:hAnsi="Arial"/>
    </w:rPr>
  </w:style>
  <w:style w:type="paragraph" w:styleId="Heading1">
    <w:name w:val="heading 1"/>
    <w:basedOn w:val="Heading11"/>
    <w:next w:val="Normal"/>
    <w:link w:val="Heading1Char"/>
    <w:qFormat/>
    <w:rsid w:val="00B82103"/>
    <w:pPr>
      <w:outlineLvl w:val="0"/>
    </w:pPr>
    <w:rPr>
      <w:sz w:val="24"/>
      <w:szCs w:val="24"/>
    </w:rPr>
  </w:style>
  <w:style w:type="paragraph" w:styleId="Heading2">
    <w:name w:val="heading 2"/>
    <w:basedOn w:val="Normal"/>
    <w:next w:val="Normal"/>
    <w:link w:val="Heading2Char"/>
    <w:qFormat/>
    <w:rsid w:val="00B82103"/>
    <w:pPr>
      <w:tabs>
        <w:tab w:val="left" w:pos="426"/>
        <w:tab w:val="right" w:leader="dot" w:pos="9628"/>
      </w:tabs>
      <w:spacing w:before="240"/>
      <w:ind w:left="578" w:hanging="578"/>
      <w:outlineLvl w:val="1"/>
    </w:pPr>
    <w:rPr>
      <w:b/>
      <w:color w:val="C00000"/>
      <w:sz w:val="22"/>
      <w:szCs w:val="22"/>
    </w:rPr>
  </w:style>
  <w:style w:type="paragraph" w:styleId="Heading3">
    <w:name w:val="heading 3"/>
    <w:basedOn w:val="Normal"/>
    <w:next w:val="Normal"/>
    <w:link w:val="Heading3Char"/>
    <w:qFormat/>
    <w:rsid w:val="00B82103"/>
    <w:pPr>
      <w:keepNext/>
      <w:spacing w:before="240"/>
      <w:outlineLvl w:val="2"/>
    </w:pPr>
    <w:rPr>
      <w:b/>
      <w:bCs/>
      <w:i/>
      <w:color w:val="C00000"/>
      <w:sz w:val="22"/>
      <w:szCs w:val="22"/>
      <w:lang w:eastAsia="en-US"/>
    </w:rPr>
  </w:style>
  <w:style w:type="paragraph" w:styleId="Heading4">
    <w:name w:val="heading 4"/>
    <w:basedOn w:val="Normal"/>
    <w:next w:val="Normal"/>
    <w:link w:val="Heading4Char"/>
    <w:qFormat/>
    <w:rsid w:val="00E450BF"/>
    <w:pPr>
      <w:keepNext/>
      <w:spacing w:before="240" w:after="240"/>
      <w:outlineLvl w:val="3"/>
    </w:pPr>
    <w:rPr>
      <w:bCs/>
      <w:i/>
      <w:szCs w:val="28"/>
      <w:lang w:eastAsia="en-US"/>
    </w:rPr>
  </w:style>
  <w:style w:type="paragraph" w:styleId="Heading5">
    <w:name w:val="heading 5"/>
    <w:basedOn w:val="Heading4"/>
    <w:next w:val="BodyText"/>
    <w:link w:val="Heading5Char"/>
    <w:qFormat/>
    <w:rsid w:val="00592068"/>
    <w:pPr>
      <w:numPr>
        <w:ilvl w:val="4"/>
      </w:numPr>
      <w:spacing w:before="200" w:after="200"/>
      <w:outlineLvl w:val="4"/>
    </w:pPr>
    <w:rPr>
      <w:rFonts w:eastAsia="MS Mincho"/>
      <w:b/>
      <w:iCs/>
      <w:kern w:val="28"/>
      <w:sz w:val="24"/>
      <w:szCs w:val="20"/>
    </w:rPr>
  </w:style>
  <w:style w:type="paragraph" w:styleId="Heading6">
    <w:name w:val="heading 6"/>
    <w:basedOn w:val="Heading5"/>
    <w:next w:val="BodyText"/>
    <w:link w:val="Heading6Char"/>
    <w:qFormat/>
    <w:rsid w:val="00592068"/>
    <w:pPr>
      <w:numPr>
        <w:ilvl w:val="5"/>
      </w:numPr>
      <w:outlineLvl w:val="5"/>
    </w:pPr>
    <w:rPr>
      <w:u w:val="single"/>
    </w:rPr>
  </w:style>
  <w:style w:type="paragraph" w:styleId="Heading7">
    <w:name w:val="heading 7"/>
    <w:basedOn w:val="Heading6"/>
    <w:next w:val="BodyText"/>
    <w:link w:val="Heading7Char"/>
    <w:qFormat/>
    <w:rsid w:val="00592068"/>
    <w:pPr>
      <w:numPr>
        <w:ilvl w:val="6"/>
      </w:numPr>
      <w:outlineLvl w:val="6"/>
    </w:pPr>
    <w:rPr>
      <w:i w:val="0"/>
    </w:rPr>
  </w:style>
  <w:style w:type="paragraph" w:styleId="Heading8">
    <w:name w:val="heading 8"/>
    <w:basedOn w:val="Heading6"/>
    <w:next w:val="BodyText"/>
    <w:link w:val="Heading8Char"/>
    <w:qFormat/>
    <w:rsid w:val="00592068"/>
    <w:pPr>
      <w:numPr>
        <w:ilvl w:val="7"/>
      </w:numPr>
      <w:outlineLvl w:val="7"/>
    </w:pPr>
    <w:rPr>
      <w:i w:val="0"/>
    </w:rPr>
  </w:style>
  <w:style w:type="paragraph" w:styleId="Heading9">
    <w:name w:val="heading 9"/>
    <w:basedOn w:val="Heading6"/>
    <w:next w:val="BodyText"/>
    <w:link w:val="Heading9Char"/>
    <w:qFormat/>
    <w:rsid w:val="00592068"/>
    <w:pPr>
      <w:numPr>
        <w:ilvl w:val="8"/>
      </w:numPr>
      <w:spacing w:before="0"/>
      <w:outlineLvl w:val="8"/>
    </w:pPr>
    <w:rPr>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82103"/>
    <w:rPr>
      <w:rFonts w:ascii="Arial Bold" w:eastAsia="Times New Roman" w:hAnsi="Arial Bold"/>
      <w:b/>
      <w:caps/>
      <w:color w:val="C00000"/>
      <w:sz w:val="24"/>
      <w:szCs w:val="24"/>
    </w:rPr>
  </w:style>
  <w:style w:type="character" w:customStyle="1" w:styleId="Heading2Char">
    <w:name w:val="Heading 2 Char"/>
    <w:link w:val="Heading2"/>
    <w:rsid w:val="00B82103"/>
    <w:rPr>
      <w:rFonts w:ascii="Arial" w:eastAsia="Times New Roman" w:hAnsi="Arial"/>
      <w:b/>
      <w:color w:val="C00000"/>
      <w:sz w:val="22"/>
      <w:szCs w:val="22"/>
    </w:rPr>
  </w:style>
  <w:style w:type="character" w:customStyle="1" w:styleId="Heading3Char">
    <w:name w:val="Heading 3 Char"/>
    <w:link w:val="Heading3"/>
    <w:rsid w:val="00B82103"/>
    <w:rPr>
      <w:rFonts w:ascii="Arial" w:eastAsia="Times New Roman" w:hAnsi="Arial"/>
      <w:b/>
      <w:bCs/>
      <w:i/>
      <w:color w:val="C00000"/>
      <w:sz w:val="22"/>
      <w:szCs w:val="22"/>
      <w:lang w:eastAsia="en-US"/>
    </w:rPr>
  </w:style>
  <w:style w:type="character" w:customStyle="1" w:styleId="Heading4Char">
    <w:name w:val="Heading 4 Char"/>
    <w:link w:val="Heading4"/>
    <w:rsid w:val="00E450BF"/>
    <w:rPr>
      <w:rFonts w:ascii="Arial" w:eastAsia="Times New Roman" w:hAnsi="Arial"/>
      <w:bCs/>
      <w:i/>
      <w:sz w:val="22"/>
      <w:szCs w:val="28"/>
      <w:lang w:eastAsia="en-US"/>
    </w:rPr>
  </w:style>
  <w:style w:type="character" w:customStyle="1" w:styleId="Heading5Char">
    <w:name w:val="Heading 5 Char"/>
    <w:link w:val="Heading5"/>
    <w:rsid w:val="00592068"/>
    <w:rPr>
      <w:rFonts w:ascii="Arial" w:eastAsia="MS Mincho" w:hAnsi="Arial"/>
      <w:bCs/>
      <w:iCs/>
      <w:kern w:val="28"/>
      <w:sz w:val="24"/>
      <w:lang w:eastAsia="en-US"/>
    </w:rPr>
  </w:style>
  <w:style w:type="character" w:customStyle="1" w:styleId="Heading6Char">
    <w:name w:val="Heading 6 Char"/>
    <w:link w:val="Heading6"/>
    <w:rsid w:val="00592068"/>
    <w:rPr>
      <w:rFonts w:ascii="Arial" w:eastAsia="MS Mincho" w:hAnsi="Arial"/>
      <w:bCs/>
      <w:iCs/>
      <w:kern w:val="28"/>
      <w:sz w:val="24"/>
      <w:u w:val="single"/>
      <w:lang w:eastAsia="en-US"/>
    </w:rPr>
  </w:style>
  <w:style w:type="character" w:customStyle="1" w:styleId="Heading7Char">
    <w:name w:val="Heading 7 Char"/>
    <w:link w:val="Heading7"/>
    <w:rsid w:val="00592068"/>
    <w:rPr>
      <w:rFonts w:ascii="Arial" w:eastAsia="MS Mincho" w:hAnsi="Arial"/>
      <w:bCs/>
      <w:i/>
      <w:iCs/>
      <w:kern w:val="28"/>
      <w:sz w:val="24"/>
      <w:u w:val="single"/>
      <w:lang w:eastAsia="en-US"/>
    </w:rPr>
  </w:style>
  <w:style w:type="character" w:customStyle="1" w:styleId="Heading8Char">
    <w:name w:val="Heading 8 Char"/>
    <w:link w:val="Heading8"/>
    <w:rsid w:val="00592068"/>
    <w:rPr>
      <w:rFonts w:ascii="Arial" w:eastAsia="MS Mincho" w:hAnsi="Arial"/>
      <w:bCs/>
      <w:i/>
      <w:iCs/>
      <w:kern w:val="28"/>
      <w:sz w:val="24"/>
      <w:u w:val="single"/>
      <w:lang w:eastAsia="en-US"/>
    </w:rPr>
  </w:style>
  <w:style w:type="character" w:customStyle="1" w:styleId="Heading9Char">
    <w:name w:val="Heading 9 Char"/>
    <w:link w:val="Heading9"/>
    <w:rsid w:val="00592068"/>
    <w:rPr>
      <w:rFonts w:ascii="Arial" w:eastAsia="MS Mincho" w:hAnsi="Arial"/>
      <w:bCs/>
      <w:i/>
      <w:iCs/>
      <w:kern w:val="28"/>
      <w:sz w:val="24"/>
      <w:u w:val="single"/>
      <w:lang w:eastAsia="en-US"/>
    </w:rPr>
  </w:style>
  <w:style w:type="paragraph" w:styleId="Header">
    <w:name w:val="header"/>
    <w:basedOn w:val="Normal"/>
    <w:link w:val="HeaderChar"/>
    <w:rsid w:val="00592068"/>
    <w:pPr>
      <w:tabs>
        <w:tab w:val="center" w:pos="4153"/>
        <w:tab w:val="right" w:pos="8306"/>
      </w:tabs>
    </w:pPr>
  </w:style>
  <w:style w:type="character" w:customStyle="1" w:styleId="HeaderChar">
    <w:name w:val="Header Char"/>
    <w:link w:val="Header"/>
    <w:rsid w:val="00592068"/>
    <w:rPr>
      <w:rFonts w:ascii="Arial" w:eastAsia="Times New Roman" w:hAnsi="Arial" w:cs="Times New Roman"/>
      <w:szCs w:val="24"/>
      <w:lang w:eastAsia="en-AU"/>
    </w:rPr>
  </w:style>
  <w:style w:type="paragraph" w:styleId="Footer">
    <w:name w:val="footer"/>
    <w:basedOn w:val="Normal"/>
    <w:link w:val="FooterChar"/>
    <w:rsid w:val="00592068"/>
    <w:pPr>
      <w:tabs>
        <w:tab w:val="center" w:pos="4153"/>
        <w:tab w:val="right" w:pos="8306"/>
      </w:tabs>
    </w:pPr>
  </w:style>
  <w:style w:type="character" w:customStyle="1" w:styleId="FooterChar">
    <w:name w:val="Footer Char"/>
    <w:link w:val="Footer"/>
    <w:rsid w:val="00592068"/>
    <w:rPr>
      <w:rFonts w:ascii="Arial" w:eastAsia="Times New Roman" w:hAnsi="Arial" w:cs="Times New Roman"/>
      <w:szCs w:val="24"/>
      <w:lang w:eastAsia="en-AU"/>
    </w:rPr>
  </w:style>
  <w:style w:type="paragraph" w:customStyle="1" w:styleId="Text">
    <w:name w:val="Text"/>
    <w:basedOn w:val="Normal"/>
    <w:rsid w:val="00592068"/>
    <w:pPr>
      <w:pBdr>
        <w:top w:val="single" w:sz="12" w:space="4" w:color="auto"/>
        <w:left w:val="single" w:sz="12" w:space="4" w:color="auto"/>
        <w:bottom w:val="single" w:sz="12" w:space="4" w:color="auto"/>
        <w:right w:val="single" w:sz="12" w:space="4" w:color="auto"/>
      </w:pBdr>
    </w:pPr>
    <w:rPr>
      <w:rFonts w:ascii="Verdana" w:hAnsi="Verdana"/>
    </w:rPr>
  </w:style>
  <w:style w:type="paragraph" w:customStyle="1" w:styleId="Title1">
    <w:name w:val="Title1"/>
    <w:basedOn w:val="Normal"/>
    <w:rsid w:val="00592068"/>
    <w:pPr>
      <w:jc w:val="center"/>
    </w:pPr>
    <w:rPr>
      <w:rFonts w:ascii="Arial Bold" w:hAnsi="Arial Bold"/>
      <w:b/>
      <w:caps/>
      <w:sz w:val="28"/>
      <w:szCs w:val="28"/>
    </w:rPr>
  </w:style>
  <w:style w:type="paragraph" w:customStyle="1" w:styleId="RECOMMENDATIONBOX">
    <w:name w:val="RECOMMENDATION BOX"/>
    <w:basedOn w:val="Normal"/>
    <w:rsid w:val="00592068"/>
    <w:pPr>
      <w:pBdr>
        <w:top w:val="single" w:sz="12" w:space="4" w:color="auto"/>
        <w:left w:val="single" w:sz="12" w:space="4" w:color="auto"/>
        <w:bottom w:val="single" w:sz="12" w:space="4" w:color="auto"/>
        <w:right w:val="single" w:sz="12" w:space="4" w:color="auto"/>
      </w:pBdr>
    </w:pPr>
    <w:rPr>
      <w:rFonts w:ascii="Verdana" w:hAnsi="Verdana"/>
      <w:b/>
    </w:rPr>
  </w:style>
  <w:style w:type="paragraph" w:customStyle="1" w:styleId="Paragraph">
    <w:name w:val="Paragraph"/>
    <w:basedOn w:val="Normal"/>
    <w:rsid w:val="00592068"/>
    <w:pPr>
      <w:numPr>
        <w:numId w:val="2"/>
      </w:numPr>
      <w:tabs>
        <w:tab w:val="clear" w:pos="567"/>
        <w:tab w:val="left" w:pos="425"/>
      </w:tabs>
      <w:spacing w:after="240"/>
      <w:ind w:left="425" w:hanging="425"/>
    </w:pPr>
    <w:rPr>
      <w:rFonts w:cs="Arial"/>
      <w:szCs w:val="22"/>
    </w:rPr>
  </w:style>
  <w:style w:type="numbering" w:customStyle="1" w:styleId="StyleOutlinenumberedVerdana">
    <w:name w:val="Style Outline numbered Verdana"/>
    <w:basedOn w:val="NoList"/>
    <w:rsid w:val="00592068"/>
    <w:pPr>
      <w:numPr>
        <w:numId w:val="2"/>
      </w:numPr>
    </w:pPr>
  </w:style>
  <w:style w:type="character" w:styleId="PageNumber">
    <w:name w:val="page number"/>
    <w:basedOn w:val="DefaultParagraphFont"/>
    <w:rsid w:val="00592068"/>
  </w:style>
  <w:style w:type="table" w:styleId="TableGrid">
    <w:name w:val="Table Grid"/>
    <w:basedOn w:val="TableNormal"/>
    <w:rsid w:val="0059206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ItalicRed">
    <w:name w:val="Style Italic Red"/>
    <w:rsid w:val="00592068"/>
    <w:rPr>
      <w:i/>
      <w:iCs/>
      <w:color w:val="auto"/>
    </w:rPr>
  </w:style>
  <w:style w:type="paragraph" w:customStyle="1" w:styleId="StyleRedTopSinglesolidlineAuto15ptLinewidthFrom">
    <w:name w:val="Style Red Top: (Single solid line Auto  1.5 pt Line width From ..."/>
    <w:basedOn w:val="Normal"/>
    <w:rsid w:val="00592068"/>
    <w:pPr>
      <w:pBdr>
        <w:top w:val="single" w:sz="12" w:space="4" w:color="auto"/>
        <w:left w:val="single" w:sz="12" w:space="4" w:color="auto"/>
        <w:bottom w:val="single" w:sz="12" w:space="4" w:color="auto"/>
        <w:right w:val="single" w:sz="12" w:space="4" w:color="auto"/>
      </w:pBdr>
    </w:pPr>
  </w:style>
  <w:style w:type="paragraph" w:customStyle="1" w:styleId="StyleRedTopSinglesolidlineAuto15ptLinewidthFrom1">
    <w:name w:val="Style Red Top: (Single solid line Auto  1.5 pt Line width From ...1"/>
    <w:basedOn w:val="Normal"/>
    <w:rsid w:val="00592068"/>
    <w:pPr>
      <w:pBdr>
        <w:top w:val="single" w:sz="12" w:space="4" w:color="auto"/>
        <w:left w:val="single" w:sz="12" w:space="4" w:color="auto"/>
        <w:bottom w:val="single" w:sz="12" w:space="4" w:color="auto"/>
        <w:right w:val="single" w:sz="12" w:space="4" w:color="auto"/>
      </w:pBdr>
    </w:pPr>
  </w:style>
  <w:style w:type="paragraph" w:customStyle="1" w:styleId="StyleRedTopSinglesolidlineAuto15ptLinewidthFrom2">
    <w:name w:val="Style Red Top: (Single solid line Auto  1.5 pt Line width From ...2"/>
    <w:basedOn w:val="Normal"/>
    <w:rsid w:val="00592068"/>
    <w:pPr>
      <w:pBdr>
        <w:top w:val="single" w:sz="12" w:space="4" w:color="auto"/>
        <w:left w:val="single" w:sz="12" w:space="4" w:color="auto"/>
        <w:bottom w:val="single" w:sz="12" w:space="4" w:color="auto"/>
        <w:right w:val="single" w:sz="12" w:space="4" w:color="auto"/>
      </w:pBdr>
    </w:pPr>
  </w:style>
  <w:style w:type="paragraph" w:styleId="Title">
    <w:name w:val="Title"/>
    <w:basedOn w:val="Normal"/>
    <w:next w:val="Normal"/>
    <w:link w:val="TitleChar"/>
    <w:qFormat/>
    <w:rsid w:val="000D3F7D"/>
    <w:pPr>
      <w:spacing w:before="0" w:after="240"/>
      <w:jc w:val="center"/>
    </w:pPr>
    <w:rPr>
      <w:b/>
      <w:color w:val="C00000"/>
      <w:sz w:val="44"/>
      <w:szCs w:val="44"/>
    </w:rPr>
  </w:style>
  <w:style w:type="character" w:customStyle="1" w:styleId="TitleChar">
    <w:name w:val="Title Char"/>
    <w:link w:val="Title"/>
    <w:rsid w:val="000D3F7D"/>
    <w:rPr>
      <w:rFonts w:ascii="Arial" w:eastAsia="Times New Roman" w:hAnsi="Arial"/>
      <w:b/>
      <w:color w:val="C00000"/>
      <w:sz w:val="44"/>
      <w:szCs w:val="44"/>
    </w:rPr>
  </w:style>
  <w:style w:type="paragraph" w:customStyle="1" w:styleId="TitlepageText">
    <w:name w:val="Titlepage Text"/>
    <w:rsid w:val="00592068"/>
    <w:pPr>
      <w:spacing w:before="1600" w:after="1600"/>
      <w:jc w:val="center"/>
    </w:pPr>
    <w:rPr>
      <w:rFonts w:ascii="Arial Bold" w:eastAsia="Times New Roman" w:hAnsi="Arial Bold" w:cs="Arial"/>
      <w:b/>
      <w:caps/>
      <w:sz w:val="28"/>
      <w:lang w:eastAsia="en-US"/>
    </w:rPr>
  </w:style>
  <w:style w:type="paragraph" w:customStyle="1" w:styleId="Characteristic">
    <w:name w:val="Characteristic"/>
    <w:basedOn w:val="BodyText"/>
    <w:rsid w:val="00592068"/>
    <w:pPr>
      <w:pBdr>
        <w:top w:val="single" w:sz="4" w:space="4" w:color="FFCC99"/>
        <w:left w:val="single" w:sz="4" w:space="4" w:color="FFCC99"/>
        <w:bottom w:val="single" w:sz="4" w:space="4" w:color="FFCC99"/>
        <w:right w:val="single" w:sz="4" w:space="4" w:color="FFCC99"/>
      </w:pBdr>
      <w:shd w:val="clear" w:color="auto" w:fill="FFCC99"/>
    </w:pPr>
    <w:rPr>
      <w:b/>
      <w:bCs/>
    </w:rPr>
  </w:style>
  <w:style w:type="paragraph" w:styleId="BodyText">
    <w:name w:val="Body Text"/>
    <w:link w:val="BodyTextChar"/>
    <w:rsid w:val="00592068"/>
    <w:pPr>
      <w:suppressAutoHyphens/>
      <w:spacing w:after="120"/>
    </w:pPr>
    <w:rPr>
      <w:rFonts w:ascii="Arial" w:eastAsia="Times New Roman" w:hAnsi="Arial"/>
      <w:sz w:val="22"/>
      <w:lang w:eastAsia="en-US"/>
    </w:rPr>
  </w:style>
  <w:style w:type="character" w:customStyle="1" w:styleId="BodyTextChar">
    <w:name w:val="Body Text Char"/>
    <w:link w:val="BodyText"/>
    <w:rsid w:val="00592068"/>
    <w:rPr>
      <w:rFonts w:ascii="Arial" w:eastAsia="Times New Roman" w:hAnsi="Arial"/>
      <w:sz w:val="22"/>
      <w:lang w:val="en-AU" w:eastAsia="en-US" w:bidi="ar-SA"/>
    </w:rPr>
  </w:style>
  <w:style w:type="character" w:styleId="Hyperlink">
    <w:name w:val="Hyperlink"/>
    <w:uiPriority w:val="99"/>
    <w:rsid w:val="00592068"/>
    <w:rPr>
      <w:color w:val="0000FF"/>
      <w:u w:val="single"/>
    </w:rPr>
  </w:style>
  <w:style w:type="paragraph" w:customStyle="1" w:styleId="BulletPoints">
    <w:name w:val="Bullet Points"/>
    <w:basedOn w:val="Normal"/>
    <w:rsid w:val="00592068"/>
    <w:pPr>
      <w:numPr>
        <w:ilvl w:val="3"/>
        <w:numId w:val="4"/>
      </w:numPr>
      <w:tabs>
        <w:tab w:val="clear" w:pos="1418"/>
        <w:tab w:val="num" w:pos="360"/>
      </w:tabs>
      <w:ind w:left="340" w:hanging="340"/>
    </w:pPr>
    <w:rPr>
      <w:rFonts w:ascii="Franklin Gothic Book" w:hAnsi="Franklin Gothic Book"/>
      <w:sz w:val="24"/>
      <w:lang w:eastAsia="en-US"/>
    </w:rPr>
  </w:style>
  <w:style w:type="paragraph" w:customStyle="1" w:styleId="ClauseLevel4">
    <w:name w:val="Clause Level 4"/>
    <w:basedOn w:val="Normal"/>
    <w:rsid w:val="00592068"/>
    <w:pPr>
      <w:numPr>
        <w:ilvl w:val="4"/>
        <w:numId w:val="4"/>
      </w:numPr>
      <w:tabs>
        <w:tab w:val="clear" w:pos="1985"/>
        <w:tab w:val="num" w:pos="1418"/>
      </w:tabs>
      <w:ind w:left="1418"/>
    </w:pPr>
    <w:rPr>
      <w:rFonts w:ascii="Franklin Gothic Book" w:hAnsi="Franklin Gothic Book"/>
      <w:sz w:val="24"/>
      <w:lang w:eastAsia="en-US"/>
    </w:rPr>
  </w:style>
  <w:style w:type="paragraph" w:customStyle="1" w:styleId="TxtParagraph">
    <w:name w:val="Txt  Paragraph"/>
    <w:basedOn w:val="Normal"/>
    <w:rsid w:val="00592068"/>
    <w:pPr>
      <w:numPr>
        <w:ilvl w:val="5"/>
        <w:numId w:val="4"/>
      </w:numPr>
      <w:tabs>
        <w:tab w:val="clear" w:pos="1843"/>
        <w:tab w:val="num" w:pos="1985"/>
      </w:tabs>
      <w:ind w:left="1985" w:hanging="567"/>
    </w:pPr>
    <w:rPr>
      <w:rFonts w:ascii="Franklin Gothic Book" w:hAnsi="Franklin Gothic Book"/>
      <w:sz w:val="24"/>
      <w:lang w:eastAsia="en-US"/>
    </w:rPr>
  </w:style>
  <w:style w:type="paragraph" w:customStyle="1" w:styleId="ClauseLevel6">
    <w:name w:val="Clause Level 6"/>
    <w:basedOn w:val="Normal"/>
    <w:rsid w:val="00592068"/>
    <w:pPr>
      <w:tabs>
        <w:tab w:val="num" w:pos="2160"/>
      </w:tabs>
      <w:ind w:left="2160" w:hanging="360"/>
    </w:pPr>
    <w:rPr>
      <w:rFonts w:ascii="Franklin Gothic Book" w:hAnsi="Franklin Gothic Book"/>
      <w:sz w:val="24"/>
      <w:lang w:eastAsia="en-US"/>
    </w:rPr>
  </w:style>
  <w:style w:type="paragraph" w:customStyle="1" w:styleId="PartHeadings0">
    <w:name w:val="Part Headings"/>
    <w:basedOn w:val="Heading1"/>
    <w:next w:val="Heading1"/>
    <w:link w:val="PartHeadingsCharChar"/>
    <w:rsid w:val="00592068"/>
    <w:pPr>
      <w:numPr>
        <w:numId w:val="9"/>
      </w:numPr>
      <w:pBdr>
        <w:top w:val="single" w:sz="4" w:space="12" w:color="auto" w:shadow="1"/>
        <w:left w:val="single" w:sz="4" w:space="30" w:color="auto" w:shadow="1"/>
        <w:bottom w:val="single" w:sz="4" w:space="12" w:color="auto" w:shadow="1"/>
        <w:right w:val="single" w:sz="4" w:space="4" w:color="auto" w:shadow="1"/>
      </w:pBdr>
      <w:shd w:val="clear" w:color="auto" w:fill="E6E6E6"/>
      <w:spacing w:before="100" w:beforeAutospacing="1"/>
    </w:pPr>
    <w:rPr>
      <w:rFonts w:eastAsia="MS Mincho"/>
      <w:caps w:val="0"/>
      <w:kern w:val="28"/>
      <w:sz w:val="28"/>
      <w:szCs w:val="28"/>
      <w:lang w:eastAsia="en-US"/>
    </w:rPr>
  </w:style>
  <w:style w:type="character" w:customStyle="1" w:styleId="PartHeadingsCharChar">
    <w:name w:val="Part Headings Char Char"/>
    <w:link w:val="PartHeadings0"/>
    <w:rsid w:val="00592068"/>
    <w:rPr>
      <w:rFonts w:ascii="Arial Bold" w:eastAsia="MS Mincho" w:hAnsi="Arial Bold"/>
      <w:b/>
      <w:bCs/>
      <w:caps/>
      <w:kern w:val="28"/>
      <w:sz w:val="28"/>
      <w:szCs w:val="28"/>
      <w:shd w:val="clear" w:color="auto" w:fill="E6E6E6"/>
      <w:lang w:eastAsia="en-US"/>
    </w:rPr>
  </w:style>
  <w:style w:type="paragraph" w:customStyle="1" w:styleId="Heading-Level2">
    <w:name w:val="Heading - Level 2"/>
    <w:basedOn w:val="Heading2"/>
    <w:next w:val="BodyText"/>
    <w:link w:val="Heading-Level2Char"/>
    <w:rsid w:val="00592068"/>
    <w:pPr>
      <w:tabs>
        <w:tab w:val="left" w:pos="0"/>
      </w:tabs>
      <w:spacing w:before="200" w:after="200"/>
    </w:pPr>
    <w:rPr>
      <w:rFonts w:eastAsia="MS Mincho"/>
      <w:kern w:val="28"/>
      <w:lang w:eastAsia="en-US"/>
    </w:rPr>
  </w:style>
  <w:style w:type="paragraph" w:styleId="FootnoteText">
    <w:name w:val="footnote text"/>
    <w:basedOn w:val="Normal"/>
    <w:link w:val="FootnoteTextChar"/>
    <w:rsid w:val="00592068"/>
    <w:rPr>
      <w:rFonts w:ascii="Franklin Gothic Book" w:hAnsi="Franklin Gothic Book"/>
    </w:rPr>
  </w:style>
  <w:style w:type="character" w:customStyle="1" w:styleId="FootnoteTextChar">
    <w:name w:val="Footnote Text Char"/>
    <w:link w:val="FootnoteText"/>
    <w:rsid w:val="00592068"/>
    <w:rPr>
      <w:rFonts w:ascii="Franklin Gothic Book" w:eastAsia="Times New Roman" w:hAnsi="Franklin Gothic Book" w:cs="Times New Roman"/>
      <w:sz w:val="20"/>
      <w:szCs w:val="20"/>
    </w:rPr>
  </w:style>
  <w:style w:type="character" w:styleId="FootnoteReference">
    <w:name w:val="footnote reference"/>
    <w:rsid w:val="00592068"/>
    <w:rPr>
      <w:vertAlign w:val="superscript"/>
    </w:rPr>
  </w:style>
  <w:style w:type="character" w:styleId="CommentReference">
    <w:name w:val="annotation reference"/>
    <w:semiHidden/>
    <w:rsid w:val="00592068"/>
    <w:rPr>
      <w:sz w:val="16"/>
      <w:szCs w:val="16"/>
    </w:rPr>
  </w:style>
  <w:style w:type="paragraph" w:styleId="CommentText">
    <w:name w:val="annotation text"/>
    <w:basedOn w:val="Normal"/>
    <w:link w:val="CommentTextChar"/>
    <w:semiHidden/>
    <w:rsid w:val="00592068"/>
    <w:rPr>
      <w:rFonts w:ascii="Franklin Gothic Book" w:hAnsi="Franklin Gothic Book"/>
    </w:rPr>
  </w:style>
  <w:style w:type="character" w:customStyle="1" w:styleId="CommentTextChar">
    <w:name w:val="Comment Text Char"/>
    <w:link w:val="CommentText"/>
    <w:semiHidden/>
    <w:rsid w:val="00592068"/>
    <w:rPr>
      <w:rFonts w:ascii="Franklin Gothic Book" w:eastAsia="Times New Roman" w:hAnsi="Franklin Gothic Book" w:cs="Times New Roman"/>
      <w:sz w:val="20"/>
      <w:szCs w:val="20"/>
    </w:rPr>
  </w:style>
  <w:style w:type="paragraph" w:styleId="CommentSubject">
    <w:name w:val="annotation subject"/>
    <w:basedOn w:val="CommentText"/>
    <w:next w:val="CommentText"/>
    <w:link w:val="CommentSubjectChar"/>
    <w:semiHidden/>
    <w:rsid w:val="00592068"/>
    <w:rPr>
      <w:b/>
      <w:bCs/>
    </w:rPr>
  </w:style>
  <w:style w:type="character" w:customStyle="1" w:styleId="CommentSubjectChar">
    <w:name w:val="Comment Subject Char"/>
    <w:link w:val="CommentSubject"/>
    <w:semiHidden/>
    <w:rsid w:val="00592068"/>
    <w:rPr>
      <w:rFonts w:ascii="Franklin Gothic Book" w:eastAsia="Times New Roman" w:hAnsi="Franklin Gothic Book" w:cs="Times New Roman"/>
      <w:b/>
      <w:bCs/>
      <w:sz w:val="20"/>
      <w:szCs w:val="20"/>
    </w:rPr>
  </w:style>
  <w:style w:type="paragraph" w:styleId="BalloonText">
    <w:name w:val="Balloon Text"/>
    <w:basedOn w:val="Normal"/>
    <w:link w:val="BalloonTextChar"/>
    <w:rsid w:val="00592068"/>
    <w:rPr>
      <w:rFonts w:ascii="Tahoma" w:hAnsi="Tahoma"/>
      <w:sz w:val="16"/>
      <w:szCs w:val="16"/>
    </w:rPr>
  </w:style>
  <w:style w:type="character" w:customStyle="1" w:styleId="BalloonTextChar">
    <w:name w:val="Balloon Text Char"/>
    <w:link w:val="BalloonText"/>
    <w:rsid w:val="00592068"/>
    <w:rPr>
      <w:rFonts w:ascii="Tahoma" w:eastAsia="Times New Roman" w:hAnsi="Tahoma" w:cs="Tahoma"/>
      <w:sz w:val="16"/>
      <w:szCs w:val="16"/>
    </w:rPr>
  </w:style>
  <w:style w:type="paragraph" w:customStyle="1" w:styleId="Dot">
    <w:name w:val="Dot"/>
    <w:basedOn w:val="BodyText"/>
    <w:rsid w:val="00592068"/>
    <w:pPr>
      <w:numPr>
        <w:ilvl w:val="1"/>
        <w:numId w:val="5"/>
      </w:numPr>
      <w:tabs>
        <w:tab w:val="clear" w:pos="1440"/>
        <w:tab w:val="num" w:pos="720"/>
      </w:tabs>
      <w:spacing w:before="120"/>
      <w:ind w:left="720"/>
    </w:pPr>
    <w:rPr>
      <w:rFonts w:cs="Arial"/>
      <w:szCs w:val="24"/>
    </w:rPr>
  </w:style>
  <w:style w:type="paragraph" w:styleId="NormalWeb">
    <w:name w:val="Normal (Web)"/>
    <w:basedOn w:val="Normal"/>
    <w:rsid w:val="00592068"/>
    <w:pPr>
      <w:spacing w:before="100" w:beforeAutospacing="1" w:after="100" w:afterAutospacing="1"/>
    </w:pPr>
    <w:rPr>
      <w:rFonts w:ascii="Franklin Gothic Book" w:hAnsi="Franklin Gothic Book"/>
      <w:sz w:val="24"/>
    </w:rPr>
  </w:style>
  <w:style w:type="paragraph" w:customStyle="1" w:styleId="boldbodytext">
    <w:name w:val="bold body text"/>
    <w:basedOn w:val="BodyText"/>
    <w:rsid w:val="00592068"/>
    <w:rPr>
      <w:rFonts w:ascii="Helvetica" w:hAnsi="Helvetica"/>
      <w:b/>
      <w:bCs/>
      <w:i/>
      <w:iCs/>
      <w:caps/>
    </w:rPr>
  </w:style>
  <w:style w:type="paragraph" w:customStyle="1" w:styleId="Steps">
    <w:name w:val="Steps"/>
    <w:basedOn w:val="Normal"/>
    <w:next w:val="BodyText"/>
    <w:rsid w:val="00592068"/>
    <w:pPr>
      <w:pBdr>
        <w:top w:val="single" w:sz="4" w:space="12" w:color="auto"/>
        <w:left w:val="single" w:sz="4" w:space="4" w:color="auto"/>
        <w:bottom w:val="single" w:sz="4" w:space="12" w:color="auto"/>
        <w:right w:val="single" w:sz="4" w:space="4" w:color="auto"/>
      </w:pBdr>
      <w:shd w:val="clear" w:color="auto" w:fill="F3F3F3"/>
      <w:spacing w:after="240"/>
    </w:pPr>
    <w:rPr>
      <w:rFonts w:cs="Arial"/>
      <w:b/>
      <w:szCs w:val="22"/>
      <w:lang w:eastAsia="en-US"/>
    </w:rPr>
  </w:style>
  <w:style w:type="character" w:customStyle="1" w:styleId="definitionlistCharChar">
    <w:name w:val="definition list Char Char"/>
    <w:link w:val="definitionlist"/>
    <w:locked/>
    <w:rsid w:val="00592068"/>
    <w:rPr>
      <w:sz w:val="24"/>
      <w:szCs w:val="24"/>
      <w:lang w:eastAsia="en-AU"/>
    </w:rPr>
  </w:style>
  <w:style w:type="paragraph" w:customStyle="1" w:styleId="definitionlist">
    <w:name w:val="definition list"/>
    <w:basedOn w:val="Normal"/>
    <w:link w:val="definitionlistCharChar"/>
    <w:rsid w:val="00592068"/>
    <w:pPr>
      <w:spacing w:after="240"/>
      <w:ind w:left="567"/>
    </w:pPr>
    <w:rPr>
      <w:rFonts w:ascii="Calibri" w:eastAsia="Calibri" w:hAnsi="Calibri"/>
      <w:sz w:val="24"/>
    </w:rPr>
  </w:style>
  <w:style w:type="paragraph" w:customStyle="1" w:styleId="definitionitem">
    <w:name w:val="definition item"/>
    <w:basedOn w:val="Normal"/>
    <w:link w:val="definitionitemChar"/>
    <w:rsid w:val="00592068"/>
    <w:pPr>
      <w:spacing w:after="120"/>
    </w:pPr>
    <w:rPr>
      <w:rFonts w:ascii="Franklin Gothic Book" w:hAnsi="Franklin Gothic Book"/>
      <w:sz w:val="24"/>
    </w:rPr>
  </w:style>
  <w:style w:type="character" w:customStyle="1" w:styleId="definitionitemChar">
    <w:name w:val="definition item Char"/>
    <w:link w:val="definitionitem"/>
    <w:locked/>
    <w:rsid w:val="00592068"/>
    <w:rPr>
      <w:rFonts w:ascii="Franklin Gothic Book" w:eastAsia="Times New Roman" w:hAnsi="Franklin Gothic Book" w:cs="Times New Roman"/>
      <w:sz w:val="24"/>
      <w:szCs w:val="24"/>
      <w:lang w:eastAsia="en-AU"/>
    </w:rPr>
  </w:style>
  <w:style w:type="paragraph" w:customStyle="1" w:styleId="BodyTexta">
    <w:name w:val="Body Text (a)"/>
    <w:basedOn w:val="Normal"/>
    <w:rsid w:val="00592068"/>
    <w:pPr>
      <w:numPr>
        <w:numId w:val="3"/>
      </w:numPr>
      <w:spacing w:after="240"/>
    </w:pPr>
    <w:rPr>
      <w:lang w:eastAsia="en-US"/>
    </w:rPr>
  </w:style>
  <w:style w:type="paragraph" w:customStyle="1" w:styleId="TitleSubheading">
    <w:name w:val="Title Subheading"/>
    <w:basedOn w:val="Title"/>
    <w:next w:val="Normal"/>
    <w:rsid w:val="00592068"/>
    <w:rPr>
      <w:bCs/>
      <w:sz w:val="32"/>
    </w:rPr>
  </w:style>
  <w:style w:type="paragraph" w:customStyle="1" w:styleId="subtitles">
    <w:name w:val="sub titles"/>
    <w:basedOn w:val="Heading1"/>
    <w:next w:val="BodyText"/>
    <w:rsid w:val="00592068"/>
    <w:pPr>
      <w:tabs>
        <w:tab w:val="left" w:pos="567"/>
      </w:tabs>
      <w:spacing w:before="720" w:after="200"/>
    </w:pPr>
    <w:rPr>
      <w:rFonts w:eastAsia="MS Mincho"/>
      <w:caps w:val="0"/>
      <w:kern w:val="28"/>
      <w:szCs w:val="20"/>
      <w:lang w:eastAsia="en-US"/>
    </w:rPr>
  </w:style>
  <w:style w:type="paragraph" w:customStyle="1" w:styleId="partsubheadings">
    <w:name w:val="part sub headings"/>
    <w:basedOn w:val="Heading2"/>
    <w:rsid w:val="00592068"/>
    <w:pPr>
      <w:numPr>
        <w:numId w:val="1"/>
      </w:numPr>
      <w:pBdr>
        <w:top w:val="single" w:sz="4" w:space="6" w:color="FFFF99"/>
        <w:left w:val="single" w:sz="4" w:space="6" w:color="FFFF99"/>
        <w:bottom w:val="single" w:sz="4" w:space="6" w:color="FFFF99"/>
        <w:right w:val="single" w:sz="4" w:space="6" w:color="FFFF99"/>
      </w:pBdr>
      <w:shd w:val="clear" w:color="auto" w:fill="FFFF99"/>
      <w:spacing w:before="200" w:after="200"/>
    </w:pPr>
    <w:rPr>
      <w:kern w:val="28"/>
      <w:szCs w:val="20"/>
      <w:lang w:eastAsia="en-US"/>
    </w:rPr>
  </w:style>
  <w:style w:type="paragraph" w:customStyle="1" w:styleId="Styleheading">
    <w:name w:val="Style heading"/>
    <w:basedOn w:val="Heading-Level2"/>
    <w:next w:val="BodyText"/>
    <w:rsid w:val="00592068"/>
    <w:pPr>
      <w:numPr>
        <w:numId w:val="6"/>
      </w:numPr>
      <w:pBdr>
        <w:top w:val="single" w:sz="4" w:space="6" w:color="FFCC99"/>
        <w:left w:val="single" w:sz="4" w:space="6" w:color="FFCC99"/>
        <w:bottom w:val="single" w:sz="4" w:space="6" w:color="FFCC99"/>
        <w:right w:val="single" w:sz="4" w:space="6" w:color="FFCC99"/>
      </w:pBdr>
      <w:shd w:val="clear" w:color="auto" w:fill="FFCC99"/>
      <w:tabs>
        <w:tab w:val="num" w:pos="1440"/>
      </w:tabs>
      <w:ind w:left="1440" w:hanging="360"/>
    </w:pPr>
    <w:rPr>
      <w:rFonts w:eastAsia="Times New Roman"/>
      <w:sz w:val="28"/>
    </w:rPr>
  </w:style>
  <w:style w:type="paragraph" w:customStyle="1" w:styleId="Bullett">
    <w:name w:val="Bullett"/>
    <w:basedOn w:val="BulletPoints"/>
    <w:rsid w:val="00592068"/>
    <w:pPr>
      <w:numPr>
        <w:ilvl w:val="0"/>
      </w:numPr>
      <w:spacing w:after="120"/>
      <w:ind w:left="1077" w:hanging="357"/>
    </w:pPr>
    <w:rPr>
      <w:rFonts w:ascii="Arial" w:hAnsi="Arial"/>
      <w:sz w:val="22"/>
      <w:szCs w:val="22"/>
    </w:rPr>
  </w:style>
  <w:style w:type="paragraph" w:customStyle="1" w:styleId="question">
    <w:name w:val="question"/>
    <w:basedOn w:val="BodyText"/>
    <w:next w:val="BodyText"/>
    <w:link w:val="questionChar"/>
    <w:rsid w:val="00592068"/>
    <w:pPr>
      <w:spacing w:before="240"/>
    </w:pPr>
    <w:rPr>
      <w:b/>
      <w:bCs/>
    </w:rPr>
  </w:style>
  <w:style w:type="character" w:customStyle="1" w:styleId="questionChar">
    <w:name w:val="question Char"/>
    <w:link w:val="question"/>
    <w:rsid w:val="00592068"/>
    <w:rPr>
      <w:rFonts w:ascii="Arial" w:eastAsia="Times New Roman" w:hAnsi="Arial" w:cs="Times New Roman"/>
      <w:b/>
      <w:bCs/>
      <w:sz w:val="22"/>
      <w:lang w:val="en-AU" w:eastAsia="en-US" w:bidi="ar-SA"/>
    </w:rPr>
  </w:style>
  <w:style w:type="paragraph" w:customStyle="1" w:styleId="subbulletts">
    <w:name w:val="sub bulletts"/>
    <w:basedOn w:val="Bullett"/>
    <w:rsid w:val="00592068"/>
    <w:pPr>
      <w:ind w:left="1797"/>
    </w:pPr>
    <w:rPr>
      <w:szCs w:val="20"/>
    </w:rPr>
  </w:style>
  <w:style w:type="paragraph" w:customStyle="1" w:styleId="Italic">
    <w:name w:val="Italic"/>
    <w:basedOn w:val="BodyText"/>
    <w:link w:val="ItalicChar"/>
    <w:rsid w:val="00592068"/>
    <w:rPr>
      <w:i/>
      <w:iCs/>
    </w:rPr>
  </w:style>
  <w:style w:type="character" w:customStyle="1" w:styleId="ItalicChar">
    <w:name w:val="Italic Char"/>
    <w:link w:val="Italic"/>
    <w:rsid w:val="00592068"/>
    <w:rPr>
      <w:rFonts w:ascii="Arial" w:eastAsia="Times New Roman" w:hAnsi="Arial" w:cs="Times New Roman"/>
      <w:i/>
      <w:iCs/>
      <w:sz w:val="22"/>
      <w:lang w:val="en-AU" w:eastAsia="en-US" w:bidi="ar-SA"/>
    </w:rPr>
  </w:style>
  <w:style w:type="paragraph" w:customStyle="1" w:styleId="letters">
    <w:name w:val="letters"/>
    <w:basedOn w:val="BodyText"/>
    <w:rsid w:val="00592068"/>
    <w:pPr>
      <w:numPr>
        <w:numId w:val="7"/>
      </w:numPr>
      <w:spacing w:before="120"/>
    </w:pPr>
  </w:style>
  <w:style w:type="paragraph" w:customStyle="1" w:styleId="greybox">
    <w:name w:val="grey box"/>
    <w:basedOn w:val="BodyText"/>
    <w:rsid w:val="00592068"/>
    <w:pPr>
      <w:pBdr>
        <w:top w:val="single" w:sz="4" w:space="4" w:color="auto"/>
        <w:left w:val="single" w:sz="4" w:space="4" w:color="auto"/>
        <w:bottom w:val="single" w:sz="4" w:space="4" w:color="auto"/>
        <w:right w:val="single" w:sz="4" w:space="4" w:color="auto"/>
      </w:pBdr>
      <w:shd w:val="clear" w:color="auto" w:fill="E6E6E6"/>
    </w:pPr>
  </w:style>
  <w:style w:type="paragraph" w:customStyle="1" w:styleId="Step">
    <w:name w:val="Step"/>
    <w:basedOn w:val="Steps"/>
    <w:rsid w:val="00592068"/>
    <w:pPr>
      <w:pBdr>
        <w:top w:val="dotted" w:sz="2" w:space="6" w:color="FFFF99"/>
        <w:left w:val="dotted" w:sz="2" w:space="4" w:color="FFFF99"/>
        <w:bottom w:val="dotted" w:sz="2" w:space="6" w:color="FFFF99"/>
        <w:right w:val="dotted" w:sz="2" w:space="4" w:color="FFFF99"/>
      </w:pBdr>
      <w:shd w:val="clear" w:color="auto" w:fill="FFFF99"/>
      <w:ind w:left="720" w:hanging="1259"/>
    </w:pPr>
    <w:rPr>
      <w:rFonts w:cs="Times New Roman"/>
      <w:bCs/>
      <w:szCs w:val="20"/>
    </w:rPr>
  </w:style>
  <w:style w:type="paragraph" w:customStyle="1" w:styleId="commonototoxins">
    <w:name w:val="common ototoxins"/>
    <w:basedOn w:val="BodyText"/>
    <w:rsid w:val="00592068"/>
    <w:pPr>
      <w:spacing w:before="120"/>
      <w:jc w:val="center"/>
    </w:pPr>
    <w:rPr>
      <w:rFonts w:ascii="Arial Bold" w:hAnsi="Arial Bold"/>
      <w:b/>
      <w:bCs/>
      <w:color w:val="FFFFFF"/>
      <w:sz w:val="28"/>
    </w:rPr>
  </w:style>
  <w:style w:type="paragraph" w:customStyle="1" w:styleId="Tabletext">
    <w:name w:val="Table text"/>
    <w:basedOn w:val="BodyText"/>
    <w:rsid w:val="00592068"/>
    <w:pPr>
      <w:spacing w:before="120"/>
    </w:pPr>
    <w:rPr>
      <w:rFonts w:ascii="Arial Bold" w:hAnsi="Arial Bold"/>
      <w:b/>
      <w:bCs/>
      <w:color w:val="808080"/>
    </w:rPr>
  </w:style>
  <w:style w:type="numbering" w:customStyle="1" w:styleId="Numberedsubheadings">
    <w:name w:val="Numbered sub headings"/>
    <w:basedOn w:val="NoList"/>
    <w:rsid w:val="00592068"/>
    <w:pPr>
      <w:numPr>
        <w:numId w:val="8"/>
      </w:numPr>
    </w:pPr>
  </w:style>
  <w:style w:type="paragraph" w:customStyle="1" w:styleId="Style1">
    <w:name w:val="Style1"/>
    <w:basedOn w:val="PartHeadings0"/>
    <w:rsid w:val="00592068"/>
    <w:pPr>
      <w:pBdr>
        <w:top w:val="none" w:sz="0" w:space="0" w:color="auto"/>
        <w:left w:val="none" w:sz="0" w:space="0" w:color="auto"/>
        <w:bottom w:val="single" w:sz="4" w:space="12" w:color="auto"/>
        <w:right w:val="none" w:sz="0" w:space="0" w:color="auto"/>
      </w:pBdr>
      <w:shd w:val="clear" w:color="auto" w:fill="auto"/>
    </w:pPr>
    <w:rPr>
      <w:rFonts w:ascii="Franklin Gothic Book" w:hAnsi="Franklin Gothic Book"/>
      <w:caps/>
      <w:smallCaps/>
      <w:spacing w:val="20"/>
    </w:rPr>
  </w:style>
  <w:style w:type="paragraph" w:customStyle="1" w:styleId="Style18ptCentered">
    <w:name w:val="Style 18 pt Centered"/>
    <w:basedOn w:val="Normal"/>
    <w:rsid w:val="00592068"/>
    <w:pPr>
      <w:jc w:val="center"/>
    </w:pPr>
    <w:rPr>
      <w:rFonts w:ascii="Franklin Gothic Book" w:hAnsi="Franklin Gothic Book"/>
      <w:smallCaps/>
      <w:spacing w:val="20"/>
      <w:sz w:val="36"/>
      <w:lang w:eastAsia="en-US"/>
    </w:rPr>
  </w:style>
  <w:style w:type="character" w:customStyle="1" w:styleId="Style14ptBold">
    <w:name w:val="Style 14 pt Bold"/>
    <w:rsid w:val="00592068"/>
    <w:rPr>
      <w:b/>
      <w:bCs/>
      <w:sz w:val="28"/>
    </w:rPr>
  </w:style>
  <w:style w:type="paragraph" w:customStyle="1" w:styleId="Part2Heading">
    <w:name w:val="Part 2 Heading"/>
    <w:basedOn w:val="Heading-Level2"/>
    <w:next w:val="Heading2"/>
    <w:link w:val="Part2HeadingChar"/>
    <w:rsid w:val="00592068"/>
    <w:pPr>
      <w:tabs>
        <w:tab w:val="clear" w:pos="0"/>
        <w:tab w:val="left" w:pos="567"/>
      </w:tabs>
      <w:spacing w:before="120" w:after="120"/>
    </w:pPr>
    <w:rPr>
      <w:rFonts w:ascii="Franklin Gothic Book" w:hAnsi="Franklin Gothic Book"/>
      <w:sz w:val="24"/>
    </w:rPr>
  </w:style>
  <w:style w:type="paragraph" w:customStyle="1" w:styleId="Partheadings">
    <w:name w:val="Part headings"/>
    <w:basedOn w:val="Heading1"/>
    <w:next w:val="Heading1"/>
    <w:rsid w:val="00592068"/>
    <w:pPr>
      <w:numPr>
        <w:numId w:val="10"/>
      </w:numPr>
      <w:tabs>
        <w:tab w:val="left" w:pos="567"/>
      </w:tabs>
    </w:pPr>
    <w:rPr>
      <w:rFonts w:ascii="Franklin Gothic Book" w:eastAsia="MS Mincho" w:hAnsi="Franklin Gothic Book"/>
      <w:bCs/>
      <w:smallCaps/>
      <w:spacing w:val="24"/>
      <w:kern w:val="28"/>
      <w:sz w:val="32"/>
      <w:szCs w:val="20"/>
      <w:lang w:eastAsia="en-US"/>
    </w:rPr>
  </w:style>
  <w:style w:type="paragraph" w:customStyle="1" w:styleId="Headings">
    <w:name w:val="Headings"/>
    <w:basedOn w:val="Heading1"/>
    <w:next w:val="Partheadings"/>
    <w:rsid w:val="00592068"/>
    <w:pPr>
      <w:tabs>
        <w:tab w:val="left" w:pos="567"/>
      </w:tabs>
      <w:spacing w:after="120"/>
    </w:pPr>
    <w:rPr>
      <w:rFonts w:eastAsia="MS Mincho"/>
      <w:bCs/>
      <w:smallCaps/>
      <w:spacing w:val="24"/>
      <w:sz w:val="32"/>
      <w:szCs w:val="20"/>
      <w:lang w:eastAsia="en-US"/>
    </w:rPr>
  </w:style>
  <w:style w:type="paragraph" w:customStyle="1" w:styleId="StylePart2HeadingBold">
    <w:name w:val="Style Part 2 Heading + Bold"/>
    <w:basedOn w:val="Part2Heading"/>
    <w:link w:val="StylePart2HeadingBoldChar"/>
    <w:rsid w:val="00592068"/>
    <w:pPr>
      <w:tabs>
        <w:tab w:val="num" w:pos="1674"/>
      </w:tabs>
      <w:spacing w:after="240"/>
      <w:ind w:left="1674" w:hanging="1134"/>
    </w:pPr>
  </w:style>
  <w:style w:type="paragraph" w:styleId="TOC1">
    <w:name w:val="toc 1"/>
    <w:basedOn w:val="Normal"/>
    <w:next w:val="Normal"/>
    <w:uiPriority w:val="39"/>
    <w:rsid w:val="007C0DBC"/>
    <w:rPr>
      <w:rFonts w:cs="Arial"/>
      <w:b/>
      <w:bCs/>
      <w:caps/>
      <w:lang w:eastAsia="en-US"/>
    </w:rPr>
  </w:style>
  <w:style w:type="paragraph" w:styleId="TOC2">
    <w:name w:val="toc 2"/>
    <w:basedOn w:val="Normal"/>
    <w:next w:val="Normal"/>
    <w:autoRedefine/>
    <w:uiPriority w:val="39"/>
    <w:rsid w:val="001A7A37"/>
    <w:pPr>
      <w:tabs>
        <w:tab w:val="left" w:pos="993"/>
        <w:tab w:val="right" w:leader="dot" w:pos="9547"/>
      </w:tabs>
      <w:ind w:left="284"/>
    </w:pPr>
    <w:rPr>
      <w:bCs/>
      <w:noProof/>
      <w:lang w:eastAsia="en-US"/>
    </w:rPr>
  </w:style>
  <w:style w:type="paragraph" w:customStyle="1" w:styleId="TOC">
    <w:name w:val="TOC"/>
    <w:basedOn w:val="Normal"/>
    <w:rsid w:val="00592068"/>
    <w:pPr>
      <w:pBdr>
        <w:bottom w:val="single" w:sz="4" w:space="1" w:color="auto"/>
      </w:pBdr>
      <w:spacing w:after="240"/>
    </w:pPr>
    <w:rPr>
      <w:rFonts w:ascii="Franklin Gothic Book" w:hAnsi="Franklin Gothic Book"/>
      <w:smallCaps/>
      <w:spacing w:val="24"/>
      <w:sz w:val="32"/>
      <w:lang w:eastAsia="en-US"/>
    </w:rPr>
  </w:style>
  <w:style w:type="character" w:customStyle="1" w:styleId="Heading-Level2Char">
    <w:name w:val="Heading - Level 2 Char"/>
    <w:link w:val="Heading-Level2"/>
    <w:rsid w:val="00592068"/>
    <w:rPr>
      <w:rFonts w:ascii="Arial" w:eastAsia="MS Mincho" w:hAnsi="Arial"/>
      <w:b/>
      <w:color w:val="000000"/>
      <w:kern w:val="28"/>
      <w:sz w:val="22"/>
      <w:szCs w:val="24"/>
      <w:lang w:eastAsia="en-US"/>
    </w:rPr>
  </w:style>
  <w:style w:type="character" w:customStyle="1" w:styleId="Part2HeadingChar">
    <w:name w:val="Part 2 Heading Char"/>
    <w:link w:val="Part2Heading"/>
    <w:rsid w:val="00592068"/>
    <w:rPr>
      <w:rFonts w:ascii="Franklin Gothic Book" w:eastAsia="MS Mincho" w:hAnsi="Franklin Gothic Book"/>
      <w:b/>
      <w:color w:val="000000"/>
      <w:kern w:val="28"/>
      <w:sz w:val="24"/>
      <w:szCs w:val="24"/>
      <w:lang w:eastAsia="en-US"/>
    </w:rPr>
  </w:style>
  <w:style w:type="character" w:customStyle="1" w:styleId="StylePart2HeadingBoldChar">
    <w:name w:val="Style Part 2 Heading + Bold Char"/>
    <w:link w:val="StylePart2HeadingBold"/>
    <w:rsid w:val="00592068"/>
    <w:rPr>
      <w:rFonts w:ascii="Franklin Gothic Book" w:eastAsia="MS Mincho" w:hAnsi="Franklin Gothic Book"/>
      <w:b/>
      <w:color w:val="C00000"/>
      <w:kern w:val="28"/>
      <w:sz w:val="24"/>
      <w:szCs w:val="22"/>
      <w:lang w:eastAsia="en-US"/>
    </w:rPr>
  </w:style>
  <w:style w:type="character" w:styleId="FollowedHyperlink">
    <w:name w:val="FollowedHyperlink"/>
    <w:rsid w:val="00592068"/>
    <w:rPr>
      <w:color w:val="800080"/>
      <w:u w:val="single"/>
    </w:rPr>
  </w:style>
  <w:style w:type="character" w:styleId="Strong">
    <w:name w:val="Strong"/>
    <w:uiPriority w:val="22"/>
    <w:qFormat/>
    <w:rsid w:val="00592068"/>
    <w:rPr>
      <w:b/>
      <w:bCs/>
    </w:rPr>
  </w:style>
  <w:style w:type="paragraph" w:styleId="TOC3">
    <w:name w:val="toc 3"/>
    <w:basedOn w:val="Normal"/>
    <w:next w:val="Normal"/>
    <w:autoRedefine/>
    <w:uiPriority w:val="39"/>
    <w:rsid w:val="00592068"/>
    <w:pPr>
      <w:ind w:left="480"/>
    </w:pPr>
    <w:rPr>
      <w:rFonts w:ascii="Franklin Gothic Book" w:hAnsi="Franklin Gothic Book"/>
      <w:sz w:val="24"/>
      <w:lang w:eastAsia="en-US"/>
    </w:rPr>
  </w:style>
  <w:style w:type="paragraph" w:styleId="TOC4">
    <w:name w:val="toc 4"/>
    <w:basedOn w:val="Normal"/>
    <w:next w:val="Normal"/>
    <w:autoRedefine/>
    <w:uiPriority w:val="39"/>
    <w:rsid w:val="00592068"/>
    <w:pPr>
      <w:ind w:left="480"/>
    </w:pPr>
    <w:rPr>
      <w:lang w:eastAsia="en-US"/>
    </w:rPr>
  </w:style>
  <w:style w:type="paragraph" w:styleId="TOC5">
    <w:name w:val="toc 5"/>
    <w:basedOn w:val="Normal"/>
    <w:next w:val="Normal"/>
    <w:autoRedefine/>
    <w:uiPriority w:val="39"/>
    <w:rsid w:val="00592068"/>
    <w:pPr>
      <w:ind w:left="720"/>
    </w:pPr>
    <w:rPr>
      <w:rFonts w:ascii="Times New Roman" w:hAnsi="Times New Roman"/>
      <w:lang w:eastAsia="en-US"/>
    </w:rPr>
  </w:style>
  <w:style w:type="paragraph" w:customStyle="1" w:styleId="Default">
    <w:name w:val="Default"/>
    <w:rsid w:val="00592068"/>
    <w:pPr>
      <w:autoSpaceDE w:val="0"/>
      <w:autoSpaceDN w:val="0"/>
      <w:adjustRightInd w:val="0"/>
    </w:pPr>
    <w:rPr>
      <w:rFonts w:ascii="Arial" w:eastAsia="Times New Roman" w:hAnsi="Arial" w:cs="Arial"/>
      <w:color w:val="000000"/>
      <w:sz w:val="24"/>
      <w:szCs w:val="24"/>
    </w:rPr>
  </w:style>
  <w:style w:type="numbering" w:styleId="111111">
    <w:name w:val="Outline List 2"/>
    <w:basedOn w:val="NoList"/>
    <w:rsid w:val="00592068"/>
    <w:pPr>
      <w:numPr>
        <w:numId w:val="11"/>
      </w:numPr>
    </w:pPr>
  </w:style>
  <w:style w:type="paragraph" w:customStyle="1" w:styleId="Pa8">
    <w:name w:val="Pa8"/>
    <w:basedOn w:val="Default"/>
    <w:next w:val="Default"/>
    <w:rsid w:val="00592068"/>
    <w:pPr>
      <w:spacing w:line="241" w:lineRule="atLeast"/>
    </w:pPr>
    <w:rPr>
      <w:rFonts w:ascii="Optima" w:hAnsi="Optima" w:cs="Times New Roman"/>
      <w:color w:val="auto"/>
    </w:rPr>
  </w:style>
  <w:style w:type="character" w:customStyle="1" w:styleId="A10">
    <w:name w:val="A10"/>
    <w:rsid w:val="00592068"/>
    <w:rPr>
      <w:rFonts w:cs="Optima"/>
      <w:color w:val="000000"/>
      <w:sz w:val="20"/>
      <w:szCs w:val="20"/>
    </w:rPr>
  </w:style>
  <w:style w:type="paragraph" w:styleId="Index1">
    <w:name w:val="index 1"/>
    <w:basedOn w:val="Normal"/>
    <w:next w:val="Normal"/>
    <w:autoRedefine/>
    <w:semiHidden/>
    <w:rsid w:val="00592068"/>
    <w:pPr>
      <w:ind w:left="240" w:hanging="240"/>
    </w:pPr>
  </w:style>
  <w:style w:type="paragraph" w:styleId="TOC6">
    <w:name w:val="toc 6"/>
    <w:basedOn w:val="Normal"/>
    <w:next w:val="Normal"/>
    <w:autoRedefine/>
    <w:uiPriority w:val="39"/>
    <w:rsid w:val="00592068"/>
    <w:pPr>
      <w:ind w:left="960"/>
    </w:pPr>
    <w:rPr>
      <w:rFonts w:ascii="Times New Roman" w:hAnsi="Times New Roman"/>
      <w:lang w:eastAsia="en-US"/>
    </w:rPr>
  </w:style>
  <w:style w:type="paragraph" w:styleId="TOC7">
    <w:name w:val="toc 7"/>
    <w:basedOn w:val="Normal"/>
    <w:next w:val="Normal"/>
    <w:autoRedefine/>
    <w:uiPriority w:val="39"/>
    <w:rsid w:val="00592068"/>
    <w:pPr>
      <w:ind w:left="1200"/>
    </w:pPr>
    <w:rPr>
      <w:rFonts w:ascii="Times New Roman" w:hAnsi="Times New Roman"/>
      <w:lang w:eastAsia="en-US"/>
    </w:rPr>
  </w:style>
  <w:style w:type="paragraph" w:styleId="TOC8">
    <w:name w:val="toc 8"/>
    <w:basedOn w:val="Normal"/>
    <w:next w:val="Normal"/>
    <w:autoRedefine/>
    <w:uiPriority w:val="39"/>
    <w:rsid w:val="00592068"/>
    <w:pPr>
      <w:ind w:left="1440"/>
    </w:pPr>
    <w:rPr>
      <w:rFonts w:ascii="Times New Roman" w:hAnsi="Times New Roman"/>
      <w:lang w:eastAsia="en-US"/>
    </w:rPr>
  </w:style>
  <w:style w:type="paragraph" w:styleId="TOC9">
    <w:name w:val="toc 9"/>
    <w:basedOn w:val="Normal"/>
    <w:next w:val="Normal"/>
    <w:autoRedefine/>
    <w:uiPriority w:val="39"/>
    <w:rsid w:val="00592068"/>
    <w:pPr>
      <w:ind w:left="1680"/>
    </w:pPr>
    <w:rPr>
      <w:rFonts w:ascii="Times New Roman" w:hAnsi="Times New Roman"/>
      <w:lang w:eastAsia="en-US"/>
    </w:rPr>
  </w:style>
  <w:style w:type="paragraph" w:styleId="DocumentMap">
    <w:name w:val="Document Map"/>
    <w:basedOn w:val="Normal"/>
    <w:link w:val="DocumentMapChar"/>
    <w:semiHidden/>
    <w:rsid w:val="00592068"/>
    <w:pPr>
      <w:shd w:val="clear" w:color="auto" w:fill="000080"/>
    </w:pPr>
    <w:rPr>
      <w:rFonts w:ascii="Tahoma" w:hAnsi="Tahoma"/>
    </w:rPr>
  </w:style>
  <w:style w:type="character" w:customStyle="1" w:styleId="DocumentMapChar">
    <w:name w:val="Document Map Char"/>
    <w:link w:val="DocumentMap"/>
    <w:semiHidden/>
    <w:rsid w:val="00592068"/>
    <w:rPr>
      <w:rFonts w:ascii="Tahoma" w:eastAsia="Times New Roman" w:hAnsi="Tahoma" w:cs="Tahoma"/>
      <w:sz w:val="20"/>
      <w:szCs w:val="20"/>
      <w:shd w:val="clear" w:color="auto" w:fill="000080"/>
    </w:rPr>
  </w:style>
  <w:style w:type="character" w:customStyle="1" w:styleId="PartHeadingsChar">
    <w:name w:val="Part Headings Char"/>
    <w:rsid w:val="00592068"/>
    <w:rPr>
      <w:rFonts w:ascii="Arial Bold" w:eastAsia="MS Mincho" w:hAnsi="Arial Bold"/>
      <w:b/>
      <w:bCs/>
      <w:caps/>
      <w:kern w:val="28"/>
      <w:sz w:val="28"/>
      <w:szCs w:val="28"/>
      <w:lang w:val="en-AU" w:eastAsia="en-US" w:bidi="ar-SA"/>
    </w:rPr>
  </w:style>
  <w:style w:type="paragraph" w:styleId="ListBullet">
    <w:name w:val="List Bullet"/>
    <w:basedOn w:val="Normal"/>
    <w:rsid w:val="00592068"/>
    <w:pPr>
      <w:numPr>
        <w:numId w:val="12"/>
      </w:numPr>
      <w:spacing w:after="120"/>
    </w:pPr>
    <w:rPr>
      <w:rFonts w:ascii="Times New Roman" w:hAnsi="Times New Roman"/>
      <w:sz w:val="24"/>
    </w:rPr>
  </w:style>
  <w:style w:type="paragraph" w:styleId="BodyTextIndent">
    <w:name w:val="Body Text Indent"/>
    <w:basedOn w:val="Normal"/>
    <w:link w:val="BodyTextIndentChar"/>
    <w:rsid w:val="00592068"/>
    <w:pPr>
      <w:spacing w:after="120"/>
      <w:ind w:left="283"/>
    </w:pPr>
    <w:rPr>
      <w:rFonts w:ascii="Franklin Gothic Book" w:hAnsi="Franklin Gothic Book"/>
      <w:sz w:val="24"/>
    </w:rPr>
  </w:style>
  <w:style w:type="character" w:customStyle="1" w:styleId="BodyTextIndentChar">
    <w:name w:val="Body Text Indent Char"/>
    <w:link w:val="BodyTextIndent"/>
    <w:rsid w:val="00592068"/>
    <w:rPr>
      <w:rFonts w:ascii="Franklin Gothic Book" w:eastAsia="Times New Roman" w:hAnsi="Franklin Gothic Book" w:cs="Times New Roman"/>
      <w:sz w:val="24"/>
      <w:szCs w:val="24"/>
    </w:rPr>
  </w:style>
  <w:style w:type="paragraph" w:customStyle="1" w:styleId="CM34">
    <w:name w:val="CM34"/>
    <w:basedOn w:val="Default"/>
    <w:next w:val="Default"/>
    <w:rsid w:val="00592068"/>
    <w:rPr>
      <w:rFonts w:ascii="OTOPR M+ Helvetica Neue" w:hAnsi="OTOPR M+ Helvetica Neue" w:cs="Times New Roman"/>
      <w:color w:val="auto"/>
    </w:rPr>
  </w:style>
  <w:style w:type="paragraph" w:customStyle="1" w:styleId="CM21">
    <w:name w:val="CM21"/>
    <w:basedOn w:val="Default"/>
    <w:next w:val="Default"/>
    <w:rsid w:val="00592068"/>
    <w:rPr>
      <w:rFonts w:ascii="OTOPR M+ Helvetica Neue" w:hAnsi="OTOPR M+ Helvetica Neue" w:cs="Times New Roman"/>
      <w:color w:val="auto"/>
    </w:rPr>
  </w:style>
  <w:style w:type="paragraph" w:customStyle="1" w:styleId="Style2">
    <w:name w:val="Style2"/>
    <w:basedOn w:val="Styleheading"/>
    <w:rsid w:val="00592068"/>
    <w:pPr>
      <w:pBdr>
        <w:bottom w:val="single" w:sz="2" w:space="1" w:color="auto"/>
      </w:pBdr>
      <w:tabs>
        <w:tab w:val="num" w:pos="1800"/>
      </w:tabs>
      <w:spacing w:before="0"/>
      <w:outlineLvl w:val="0"/>
    </w:pPr>
    <w:rPr>
      <w:b w:val="0"/>
    </w:rPr>
  </w:style>
  <w:style w:type="paragraph" w:customStyle="1" w:styleId="StyleHeading3Before6ptAfter6pt">
    <w:name w:val="Style Heading 3 + Before:  6 pt After:  6 pt"/>
    <w:basedOn w:val="Heading3"/>
    <w:link w:val="StyleHeading3Before6ptAfter6ptChar"/>
    <w:rsid w:val="00592068"/>
    <w:pPr>
      <w:spacing w:before="0"/>
    </w:pPr>
    <w:rPr>
      <w:i w:val="0"/>
      <w:iCs/>
    </w:rPr>
  </w:style>
  <w:style w:type="character" w:customStyle="1" w:styleId="StyleHeading3Before6ptAfter6ptChar">
    <w:name w:val="Style Heading 3 + Before:  6 pt After:  6 pt Char"/>
    <w:link w:val="StyleHeading3Before6ptAfter6pt"/>
    <w:rsid w:val="00592068"/>
    <w:rPr>
      <w:rFonts w:ascii="Arial" w:eastAsia="Times New Roman" w:hAnsi="Arial"/>
      <w:b/>
      <w:bCs/>
      <w:i/>
      <w:iCs/>
      <w:sz w:val="22"/>
      <w:lang w:eastAsia="en-US"/>
    </w:rPr>
  </w:style>
  <w:style w:type="paragraph" w:customStyle="1" w:styleId="StyleArial11ptLeft0cmHanging127cmBefore6pt">
    <w:name w:val="Style Arial 11 pt Left:  0 cm Hanging:  1.27 cm Before:  6 pt"/>
    <w:basedOn w:val="Normal"/>
    <w:rsid w:val="00592068"/>
  </w:style>
  <w:style w:type="paragraph" w:customStyle="1" w:styleId="DraftHeading2">
    <w:name w:val="Draft Heading 2"/>
    <w:basedOn w:val="Normal"/>
    <w:next w:val="Normal"/>
    <w:rsid w:val="00592068"/>
    <w:pPr>
      <w:overflowPunct w:val="0"/>
      <w:autoSpaceDE w:val="0"/>
      <w:autoSpaceDN w:val="0"/>
      <w:adjustRightInd w:val="0"/>
      <w:textAlignment w:val="baseline"/>
    </w:pPr>
    <w:rPr>
      <w:rFonts w:ascii="Times New Roman" w:hAnsi="Times New Roman"/>
      <w:sz w:val="24"/>
      <w:lang w:eastAsia="en-US"/>
    </w:rPr>
  </w:style>
  <w:style w:type="paragraph" w:styleId="ListParagraph">
    <w:name w:val="List Paragraph"/>
    <w:basedOn w:val="Normal"/>
    <w:uiPriority w:val="34"/>
    <w:qFormat/>
    <w:rsid w:val="00B82103"/>
    <w:pPr>
      <w:numPr>
        <w:numId w:val="25"/>
      </w:numPr>
      <w:ind w:left="357" w:hanging="357"/>
    </w:pPr>
    <w:rPr>
      <w:rFonts w:cs="Arial"/>
    </w:rPr>
  </w:style>
  <w:style w:type="paragraph" w:customStyle="1" w:styleId="StyleCool">
    <w:name w:val="Style Cool"/>
    <w:basedOn w:val="Normal"/>
    <w:link w:val="StyleCoolChar"/>
    <w:qFormat/>
    <w:rsid w:val="00CB35C7"/>
    <w:pPr>
      <w:autoSpaceDE w:val="0"/>
      <w:autoSpaceDN w:val="0"/>
      <w:adjustRightInd w:val="0"/>
      <w:ind w:firstLine="720"/>
    </w:pPr>
    <w:rPr>
      <w:rFonts w:eastAsia="Batang"/>
      <w:b/>
      <w:i/>
      <w:lang w:eastAsia="ko-KR"/>
    </w:rPr>
  </w:style>
  <w:style w:type="character" w:customStyle="1" w:styleId="StyleCoolChar">
    <w:name w:val="Style Cool Char"/>
    <w:link w:val="StyleCool"/>
    <w:rsid w:val="00CB35C7"/>
    <w:rPr>
      <w:rFonts w:ascii="Arial" w:eastAsia="Batang" w:hAnsi="Arial"/>
      <w:b/>
      <w:i/>
      <w:sz w:val="22"/>
      <w:szCs w:val="24"/>
      <w:lang w:eastAsia="ko-KR"/>
    </w:rPr>
  </w:style>
  <w:style w:type="character" w:customStyle="1" w:styleId="StyleStylePart2HeadingBoldLatinArialBoldBlackNot1Char">
    <w:name w:val="Style Style Part 2 Heading + Bold + (Latin) Arial Bold Black Not ...1 Char"/>
    <w:link w:val="StyleStylePart2HeadingBoldLatinArialBoldBlackNot1"/>
    <w:locked/>
    <w:rsid w:val="00C77D46"/>
    <w:rPr>
      <w:rFonts w:ascii="Arial Bold" w:eastAsia="MS Mincho" w:hAnsi="Arial Bold"/>
      <w:b/>
      <w:bCs/>
      <w:color w:val="000000"/>
      <w:kern w:val="28"/>
      <w:sz w:val="24"/>
      <w:szCs w:val="28"/>
      <w:lang w:eastAsia="en-US"/>
    </w:rPr>
  </w:style>
  <w:style w:type="paragraph" w:customStyle="1" w:styleId="StyleStylePart2HeadingBoldLatinArialBoldBlackNot1">
    <w:name w:val="Style Style Part 2 Heading + Bold + (Latin) Arial Bold Black Not ...1"/>
    <w:basedOn w:val="Normal"/>
    <w:link w:val="StyleStylePart2HeadingBoldLatinArialBoldBlackNot1Char"/>
    <w:rsid w:val="00C77D46"/>
    <w:pPr>
      <w:keepNext/>
      <w:spacing w:after="240"/>
      <w:outlineLvl w:val="1"/>
    </w:pPr>
    <w:rPr>
      <w:rFonts w:ascii="Arial Bold" w:eastAsia="MS Mincho" w:hAnsi="Arial Bold"/>
      <w:b/>
      <w:bCs/>
      <w:color w:val="000000"/>
      <w:kern w:val="28"/>
      <w:sz w:val="24"/>
      <w:szCs w:val="28"/>
      <w:lang w:eastAsia="en-US"/>
    </w:rPr>
  </w:style>
  <w:style w:type="paragraph" w:customStyle="1" w:styleId="DraftHeading3">
    <w:name w:val="Draft Heading 3"/>
    <w:basedOn w:val="Normal"/>
    <w:rsid w:val="00B51DA9"/>
    <w:pPr>
      <w:overflowPunct w:val="0"/>
      <w:autoSpaceDE w:val="0"/>
      <w:autoSpaceDN w:val="0"/>
    </w:pPr>
    <w:rPr>
      <w:rFonts w:ascii="Times New Roman" w:eastAsia="Calibri" w:hAnsi="Times New Roman"/>
      <w:sz w:val="24"/>
    </w:rPr>
  </w:style>
  <w:style w:type="paragraph" w:customStyle="1" w:styleId="DraftHeading4">
    <w:name w:val="Draft Heading 4"/>
    <w:basedOn w:val="Normal"/>
    <w:rsid w:val="00B51DA9"/>
    <w:pPr>
      <w:overflowPunct w:val="0"/>
      <w:autoSpaceDE w:val="0"/>
      <w:autoSpaceDN w:val="0"/>
    </w:pPr>
    <w:rPr>
      <w:rFonts w:ascii="Times New Roman" w:eastAsia="Calibri" w:hAnsi="Times New Roman"/>
      <w:sz w:val="24"/>
    </w:rPr>
  </w:style>
  <w:style w:type="paragraph" w:customStyle="1" w:styleId="APHeading2">
    <w:name w:val="AP Heading 2"/>
    <w:basedOn w:val="Normal"/>
    <w:rsid w:val="001C4A66"/>
    <w:pPr>
      <w:spacing w:after="120"/>
    </w:pPr>
    <w:rPr>
      <w:rFonts w:eastAsia="MS Mincho"/>
      <w:b/>
      <w:bCs/>
      <w:iCs/>
      <w:sz w:val="28"/>
      <w:lang w:val="en-GB" w:eastAsia="en-US"/>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basedOn w:val="Normal"/>
    <w:rsid w:val="0010356B"/>
    <w:pPr>
      <w:spacing w:after="160" w:line="240" w:lineRule="exact"/>
    </w:pPr>
    <w:rPr>
      <w:rFonts w:ascii="Verdana" w:hAnsi="Verdana"/>
      <w:lang w:val="en-US" w:eastAsia="en-US"/>
    </w:rPr>
  </w:style>
  <w:style w:type="paragraph" w:styleId="EndnoteText">
    <w:name w:val="endnote text"/>
    <w:basedOn w:val="Normal"/>
    <w:link w:val="EndnoteTextChar"/>
    <w:uiPriority w:val="99"/>
    <w:semiHidden/>
    <w:unhideWhenUsed/>
    <w:rsid w:val="008C25BC"/>
  </w:style>
  <w:style w:type="character" w:customStyle="1" w:styleId="EndnoteTextChar">
    <w:name w:val="Endnote Text Char"/>
    <w:basedOn w:val="DefaultParagraphFont"/>
    <w:link w:val="EndnoteText"/>
    <w:uiPriority w:val="99"/>
    <w:semiHidden/>
    <w:rsid w:val="008C25BC"/>
    <w:rPr>
      <w:rFonts w:ascii="Arial" w:eastAsia="Times New Roman" w:hAnsi="Arial"/>
    </w:rPr>
  </w:style>
  <w:style w:type="character" w:styleId="EndnoteReference">
    <w:name w:val="endnote reference"/>
    <w:basedOn w:val="DefaultParagraphFont"/>
    <w:uiPriority w:val="99"/>
    <w:semiHidden/>
    <w:unhideWhenUsed/>
    <w:rsid w:val="008C25BC"/>
    <w:rPr>
      <w:vertAlign w:val="superscript"/>
    </w:rPr>
  </w:style>
  <w:style w:type="paragraph" w:customStyle="1" w:styleId="a">
    <w:name w:val="a"/>
    <w:basedOn w:val="Normal"/>
    <w:rsid w:val="00BB5DC2"/>
    <w:pPr>
      <w:autoSpaceDE w:val="0"/>
      <w:autoSpaceDN w:val="0"/>
    </w:pPr>
    <w:rPr>
      <w:rFonts w:cs="Arial"/>
      <w:sz w:val="18"/>
      <w:szCs w:val="18"/>
    </w:rPr>
  </w:style>
  <w:style w:type="paragraph" w:customStyle="1" w:styleId="aNoteBulletpar">
    <w:name w:val="aNoteBulletpar"/>
    <w:basedOn w:val="Normal"/>
    <w:rsid w:val="00CD4A23"/>
    <w:pPr>
      <w:numPr>
        <w:numId w:val="20"/>
      </w:numPr>
      <w:tabs>
        <w:tab w:val="clear" w:pos="2300"/>
        <w:tab w:val="num" w:pos="2800"/>
      </w:tabs>
      <w:spacing w:after="60"/>
      <w:ind w:left="2800"/>
      <w:jc w:val="both"/>
    </w:pPr>
    <w:rPr>
      <w:rFonts w:ascii="Times New Roman" w:hAnsi="Times New Roman"/>
      <w:lang w:eastAsia="en-US"/>
    </w:rPr>
  </w:style>
  <w:style w:type="character" w:customStyle="1" w:styleId="st1">
    <w:name w:val="st1"/>
    <w:basedOn w:val="DefaultParagraphFont"/>
    <w:rsid w:val="001F3EF1"/>
  </w:style>
  <w:style w:type="paragraph" w:styleId="Revision">
    <w:name w:val="Revision"/>
    <w:hidden/>
    <w:uiPriority w:val="99"/>
    <w:semiHidden/>
    <w:rsid w:val="00122E3D"/>
    <w:rPr>
      <w:rFonts w:ascii="Arial" w:eastAsia="Times New Roman" w:hAnsi="Arial"/>
      <w:sz w:val="22"/>
      <w:szCs w:val="24"/>
    </w:rPr>
  </w:style>
  <w:style w:type="paragraph" w:styleId="NoSpacing">
    <w:name w:val="No Spacing"/>
    <w:uiPriority w:val="1"/>
    <w:qFormat/>
    <w:rsid w:val="001D61B0"/>
    <w:rPr>
      <w:rFonts w:asciiTheme="minorHAnsi" w:eastAsiaTheme="minorHAnsi" w:hAnsiTheme="minorHAnsi" w:cstheme="minorBidi"/>
      <w:sz w:val="22"/>
      <w:szCs w:val="22"/>
      <w:lang w:eastAsia="en-US"/>
    </w:rPr>
  </w:style>
  <w:style w:type="paragraph" w:customStyle="1" w:styleId="BodySectionSub">
    <w:name w:val="Body Section (Sub)"/>
    <w:next w:val="Normal"/>
    <w:link w:val="BodySectionSubChar"/>
    <w:rsid w:val="00011440"/>
    <w:pPr>
      <w:overflowPunct w:val="0"/>
      <w:autoSpaceDE w:val="0"/>
      <w:autoSpaceDN w:val="0"/>
      <w:adjustRightInd w:val="0"/>
      <w:spacing w:before="120"/>
      <w:ind w:left="1361"/>
      <w:textAlignment w:val="baseline"/>
    </w:pPr>
    <w:rPr>
      <w:rFonts w:ascii="Times New Roman" w:eastAsia="Times New Roman" w:hAnsi="Times New Roman"/>
      <w:sz w:val="24"/>
      <w:lang w:eastAsia="en-US"/>
    </w:rPr>
  </w:style>
  <w:style w:type="character" w:customStyle="1" w:styleId="BodySectionSubChar">
    <w:name w:val="Body Section (Sub) Char"/>
    <w:basedOn w:val="DefaultParagraphFont"/>
    <w:link w:val="BodySectionSub"/>
    <w:locked/>
    <w:rsid w:val="00011440"/>
    <w:rPr>
      <w:rFonts w:ascii="Times New Roman" w:eastAsia="Times New Roman" w:hAnsi="Times New Roman"/>
      <w:sz w:val="24"/>
      <w:lang w:eastAsia="en-US"/>
    </w:rPr>
  </w:style>
  <w:style w:type="character" w:customStyle="1" w:styleId="A5">
    <w:name w:val="A5"/>
    <w:basedOn w:val="DefaultParagraphFont"/>
    <w:uiPriority w:val="99"/>
    <w:rsid w:val="009A1734"/>
    <w:rPr>
      <w:rFonts w:ascii="Gotham Light" w:hAnsi="Gotham Light" w:hint="default"/>
      <w:i/>
      <w:iCs/>
      <w:color w:val="000000"/>
    </w:rPr>
  </w:style>
  <w:style w:type="paragraph" w:customStyle="1" w:styleId="Bodycopy">
    <w:name w:val="Body copy"/>
    <w:basedOn w:val="Normal"/>
    <w:uiPriority w:val="99"/>
    <w:rsid w:val="00B10523"/>
    <w:pPr>
      <w:suppressAutoHyphens/>
      <w:autoSpaceDE w:val="0"/>
      <w:autoSpaceDN w:val="0"/>
      <w:adjustRightInd w:val="0"/>
      <w:spacing w:after="170" w:line="220" w:lineRule="atLeast"/>
      <w:ind w:left="170"/>
      <w:textAlignment w:val="center"/>
    </w:pPr>
    <w:rPr>
      <w:rFonts w:ascii="Gotham Light" w:hAnsi="Gotham Light" w:cs="Gotham Light"/>
      <w:color w:val="000000"/>
      <w:sz w:val="18"/>
      <w:szCs w:val="18"/>
      <w:lang w:val="en-US"/>
    </w:rPr>
  </w:style>
  <w:style w:type="character" w:customStyle="1" w:styleId="Bodycopyboldemphasis">
    <w:name w:val="Body copy bold (emphasis)"/>
    <w:uiPriority w:val="99"/>
    <w:rsid w:val="00B10523"/>
  </w:style>
  <w:style w:type="paragraph" w:customStyle="1" w:styleId="GreyBoxes">
    <w:name w:val="Grey Boxes"/>
    <w:basedOn w:val="Normal"/>
    <w:link w:val="GreyBoxesChar"/>
    <w:qFormat/>
    <w:rsid w:val="00E450BF"/>
    <w:pPr>
      <w:keepNext/>
      <w:pBdr>
        <w:top w:val="single" w:sz="4" w:space="0" w:color="auto"/>
        <w:left w:val="single" w:sz="4" w:space="4" w:color="auto"/>
        <w:bottom w:val="single" w:sz="4" w:space="1" w:color="auto"/>
        <w:right w:val="single" w:sz="4" w:space="4" w:color="auto"/>
      </w:pBdr>
      <w:shd w:val="clear" w:color="auto" w:fill="D9D9D9" w:themeFill="background1" w:themeFillShade="D9"/>
    </w:pPr>
    <w:rPr>
      <w:rFonts w:cs="Arial"/>
    </w:rPr>
  </w:style>
  <w:style w:type="character" w:customStyle="1" w:styleId="GreyBoxesChar">
    <w:name w:val="Grey Boxes Char"/>
    <w:basedOn w:val="DefaultParagraphFont"/>
    <w:link w:val="GreyBoxes"/>
    <w:rsid w:val="00E450BF"/>
    <w:rPr>
      <w:rFonts w:ascii="Arial" w:eastAsia="Times New Roman" w:hAnsi="Arial" w:cs="Arial"/>
      <w:sz w:val="22"/>
      <w:szCs w:val="24"/>
      <w:shd w:val="clear" w:color="auto" w:fill="D9D9D9" w:themeFill="background1" w:themeFillShade="D9"/>
    </w:rPr>
  </w:style>
  <w:style w:type="paragraph" w:customStyle="1" w:styleId="HeadingB">
    <w:name w:val="Heading B"/>
    <w:basedOn w:val="Normal"/>
    <w:qFormat/>
    <w:rsid w:val="007A1B0A"/>
    <w:pPr>
      <w:spacing w:before="240" w:after="240"/>
    </w:pPr>
    <w:rPr>
      <w:rFonts w:cs="Arial"/>
      <w:b/>
    </w:rPr>
  </w:style>
  <w:style w:type="paragraph" w:customStyle="1" w:styleId="Heading11">
    <w:name w:val="Heading 11"/>
    <w:basedOn w:val="Heading2"/>
    <w:link w:val="heading1Char0"/>
    <w:qFormat/>
    <w:rsid w:val="001B374C"/>
    <w:pPr>
      <w:spacing w:after="240"/>
    </w:pPr>
    <w:rPr>
      <w:rFonts w:ascii="Arial Bold" w:hAnsi="Arial Bold"/>
      <w:caps/>
    </w:rPr>
  </w:style>
  <w:style w:type="character" w:customStyle="1" w:styleId="heading1Char0">
    <w:name w:val="heading 1 Char"/>
    <w:basedOn w:val="Heading2Char"/>
    <w:link w:val="Heading11"/>
    <w:rsid w:val="001B374C"/>
    <w:rPr>
      <w:rFonts w:ascii="Arial Bold" w:eastAsia="Times New Roman" w:hAnsi="Arial Bold"/>
      <w:b/>
      <w:caps/>
      <w:color w:val="C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103"/>
    <w:pPr>
      <w:spacing w:before="120"/>
    </w:pPr>
    <w:rPr>
      <w:rFonts w:ascii="Arial" w:eastAsia="Times New Roman" w:hAnsi="Arial"/>
    </w:rPr>
  </w:style>
  <w:style w:type="paragraph" w:styleId="Heading1">
    <w:name w:val="heading 1"/>
    <w:basedOn w:val="Heading11"/>
    <w:next w:val="Normal"/>
    <w:link w:val="Heading1Char"/>
    <w:qFormat/>
    <w:rsid w:val="00B82103"/>
    <w:pPr>
      <w:outlineLvl w:val="0"/>
    </w:pPr>
    <w:rPr>
      <w:sz w:val="24"/>
      <w:szCs w:val="24"/>
    </w:rPr>
  </w:style>
  <w:style w:type="paragraph" w:styleId="Heading2">
    <w:name w:val="heading 2"/>
    <w:basedOn w:val="Normal"/>
    <w:next w:val="Normal"/>
    <w:link w:val="Heading2Char"/>
    <w:qFormat/>
    <w:rsid w:val="00B82103"/>
    <w:pPr>
      <w:tabs>
        <w:tab w:val="left" w:pos="426"/>
        <w:tab w:val="right" w:leader="dot" w:pos="9628"/>
      </w:tabs>
      <w:spacing w:before="240"/>
      <w:ind w:left="578" w:hanging="578"/>
      <w:outlineLvl w:val="1"/>
    </w:pPr>
    <w:rPr>
      <w:b/>
      <w:color w:val="C00000"/>
      <w:sz w:val="22"/>
      <w:szCs w:val="22"/>
    </w:rPr>
  </w:style>
  <w:style w:type="paragraph" w:styleId="Heading3">
    <w:name w:val="heading 3"/>
    <w:basedOn w:val="Normal"/>
    <w:next w:val="Normal"/>
    <w:link w:val="Heading3Char"/>
    <w:qFormat/>
    <w:rsid w:val="00B82103"/>
    <w:pPr>
      <w:keepNext/>
      <w:spacing w:before="240"/>
      <w:outlineLvl w:val="2"/>
    </w:pPr>
    <w:rPr>
      <w:b/>
      <w:bCs/>
      <w:i/>
      <w:color w:val="C00000"/>
      <w:sz w:val="22"/>
      <w:szCs w:val="22"/>
      <w:lang w:eastAsia="en-US"/>
    </w:rPr>
  </w:style>
  <w:style w:type="paragraph" w:styleId="Heading4">
    <w:name w:val="heading 4"/>
    <w:basedOn w:val="Normal"/>
    <w:next w:val="Normal"/>
    <w:link w:val="Heading4Char"/>
    <w:qFormat/>
    <w:rsid w:val="00E450BF"/>
    <w:pPr>
      <w:keepNext/>
      <w:spacing w:before="240" w:after="240"/>
      <w:outlineLvl w:val="3"/>
    </w:pPr>
    <w:rPr>
      <w:bCs/>
      <w:i/>
      <w:szCs w:val="28"/>
      <w:lang w:eastAsia="en-US"/>
    </w:rPr>
  </w:style>
  <w:style w:type="paragraph" w:styleId="Heading5">
    <w:name w:val="heading 5"/>
    <w:basedOn w:val="Heading4"/>
    <w:next w:val="BodyText"/>
    <w:link w:val="Heading5Char"/>
    <w:qFormat/>
    <w:rsid w:val="00592068"/>
    <w:pPr>
      <w:numPr>
        <w:ilvl w:val="4"/>
      </w:numPr>
      <w:spacing w:before="200" w:after="200"/>
      <w:outlineLvl w:val="4"/>
    </w:pPr>
    <w:rPr>
      <w:rFonts w:eastAsia="MS Mincho"/>
      <w:b/>
      <w:iCs/>
      <w:kern w:val="28"/>
      <w:sz w:val="24"/>
      <w:szCs w:val="20"/>
    </w:rPr>
  </w:style>
  <w:style w:type="paragraph" w:styleId="Heading6">
    <w:name w:val="heading 6"/>
    <w:basedOn w:val="Heading5"/>
    <w:next w:val="BodyText"/>
    <w:link w:val="Heading6Char"/>
    <w:qFormat/>
    <w:rsid w:val="00592068"/>
    <w:pPr>
      <w:numPr>
        <w:ilvl w:val="5"/>
      </w:numPr>
      <w:outlineLvl w:val="5"/>
    </w:pPr>
    <w:rPr>
      <w:u w:val="single"/>
    </w:rPr>
  </w:style>
  <w:style w:type="paragraph" w:styleId="Heading7">
    <w:name w:val="heading 7"/>
    <w:basedOn w:val="Heading6"/>
    <w:next w:val="BodyText"/>
    <w:link w:val="Heading7Char"/>
    <w:qFormat/>
    <w:rsid w:val="00592068"/>
    <w:pPr>
      <w:numPr>
        <w:ilvl w:val="6"/>
      </w:numPr>
      <w:outlineLvl w:val="6"/>
    </w:pPr>
    <w:rPr>
      <w:i w:val="0"/>
    </w:rPr>
  </w:style>
  <w:style w:type="paragraph" w:styleId="Heading8">
    <w:name w:val="heading 8"/>
    <w:basedOn w:val="Heading6"/>
    <w:next w:val="BodyText"/>
    <w:link w:val="Heading8Char"/>
    <w:qFormat/>
    <w:rsid w:val="00592068"/>
    <w:pPr>
      <w:numPr>
        <w:ilvl w:val="7"/>
      </w:numPr>
      <w:outlineLvl w:val="7"/>
    </w:pPr>
    <w:rPr>
      <w:i w:val="0"/>
    </w:rPr>
  </w:style>
  <w:style w:type="paragraph" w:styleId="Heading9">
    <w:name w:val="heading 9"/>
    <w:basedOn w:val="Heading6"/>
    <w:next w:val="BodyText"/>
    <w:link w:val="Heading9Char"/>
    <w:qFormat/>
    <w:rsid w:val="00592068"/>
    <w:pPr>
      <w:numPr>
        <w:ilvl w:val="8"/>
      </w:numPr>
      <w:spacing w:before="0"/>
      <w:outlineLvl w:val="8"/>
    </w:pPr>
    <w:rPr>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82103"/>
    <w:rPr>
      <w:rFonts w:ascii="Arial Bold" w:eastAsia="Times New Roman" w:hAnsi="Arial Bold"/>
      <w:b/>
      <w:caps/>
      <w:color w:val="C00000"/>
      <w:sz w:val="24"/>
      <w:szCs w:val="24"/>
    </w:rPr>
  </w:style>
  <w:style w:type="character" w:customStyle="1" w:styleId="Heading2Char">
    <w:name w:val="Heading 2 Char"/>
    <w:link w:val="Heading2"/>
    <w:rsid w:val="00B82103"/>
    <w:rPr>
      <w:rFonts w:ascii="Arial" w:eastAsia="Times New Roman" w:hAnsi="Arial"/>
      <w:b/>
      <w:color w:val="C00000"/>
      <w:sz w:val="22"/>
      <w:szCs w:val="22"/>
    </w:rPr>
  </w:style>
  <w:style w:type="character" w:customStyle="1" w:styleId="Heading3Char">
    <w:name w:val="Heading 3 Char"/>
    <w:link w:val="Heading3"/>
    <w:rsid w:val="00B82103"/>
    <w:rPr>
      <w:rFonts w:ascii="Arial" w:eastAsia="Times New Roman" w:hAnsi="Arial"/>
      <w:b/>
      <w:bCs/>
      <w:i/>
      <w:color w:val="C00000"/>
      <w:sz w:val="22"/>
      <w:szCs w:val="22"/>
      <w:lang w:eastAsia="en-US"/>
    </w:rPr>
  </w:style>
  <w:style w:type="character" w:customStyle="1" w:styleId="Heading4Char">
    <w:name w:val="Heading 4 Char"/>
    <w:link w:val="Heading4"/>
    <w:rsid w:val="00E450BF"/>
    <w:rPr>
      <w:rFonts w:ascii="Arial" w:eastAsia="Times New Roman" w:hAnsi="Arial"/>
      <w:bCs/>
      <w:i/>
      <w:sz w:val="22"/>
      <w:szCs w:val="28"/>
      <w:lang w:eastAsia="en-US"/>
    </w:rPr>
  </w:style>
  <w:style w:type="character" w:customStyle="1" w:styleId="Heading5Char">
    <w:name w:val="Heading 5 Char"/>
    <w:link w:val="Heading5"/>
    <w:rsid w:val="00592068"/>
    <w:rPr>
      <w:rFonts w:ascii="Arial" w:eastAsia="MS Mincho" w:hAnsi="Arial"/>
      <w:bCs/>
      <w:iCs/>
      <w:kern w:val="28"/>
      <w:sz w:val="24"/>
      <w:lang w:eastAsia="en-US"/>
    </w:rPr>
  </w:style>
  <w:style w:type="character" w:customStyle="1" w:styleId="Heading6Char">
    <w:name w:val="Heading 6 Char"/>
    <w:link w:val="Heading6"/>
    <w:rsid w:val="00592068"/>
    <w:rPr>
      <w:rFonts w:ascii="Arial" w:eastAsia="MS Mincho" w:hAnsi="Arial"/>
      <w:bCs/>
      <w:iCs/>
      <w:kern w:val="28"/>
      <w:sz w:val="24"/>
      <w:u w:val="single"/>
      <w:lang w:eastAsia="en-US"/>
    </w:rPr>
  </w:style>
  <w:style w:type="character" w:customStyle="1" w:styleId="Heading7Char">
    <w:name w:val="Heading 7 Char"/>
    <w:link w:val="Heading7"/>
    <w:rsid w:val="00592068"/>
    <w:rPr>
      <w:rFonts w:ascii="Arial" w:eastAsia="MS Mincho" w:hAnsi="Arial"/>
      <w:bCs/>
      <w:i/>
      <w:iCs/>
      <w:kern w:val="28"/>
      <w:sz w:val="24"/>
      <w:u w:val="single"/>
      <w:lang w:eastAsia="en-US"/>
    </w:rPr>
  </w:style>
  <w:style w:type="character" w:customStyle="1" w:styleId="Heading8Char">
    <w:name w:val="Heading 8 Char"/>
    <w:link w:val="Heading8"/>
    <w:rsid w:val="00592068"/>
    <w:rPr>
      <w:rFonts w:ascii="Arial" w:eastAsia="MS Mincho" w:hAnsi="Arial"/>
      <w:bCs/>
      <w:i/>
      <w:iCs/>
      <w:kern w:val="28"/>
      <w:sz w:val="24"/>
      <w:u w:val="single"/>
      <w:lang w:eastAsia="en-US"/>
    </w:rPr>
  </w:style>
  <w:style w:type="character" w:customStyle="1" w:styleId="Heading9Char">
    <w:name w:val="Heading 9 Char"/>
    <w:link w:val="Heading9"/>
    <w:rsid w:val="00592068"/>
    <w:rPr>
      <w:rFonts w:ascii="Arial" w:eastAsia="MS Mincho" w:hAnsi="Arial"/>
      <w:bCs/>
      <w:i/>
      <w:iCs/>
      <w:kern w:val="28"/>
      <w:sz w:val="24"/>
      <w:u w:val="single"/>
      <w:lang w:eastAsia="en-US"/>
    </w:rPr>
  </w:style>
  <w:style w:type="paragraph" w:styleId="Header">
    <w:name w:val="header"/>
    <w:basedOn w:val="Normal"/>
    <w:link w:val="HeaderChar"/>
    <w:rsid w:val="00592068"/>
    <w:pPr>
      <w:tabs>
        <w:tab w:val="center" w:pos="4153"/>
        <w:tab w:val="right" w:pos="8306"/>
      </w:tabs>
    </w:pPr>
  </w:style>
  <w:style w:type="character" w:customStyle="1" w:styleId="HeaderChar">
    <w:name w:val="Header Char"/>
    <w:link w:val="Header"/>
    <w:rsid w:val="00592068"/>
    <w:rPr>
      <w:rFonts w:ascii="Arial" w:eastAsia="Times New Roman" w:hAnsi="Arial" w:cs="Times New Roman"/>
      <w:szCs w:val="24"/>
      <w:lang w:eastAsia="en-AU"/>
    </w:rPr>
  </w:style>
  <w:style w:type="paragraph" w:styleId="Footer">
    <w:name w:val="footer"/>
    <w:basedOn w:val="Normal"/>
    <w:link w:val="FooterChar"/>
    <w:rsid w:val="00592068"/>
    <w:pPr>
      <w:tabs>
        <w:tab w:val="center" w:pos="4153"/>
        <w:tab w:val="right" w:pos="8306"/>
      </w:tabs>
    </w:pPr>
  </w:style>
  <w:style w:type="character" w:customStyle="1" w:styleId="FooterChar">
    <w:name w:val="Footer Char"/>
    <w:link w:val="Footer"/>
    <w:rsid w:val="00592068"/>
    <w:rPr>
      <w:rFonts w:ascii="Arial" w:eastAsia="Times New Roman" w:hAnsi="Arial" w:cs="Times New Roman"/>
      <w:szCs w:val="24"/>
      <w:lang w:eastAsia="en-AU"/>
    </w:rPr>
  </w:style>
  <w:style w:type="paragraph" w:customStyle="1" w:styleId="Text">
    <w:name w:val="Text"/>
    <w:basedOn w:val="Normal"/>
    <w:rsid w:val="00592068"/>
    <w:pPr>
      <w:pBdr>
        <w:top w:val="single" w:sz="12" w:space="4" w:color="auto"/>
        <w:left w:val="single" w:sz="12" w:space="4" w:color="auto"/>
        <w:bottom w:val="single" w:sz="12" w:space="4" w:color="auto"/>
        <w:right w:val="single" w:sz="12" w:space="4" w:color="auto"/>
      </w:pBdr>
    </w:pPr>
    <w:rPr>
      <w:rFonts w:ascii="Verdana" w:hAnsi="Verdana"/>
    </w:rPr>
  </w:style>
  <w:style w:type="paragraph" w:customStyle="1" w:styleId="Title1">
    <w:name w:val="Title1"/>
    <w:basedOn w:val="Normal"/>
    <w:rsid w:val="00592068"/>
    <w:pPr>
      <w:jc w:val="center"/>
    </w:pPr>
    <w:rPr>
      <w:rFonts w:ascii="Arial Bold" w:hAnsi="Arial Bold"/>
      <w:b/>
      <w:caps/>
      <w:sz w:val="28"/>
      <w:szCs w:val="28"/>
    </w:rPr>
  </w:style>
  <w:style w:type="paragraph" w:customStyle="1" w:styleId="RECOMMENDATIONBOX">
    <w:name w:val="RECOMMENDATION BOX"/>
    <w:basedOn w:val="Normal"/>
    <w:rsid w:val="00592068"/>
    <w:pPr>
      <w:pBdr>
        <w:top w:val="single" w:sz="12" w:space="4" w:color="auto"/>
        <w:left w:val="single" w:sz="12" w:space="4" w:color="auto"/>
        <w:bottom w:val="single" w:sz="12" w:space="4" w:color="auto"/>
        <w:right w:val="single" w:sz="12" w:space="4" w:color="auto"/>
      </w:pBdr>
    </w:pPr>
    <w:rPr>
      <w:rFonts w:ascii="Verdana" w:hAnsi="Verdana"/>
      <w:b/>
    </w:rPr>
  </w:style>
  <w:style w:type="paragraph" w:customStyle="1" w:styleId="Paragraph">
    <w:name w:val="Paragraph"/>
    <w:basedOn w:val="Normal"/>
    <w:rsid w:val="00592068"/>
    <w:pPr>
      <w:numPr>
        <w:numId w:val="2"/>
      </w:numPr>
      <w:tabs>
        <w:tab w:val="clear" w:pos="567"/>
        <w:tab w:val="left" w:pos="425"/>
      </w:tabs>
      <w:spacing w:after="240"/>
      <w:ind w:left="425" w:hanging="425"/>
    </w:pPr>
    <w:rPr>
      <w:rFonts w:cs="Arial"/>
      <w:szCs w:val="22"/>
    </w:rPr>
  </w:style>
  <w:style w:type="numbering" w:customStyle="1" w:styleId="StyleOutlinenumberedVerdana">
    <w:name w:val="Style Outline numbered Verdana"/>
    <w:basedOn w:val="NoList"/>
    <w:rsid w:val="00592068"/>
    <w:pPr>
      <w:numPr>
        <w:numId w:val="2"/>
      </w:numPr>
    </w:pPr>
  </w:style>
  <w:style w:type="character" w:styleId="PageNumber">
    <w:name w:val="page number"/>
    <w:basedOn w:val="DefaultParagraphFont"/>
    <w:rsid w:val="00592068"/>
  </w:style>
  <w:style w:type="table" w:styleId="TableGrid">
    <w:name w:val="Table Grid"/>
    <w:basedOn w:val="TableNormal"/>
    <w:rsid w:val="0059206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ItalicRed">
    <w:name w:val="Style Italic Red"/>
    <w:rsid w:val="00592068"/>
    <w:rPr>
      <w:i/>
      <w:iCs/>
      <w:color w:val="auto"/>
    </w:rPr>
  </w:style>
  <w:style w:type="paragraph" w:customStyle="1" w:styleId="StyleRedTopSinglesolidlineAuto15ptLinewidthFrom">
    <w:name w:val="Style Red Top: (Single solid line Auto  1.5 pt Line width From ..."/>
    <w:basedOn w:val="Normal"/>
    <w:rsid w:val="00592068"/>
    <w:pPr>
      <w:pBdr>
        <w:top w:val="single" w:sz="12" w:space="4" w:color="auto"/>
        <w:left w:val="single" w:sz="12" w:space="4" w:color="auto"/>
        <w:bottom w:val="single" w:sz="12" w:space="4" w:color="auto"/>
        <w:right w:val="single" w:sz="12" w:space="4" w:color="auto"/>
      </w:pBdr>
    </w:pPr>
  </w:style>
  <w:style w:type="paragraph" w:customStyle="1" w:styleId="StyleRedTopSinglesolidlineAuto15ptLinewidthFrom1">
    <w:name w:val="Style Red Top: (Single solid line Auto  1.5 pt Line width From ...1"/>
    <w:basedOn w:val="Normal"/>
    <w:rsid w:val="00592068"/>
    <w:pPr>
      <w:pBdr>
        <w:top w:val="single" w:sz="12" w:space="4" w:color="auto"/>
        <w:left w:val="single" w:sz="12" w:space="4" w:color="auto"/>
        <w:bottom w:val="single" w:sz="12" w:space="4" w:color="auto"/>
        <w:right w:val="single" w:sz="12" w:space="4" w:color="auto"/>
      </w:pBdr>
    </w:pPr>
  </w:style>
  <w:style w:type="paragraph" w:customStyle="1" w:styleId="StyleRedTopSinglesolidlineAuto15ptLinewidthFrom2">
    <w:name w:val="Style Red Top: (Single solid line Auto  1.5 pt Line width From ...2"/>
    <w:basedOn w:val="Normal"/>
    <w:rsid w:val="00592068"/>
    <w:pPr>
      <w:pBdr>
        <w:top w:val="single" w:sz="12" w:space="4" w:color="auto"/>
        <w:left w:val="single" w:sz="12" w:space="4" w:color="auto"/>
        <w:bottom w:val="single" w:sz="12" w:space="4" w:color="auto"/>
        <w:right w:val="single" w:sz="12" w:space="4" w:color="auto"/>
      </w:pBdr>
    </w:pPr>
  </w:style>
  <w:style w:type="paragraph" w:styleId="Title">
    <w:name w:val="Title"/>
    <w:basedOn w:val="Normal"/>
    <w:next w:val="Normal"/>
    <w:link w:val="TitleChar"/>
    <w:qFormat/>
    <w:rsid w:val="000D3F7D"/>
    <w:pPr>
      <w:spacing w:before="0" w:after="240"/>
      <w:jc w:val="center"/>
    </w:pPr>
    <w:rPr>
      <w:b/>
      <w:color w:val="C00000"/>
      <w:sz w:val="44"/>
      <w:szCs w:val="44"/>
    </w:rPr>
  </w:style>
  <w:style w:type="character" w:customStyle="1" w:styleId="TitleChar">
    <w:name w:val="Title Char"/>
    <w:link w:val="Title"/>
    <w:rsid w:val="000D3F7D"/>
    <w:rPr>
      <w:rFonts w:ascii="Arial" w:eastAsia="Times New Roman" w:hAnsi="Arial"/>
      <w:b/>
      <w:color w:val="C00000"/>
      <w:sz w:val="44"/>
      <w:szCs w:val="44"/>
    </w:rPr>
  </w:style>
  <w:style w:type="paragraph" w:customStyle="1" w:styleId="TitlepageText">
    <w:name w:val="Titlepage Text"/>
    <w:rsid w:val="00592068"/>
    <w:pPr>
      <w:spacing w:before="1600" w:after="1600"/>
      <w:jc w:val="center"/>
    </w:pPr>
    <w:rPr>
      <w:rFonts w:ascii="Arial Bold" w:eastAsia="Times New Roman" w:hAnsi="Arial Bold" w:cs="Arial"/>
      <w:b/>
      <w:caps/>
      <w:sz w:val="28"/>
      <w:lang w:eastAsia="en-US"/>
    </w:rPr>
  </w:style>
  <w:style w:type="paragraph" w:customStyle="1" w:styleId="Characteristic">
    <w:name w:val="Characteristic"/>
    <w:basedOn w:val="BodyText"/>
    <w:rsid w:val="00592068"/>
    <w:pPr>
      <w:pBdr>
        <w:top w:val="single" w:sz="4" w:space="4" w:color="FFCC99"/>
        <w:left w:val="single" w:sz="4" w:space="4" w:color="FFCC99"/>
        <w:bottom w:val="single" w:sz="4" w:space="4" w:color="FFCC99"/>
        <w:right w:val="single" w:sz="4" w:space="4" w:color="FFCC99"/>
      </w:pBdr>
      <w:shd w:val="clear" w:color="auto" w:fill="FFCC99"/>
    </w:pPr>
    <w:rPr>
      <w:b/>
      <w:bCs/>
    </w:rPr>
  </w:style>
  <w:style w:type="paragraph" w:styleId="BodyText">
    <w:name w:val="Body Text"/>
    <w:link w:val="BodyTextChar"/>
    <w:rsid w:val="00592068"/>
    <w:pPr>
      <w:suppressAutoHyphens/>
      <w:spacing w:after="120"/>
    </w:pPr>
    <w:rPr>
      <w:rFonts w:ascii="Arial" w:eastAsia="Times New Roman" w:hAnsi="Arial"/>
      <w:sz w:val="22"/>
      <w:lang w:eastAsia="en-US"/>
    </w:rPr>
  </w:style>
  <w:style w:type="character" w:customStyle="1" w:styleId="BodyTextChar">
    <w:name w:val="Body Text Char"/>
    <w:link w:val="BodyText"/>
    <w:rsid w:val="00592068"/>
    <w:rPr>
      <w:rFonts w:ascii="Arial" w:eastAsia="Times New Roman" w:hAnsi="Arial"/>
      <w:sz w:val="22"/>
      <w:lang w:val="en-AU" w:eastAsia="en-US" w:bidi="ar-SA"/>
    </w:rPr>
  </w:style>
  <w:style w:type="character" w:styleId="Hyperlink">
    <w:name w:val="Hyperlink"/>
    <w:uiPriority w:val="99"/>
    <w:rsid w:val="00592068"/>
    <w:rPr>
      <w:color w:val="0000FF"/>
      <w:u w:val="single"/>
    </w:rPr>
  </w:style>
  <w:style w:type="paragraph" w:customStyle="1" w:styleId="BulletPoints">
    <w:name w:val="Bullet Points"/>
    <w:basedOn w:val="Normal"/>
    <w:rsid w:val="00592068"/>
    <w:pPr>
      <w:numPr>
        <w:ilvl w:val="3"/>
        <w:numId w:val="4"/>
      </w:numPr>
      <w:tabs>
        <w:tab w:val="clear" w:pos="1418"/>
        <w:tab w:val="num" w:pos="360"/>
      </w:tabs>
      <w:ind w:left="340" w:hanging="340"/>
    </w:pPr>
    <w:rPr>
      <w:rFonts w:ascii="Franklin Gothic Book" w:hAnsi="Franklin Gothic Book"/>
      <w:sz w:val="24"/>
      <w:lang w:eastAsia="en-US"/>
    </w:rPr>
  </w:style>
  <w:style w:type="paragraph" w:customStyle="1" w:styleId="ClauseLevel4">
    <w:name w:val="Clause Level 4"/>
    <w:basedOn w:val="Normal"/>
    <w:rsid w:val="00592068"/>
    <w:pPr>
      <w:numPr>
        <w:ilvl w:val="4"/>
        <w:numId w:val="4"/>
      </w:numPr>
      <w:tabs>
        <w:tab w:val="clear" w:pos="1985"/>
        <w:tab w:val="num" w:pos="1418"/>
      </w:tabs>
      <w:ind w:left="1418"/>
    </w:pPr>
    <w:rPr>
      <w:rFonts w:ascii="Franklin Gothic Book" w:hAnsi="Franklin Gothic Book"/>
      <w:sz w:val="24"/>
      <w:lang w:eastAsia="en-US"/>
    </w:rPr>
  </w:style>
  <w:style w:type="paragraph" w:customStyle="1" w:styleId="TxtParagraph">
    <w:name w:val="Txt  Paragraph"/>
    <w:basedOn w:val="Normal"/>
    <w:rsid w:val="00592068"/>
    <w:pPr>
      <w:numPr>
        <w:ilvl w:val="5"/>
        <w:numId w:val="4"/>
      </w:numPr>
      <w:tabs>
        <w:tab w:val="clear" w:pos="1843"/>
        <w:tab w:val="num" w:pos="1985"/>
      </w:tabs>
      <w:ind w:left="1985" w:hanging="567"/>
    </w:pPr>
    <w:rPr>
      <w:rFonts w:ascii="Franklin Gothic Book" w:hAnsi="Franklin Gothic Book"/>
      <w:sz w:val="24"/>
      <w:lang w:eastAsia="en-US"/>
    </w:rPr>
  </w:style>
  <w:style w:type="paragraph" w:customStyle="1" w:styleId="ClauseLevel6">
    <w:name w:val="Clause Level 6"/>
    <w:basedOn w:val="Normal"/>
    <w:rsid w:val="00592068"/>
    <w:pPr>
      <w:tabs>
        <w:tab w:val="num" w:pos="2160"/>
      </w:tabs>
      <w:ind w:left="2160" w:hanging="360"/>
    </w:pPr>
    <w:rPr>
      <w:rFonts w:ascii="Franklin Gothic Book" w:hAnsi="Franklin Gothic Book"/>
      <w:sz w:val="24"/>
      <w:lang w:eastAsia="en-US"/>
    </w:rPr>
  </w:style>
  <w:style w:type="paragraph" w:customStyle="1" w:styleId="PartHeadings0">
    <w:name w:val="Part Headings"/>
    <w:basedOn w:val="Heading1"/>
    <w:next w:val="Heading1"/>
    <w:link w:val="PartHeadingsCharChar"/>
    <w:rsid w:val="00592068"/>
    <w:pPr>
      <w:numPr>
        <w:numId w:val="9"/>
      </w:numPr>
      <w:pBdr>
        <w:top w:val="single" w:sz="4" w:space="12" w:color="auto" w:shadow="1"/>
        <w:left w:val="single" w:sz="4" w:space="30" w:color="auto" w:shadow="1"/>
        <w:bottom w:val="single" w:sz="4" w:space="12" w:color="auto" w:shadow="1"/>
        <w:right w:val="single" w:sz="4" w:space="4" w:color="auto" w:shadow="1"/>
      </w:pBdr>
      <w:shd w:val="clear" w:color="auto" w:fill="E6E6E6"/>
      <w:spacing w:before="100" w:beforeAutospacing="1"/>
    </w:pPr>
    <w:rPr>
      <w:rFonts w:eastAsia="MS Mincho"/>
      <w:caps w:val="0"/>
      <w:kern w:val="28"/>
      <w:sz w:val="28"/>
      <w:szCs w:val="28"/>
      <w:lang w:eastAsia="en-US"/>
    </w:rPr>
  </w:style>
  <w:style w:type="character" w:customStyle="1" w:styleId="PartHeadingsCharChar">
    <w:name w:val="Part Headings Char Char"/>
    <w:link w:val="PartHeadings0"/>
    <w:rsid w:val="00592068"/>
    <w:rPr>
      <w:rFonts w:ascii="Arial Bold" w:eastAsia="MS Mincho" w:hAnsi="Arial Bold"/>
      <w:b/>
      <w:bCs/>
      <w:caps/>
      <w:kern w:val="28"/>
      <w:sz w:val="28"/>
      <w:szCs w:val="28"/>
      <w:shd w:val="clear" w:color="auto" w:fill="E6E6E6"/>
      <w:lang w:eastAsia="en-US"/>
    </w:rPr>
  </w:style>
  <w:style w:type="paragraph" w:customStyle="1" w:styleId="Heading-Level2">
    <w:name w:val="Heading - Level 2"/>
    <w:basedOn w:val="Heading2"/>
    <w:next w:val="BodyText"/>
    <w:link w:val="Heading-Level2Char"/>
    <w:rsid w:val="00592068"/>
    <w:pPr>
      <w:tabs>
        <w:tab w:val="left" w:pos="0"/>
      </w:tabs>
      <w:spacing w:before="200" w:after="200"/>
    </w:pPr>
    <w:rPr>
      <w:rFonts w:eastAsia="MS Mincho"/>
      <w:kern w:val="28"/>
      <w:lang w:eastAsia="en-US"/>
    </w:rPr>
  </w:style>
  <w:style w:type="paragraph" w:styleId="FootnoteText">
    <w:name w:val="footnote text"/>
    <w:basedOn w:val="Normal"/>
    <w:link w:val="FootnoteTextChar"/>
    <w:rsid w:val="00592068"/>
    <w:rPr>
      <w:rFonts w:ascii="Franklin Gothic Book" w:hAnsi="Franklin Gothic Book"/>
    </w:rPr>
  </w:style>
  <w:style w:type="character" w:customStyle="1" w:styleId="FootnoteTextChar">
    <w:name w:val="Footnote Text Char"/>
    <w:link w:val="FootnoteText"/>
    <w:rsid w:val="00592068"/>
    <w:rPr>
      <w:rFonts w:ascii="Franklin Gothic Book" w:eastAsia="Times New Roman" w:hAnsi="Franklin Gothic Book" w:cs="Times New Roman"/>
      <w:sz w:val="20"/>
      <w:szCs w:val="20"/>
    </w:rPr>
  </w:style>
  <w:style w:type="character" w:styleId="FootnoteReference">
    <w:name w:val="footnote reference"/>
    <w:rsid w:val="00592068"/>
    <w:rPr>
      <w:vertAlign w:val="superscript"/>
    </w:rPr>
  </w:style>
  <w:style w:type="character" w:styleId="CommentReference">
    <w:name w:val="annotation reference"/>
    <w:semiHidden/>
    <w:rsid w:val="00592068"/>
    <w:rPr>
      <w:sz w:val="16"/>
      <w:szCs w:val="16"/>
    </w:rPr>
  </w:style>
  <w:style w:type="paragraph" w:styleId="CommentText">
    <w:name w:val="annotation text"/>
    <w:basedOn w:val="Normal"/>
    <w:link w:val="CommentTextChar"/>
    <w:semiHidden/>
    <w:rsid w:val="00592068"/>
    <w:rPr>
      <w:rFonts w:ascii="Franklin Gothic Book" w:hAnsi="Franklin Gothic Book"/>
    </w:rPr>
  </w:style>
  <w:style w:type="character" w:customStyle="1" w:styleId="CommentTextChar">
    <w:name w:val="Comment Text Char"/>
    <w:link w:val="CommentText"/>
    <w:semiHidden/>
    <w:rsid w:val="00592068"/>
    <w:rPr>
      <w:rFonts w:ascii="Franklin Gothic Book" w:eastAsia="Times New Roman" w:hAnsi="Franklin Gothic Book" w:cs="Times New Roman"/>
      <w:sz w:val="20"/>
      <w:szCs w:val="20"/>
    </w:rPr>
  </w:style>
  <w:style w:type="paragraph" w:styleId="CommentSubject">
    <w:name w:val="annotation subject"/>
    <w:basedOn w:val="CommentText"/>
    <w:next w:val="CommentText"/>
    <w:link w:val="CommentSubjectChar"/>
    <w:semiHidden/>
    <w:rsid w:val="00592068"/>
    <w:rPr>
      <w:b/>
      <w:bCs/>
    </w:rPr>
  </w:style>
  <w:style w:type="character" w:customStyle="1" w:styleId="CommentSubjectChar">
    <w:name w:val="Comment Subject Char"/>
    <w:link w:val="CommentSubject"/>
    <w:semiHidden/>
    <w:rsid w:val="00592068"/>
    <w:rPr>
      <w:rFonts w:ascii="Franklin Gothic Book" w:eastAsia="Times New Roman" w:hAnsi="Franklin Gothic Book" w:cs="Times New Roman"/>
      <w:b/>
      <w:bCs/>
      <w:sz w:val="20"/>
      <w:szCs w:val="20"/>
    </w:rPr>
  </w:style>
  <w:style w:type="paragraph" w:styleId="BalloonText">
    <w:name w:val="Balloon Text"/>
    <w:basedOn w:val="Normal"/>
    <w:link w:val="BalloonTextChar"/>
    <w:rsid w:val="00592068"/>
    <w:rPr>
      <w:rFonts w:ascii="Tahoma" w:hAnsi="Tahoma"/>
      <w:sz w:val="16"/>
      <w:szCs w:val="16"/>
    </w:rPr>
  </w:style>
  <w:style w:type="character" w:customStyle="1" w:styleId="BalloonTextChar">
    <w:name w:val="Balloon Text Char"/>
    <w:link w:val="BalloonText"/>
    <w:rsid w:val="00592068"/>
    <w:rPr>
      <w:rFonts w:ascii="Tahoma" w:eastAsia="Times New Roman" w:hAnsi="Tahoma" w:cs="Tahoma"/>
      <w:sz w:val="16"/>
      <w:szCs w:val="16"/>
    </w:rPr>
  </w:style>
  <w:style w:type="paragraph" w:customStyle="1" w:styleId="Dot">
    <w:name w:val="Dot"/>
    <w:basedOn w:val="BodyText"/>
    <w:rsid w:val="00592068"/>
    <w:pPr>
      <w:numPr>
        <w:ilvl w:val="1"/>
        <w:numId w:val="5"/>
      </w:numPr>
      <w:tabs>
        <w:tab w:val="clear" w:pos="1440"/>
        <w:tab w:val="num" w:pos="720"/>
      </w:tabs>
      <w:spacing w:before="120"/>
      <w:ind w:left="720"/>
    </w:pPr>
    <w:rPr>
      <w:rFonts w:cs="Arial"/>
      <w:szCs w:val="24"/>
    </w:rPr>
  </w:style>
  <w:style w:type="paragraph" w:styleId="NormalWeb">
    <w:name w:val="Normal (Web)"/>
    <w:basedOn w:val="Normal"/>
    <w:rsid w:val="00592068"/>
    <w:pPr>
      <w:spacing w:before="100" w:beforeAutospacing="1" w:after="100" w:afterAutospacing="1"/>
    </w:pPr>
    <w:rPr>
      <w:rFonts w:ascii="Franklin Gothic Book" w:hAnsi="Franklin Gothic Book"/>
      <w:sz w:val="24"/>
    </w:rPr>
  </w:style>
  <w:style w:type="paragraph" w:customStyle="1" w:styleId="boldbodytext">
    <w:name w:val="bold body text"/>
    <w:basedOn w:val="BodyText"/>
    <w:rsid w:val="00592068"/>
    <w:rPr>
      <w:rFonts w:ascii="Helvetica" w:hAnsi="Helvetica"/>
      <w:b/>
      <w:bCs/>
      <w:i/>
      <w:iCs/>
      <w:caps/>
    </w:rPr>
  </w:style>
  <w:style w:type="paragraph" w:customStyle="1" w:styleId="Steps">
    <w:name w:val="Steps"/>
    <w:basedOn w:val="Normal"/>
    <w:next w:val="BodyText"/>
    <w:rsid w:val="00592068"/>
    <w:pPr>
      <w:pBdr>
        <w:top w:val="single" w:sz="4" w:space="12" w:color="auto"/>
        <w:left w:val="single" w:sz="4" w:space="4" w:color="auto"/>
        <w:bottom w:val="single" w:sz="4" w:space="12" w:color="auto"/>
        <w:right w:val="single" w:sz="4" w:space="4" w:color="auto"/>
      </w:pBdr>
      <w:shd w:val="clear" w:color="auto" w:fill="F3F3F3"/>
      <w:spacing w:after="240"/>
    </w:pPr>
    <w:rPr>
      <w:rFonts w:cs="Arial"/>
      <w:b/>
      <w:szCs w:val="22"/>
      <w:lang w:eastAsia="en-US"/>
    </w:rPr>
  </w:style>
  <w:style w:type="character" w:customStyle="1" w:styleId="definitionlistCharChar">
    <w:name w:val="definition list Char Char"/>
    <w:link w:val="definitionlist"/>
    <w:locked/>
    <w:rsid w:val="00592068"/>
    <w:rPr>
      <w:sz w:val="24"/>
      <w:szCs w:val="24"/>
      <w:lang w:eastAsia="en-AU"/>
    </w:rPr>
  </w:style>
  <w:style w:type="paragraph" w:customStyle="1" w:styleId="definitionlist">
    <w:name w:val="definition list"/>
    <w:basedOn w:val="Normal"/>
    <w:link w:val="definitionlistCharChar"/>
    <w:rsid w:val="00592068"/>
    <w:pPr>
      <w:spacing w:after="240"/>
      <w:ind w:left="567"/>
    </w:pPr>
    <w:rPr>
      <w:rFonts w:ascii="Calibri" w:eastAsia="Calibri" w:hAnsi="Calibri"/>
      <w:sz w:val="24"/>
    </w:rPr>
  </w:style>
  <w:style w:type="paragraph" w:customStyle="1" w:styleId="definitionitem">
    <w:name w:val="definition item"/>
    <w:basedOn w:val="Normal"/>
    <w:link w:val="definitionitemChar"/>
    <w:rsid w:val="00592068"/>
    <w:pPr>
      <w:spacing w:after="120"/>
    </w:pPr>
    <w:rPr>
      <w:rFonts w:ascii="Franklin Gothic Book" w:hAnsi="Franklin Gothic Book"/>
      <w:sz w:val="24"/>
    </w:rPr>
  </w:style>
  <w:style w:type="character" w:customStyle="1" w:styleId="definitionitemChar">
    <w:name w:val="definition item Char"/>
    <w:link w:val="definitionitem"/>
    <w:locked/>
    <w:rsid w:val="00592068"/>
    <w:rPr>
      <w:rFonts w:ascii="Franklin Gothic Book" w:eastAsia="Times New Roman" w:hAnsi="Franklin Gothic Book" w:cs="Times New Roman"/>
      <w:sz w:val="24"/>
      <w:szCs w:val="24"/>
      <w:lang w:eastAsia="en-AU"/>
    </w:rPr>
  </w:style>
  <w:style w:type="paragraph" w:customStyle="1" w:styleId="BodyTexta">
    <w:name w:val="Body Text (a)"/>
    <w:basedOn w:val="Normal"/>
    <w:rsid w:val="00592068"/>
    <w:pPr>
      <w:numPr>
        <w:numId w:val="3"/>
      </w:numPr>
      <w:spacing w:after="240"/>
    </w:pPr>
    <w:rPr>
      <w:lang w:eastAsia="en-US"/>
    </w:rPr>
  </w:style>
  <w:style w:type="paragraph" w:customStyle="1" w:styleId="TitleSubheading">
    <w:name w:val="Title Subheading"/>
    <w:basedOn w:val="Title"/>
    <w:next w:val="Normal"/>
    <w:rsid w:val="00592068"/>
    <w:rPr>
      <w:bCs/>
      <w:sz w:val="32"/>
    </w:rPr>
  </w:style>
  <w:style w:type="paragraph" w:customStyle="1" w:styleId="subtitles">
    <w:name w:val="sub titles"/>
    <w:basedOn w:val="Heading1"/>
    <w:next w:val="BodyText"/>
    <w:rsid w:val="00592068"/>
    <w:pPr>
      <w:tabs>
        <w:tab w:val="left" w:pos="567"/>
      </w:tabs>
      <w:spacing w:before="720" w:after="200"/>
    </w:pPr>
    <w:rPr>
      <w:rFonts w:eastAsia="MS Mincho"/>
      <w:caps w:val="0"/>
      <w:kern w:val="28"/>
      <w:szCs w:val="20"/>
      <w:lang w:eastAsia="en-US"/>
    </w:rPr>
  </w:style>
  <w:style w:type="paragraph" w:customStyle="1" w:styleId="partsubheadings">
    <w:name w:val="part sub headings"/>
    <w:basedOn w:val="Heading2"/>
    <w:rsid w:val="00592068"/>
    <w:pPr>
      <w:numPr>
        <w:numId w:val="1"/>
      </w:numPr>
      <w:pBdr>
        <w:top w:val="single" w:sz="4" w:space="6" w:color="FFFF99"/>
        <w:left w:val="single" w:sz="4" w:space="6" w:color="FFFF99"/>
        <w:bottom w:val="single" w:sz="4" w:space="6" w:color="FFFF99"/>
        <w:right w:val="single" w:sz="4" w:space="6" w:color="FFFF99"/>
      </w:pBdr>
      <w:shd w:val="clear" w:color="auto" w:fill="FFFF99"/>
      <w:spacing w:before="200" w:after="200"/>
    </w:pPr>
    <w:rPr>
      <w:kern w:val="28"/>
      <w:szCs w:val="20"/>
      <w:lang w:eastAsia="en-US"/>
    </w:rPr>
  </w:style>
  <w:style w:type="paragraph" w:customStyle="1" w:styleId="Styleheading">
    <w:name w:val="Style heading"/>
    <w:basedOn w:val="Heading-Level2"/>
    <w:next w:val="BodyText"/>
    <w:rsid w:val="00592068"/>
    <w:pPr>
      <w:numPr>
        <w:numId w:val="6"/>
      </w:numPr>
      <w:pBdr>
        <w:top w:val="single" w:sz="4" w:space="6" w:color="FFCC99"/>
        <w:left w:val="single" w:sz="4" w:space="6" w:color="FFCC99"/>
        <w:bottom w:val="single" w:sz="4" w:space="6" w:color="FFCC99"/>
        <w:right w:val="single" w:sz="4" w:space="6" w:color="FFCC99"/>
      </w:pBdr>
      <w:shd w:val="clear" w:color="auto" w:fill="FFCC99"/>
      <w:tabs>
        <w:tab w:val="num" w:pos="1440"/>
      </w:tabs>
      <w:ind w:left="1440" w:hanging="360"/>
    </w:pPr>
    <w:rPr>
      <w:rFonts w:eastAsia="Times New Roman"/>
      <w:sz w:val="28"/>
    </w:rPr>
  </w:style>
  <w:style w:type="paragraph" w:customStyle="1" w:styleId="Bullett">
    <w:name w:val="Bullett"/>
    <w:basedOn w:val="BulletPoints"/>
    <w:rsid w:val="00592068"/>
    <w:pPr>
      <w:numPr>
        <w:ilvl w:val="0"/>
      </w:numPr>
      <w:spacing w:after="120"/>
      <w:ind w:left="1077" w:hanging="357"/>
    </w:pPr>
    <w:rPr>
      <w:rFonts w:ascii="Arial" w:hAnsi="Arial"/>
      <w:sz w:val="22"/>
      <w:szCs w:val="22"/>
    </w:rPr>
  </w:style>
  <w:style w:type="paragraph" w:customStyle="1" w:styleId="question">
    <w:name w:val="question"/>
    <w:basedOn w:val="BodyText"/>
    <w:next w:val="BodyText"/>
    <w:link w:val="questionChar"/>
    <w:rsid w:val="00592068"/>
    <w:pPr>
      <w:spacing w:before="240"/>
    </w:pPr>
    <w:rPr>
      <w:b/>
      <w:bCs/>
    </w:rPr>
  </w:style>
  <w:style w:type="character" w:customStyle="1" w:styleId="questionChar">
    <w:name w:val="question Char"/>
    <w:link w:val="question"/>
    <w:rsid w:val="00592068"/>
    <w:rPr>
      <w:rFonts w:ascii="Arial" w:eastAsia="Times New Roman" w:hAnsi="Arial" w:cs="Times New Roman"/>
      <w:b/>
      <w:bCs/>
      <w:sz w:val="22"/>
      <w:lang w:val="en-AU" w:eastAsia="en-US" w:bidi="ar-SA"/>
    </w:rPr>
  </w:style>
  <w:style w:type="paragraph" w:customStyle="1" w:styleId="subbulletts">
    <w:name w:val="sub bulletts"/>
    <w:basedOn w:val="Bullett"/>
    <w:rsid w:val="00592068"/>
    <w:pPr>
      <w:ind w:left="1797"/>
    </w:pPr>
    <w:rPr>
      <w:szCs w:val="20"/>
    </w:rPr>
  </w:style>
  <w:style w:type="paragraph" w:customStyle="1" w:styleId="Italic">
    <w:name w:val="Italic"/>
    <w:basedOn w:val="BodyText"/>
    <w:link w:val="ItalicChar"/>
    <w:rsid w:val="00592068"/>
    <w:rPr>
      <w:i/>
      <w:iCs/>
    </w:rPr>
  </w:style>
  <w:style w:type="character" w:customStyle="1" w:styleId="ItalicChar">
    <w:name w:val="Italic Char"/>
    <w:link w:val="Italic"/>
    <w:rsid w:val="00592068"/>
    <w:rPr>
      <w:rFonts w:ascii="Arial" w:eastAsia="Times New Roman" w:hAnsi="Arial" w:cs="Times New Roman"/>
      <w:i/>
      <w:iCs/>
      <w:sz w:val="22"/>
      <w:lang w:val="en-AU" w:eastAsia="en-US" w:bidi="ar-SA"/>
    </w:rPr>
  </w:style>
  <w:style w:type="paragraph" w:customStyle="1" w:styleId="letters">
    <w:name w:val="letters"/>
    <w:basedOn w:val="BodyText"/>
    <w:rsid w:val="00592068"/>
    <w:pPr>
      <w:numPr>
        <w:numId w:val="7"/>
      </w:numPr>
      <w:spacing w:before="120"/>
    </w:pPr>
  </w:style>
  <w:style w:type="paragraph" w:customStyle="1" w:styleId="greybox">
    <w:name w:val="grey box"/>
    <w:basedOn w:val="BodyText"/>
    <w:rsid w:val="00592068"/>
    <w:pPr>
      <w:pBdr>
        <w:top w:val="single" w:sz="4" w:space="4" w:color="auto"/>
        <w:left w:val="single" w:sz="4" w:space="4" w:color="auto"/>
        <w:bottom w:val="single" w:sz="4" w:space="4" w:color="auto"/>
        <w:right w:val="single" w:sz="4" w:space="4" w:color="auto"/>
      </w:pBdr>
      <w:shd w:val="clear" w:color="auto" w:fill="E6E6E6"/>
    </w:pPr>
  </w:style>
  <w:style w:type="paragraph" w:customStyle="1" w:styleId="Step">
    <w:name w:val="Step"/>
    <w:basedOn w:val="Steps"/>
    <w:rsid w:val="00592068"/>
    <w:pPr>
      <w:pBdr>
        <w:top w:val="dotted" w:sz="2" w:space="6" w:color="FFFF99"/>
        <w:left w:val="dotted" w:sz="2" w:space="4" w:color="FFFF99"/>
        <w:bottom w:val="dotted" w:sz="2" w:space="6" w:color="FFFF99"/>
        <w:right w:val="dotted" w:sz="2" w:space="4" w:color="FFFF99"/>
      </w:pBdr>
      <w:shd w:val="clear" w:color="auto" w:fill="FFFF99"/>
      <w:ind w:left="720" w:hanging="1259"/>
    </w:pPr>
    <w:rPr>
      <w:rFonts w:cs="Times New Roman"/>
      <w:bCs/>
      <w:szCs w:val="20"/>
    </w:rPr>
  </w:style>
  <w:style w:type="paragraph" w:customStyle="1" w:styleId="commonototoxins">
    <w:name w:val="common ototoxins"/>
    <w:basedOn w:val="BodyText"/>
    <w:rsid w:val="00592068"/>
    <w:pPr>
      <w:spacing w:before="120"/>
      <w:jc w:val="center"/>
    </w:pPr>
    <w:rPr>
      <w:rFonts w:ascii="Arial Bold" w:hAnsi="Arial Bold"/>
      <w:b/>
      <w:bCs/>
      <w:color w:val="FFFFFF"/>
      <w:sz w:val="28"/>
    </w:rPr>
  </w:style>
  <w:style w:type="paragraph" w:customStyle="1" w:styleId="Tabletext">
    <w:name w:val="Table text"/>
    <w:basedOn w:val="BodyText"/>
    <w:rsid w:val="00592068"/>
    <w:pPr>
      <w:spacing w:before="120"/>
    </w:pPr>
    <w:rPr>
      <w:rFonts w:ascii="Arial Bold" w:hAnsi="Arial Bold"/>
      <w:b/>
      <w:bCs/>
      <w:color w:val="808080"/>
    </w:rPr>
  </w:style>
  <w:style w:type="numbering" w:customStyle="1" w:styleId="Numberedsubheadings">
    <w:name w:val="Numbered sub headings"/>
    <w:basedOn w:val="NoList"/>
    <w:rsid w:val="00592068"/>
    <w:pPr>
      <w:numPr>
        <w:numId w:val="8"/>
      </w:numPr>
    </w:pPr>
  </w:style>
  <w:style w:type="paragraph" w:customStyle="1" w:styleId="Style1">
    <w:name w:val="Style1"/>
    <w:basedOn w:val="PartHeadings0"/>
    <w:rsid w:val="00592068"/>
    <w:pPr>
      <w:pBdr>
        <w:top w:val="none" w:sz="0" w:space="0" w:color="auto"/>
        <w:left w:val="none" w:sz="0" w:space="0" w:color="auto"/>
        <w:bottom w:val="single" w:sz="4" w:space="12" w:color="auto"/>
        <w:right w:val="none" w:sz="0" w:space="0" w:color="auto"/>
      </w:pBdr>
      <w:shd w:val="clear" w:color="auto" w:fill="auto"/>
    </w:pPr>
    <w:rPr>
      <w:rFonts w:ascii="Franklin Gothic Book" w:hAnsi="Franklin Gothic Book"/>
      <w:caps/>
      <w:smallCaps/>
      <w:spacing w:val="20"/>
    </w:rPr>
  </w:style>
  <w:style w:type="paragraph" w:customStyle="1" w:styleId="Style18ptCentered">
    <w:name w:val="Style 18 pt Centered"/>
    <w:basedOn w:val="Normal"/>
    <w:rsid w:val="00592068"/>
    <w:pPr>
      <w:jc w:val="center"/>
    </w:pPr>
    <w:rPr>
      <w:rFonts w:ascii="Franklin Gothic Book" w:hAnsi="Franklin Gothic Book"/>
      <w:smallCaps/>
      <w:spacing w:val="20"/>
      <w:sz w:val="36"/>
      <w:lang w:eastAsia="en-US"/>
    </w:rPr>
  </w:style>
  <w:style w:type="character" w:customStyle="1" w:styleId="Style14ptBold">
    <w:name w:val="Style 14 pt Bold"/>
    <w:rsid w:val="00592068"/>
    <w:rPr>
      <w:b/>
      <w:bCs/>
      <w:sz w:val="28"/>
    </w:rPr>
  </w:style>
  <w:style w:type="paragraph" w:customStyle="1" w:styleId="Part2Heading">
    <w:name w:val="Part 2 Heading"/>
    <w:basedOn w:val="Heading-Level2"/>
    <w:next w:val="Heading2"/>
    <w:link w:val="Part2HeadingChar"/>
    <w:rsid w:val="00592068"/>
    <w:pPr>
      <w:tabs>
        <w:tab w:val="clear" w:pos="0"/>
        <w:tab w:val="left" w:pos="567"/>
      </w:tabs>
      <w:spacing w:before="120" w:after="120"/>
    </w:pPr>
    <w:rPr>
      <w:rFonts w:ascii="Franklin Gothic Book" w:hAnsi="Franklin Gothic Book"/>
      <w:sz w:val="24"/>
    </w:rPr>
  </w:style>
  <w:style w:type="paragraph" w:customStyle="1" w:styleId="Partheadings">
    <w:name w:val="Part headings"/>
    <w:basedOn w:val="Heading1"/>
    <w:next w:val="Heading1"/>
    <w:rsid w:val="00592068"/>
    <w:pPr>
      <w:numPr>
        <w:numId w:val="10"/>
      </w:numPr>
      <w:tabs>
        <w:tab w:val="left" w:pos="567"/>
      </w:tabs>
    </w:pPr>
    <w:rPr>
      <w:rFonts w:ascii="Franklin Gothic Book" w:eastAsia="MS Mincho" w:hAnsi="Franklin Gothic Book"/>
      <w:bCs/>
      <w:smallCaps/>
      <w:spacing w:val="24"/>
      <w:kern w:val="28"/>
      <w:sz w:val="32"/>
      <w:szCs w:val="20"/>
      <w:lang w:eastAsia="en-US"/>
    </w:rPr>
  </w:style>
  <w:style w:type="paragraph" w:customStyle="1" w:styleId="Headings">
    <w:name w:val="Headings"/>
    <w:basedOn w:val="Heading1"/>
    <w:next w:val="Partheadings"/>
    <w:rsid w:val="00592068"/>
    <w:pPr>
      <w:tabs>
        <w:tab w:val="left" w:pos="567"/>
      </w:tabs>
      <w:spacing w:after="120"/>
    </w:pPr>
    <w:rPr>
      <w:rFonts w:eastAsia="MS Mincho"/>
      <w:bCs/>
      <w:smallCaps/>
      <w:spacing w:val="24"/>
      <w:sz w:val="32"/>
      <w:szCs w:val="20"/>
      <w:lang w:eastAsia="en-US"/>
    </w:rPr>
  </w:style>
  <w:style w:type="paragraph" w:customStyle="1" w:styleId="StylePart2HeadingBold">
    <w:name w:val="Style Part 2 Heading + Bold"/>
    <w:basedOn w:val="Part2Heading"/>
    <w:link w:val="StylePart2HeadingBoldChar"/>
    <w:rsid w:val="00592068"/>
    <w:pPr>
      <w:tabs>
        <w:tab w:val="num" w:pos="1674"/>
      </w:tabs>
      <w:spacing w:after="240"/>
      <w:ind w:left="1674" w:hanging="1134"/>
    </w:pPr>
  </w:style>
  <w:style w:type="paragraph" w:styleId="TOC1">
    <w:name w:val="toc 1"/>
    <w:basedOn w:val="Normal"/>
    <w:next w:val="Normal"/>
    <w:uiPriority w:val="39"/>
    <w:rsid w:val="007C0DBC"/>
    <w:rPr>
      <w:rFonts w:cs="Arial"/>
      <w:b/>
      <w:bCs/>
      <w:caps/>
      <w:lang w:eastAsia="en-US"/>
    </w:rPr>
  </w:style>
  <w:style w:type="paragraph" w:styleId="TOC2">
    <w:name w:val="toc 2"/>
    <w:basedOn w:val="Normal"/>
    <w:next w:val="Normal"/>
    <w:autoRedefine/>
    <w:uiPriority w:val="39"/>
    <w:rsid w:val="001A7A37"/>
    <w:pPr>
      <w:tabs>
        <w:tab w:val="left" w:pos="993"/>
        <w:tab w:val="right" w:leader="dot" w:pos="9547"/>
      </w:tabs>
      <w:ind w:left="284"/>
    </w:pPr>
    <w:rPr>
      <w:bCs/>
      <w:noProof/>
      <w:lang w:eastAsia="en-US"/>
    </w:rPr>
  </w:style>
  <w:style w:type="paragraph" w:customStyle="1" w:styleId="TOC">
    <w:name w:val="TOC"/>
    <w:basedOn w:val="Normal"/>
    <w:rsid w:val="00592068"/>
    <w:pPr>
      <w:pBdr>
        <w:bottom w:val="single" w:sz="4" w:space="1" w:color="auto"/>
      </w:pBdr>
      <w:spacing w:after="240"/>
    </w:pPr>
    <w:rPr>
      <w:rFonts w:ascii="Franklin Gothic Book" w:hAnsi="Franklin Gothic Book"/>
      <w:smallCaps/>
      <w:spacing w:val="24"/>
      <w:sz w:val="32"/>
      <w:lang w:eastAsia="en-US"/>
    </w:rPr>
  </w:style>
  <w:style w:type="character" w:customStyle="1" w:styleId="Heading-Level2Char">
    <w:name w:val="Heading - Level 2 Char"/>
    <w:link w:val="Heading-Level2"/>
    <w:rsid w:val="00592068"/>
    <w:rPr>
      <w:rFonts w:ascii="Arial" w:eastAsia="MS Mincho" w:hAnsi="Arial"/>
      <w:b/>
      <w:color w:val="000000"/>
      <w:kern w:val="28"/>
      <w:sz w:val="22"/>
      <w:szCs w:val="24"/>
      <w:lang w:eastAsia="en-US"/>
    </w:rPr>
  </w:style>
  <w:style w:type="character" w:customStyle="1" w:styleId="Part2HeadingChar">
    <w:name w:val="Part 2 Heading Char"/>
    <w:link w:val="Part2Heading"/>
    <w:rsid w:val="00592068"/>
    <w:rPr>
      <w:rFonts w:ascii="Franklin Gothic Book" w:eastAsia="MS Mincho" w:hAnsi="Franklin Gothic Book"/>
      <w:b/>
      <w:color w:val="000000"/>
      <w:kern w:val="28"/>
      <w:sz w:val="24"/>
      <w:szCs w:val="24"/>
      <w:lang w:eastAsia="en-US"/>
    </w:rPr>
  </w:style>
  <w:style w:type="character" w:customStyle="1" w:styleId="StylePart2HeadingBoldChar">
    <w:name w:val="Style Part 2 Heading + Bold Char"/>
    <w:link w:val="StylePart2HeadingBold"/>
    <w:rsid w:val="00592068"/>
    <w:rPr>
      <w:rFonts w:ascii="Franklin Gothic Book" w:eastAsia="MS Mincho" w:hAnsi="Franklin Gothic Book"/>
      <w:b/>
      <w:color w:val="C00000"/>
      <w:kern w:val="28"/>
      <w:sz w:val="24"/>
      <w:szCs w:val="22"/>
      <w:lang w:eastAsia="en-US"/>
    </w:rPr>
  </w:style>
  <w:style w:type="character" w:styleId="FollowedHyperlink">
    <w:name w:val="FollowedHyperlink"/>
    <w:rsid w:val="00592068"/>
    <w:rPr>
      <w:color w:val="800080"/>
      <w:u w:val="single"/>
    </w:rPr>
  </w:style>
  <w:style w:type="character" w:styleId="Strong">
    <w:name w:val="Strong"/>
    <w:uiPriority w:val="22"/>
    <w:qFormat/>
    <w:rsid w:val="00592068"/>
    <w:rPr>
      <w:b/>
      <w:bCs/>
    </w:rPr>
  </w:style>
  <w:style w:type="paragraph" w:styleId="TOC3">
    <w:name w:val="toc 3"/>
    <w:basedOn w:val="Normal"/>
    <w:next w:val="Normal"/>
    <w:autoRedefine/>
    <w:uiPriority w:val="39"/>
    <w:rsid w:val="00592068"/>
    <w:pPr>
      <w:ind w:left="480"/>
    </w:pPr>
    <w:rPr>
      <w:rFonts w:ascii="Franklin Gothic Book" w:hAnsi="Franklin Gothic Book"/>
      <w:sz w:val="24"/>
      <w:lang w:eastAsia="en-US"/>
    </w:rPr>
  </w:style>
  <w:style w:type="paragraph" w:styleId="TOC4">
    <w:name w:val="toc 4"/>
    <w:basedOn w:val="Normal"/>
    <w:next w:val="Normal"/>
    <w:autoRedefine/>
    <w:uiPriority w:val="39"/>
    <w:rsid w:val="00592068"/>
    <w:pPr>
      <w:ind w:left="480"/>
    </w:pPr>
    <w:rPr>
      <w:lang w:eastAsia="en-US"/>
    </w:rPr>
  </w:style>
  <w:style w:type="paragraph" w:styleId="TOC5">
    <w:name w:val="toc 5"/>
    <w:basedOn w:val="Normal"/>
    <w:next w:val="Normal"/>
    <w:autoRedefine/>
    <w:uiPriority w:val="39"/>
    <w:rsid w:val="00592068"/>
    <w:pPr>
      <w:ind w:left="720"/>
    </w:pPr>
    <w:rPr>
      <w:rFonts w:ascii="Times New Roman" w:hAnsi="Times New Roman"/>
      <w:lang w:eastAsia="en-US"/>
    </w:rPr>
  </w:style>
  <w:style w:type="paragraph" w:customStyle="1" w:styleId="Default">
    <w:name w:val="Default"/>
    <w:rsid w:val="00592068"/>
    <w:pPr>
      <w:autoSpaceDE w:val="0"/>
      <w:autoSpaceDN w:val="0"/>
      <w:adjustRightInd w:val="0"/>
    </w:pPr>
    <w:rPr>
      <w:rFonts w:ascii="Arial" w:eastAsia="Times New Roman" w:hAnsi="Arial" w:cs="Arial"/>
      <w:color w:val="000000"/>
      <w:sz w:val="24"/>
      <w:szCs w:val="24"/>
    </w:rPr>
  </w:style>
  <w:style w:type="numbering" w:styleId="111111">
    <w:name w:val="Outline List 2"/>
    <w:basedOn w:val="NoList"/>
    <w:rsid w:val="00592068"/>
    <w:pPr>
      <w:numPr>
        <w:numId w:val="11"/>
      </w:numPr>
    </w:pPr>
  </w:style>
  <w:style w:type="paragraph" w:customStyle="1" w:styleId="Pa8">
    <w:name w:val="Pa8"/>
    <w:basedOn w:val="Default"/>
    <w:next w:val="Default"/>
    <w:rsid w:val="00592068"/>
    <w:pPr>
      <w:spacing w:line="241" w:lineRule="atLeast"/>
    </w:pPr>
    <w:rPr>
      <w:rFonts w:ascii="Optima" w:hAnsi="Optima" w:cs="Times New Roman"/>
      <w:color w:val="auto"/>
    </w:rPr>
  </w:style>
  <w:style w:type="character" w:customStyle="1" w:styleId="A10">
    <w:name w:val="A10"/>
    <w:rsid w:val="00592068"/>
    <w:rPr>
      <w:rFonts w:cs="Optima"/>
      <w:color w:val="000000"/>
      <w:sz w:val="20"/>
      <w:szCs w:val="20"/>
    </w:rPr>
  </w:style>
  <w:style w:type="paragraph" w:styleId="Index1">
    <w:name w:val="index 1"/>
    <w:basedOn w:val="Normal"/>
    <w:next w:val="Normal"/>
    <w:autoRedefine/>
    <w:semiHidden/>
    <w:rsid w:val="00592068"/>
    <w:pPr>
      <w:ind w:left="240" w:hanging="240"/>
    </w:pPr>
  </w:style>
  <w:style w:type="paragraph" w:styleId="TOC6">
    <w:name w:val="toc 6"/>
    <w:basedOn w:val="Normal"/>
    <w:next w:val="Normal"/>
    <w:autoRedefine/>
    <w:uiPriority w:val="39"/>
    <w:rsid w:val="00592068"/>
    <w:pPr>
      <w:ind w:left="960"/>
    </w:pPr>
    <w:rPr>
      <w:rFonts w:ascii="Times New Roman" w:hAnsi="Times New Roman"/>
      <w:lang w:eastAsia="en-US"/>
    </w:rPr>
  </w:style>
  <w:style w:type="paragraph" w:styleId="TOC7">
    <w:name w:val="toc 7"/>
    <w:basedOn w:val="Normal"/>
    <w:next w:val="Normal"/>
    <w:autoRedefine/>
    <w:uiPriority w:val="39"/>
    <w:rsid w:val="00592068"/>
    <w:pPr>
      <w:ind w:left="1200"/>
    </w:pPr>
    <w:rPr>
      <w:rFonts w:ascii="Times New Roman" w:hAnsi="Times New Roman"/>
      <w:lang w:eastAsia="en-US"/>
    </w:rPr>
  </w:style>
  <w:style w:type="paragraph" w:styleId="TOC8">
    <w:name w:val="toc 8"/>
    <w:basedOn w:val="Normal"/>
    <w:next w:val="Normal"/>
    <w:autoRedefine/>
    <w:uiPriority w:val="39"/>
    <w:rsid w:val="00592068"/>
    <w:pPr>
      <w:ind w:left="1440"/>
    </w:pPr>
    <w:rPr>
      <w:rFonts w:ascii="Times New Roman" w:hAnsi="Times New Roman"/>
      <w:lang w:eastAsia="en-US"/>
    </w:rPr>
  </w:style>
  <w:style w:type="paragraph" w:styleId="TOC9">
    <w:name w:val="toc 9"/>
    <w:basedOn w:val="Normal"/>
    <w:next w:val="Normal"/>
    <w:autoRedefine/>
    <w:uiPriority w:val="39"/>
    <w:rsid w:val="00592068"/>
    <w:pPr>
      <w:ind w:left="1680"/>
    </w:pPr>
    <w:rPr>
      <w:rFonts w:ascii="Times New Roman" w:hAnsi="Times New Roman"/>
      <w:lang w:eastAsia="en-US"/>
    </w:rPr>
  </w:style>
  <w:style w:type="paragraph" w:styleId="DocumentMap">
    <w:name w:val="Document Map"/>
    <w:basedOn w:val="Normal"/>
    <w:link w:val="DocumentMapChar"/>
    <w:semiHidden/>
    <w:rsid w:val="00592068"/>
    <w:pPr>
      <w:shd w:val="clear" w:color="auto" w:fill="000080"/>
    </w:pPr>
    <w:rPr>
      <w:rFonts w:ascii="Tahoma" w:hAnsi="Tahoma"/>
    </w:rPr>
  </w:style>
  <w:style w:type="character" w:customStyle="1" w:styleId="DocumentMapChar">
    <w:name w:val="Document Map Char"/>
    <w:link w:val="DocumentMap"/>
    <w:semiHidden/>
    <w:rsid w:val="00592068"/>
    <w:rPr>
      <w:rFonts w:ascii="Tahoma" w:eastAsia="Times New Roman" w:hAnsi="Tahoma" w:cs="Tahoma"/>
      <w:sz w:val="20"/>
      <w:szCs w:val="20"/>
      <w:shd w:val="clear" w:color="auto" w:fill="000080"/>
    </w:rPr>
  </w:style>
  <w:style w:type="character" w:customStyle="1" w:styleId="PartHeadingsChar">
    <w:name w:val="Part Headings Char"/>
    <w:rsid w:val="00592068"/>
    <w:rPr>
      <w:rFonts w:ascii="Arial Bold" w:eastAsia="MS Mincho" w:hAnsi="Arial Bold"/>
      <w:b/>
      <w:bCs/>
      <w:caps/>
      <w:kern w:val="28"/>
      <w:sz w:val="28"/>
      <w:szCs w:val="28"/>
      <w:lang w:val="en-AU" w:eastAsia="en-US" w:bidi="ar-SA"/>
    </w:rPr>
  </w:style>
  <w:style w:type="paragraph" w:styleId="ListBullet">
    <w:name w:val="List Bullet"/>
    <w:basedOn w:val="Normal"/>
    <w:rsid w:val="00592068"/>
    <w:pPr>
      <w:numPr>
        <w:numId w:val="12"/>
      </w:numPr>
      <w:spacing w:after="120"/>
    </w:pPr>
    <w:rPr>
      <w:rFonts w:ascii="Times New Roman" w:hAnsi="Times New Roman"/>
      <w:sz w:val="24"/>
    </w:rPr>
  </w:style>
  <w:style w:type="paragraph" w:styleId="BodyTextIndent">
    <w:name w:val="Body Text Indent"/>
    <w:basedOn w:val="Normal"/>
    <w:link w:val="BodyTextIndentChar"/>
    <w:rsid w:val="00592068"/>
    <w:pPr>
      <w:spacing w:after="120"/>
      <w:ind w:left="283"/>
    </w:pPr>
    <w:rPr>
      <w:rFonts w:ascii="Franklin Gothic Book" w:hAnsi="Franklin Gothic Book"/>
      <w:sz w:val="24"/>
    </w:rPr>
  </w:style>
  <w:style w:type="character" w:customStyle="1" w:styleId="BodyTextIndentChar">
    <w:name w:val="Body Text Indent Char"/>
    <w:link w:val="BodyTextIndent"/>
    <w:rsid w:val="00592068"/>
    <w:rPr>
      <w:rFonts w:ascii="Franklin Gothic Book" w:eastAsia="Times New Roman" w:hAnsi="Franklin Gothic Book" w:cs="Times New Roman"/>
      <w:sz w:val="24"/>
      <w:szCs w:val="24"/>
    </w:rPr>
  </w:style>
  <w:style w:type="paragraph" w:customStyle="1" w:styleId="CM34">
    <w:name w:val="CM34"/>
    <w:basedOn w:val="Default"/>
    <w:next w:val="Default"/>
    <w:rsid w:val="00592068"/>
    <w:rPr>
      <w:rFonts w:ascii="OTOPR M+ Helvetica Neue" w:hAnsi="OTOPR M+ Helvetica Neue" w:cs="Times New Roman"/>
      <w:color w:val="auto"/>
    </w:rPr>
  </w:style>
  <w:style w:type="paragraph" w:customStyle="1" w:styleId="CM21">
    <w:name w:val="CM21"/>
    <w:basedOn w:val="Default"/>
    <w:next w:val="Default"/>
    <w:rsid w:val="00592068"/>
    <w:rPr>
      <w:rFonts w:ascii="OTOPR M+ Helvetica Neue" w:hAnsi="OTOPR M+ Helvetica Neue" w:cs="Times New Roman"/>
      <w:color w:val="auto"/>
    </w:rPr>
  </w:style>
  <w:style w:type="paragraph" w:customStyle="1" w:styleId="Style2">
    <w:name w:val="Style2"/>
    <w:basedOn w:val="Styleheading"/>
    <w:rsid w:val="00592068"/>
    <w:pPr>
      <w:pBdr>
        <w:bottom w:val="single" w:sz="2" w:space="1" w:color="auto"/>
      </w:pBdr>
      <w:tabs>
        <w:tab w:val="num" w:pos="1800"/>
      </w:tabs>
      <w:spacing w:before="0"/>
      <w:outlineLvl w:val="0"/>
    </w:pPr>
    <w:rPr>
      <w:b w:val="0"/>
    </w:rPr>
  </w:style>
  <w:style w:type="paragraph" w:customStyle="1" w:styleId="StyleHeading3Before6ptAfter6pt">
    <w:name w:val="Style Heading 3 + Before:  6 pt After:  6 pt"/>
    <w:basedOn w:val="Heading3"/>
    <w:link w:val="StyleHeading3Before6ptAfter6ptChar"/>
    <w:rsid w:val="00592068"/>
    <w:pPr>
      <w:spacing w:before="0"/>
    </w:pPr>
    <w:rPr>
      <w:i w:val="0"/>
      <w:iCs/>
    </w:rPr>
  </w:style>
  <w:style w:type="character" w:customStyle="1" w:styleId="StyleHeading3Before6ptAfter6ptChar">
    <w:name w:val="Style Heading 3 + Before:  6 pt After:  6 pt Char"/>
    <w:link w:val="StyleHeading3Before6ptAfter6pt"/>
    <w:rsid w:val="00592068"/>
    <w:rPr>
      <w:rFonts w:ascii="Arial" w:eastAsia="Times New Roman" w:hAnsi="Arial"/>
      <w:b/>
      <w:bCs/>
      <w:i/>
      <w:iCs/>
      <w:sz w:val="22"/>
      <w:lang w:eastAsia="en-US"/>
    </w:rPr>
  </w:style>
  <w:style w:type="paragraph" w:customStyle="1" w:styleId="StyleArial11ptLeft0cmHanging127cmBefore6pt">
    <w:name w:val="Style Arial 11 pt Left:  0 cm Hanging:  1.27 cm Before:  6 pt"/>
    <w:basedOn w:val="Normal"/>
    <w:rsid w:val="00592068"/>
  </w:style>
  <w:style w:type="paragraph" w:customStyle="1" w:styleId="DraftHeading2">
    <w:name w:val="Draft Heading 2"/>
    <w:basedOn w:val="Normal"/>
    <w:next w:val="Normal"/>
    <w:rsid w:val="00592068"/>
    <w:pPr>
      <w:overflowPunct w:val="0"/>
      <w:autoSpaceDE w:val="0"/>
      <w:autoSpaceDN w:val="0"/>
      <w:adjustRightInd w:val="0"/>
      <w:textAlignment w:val="baseline"/>
    </w:pPr>
    <w:rPr>
      <w:rFonts w:ascii="Times New Roman" w:hAnsi="Times New Roman"/>
      <w:sz w:val="24"/>
      <w:lang w:eastAsia="en-US"/>
    </w:rPr>
  </w:style>
  <w:style w:type="paragraph" w:styleId="ListParagraph">
    <w:name w:val="List Paragraph"/>
    <w:basedOn w:val="Normal"/>
    <w:uiPriority w:val="34"/>
    <w:qFormat/>
    <w:rsid w:val="00B82103"/>
    <w:pPr>
      <w:numPr>
        <w:numId w:val="25"/>
      </w:numPr>
      <w:ind w:left="357" w:hanging="357"/>
    </w:pPr>
    <w:rPr>
      <w:rFonts w:cs="Arial"/>
    </w:rPr>
  </w:style>
  <w:style w:type="paragraph" w:customStyle="1" w:styleId="StyleCool">
    <w:name w:val="Style Cool"/>
    <w:basedOn w:val="Normal"/>
    <w:link w:val="StyleCoolChar"/>
    <w:qFormat/>
    <w:rsid w:val="00CB35C7"/>
    <w:pPr>
      <w:autoSpaceDE w:val="0"/>
      <w:autoSpaceDN w:val="0"/>
      <w:adjustRightInd w:val="0"/>
      <w:ind w:firstLine="720"/>
    </w:pPr>
    <w:rPr>
      <w:rFonts w:eastAsia="Batang"/>
      <w:b/>
      <w:i/>
      <w:lang w:eastAsia="ko-KR"/>
    </w:rPr>
  </w:style>
  <w:style w:type="character" w:customStyle="1" w:styleId="StyleCoolChar">
    <w:name w:val="Style Cool Char"/>
    <w:link w:val="StyleCool"/>
    <w:rsid w:val="00CB35C7"/>
    <w:rPr>
      <w:rFonts w:ascii="Arial" w:eastAsia="Batang" w:hAnsi="Arial"/>
      <w:b/>
      <w:i/>
      <w:sz w:val="22"/>
      <w:szCs w:val="24"/>
      <w:lang w:eastAsia="ko-KR"/>
    </w:rPr>
  </w:style>
  <w:style w:type="character" w:customStyle="1" w:styleId="StyleStylePart2HeadingBoldLatinArialBoldBlackNot1Char">
    <w:name w:val="Style Style Part 2 Heading + Bold + (Latin) Arial Bold Black Not ...1 Char"/>
    <w:link w:val="StyleStylePart2HeadingBoldLatinArialBoldBlackNot1"/>
    <w:locked/>
    <w:rsid w:val="00C77D46"/>
    <w:rPr>
      <w:rFonts w:ascii="Arial Bold" w:eastAsia="MS Mincho" w:hAnsi="Arial Bold"/>
      <w:b/>
      <w:bCs/>
      <w:color w:val="000000"/>
      <w:kern w:val="28"/>
      <w:sz w:val="24"/>
      <w:szCs w:val="28"/>
      <w:lang w:eastAsia="en-US"/>
    </w:rPr>
  </w:style>
  <w:style w:type="paragraph" w:customStyle="1" w:styleId="StyleStylePart2HeadingBoldLatinArialBoldBlackNot1">
    <w:name w:val="Style Style Part 2 Heading + Bold + (Latin) Arial Bold Black Not ...1"/>
    <w:basedOn w:val="Normal"/>
    <w:link w:val="StyleStylePart2HeadingBoldLatinArialBoldBlackNot1Char"/>
    <w:rsid w:val="00C77D46"/>
    <w:pPr>
      <w:keepNext/>
      <w:spacing w:after="240"/>
      <w:outlineLvl w:val="1"/>
    </w:pPr>
    <w:rPr>
      <w:rFonts w:ascii="Arial Bold" w:eastAsia="MS Mincho" w:hAnsi="Arial Bold"/>
      <w:b/>
      <w:bCs/>
      <w:color w:val="000000"/>
      <w:kern w:val="28"/>
      <w:sz w:val="24"/>
      <w:szCs w:val="28"/>
      <w:lang w:eastAsia="en-US"/>
    </w:rPr>
  </w:style>
  <w:style w:type="paragraph" w:customStyle="1" w:styleId="DraftHeading3">
    <w:name w:val="Draft Heading 3"/>
    <w:basedOn w:val="Normal"/>
    <w:rsid w:val="00B51DA9"/>
    <w:pPr>
      <w:overflowPunct w:val="0"/>
      <w:autoSpaceDE w:val="0"/>
      <w:autoSpaceDN w:val="0"/>
    </w:pPr>
    <w:rPr>
      <w:rFonts w:ascii="Times New Roman" w:eastAsia="Calibri" w:hAnsi="Times New Roman"/>
      <w:sz w:val="24"/>
    </w:rPr>
  </w:style>
  <w:style w:type="paragraph" w:customStyle="1" w:styleId="DraftHeading4">
    <w:name w:val="Draft Heading 4"/>
    <w:basedOn w:val="Normal"/>
    <w:rsid w:val="00B51DA9"/>
    <w:pPr>
      <w:overflowPunct w:val="0"/>
      <w:autoSpaceDE w:val="0"/>
      <w:autoSpaceDN w:val="0"/>
    </w:pPr>
    <w:rPr>
      <w:rFonts w:ascii="Times New Roman" w:eastAsia="Calibri" w:hAnsi="Times New Roman"/>
      <w:sz w:val="24"/>
    </w:rPr>
  </w:style>
  <w:style w:type="paragraph" w:customStyle="1" w:styleId="APHeading2">
    <w:name w:val="AP Heading 2"/>
    <w:basedOn w:val="Normal"/>
    <w:rsid w:val="001C4A66"/>
    <w:pPr>
      <w:spacing w:after="120"/>
    </w:pPr>
    <w:rPr>
      <w:rFonts w:eastAsia="MS Mincho"/>
      <w:b/>
      <w:bCs/>
      <w:iCs/>
      <w:sz w:val="28"/>
      <w:lang w:val="en-GB" w:eastAsia="en-US"/>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basedOn w:val="Normal"/>
    <w:rsid w:val="0010356B"/>
    <w:pPr>
      <w:spacing w:after="160" w:line="240" w:lineRule="exact"/>
    </w:pPr>
    <w:rPr>
      <w:rFonts w:ascii="Verdana" w:hAnsi="Verdana"/>
      <w:lang w:val="en-US" w:eastAsia="en-US"/>
    </w:rPr>
  </w:style>
  <w:style w:type="paragraph" w:styleId="EndnoteText">
    <w:name w:val="endnote text"/>
    <w:basedOn w:val="Normal"/>
    <w:link w:val="EndnoteTextChar"/>
    <w:uiPriority w:val="99"/>
    <w:semiHidden/>
    <w:unhideWhenUsed/>
    <w:rsid w:val="008C25BC"/>
  </w:style>
  <w:style w:type="character" w:customStyle="1" w:styleId="EndnoteTextChar">
    <w:name w:val="Endnote Text Char"/>
    <w:basedOn w:val="DefaultParagraphFont"/>
    <w:link w:val="EndnoteText"/>
    <w:uiPriority w:val="99"/>
    <w:semiHidden/>
    <w:rsid w:val="008C25BC"/>
    <w:rPr>
      <w:rFonts w:ascii="Arial" w:eastAsia="Times New Roman" w:hAnsi="Arial"/>
    </w:rPr>
  </w:style>
  <w:style w:type="character" w:styleId="EndnoteReference">
    <w:name w:val="endnote reference"/>
    <w:basedOn w:val="DefaultParagraphFont"/>
    <w:uiPriority w:val="99"/>
    <w:semiHidden/>
    <w:unhideWhenUsed/>
    <w:rsid w:val="008C25BC"/>
    <w:rPr>
      <w:vertAlign w:val="superscript"/>
    </w:rPr>
  </w:style>
  <w:style w:type="paragraph" w:customStyle="1" w:styleId="a">
    <w:name w:val="a"/>
    <w:basedOn w:val="Normal"/>
    <w:rsid w:val="00BB5DC2"/>
    <w:pPr>
      <w:autoSpaceDE w:val="0"/>
      <w:autoSpaceDN w:val="0"/>
    </w:pPr>
    <w:rPr>
      <w:rFonts w:cs="Arial"/>
      <w:sz w:val="18"/>
      <w:szCs w:val="18"/>
    </w:rPr>
  </w:style>
  <w:style w:type="paragraph" w:customStyle="1" w:styleId="aNoteBulletpar">
    <w:name w:val="aNoteBulletpar"/>
    <w:basedOn w:val="Normal"/>
    <w:rsid w:val="00CD4A23"/>
    <w:pPr>
      <w:numPr>
        <w:numId w:val="20"/>
      </w:numPr>
      <w:tabs>
        <w:tab w:val="clear" w:pos="2300"/>
        <w:tab w:val="num" w:pos="2800"/>
      </w:tabs>
      <w:spacing w:after="60"/>
      <w:ind w:left="2800"/>
      <w:jc w:val="both"/>
    </w:pPr>
    <w:rPr>
      <w:rFonts w:ascii="Times New Roman" w:hAnsi="Times New Roman"/>
      <w:lang w:eastAsia="en-US"/>
    </w:rPr>
  </w:style>
  <w:style w:type="character" w:customStyle="1" w:styleId="st1">
    <w:name w:val="st1"/>
    <w:basedOn w:val="DefaultParagraphFont"/>
    <w:rsid w:val="001F3EF1"/>
  </w:style>
  <w:style w:type="paragraph" w:styleId="Revision">
    <w:name w:val="Revision"/>
    <w:hidden/>
    <w:uiPriority w:val="99"/>
    <w:semiHidden/>
    <w:rsid w:val="00122E3D"/>
    <w:rPr>
      <w:rFonts w:ascii="Arial" w:eastAsia="Times New Roman" w:hAnsi="Arial"/>
      <w:sz w:val="22"/>
      <w:szCs w:val="24"/>
    </w:rPr>
  </w:style>
  <w:style w:type="paragraph" w:styleId="NoSpacing">
    <w:name w:val="No Spacing"/>
    <w:uiPriority w:val="1"/>
    <w:qFormat/>
    <w:rsid w:val="001D61B0"/>
    <w:rPr>
      <w:rFonts w:asciiTheme="minorHAnsi" w:eastAsiaTheme="minorHAnsi" w:hAnsiTheme="minorHAnsi" w:cstheme="minorBidi"/>
      <w:sz w:val="22"/>
      <w:szCs w:val="22"/>
      <w:lang w:eastAsia="en-US"/>
    </w:rPr>
  </w:style>
  <w:style w:type="paragraph" w:customStyle="1" w:styleId="BodySectionSub">
    <w:name w:val="Body Section (Sub)"/>
    <w:next w:val="Normal"/>
    <w:link w:val="BodySectionSubChar"/>
    <w:rsid w:val="00011440"/>
    <w:pPr>
      <w:overflowPunct w:val="0"/>
      <w:autoSpaceDE w:val="0"/>
      <w:autoSpaceDN w:val="0"/>
      <w:adjustRightInd w:val="0"/>
      <w:spacing w:before="120"/>
      <w:ind w:left="1361"/>
      <w:textAlignment w:val="baseline"/>
    </w:pPr>
    <w:rPr>
      <w:rFonts w:ascii="Times New Roman" w:eastAsia="Times New Roman" w:hAnsi="Times New Roman"/>
      <w:sz w:val="24"/>
      <w:lang w:eastAsia="en-US"/>
    </w:rPr>
  </w:style>
  <w:style w:type="character" w:customStyle="1" w:styleId="BodySectionSubChar">
    <w:name w:val="Body Section (Sub) Char"/>
    <w:basedOn w:val="DefaultParagraphFont"/>
    <w:link w:val="BodySectionSub"/>
    <w:locked/>
    <w:rsid w:val="00011440"/>
    <w:rPr>
      <w:rFonts w:ascii="Times New Roman" w:eastAsia="Times New Roman" w:hAnsi="Times New Roman"/>
      <w:sz w:val="24"/>
      <w:lang w:eastAsia="en-US"/>
    </w:rPr>
  </w:style>
  <w:style w:type="character" w:customStyle="1" w:styleId="A5">
    <w:name w:val="A5"/>
    <w:basedOn w:val="DefaultParagraphFont"/>
    <w:uiPriority w:val="99"/>
    <w:rsid w:val="009A1734"/>
    <w:rPr>
      <w:rFonts w:ascii="Gotham Light" w:hAnsi="Gotham Light" w:hint="default"/>
      <w:i/>
      <w:iCs/>
      <w:color w:val="000000"/>
    </w:rPr>
  </w:style>
  <w:style w:type="paragraph" w:customStyle="1" w:styleId="Bodycopy">
    <w:name w:val="Body copy"/>
    <w:basedOn w:val="Normal"/>
    <w:uiPriority w:val="99"/>
    <w:rsid w:val="00B10523"/>
    <w:pPr>
      <w:suppressAutoHyphens/>
      <w:autoSpaceDE w:val="0"/>
      <w:autoSpaceDN w:val="0"/>
      <w:adjustRightInd w:val="0"/>
      <w:spacing w:after="170" w:line="220" w:lineRule="atLeast"/>
      <w:ind w:left="170"/>
      <w:textAlignment w:val="center"/>
    </w:pPr>
    <w:rPr>
      <w:rFonts w:ascii="Gotham Light" w:hAnsi="Gotham Light" w:cs="Gotham Light"/>
      <w:color w:val="000000"/>
      <w:sz w:val="18"/>
      <w:szCs w:val="18"/>
      <w:lang w:val="en-US"/>
    </w:rPr>
  </w:style>
  <w:style w:type="character" w:customStyle="1" w:styleId="Bodycopyboldemphasis">
    <w:name w:val="Body copy bold (emphasis)"/>
    <w:uiPriority w:val="99"/>
    <w:rsid w:val="00B10523"/>
  </w:style>
  <w:style w:type="paragraph" w:customStyle="1" w:styleId="GreyBoxes">
    <w:name w:val="Grey Boxes"/>
    <w:basedOn w:val="Normal"/>
    <w:link w:val="GreyBoxesChar"/>
    <w:qFormat/>
    <w:rsid w:val="00E450BF"/>
    <w:pPr>
      <w:keepNext/>
      <w:pBdr>
        <w:top w:val="single" w:sz="4" w:space="0" w:color="auto"/>
        <w:left w:val="single" w:sz="4" w:space="4" w:color="auto"/>
        <w:bottom w:val="single" w:sz="4" w:space="1" w:color="auto"/>
        <w:right w:val="single" w:sz="4" w:space="4" w:color="auto"/>
      </w:pBdr>
      <w:shd w:val="clear" w:color="auto" w:fill="D9D9D9" w:themeFill="background1" w:themeFillShade="D9"/>
    </w:pPr>
    <w:rPr>
      <w:rFonts w:cs="Arial"/>
    </w:rPr>
  </w:style>
  <w:style w:type="character" w:customStyle="1" w:styleId="GreyBoxesChar">
    <w:name w:val="Grey Boxes Char"/>
    <w:basedOn w:val="DefaultParagraphFont"/>
    <w:link w:val="GreyBoxes"/>
    <w:rsid w:val="00E450BF"/>
    <w:rPr>
      <w:rFonts w:ascii="Arial" w:eastAsia="Times New Roman" w:hAnsi="Arial" w:cs="Arial"/>
      <w:sz w:val="22"/>
      <w:szCs w:val="24"/>
      <w:shd w:val="clear" w:color="auto" w:fill="D9D9D9" w:themeFill="background1" w:themeFillShade="D9"/>
    </w:rPr>
  </w:style>
  <w:style w:type="paragraph" w:customStyle="1" w:styleId="HeadingB">
    <w:name w:val="Heading B"/>
    <w:basedOn w:val="Normal"/>
    <w:qFormat/>
    <w:rsid w:val="007A1B0A"/>
    <w:pPr>
      <w:spacing w:before="240" w:after="240"/>
    </w:pPr>
    <w:rPr>
      <w:rFonts w:cs="Arial"/>
      <w:b/>
    </w:rPr>
  </w:style>
  <w:style w:type="paragraph" w:customStyle="1" w:styleId="Heading11">
    <w:name w:val="Heading 11"/>
    <w:basedOn w:val="Heading2"/>
    <w:link w:val="heading1Char0"/>
    <w:qFormat/>
    <w:rsid w:val="001B374C"/>
    <w:pPr>
      <w:spacing w:after="240"/>
    </w:pPr>
    <w:rPr>
      <w:rFonts w:ascii="Arial Bold" w:hAnsi="Arial Bold"/>
      <w:caps/>
    </w:rPr>
  </w:style>
  <w:style w:type="character" w:customStyle="1" w:styleId="heading1Char0">
    <w:name w:val="heading 1 Char"/>
    <w:basedOn w:val="Heading2Char"/>
    <w:link w:val="Heading11"/>
    <w:rsid w:val="001B374C"/>
    <w:rPr>
      <w:rFonts w:ascii="Arial Bold" w:eastAsia="Times New Roman" w:hAnsi="Arial Bold"/>
      <w:b/>
      <w:caps/>
      <w:color w:val="C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411882">
      <w:bodyDiv w:val="1"/>
      <w:marLeft w:val="0"/>
      <w:marRight w:val="0"/>
      <w:marTop w:val="0"/>
      <w:marBottom w:val="0"/>
      <w:divBdr>
        <w:top w:val="none" w:sz="0" w:space="0" w:color="auto"/>
        <w:left w:val="none" w:sz="0" w:space="0" w:color="auto"/>
        <w:bottom w:val="none" w:sz="0" w:space="0" w:color="auto"/>
        <w:right w:val="none" w:sz="0" w:space="0" w:color="auto"/>
      </w:divBdr>
    </w:div>
    <w:div w:id="253785159">
      <w:bodyDiv w:val="1"/>
      <w:marLeft w:val="0"/>
      <w:marRight w:val="0"/>
      <w:marTop w:val="0"/>
      <w:marBottom w:val="0"/>
      <w:divBdr>
        <w:top w:val="none" w:sz="0" w:space="0" w:color="auto"/>
        <w:left w:val="none" w:sz="0" w:space="0" w:color="auto"/>
        <w:bottom w:val="none" w:sz="0" w:space="0" w:color="auto"/>
        <w:right w:val="none" w:sz="0" w:space="0" w:color="auto"/>
      </w:divBdr>
    </w:div>
    <w:div w:id="352387389">
      <w:bodyDiv w:val="1"/>
      <w:marLeft w:val="0"/>
      <w:marRight w:val="0"/>
      <w:marTop w:val="0"/>
      <w:marBottom w:val="0"/>
      <w:divBdr>
        <w:top w:val="none" w:sz="0" w:space="0" w:color="auto"/>
        <w:left w:val="none" w:sz="0" w:space="0" w:color="auto"/>
        <w:bottom w:val="none" w:sz="0" w:space="0" w:color="auto"/>
        <w:right w:val="none" w:sz="0" w:space="0" w:color="auto"/>
      </w:divBdr>
    </w:div>
    <w:div w:id="519124235">
      <w:bodyDiv w:val="1"/>
      <w:marLeft w:val="0"/>
      <w:marRight w:val="0"/>
      <w:marTop w:val="0"/>
      <w:marBottom w:val="0"/>
      <w:divBdr>
        <w:top w:val="none" w:sz="0" w:space="0" w:color="auto"/>
        <w:left w:val="none" w:sz="0" w:space="0" w:color="auto"/>
        <w:bottom w:val="none" w:sz="0" w:space="0" w:color="auto"/>
        <w:right w:val="none" w:sz="0" w:space="0" w:color="auto"/>
      </w:divBdr>
    </w:div>
    <w:div w:id="627127405">
      <w:bodyDiv w:val="1"/>
      <w:marLeft w:val="0"/>
      <w:marRight w:val="0"/>
      <w:marTop w:val="0"/>
      <w:marBottom w:val="0"/>
      <w:divBdr>
        <w:top w:val="none" w:sz="0" w:space="0" w:color="auto"/>
        <w:left w:val="none" w:sz="0" w:space="0" w:color="auto"/>
        <w:bottom w:val="none" w:sz="0" w:space="0" w:color="auto"/>
        <w:right w:val="none" w:sz="0" w:space="0" w:color="auto"/>
      </w:divBdr>
    </w:div>
    <w:div w:id="717096186">
      <w:bodyDiv w:val="1"/>
      <w:marLeft w:val="0"/>
      <w:marRight w:val="0"/>
      <w:marTop w:val="0"/>
      <w:marBottom w:val="0"/>
      <w:divBdr>
        <w:top w:val="none" w:sz="0" w:space="0" w:color="auto"/>
        <w:left w:val="none" w:sz="0" w:space="0" w:color="auto"/>
        <w:bottom w:val="none" w:sz="0" w:space="0" w:color="auto"/>
        <w:right w:val="none" w:sz="0" w:space="0" w:color="auto"/>
      </w:divBdr>
    </w:div>
    <w:div w:id="768088071">
      <w:bodyDiv w:val="1"/>
      <w:marLeft w:val="0"/>
      <w:marRight w:val="0"/>
      <w:marTop w:val="0"/>
      <w:marBottom w:val="0"/>
      <w:divBdr>
        <w:top w:val="none" w:sz="0" w:space="0" w:color="auto"/>
        <w:left w:val="none" w:sz="0" w:space="0" w:color="auto"/>
        <w:bottom w:val="none" w:sz="0" w:space="0" w:color="auto"/>
        <w:right w:val="none" w:sz="0" w:space="0" w:color="auto"/>
      </w:divBdr>
    </w:div>
    <w:div w:id="775948027">
      <w:bodyDiv w:val="1"/>
      <w:marLeft w:val="0"/>
      <w:marRight w:val="0"/>
      <w:marTop w:val="0"/>
      <w:marBottom w:val="0"/>
      <w:divBdr>
        <w:top w:val="none" w:sz="0" w:space="0" w:color="auto"/>
        <w:left w:val="none" w:sz="0" w:space="0" w:color="auto"/>
        <w:bottom w:val="none" w:sz="0" w:space="0" w:color="auto"/>
        <w:right w:val="none" w:sz="0" w:space="0" w:color="auto"/>
      </w:divBdr>
    </w:div>
    <w:div w:id="796603298">
      <w:bodyDiv w:val="1"/>
      <w:marLeft w:val="0"/>
      <w:marRight w:val="0"/>
      <w:marTop w:val="0"/>
      <w:marBottom w:val="0"/>
      <w:divBdr>
        <w:top w:val="none" w:sz="0" w:space="0" w:color="auto"/>
        <w:left w:val="none" w:sz="0" w:space="0" w:color="auto"/>
        <w:bottom w:val="none" w:sz="0" w:space="0" w:color="auto"/>
        <w:right w:val="none" w:sz="0" w:space="0" w:color="auto"/>
      </w:divBdr>
    </w:div>
    <w:div w:id="825903599">
      <w:bodyDiv w:val="1"/>
      <w:marLeft w:val="0"/>
      <w:marRight w:val="0"/>
      <w:marTop w:val="0"/>
      <w:marBottom w:val="0"/>
      <w:divBdr>
        <w:top w:val="none" w:sz="0" w:space="0" w:color="auto"/>
        <w:left w:val="none" w:sz="0" w:space="0" w:color="auto"/>
        <w:bottom w:val="none" w:sz="0" w:space="0" w:color="auto"/>
        <w:right w:val="none" w:sz="0" w:space="0" w:color="auto"/>
      </w:divBdr>
    </w:div>
    <w:div w:id="828786293">
      <w:bodyDiv w:val="1"/>
      <w:marLeft w:val="0"/>
      <w:marRight w:val="0"/>
      <w:marTop w:val="0"/>
      <w:marBottom w:val="0"/>
      <w:divBdr>
        <w:top w:val="none" w:sz="0" w:space="0" w:color="auto"/>
        <w:left w:val="none" w:sz="0" w:space="0" w:color="auto"/>
        <w:bottom w:val="none" w:sz="0" w:space="0" w:color="auto"/>
        <w:right w:val="none" w:sz="0" w:space="0" w:color="auto"/>
      </w:divBdr>
    </w:div>
    <w:div w:id="853809597">
      <w:bodyDiv w:val="1"/>
      <w:marLeft w:val="0"/>
      <w:marRight w:val="0"/>
      <w:marTop w:val="0"/>
      <w:marBottom w:val="0"/>
      <w:divBdr>
        <w:top w:val="none" w:sz="0" w:space="0" w:color="auto"/>
        <w:left w:val="none" w:sz="0" w:space="0" w:color="auto"/>
        <w:bottom w:val="none" w:sz="0" w:space="0" w:color="auto"/>
        <w:right w:val="none" w:sz="0" w:space="0" w:color="auto"/>
      </w:divBdr>
    </w:div>
    <w:div w:id="944505124">
      <w:bodyDiv w:val="1"/>
      <w:marLeft w:val="0"/>
      <w:marRight w:val="0"/>
      <w:marTop w:val="0"/>
      <w:marBottom w:val="0"/>
      <w:divBdr>
        <w:top w:val="none" w:sz="0" w:space="0" w:color="auto"/>
        <w:left w:val="none" w:sz="0" w:space="0" w:color="auto"/>
        <w:bottom w:val="none" w:sz="0" w:space="0" w:color="auto"/>
        <w:right w:val="none" w:sz="0" w:space="0" w:color="auto"/>
      </w:divBdr>
    </w:div>
    <w:div w:id="1064139048">
      <w:bodyDiv w:val="1"/>
      <w:marLeft w:val="0"/>
      <w:marRight w:val="0"/>
      <w:marTop w:val="0"/>
      <w:marBottom w:val="0"/>
      <w:divBdr>
        <w:top w:val="none" w:sz="0" w:space="0" w:color="auto"/>
        <w:left w:val="none" w:sz="0" w:space="0" w:color="auto"/>
        <w:bottom w:val="none" w:sz="0" w:space="0" w:color="auto"/>
        <w:right w:val="none" w:sz="0" w:space="0" w:color="auto"/>
      </w:divBdr>
    </w:div>
    <w:div w:id="1093817845">
      <w:bodyDiv w:val="1"/>
      <w:marLeft w:val="0"/>
      <w:marRight w:val="0"/>
      <w:marTop w:val="0"/>
      <w:marBottom w:val="0"/>
      <w:divBdr>
        <w:top w:val="none" w:sz="0" w:space="0" w:color="auto"/>
        <w:left w:val="none" w:sz="0" w:space="0" w:color="auto"/>
        <w:bottom w:val="none" w:sz="0" w:space="0" w:color="auto"/>
        <w:right w:val="none" w:sz="0" w:space="0" w:color="auto"/>
      </w:divBdr>
    </w:div>
    <w:div w:id="1153253195">
      <w:bodyDiv w:val="1"/>
      <w:marLeft w:val="0"/>
      <w:marRight w:val="0"/>
      <w:marTop w:val="0"/>
      <w:marBottom w:val="0"/>
      <w:divBdr>
        <w:top w:val="none" w:sz="0" w:space="0" w:color="auto"/>
        <w:left w:val="none" w:sz="0" w:space="0" w:color="auto"/>
        <w:bottom w:val="none" w:sz="0" w:space="0" w:color="auto"/>
        <w:right w:val="none" w:sz="0" w:space="0" w:color="auto"/>
      </w:divBdr>
    </w:div>
    <w:div w:id="1177618599">
      <w:bodyDiv w:val="1"/>
      <w:marLeft w:val="0"/>
      <w:marRight w:val="0"/>
      <w:marTop w:val="0"/>
      <w:marBottom w:val="0"/>
      <w:divBdr>
        <w:top w:val="none" w:sz="0" w:space="0" w:color="auto"/>
        <w:left w:val="none" w:sz="0" w:space="0" w:color="auto"/>
        <w:bottom w:val="none" w:sz="0" w:space="0" w:color="auto"/>
        <w:right w:val="none" w:sz="0" w:space="0" w:color="auto"/>
      </w:divBdr>
    </w:div>
    <w:div w:id="1204439264">
      <w:bodyDiv w:val="1"/>
      <w:marLeft w:val="0"/>
      <w:marRight w:val="0"/>
      <w:marTop w:val="0"/>
      <w:marBottom w:val="0"/>
      <w:divBdr>
        <w:top w:val="none" w:sz="0" w:space="0" w:color="auto"/>
        <w:left w:val="none" w:sz="0" w:space="0" w:color="auto"/>
        <w:bottom w:val="none" w:sz="0" w:space="0" w:color="auto"/>
        <w:right w:val="none" w:sz="0" w:space="0" w:color="auto"/>
      </w:divBdr>
    </w:div>
    <w:div w:id="1361279626">
      <w:bodyDiv w:val="1"/>
      <w:marLeft w:val="0"/>
      <w:marRight w:val="0"/>
      <w:marTop w:val="0"/>
      <w:marBottom w:val="0"/>
      <w:divBdr>
        <w:top w:val="none" w:sz="0" w:space="0" w:color="auto"/>
        <w:left w:val="none" w:sz="0" w:space="0" w:color="auto"/>
        <w:bottom w:val="none" w:sz="0" w:space="0" w:color="auto"/>
        <w:right w:val="none" w:sz="0" w:space="0" w:color="auto"/>
      </w:divBdr>
      <w:divsChild>
        <w:div w:id="1073551193">
          <w:marLeft w:val="0"/>
          <w:marRight w:val="0"/>
          <w:marTop w:val="0"/>
          <w:marBottom w:val="0"/>
          <w:divBdr>
            <w:top w:val="none" w:sz="0" w:space="0" w:color="auto"/>
            <w:left w:val="none" w:sz="0" w:space="0" w:color="auto"/>
            <w:bottom w:val="none" w:sz="0" w:space="0" w:color="auto"/>
            <w:right w:val="none" w:sz="0" w:space="0" w:color="auto"/>
          </w:divBdr>
          <w:divsChild>
            <w:div w:id="109981501">
              <w:marLeft w:val="0"/>
              <w:marRight w:val="0"/>
              <w:marTop w:val="0"/>
              <w:marBottom w:val="0"/>
              <w:divBdr>
                <w:top w:val="none" w:sz="0" w:space="0" w:color="auto"/>
                <w:left w:val="none" w:sz="0" w:space="0" w:color="auto"/>
                <w:bottom w:val="none" w:sz="0" w:space="0" w:color="auto"/>
                <w:right w:val="none" w:sz="0" w:space="0" w:color="auto"/>
              </w:divBdr>
            </w:div>
            <w:div w:id="447436729">
              <w:marLeft w:val="0"/>
              <w:marRight w:val="0"/>
              <w:marTop w:val="0"/>
              <w:marBottom w:val="0"/>
              <w:divBdr>
                <w:top w:val="none" w:sz="0" w:space="0" w:color="auto"/>
                <w:left w:val="none" w:sz="0" w:space="0" w:color="auto"/>
                <w:bottom w:val="none" w:sz="0" w:space="0" w:color="auto"/>
                <w:right w:val="none" w:sz="0" w:space="0" w:color="auto"/>
              </w:divBdr>
            </w:div>
            <w:div w:id="91843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146570">
      <w:bodyDiv w:val="1"/>
      <w:marLeft w:val="0"/>
      <w:marRight w:val="0"/>
      <w:marTop w:val="0"/>
      <w:marBottom w:val="0"/>
      <w:divBdr>
        <w:top w:val="none" w:sz="0" w:space="0" w:color="auto"/>
        <w:left w:val="none" w:sz="0" w:space="0" w:color="auto"/>
        <w:bottom w:val="none" w:sz="0" w:space="0" w:color="auto"/>
        <w:right w:val="none" w:sz="0" w:space="0" w:color="auto"/>
      </w:divBdr>
    </w:div>
    <w:div w:id="1517958450">
      <w:bodyDiv w:val="1"/>
      <w:marLeft w:val="0"/>
      <w:marRight w:val="0"/>
      <w:marTop w:val="0"/>
      <w:marBottom w:val="0"/>
      <w:divBdr>
        <w:top w:val="none" w:sz="0" w:space="0" w:color="auto"/>
        <w:left w:val="none" w:sz="0" w:space="0" w:color="auto"/>
        <w:bottom w:val="none" w:sz="0" w:space="0" w:color="auto"/>
        <w:right w:val="none" w:sz="0" w:space="0" w:color="auto"/>
      </w:divBdr>
    </w:div>
    <w:div w:id="1659503542">
      <w:bodyDiv w:val="1"/>
      <w:marLeft w:val="0"/>
      <w:marRight w:val="0"/>
      <w:marTop w:val="0"/>
      <w:marBottom w:val="0"/>
      <w:divBdr>
        <w:top w:val="none" w:sz="0" w:space="0" w:color="auto"/>
        <w:left w:val="none" w:sz="0" w:space="0" w:color="auto"/>
        <w:bottom w:val="none" w:sz="0" w:space="0" w:color="auto"/>
        <w:right w:val="none" w:sz="0" w:space="0" w:color="auto"/>
      </w:divBdr>
    </w:div>
    <w:div w:id="1735273583">
      <w:bodyDiv w:val="1"/>
      <w:marLeft w:val="0"/>
      <w:marRight w:val="0"/>
      <w:marTop w:val="0"/>
      <w:marBottom w:val="0"/>
      <w:divBdr>
        <w:top w:val="none" w:sz="0" w:space="0" w:color="auto"/>
        <w:left w:val="none" w:sz="0" w:space="0" w:color="auto"/>
        <w:bottom w:val="none" w:sz="0" w:space="0" w:color="auto"/>
        <w:right w:val="none" w:sz="0" w:space="0" w:color="auto"/>
      </w:divBdr>
    </w:div>
    <w:div w:id="1780372773">
      <w:bodyDiv w:val="1"/>
      <w:marLeft w:val="0"/>
      <w:marRight w:val="0"/>
      <w:marTop w:val="0"/>
      <w:marBottom w:val="0"/>
      <w:divBdr>
        <w:top w:val="none" w:sz="0" w:space="0" w:color="auto"/>
        <w:left w:val="none" w:sz="0" w:space="0" w:color="auto"/>
        <w:bottom w:val="none" w:sz="0" w:space="0" w:color="auto"/>
        <w:right w:val="none" w:sz="0" w:space="0" w:color="auto"/>
      </w:divBdr>
    </w:div>
    <w:div w:id="1793327870">
      <w:bodyDiv w:val="1"/>
      <w:marLeft w:val="0"/>
      <w:marRight w:val="0"/>
      <w:marTop w:val="0"/>
      <w:marBottom w:val="0"/>
      <w:divBdr>
        <w:top w:val="none" w:sz="0" w:space="0" w:color="auto"/>
        <w:left w:val="none" w:sz="0" w:space="0" w:color="auto"/>
        <w:bottom w:val="none" w:sz="0" w:space="0" w:color="auto"/>
        <w:right w:val="none" w:sz="0" w:space="0" w:color="auto"/>
      </w:divBdr>
    </w:div>
    <w:div w:id="1914926580">
      <w:bodyDiv w:val="1"/>
      <w:marLeft w:val="0"/>
      <w:marRight w:val="0"/>
      <w:marTop w:val="0"/>
      <w:marBottom w:val="0"/>
      <w:divBdr>
        <w:top w:val="none" w:sz="0" w:space="0" w:color="auto"/>
        <w:left w:val="none" w:sz="0" w:space="0" w:color="auto"/>
        <w:bottom w:val="none" w:sz="0" w:space="0" w:color="auto"/>
        <w:right w:val="none" w:sz="0" w:space="0" w:color="auto"/>
      </w:divBdr>
    </w:div>
    <w:div w:id="212908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yperlink" Target="http://www.safeworkaustralia.gov.au/sites/swa/about/publications/pages/safe-design-of-structures" TargetMode="External"/><Relationship Id="rId18" Type="http://schemas.openxmlformats.org/officeDocument/2006/relationships/hyperlink" Target="http://www.safeworkaustralia.gov.au/sites/swa/about/publications/pages/safe-design-of-structures" TargetMode="External"/><Relationship Id="rId26" Type="http://schemas.openxmlformats.org/officeDocument/2006/relationships/hyperlink" Target="http://www.safeworkaustralia.gov.au/sites/swa/about/publications/pages/managing-the-risks-of-plant-in-the-workplace" TargetMode="External"/><Relationship Id="rId3" Type="http://schemas.openxmlformats.org/officeDocument/2006/relationships/customXml" Target="../customXml/item3.xml"/><Relationship Id="rId21" Type="http://schemas.openxmlformats.org/officeDocument/2006/relationships/hyperlink" Target="http://www.safeworkaustralia.gov.au/sites/swa/about/publications/pages/managing-the-risks-of-plant-in-the-workplace" TargetMode="External"/><Relationship Id="rId34" Type="http://schemas.openxmlformats.org/officeDocument/2006/relationships/header" Target="header2.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yperlink" Target="http://www.safeworkaustralia.gov.au/sites/SWA/about/Publications/Documents/858/Guide-Importing-Supplying-Safe-Plant.docx" TargetMode="External"/><Relationship Id="rId25" Type="http://schemas.openxmlformats.org/officeDocument/2006/relationships/image" Target="media/image2.tif"/><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safeworkaustralia.gov.au/sites/SWA/about/Publications/Documents/858/Guide-Manufacturing-Safe-Plant.docx" TargetMode="External"/><Relationship Id="rId20" Type="http://schemas.openxmlformats.org/officeDocument/2006/relationships/hyperlink" Target="http://www.safeworkaustralia.gov.au/sites/swa/about/publications/pages/manage-whs-risks-cop" TargetMode="External"/><Relationship Id="rId29" Type="http://schemas.openxmlformats.org/officeDocument/2006/relationships/hyperlink" Target="http://www.safeworkaustralia.gov.au/sites/swa/about/publications/pages/laser-classifications-fact-sheet"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yperlink" Target="http://www.safeworkaustralia.gov.au/sites/swa/about/publications/pages/confined-spaces-cop" TargetMode="External"/><Relationship Id="rId32" Type="http://schemas.openxmlformats.org/officeDocument/2006/relationships/header" Target="header1.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www.safeworkaustralia.gov.au/sites/SWA/about/Publications/Documents/858/Guide-Safe-Design-Plant.docx" TargetMode="External"/><Relationship Id="rId23" Type="http://schemas.openxmlformats.org/officeDocument/2006/relationships/hyperlink" Target="http://www.safeworkaustralia.gov.au/sites/swa/about/publications/pages/managing-risk-falls-cop" TargetMode="External"/><Relationship Id="rId28" Type="http://schemas.openxmlformats.org/officeDocument/2006/relationships/hyperlink" Target="http://www.safeworkaustralia.gov.au/sites/swa/about/publications/pages/managing-noise-preventing-hearing-loss-cop" TargetMode="External"/><Relationship Id="rId36" Type="http://schemas.openxmlformats.org/officeDocument/2006/relationships/hyperlink" Target="http://www.swa.gov.au/" TargetMode="External"/><Relationship Id="rId10" Type="http://schemas.openxmlformats.org/officeDocument/2006/relationships/webSettings" Target="webSettings.xml"/><Relationship Id="rId19" Type="http://schemas.openxmlformats.org/officeDocument/2006/relationships/image" Target="media/image1.jpg"/><Relationship Id="rId31" Type="http://schemas.openxmlformats.org/officeDocument/2006/relationships/hyperlink" Target="http://www.safeworkaustralia.gov.au/sites/swa/about/publications/pages/managing-the-risks-of-plant-in-the-workplace"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safeworkaustralia.gov.au/sites/swa/about/publications/pages/managing-the-risks-of-plant-in-the-workplace" TargetMode="External"/><Relationship Id="rId22" Type="http://schemas.openxmlformats.org/officeDocument/2006/relationships/hyperlink" Target="http://www.safeworkaustralia.gov.au/sites/swa/about/publications/pages/hazardous-manual-tasks-cop" TargetMode="External"/><Relationship Id="rId27" Type="http://schemas.openxmlformats.org/officeDocument/2006/relationships/hyperlink" Target="http://www.safeworkaustralia.gov.au/sites/swa/about/publications/pages/hazardous-manual-tasks-cop" TargetMode="External"/><Relationship Id="rId30" Type="http://schemas.openxmlformats.org/officeDocument/2006/relationships/hyperlink" Target="http://www.safeworkaustralia.gov.au/sites/swa/about/publications/pages/guide-ultraviolet-radiation" TargetMode="External"/><Relationship Id="rId35"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7939B0E25A0DF498F256BC5180D7D0D" ma:contentTypeVersion="1" ma:contentTypeDescription="Create a new document." ma:contentTypeScope="" ma:versionID="cc9ff18f4eb8a25f3e4635611afff878">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01BA1-76C8-44F0-9FFA-5D2CA92C848F}">
  <ds:schemaRefs>
    <ds:schemaRef ds:uri="http://schemas.microsoft.com/sharepoint/v3/contenttype/forms"/>
  </ds:schemaRefs>
</ds:datastoreItem>
</file>

<file path=customXml/itemProps2.xml><?xml version="1.0" encoding="utf-8"?>
<ds:datastoreItem xmlns:ds="http://schemas.openxmlformats.org/officeDocument/2006/customXml" ds:itemID="{B5C4628D-8037-4494-9DA4-2295184CFB78}">
  <ds:schemaRefs>
    <ds:schemaRef ds:uri="http://schemas.microsoft.com/office/2006/metadata/longProperties"/>
  </ds:schemaRefs>
</ds:datastoreItem>
</file>

<file path=customXml/itemProps3.xml><?xml version="1.0" encoding="utf-8"?>
<ds:datastoreItem xmlns:ds="http://schemas.openxmlformats.org/officeDocument/2006/customXml" ds:itemID="{50CB3FDE-A3E6-4B7E-99A5-F0F915791C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16EFC5A-6A7B-48FB-8946-7D0B82D41DC4}">
  <ds:schemaRef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purl.org/dc/elements/1.1/"/>
    <ds:schemaRef ds:uri="http://purl.org/dc/terms/"/>
    <ds:schemaRef ds:uri="http://schemas.microsoft.com/sharepoint/v3"/>
    <ds:schemaRef ds:uri="http://schemas.microsoft.com/office/2006/metadata/properties"/>
    <ds:schemaRef ds:uri="http://www.w3.org/XML/1998/namespace"/>
  </ds:schemaRefs>
</ds:datastoreItem>
</file>

<file path=customXml/itemProps5.xml><?xml version="1.0" encoding="utf-8"?>
<ds:datastoreItem xmlns:ds="http://schemas.openxmlformats.org/officeDocument/2006/customXml" ds:itemID="{969C51FB-D4EA-43F8-BFC4-7F5B77DB8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6C37663D.dotm</Template>
  <TotalTime>971</TotalTime>
  <Pages>23</Pages>
  <Words>10240</Words>
  <Characters>58373</Characters>
  <Application>Microsoft Office Word</Application>
  <DocSecurity>0</DocSecurity>
  <Lines>486</Lines>
  <Paragraphs>136</Paragraphs>
  <ScaleCrop>false</ScaleCrop>
  <HeadingPairs>
    <vt:vector size="2" baseType="variant">
      <vt:variant>
        <vt:lpstr>Title</vt:lpstr>
      </vt:variant>
      <vt:variant>
        <vt:i4>1</vt:i4>
      </vt:variant>
    </vt:vector>
  </HeadingPairs>
  <TitlesOfParts>
    <vt:vector size="1" baseType="lpstr">
      <vt:lpstr>Guide for safe design of plant</vt:lpstr>
    </vt:vector>
  </TitlesOfParts>
  <Company>Australian Government</Company>
  <LinksUpToDate>false</LinksUpToDate>
  <CharactersWithSpaces>68477</CharactersWithSpaces>
  <SharedDoc>false</SharedDoc>
  <HLinks>
    <vt:vector size="414" baseType="variant">
      <vt:variant>
        <vt:i4>3276913</vt:i4>
      </vt:variant>
      <vt:variant>
        <vt:i4>414</vt:i4>
      </vt:variant>
      <vt:variant>
        <vt:i4>0</vt:i4>
      </vt:variant>
      <vt:variant>
        <vt:i4>5</vt:i4>
      </vt:variant>
      <vt:variant>
        <vt:lpwstr>http://www.safeworkaustralia.gov.au/AboutSafeWorkAustralia/WhatWeDo/Publications/Pages/Managing-Noise-Preventing-Hearing-Loss-COP.aspx</vt:lpwstr>
      </vt:variant>
      <vt:variant>
        <vt:lpwstr/>
      </vt:variant>
      <vt:variant>
        <vt:i4>1179711</vt:i4>
      </vt:variant>
      <vt:variant>
        <vt:i4>404</vt:i4>
      </vt:variant>
      <vt:variant>
        <vt:i4>0</vt:i4>
      </vt:variant>
      <vt:variant>
        <vt:i4>5</vt:i4>
      </vt:variant>
      <vt:variant>
        <vt:lpwstr/>
      </vt:variant>
      <vt:variant>
        <vt:lpwstr>_Toc329344105</vt:lpwstr>
      </vt:variant>
      <vt:variant>
        <vt:i4>1179711</vt:i4>
      </vt:variant>
      <vt:variant>
        <vt:i4>398</vt:i4>
      </vt:variant>
      <vt:variant>
        <vt:i4>0</vt:i4>
      </vt:variant>
      <vt:variant>
        <vt:i4>5</vt:i4>
      </vt:variant>
      <vt:variant>
        <vt:lpwstr/>
      </vt:variant>
      <vt:variant>
        <vt:lpwstr>_Toc329344104</vt:lpwstr>
      </vt:variant>
      <vt:variant>
        <vt:i4>1179711</vt:i4>
      </vt:variant>
      <vt:variant>
        <vt:i4>392</vt:i4>
      </vt:variant>
      <vt:variant>
        <vt:i4>0</vt:i4>
      </vt:variant>
      <vt:variant>
        <vt:i4>5</vt:i4>
      </vt:variant>
      <vt:variant>
        <vt:lpwstr/>
      </vt:variant>
      <vt:variant>
        <vt:lpwstr>_Toc329344102</vt:lpwstr>
      </vt:variant>
      <vt:variant>
        <vt:i4>1179711</vt:i4>
      </vt:variant>
      <vt:variant>
        <vt:i4>386</vt:i4>
      </vt:variant>
      <vt:variant>
        <vt:i4>0</vt:i4>
      </vt:variant>
      <vt:variant>
        <vt:i4>5</vt:i4>
      </vt:variant>
      <vt:variant>
        <vt:lpwstr/>
      </vt:variant>
      <vt:variant>
        <vt:lpwstr>_Toc329344101</vt:lpwstr>
      </vt:variant>
      <vt:variant>
        <vt:i4>1179711</vt:i4>
      </vt:variant>
      <vt:variant>
        <vt:i4>380</vt:i4>
      </vt:variant>
      <vt:variant>
        <vt:i4>0</vt:i4>
      </vt:variant>
      <vt:variant>
        <vt:i4>5</vt:i4>
      </vt:variant>
      <vt:variant>
        <vt:lpwstr/>
      </vt:variant>
      <vt:variant>
        <vt:lpwstr>_Toc329344100</vt:lpwstr>
      </vt:variant>
      <vt:variant>
        <vt:i4>1769534</vt:i4>
      </vt:variant>
      <vt:variant>
        <vt:i4>374</vt:i4>
      </vt:variant>
      <vt:variant>
        <vt:i4>0</vt:i4>
      </vt:variant>
      <vt:variant>
        <vt:i4>5</vt:i4>
      </vt:variant>
      <vt:variant>
        <vt:lpwstr/>
      </vt:variant>
      <vt:variant>
        <vt:lpwstr>_Toc329344099</vt:lpwstr>
      </vt:variant>
      <vt:variant>
        <vt:i4>1769534</vt:i4>
      </vt:variant>
      <vt:variant>
        <vt:i4>368</vt:i4>
      </vt:variant>
      <vt:variant>
        <vt:i4>0</vt:i4>
      </vt:variant>
      <vt:variant>
        <vt:i4>5</vt:i4>
      </vt:variant>
      <vt:variant>
        <vt:lpwstr/>
      </vt:variant>
      <vt:variant>
        <vt:lpwstr>_Toc329344098</vt:lpwstr>
      </vt:variant>
      <vt:variant>
        <vt:i4>1769534</vt:i4>
      </vt:variant>
      <vt:variant>
        <vt:i4>362</vt:i4>
      </vt:variant>
      <vt:variant>
        <vt:i4>0</vt:i4>
      </vt:variant>
      <vt:variant>
        <vt:i4>5</vt:i4>
      </vt:variant>
      <vt:variant>
        <vt:lpwstr/>
      </vt:variant>
      <vt:variant>
        <vt:lpwstr>_Toc329344097</vt:lpwstr>
      </vt:variant>
      <vt:variant>
        <vt:i4>1769534</vt:i4>
      </vt:variant>
      <vt:variant>
        <vt:i4>356</vt:i4>
      </vt:variant>
      <vt:variant>
        <vt:i4>0</vt:i4>
      </vt:variant>
      <vt:variant>
        <vt:i4>5</vt:i4>
      </vt:variant>
      <vt:variant>
        <vt:lpwstr/>
      </vt:variant>
      <vt:variant>
        <vt:lpwstr>_Toc329344096</vt:lpwstr>
      </vt:variant>
      <vt:variant>
        <vt:i4>1769534</vt:i4>
      </vt:variant>
      <vt:variant>
        <vt:i4>350</vt:i4>
      </vt:variant>
      <vt:variant>
        <vt:i4>0</vt:i4>
      </vt:variant>
      <vt:variant>
        <vt:i4>5</vt:i4>
      </vt:variant>
      <vt:variant>
        <vt:lpwstr/>
      </vt:variant>
      <vt:variant>
        <vt:lpwstr>_Toc329344095</vt:lpwstr>
      </vt:variant>
      <vt:variant>
        <vt:i4>1769534</vt:i4>
      </vt:variant>
      <vt:variant>
        <vt:i4>344</vt:i4>
      </vt:variant>
      <vt:variant>
        <vt:i4>0</vt:i4>
      </vt:variant>
      <vt:variant>
        <vt:i4>5</vt:i4>
      </vt:variant>
      <vt:variant>
        <vt:lpwstr/>
      </vt:variant>
      <vt:variant>
        <vt:lpwstr>_Toc329344094</vt:lpwstr>
      </vt:variant>
      <vt:variant>
        <vt:i4>1769534</vt:i4>
      </vt:variant>
      <vt:variant>
        <vt:i4>338</vt:i4>
      </vt:variant>
      <vt:variant>
        <vt:i4>0</vt:i4>
      </vt:variant>
      <vt:variant>
        <vt:i4>5</vt:i4>
      </vt:variant>
      <vt:variant>
        <vt:lpwstr/>
      </vt:variant>
      <vt:variant>
        <vt:lpwstr>_Toc329344093</vt:lpwstr>
      </vt:variant>
      <vt:variant>
        <vt:i4>1769534</vt:i4>
      </vt:variant>
      <vt:variant>
        <vt:i4>332</vt:i4>
      </vt:variant>
      <vt:variant>
        <vt:i4>0</vt:i4>
      </vt:variant>
      <vt:variant>
        <vt:i4>5</vt:i4>
      </vt:variant>
      <vt:variant>
        <vt:lpwstr/>
      </vt:variant>
      <vt:variant>
        <vt:lpwstr>_Toc329344092</vt:lpwstr>
      </vt:variant>
      <vt:variant>
        <vt:i4>1769534</vt:i4>
      </vt:variant>
      <vt:variant>
        <vt:i4>326</vt:i4>
      </vt:variant>
      <vt:variant>
        <vt:i4>0</vt:i4>
      </vt:variant>
      <vt:variant>
        <vt:i4>5</vt:i4>
      </vt:variant>
      <vt:variant>
        <vt:lpwstr/>
      </vt:variant>
      <vt:variant>
        <vt:lpwstr>_Toc329344091</vt:lpwstr>
      </vt:variant>
      <vt:variant>
        <vt:i4>1769534</vt:i4>
      </vt:variant>
      <vt:variant>
        <vt:i4>320</vt:i4>
      </vt:variant>
      <vt:variant>
        <vt:i4>0</vt:i4>
      </vt:variant>
      <vt:variant>
        <vt:i4>5</vt:i4>
      </vt:variant>
      <vt:variant>
        <vt:lpwstr/>
      </vt:variant>
      <vt:variant>
        <vt:lpwstr>_Toc329344090</vt:lpwstr>
      </vt:variant>
      <vt:variant>
        <vt:i4>1703998</vt:i4>
      </vt:variant>
      <vt:variant>
        <vt:i4>314</vt:i4>
      </vt:variant>
      <vt:variant>
        <vt:i4>0</vt:i4>
      </vt:variant>
      <vt:variant>
        <vt:i4>5</vt:i4>
      </vt:variant>
      <vt:variant>
        <vt:lpwstr/>
      </vt:variant>
      <vt:variant>
        <vt:lpwstr>_Toc329344089</vt:lpwstr>
      </vt:variant>
      <vt:variant>
        <vt:i4>1703998</vt:i4>
      </vt:variant>
      <vt:variant>
        <vt:i4>308</vt:i4>
      </vt:variant>
      <vt:variant>
        <vt:i4>0</vt:i4>
      </vt:variant>
      <vt:variant>
        <vt:i4>5</vt:i4>
      </vt:variant>
      <vt:variant>
        <vt:lpwstr/>
      </vt:variant>
      <vt:variant>
        <vt:lpwstr>_Toc329344088</vt:lpwstr>
      </vt:variant>
      <vt:variant>
        <vt:i4>1703998</vt:i4>
      </vt:variant>
      <vt:variant>
        <vt:i4>302</vt:i4>
      </vt:variant>
      <vt:variant>
        <vt:i4>0</vt:i4>
      </vt:variant>
      <vt:variant>
        <vt:i4>5</vt:i4>
      </vt:variant>
      <vt:variant>
        <vt:lpwstr/>
      </vt:variant>
      <vt:variant>
        <vt:lpwstr>_Toc329344087</vt:lpwstr>
      </vt:variant>
      <vt:variant>
        <vt:i4>1703998</vt:i4>
      </vt:variant>
      <vt:variant>
        <vt:i4>296</vt:i4>
      </vt:variant>
      <vt:variant>
        <vt:i4>0</vt:i4>
      </vt:variant>
      <vt:variant>
        <vt:i4>5</vt:i4>
      </vt:variant>
      <vt:variant>
        <vt:lpwstr/>
      </vt:variant>
      <vt:variant>
        <vt:lpwstr>_Toc329344086</vt:lpwstr>
      </vt:variant>
      <vt:variant>
        <vt:i4>1703998</vt:i4>
      </vt:variant>
      <vt:variant>
        <vt:i4>290</vt:i4>
      </vt:variant>
      <vt:variant>
        <vt:i4>0</vt:i4>
      </vt:variant>
      <vt:variant>
        <vt:i4>5</vt:i4>
      </vt:variant>
      <vt:variant>
        <vt:lpwstr/>
      </vt:variant>
      <vt:variant>
        <vt:lpwstr>_Toc329344085</vt:lpwstr>
      </vt:variant>
      <vt:variant>
        <vt:i4>1703998</vt:i4>
      </vt:variant>
      <vt:variant>
        <vt:i4>284</vt:i4>
      </vt:variant>
      <vt:variant>
        <vt:i4>0</vt:i4>
      </vt:variant>
      <vt:variant>
        <vt:i4>5</vt:i4>
      </vt:variant>
      <vt:variant>
        <vt:lpwstr/>
      </vt:variant>
      <vt:variant>
        <vt:lpwstr>_Toc329344084</vt:lpwstr>
      </vt:variant>
      <vt:variant>
        <vt:i4>1703998</vt:i4>
      </vt:variant>
      <vt:variant>
        <vt:i4>278</vt:i4>
      </vt:variant>
      <vt:variant>
        <vt:i4>0</vt:i4>
      </vt:variant>
      <vt:variant>
        <vt:i4>5</vt:i4>
      </vt:variant>
      <vt:variant>
        <vt:lpwstr/>
      </vt:variant>
      <vt:variant>
        <vt:lpwstr>_Toc329344083</vt:lpwstr>
      </vt:variant>
      <vt:variant>
        <vt:i4>1703998</vt:i4>
      </vt:variant>
      <vt:variant>
        <vt:i4>272</vt:i4>
      </vt:variant>
      <vt:variant>
        <vt:i4>0</vt:i4>
      </vt:variant>
      <vt:variant>
        <vt:i4>5</vt:i4>
      </vt:variant>
      <vt:variant>
        <vt:lpwstr/>
      </vt:variant>
      <vt:variant>
        <vt:lpwstr>_Toc329344082</vt:lpwstr>
      </vt:variant>
      <vt:variant>
        <vt:i4>1703998</vt:i4>
      </vt:variant>
      <vt:variant>
        <vt:i4>266</vt:i4>
      </vt:variant>
      <vt:variant>
        <vt:i4>0</vt:i4>
      </vt:variant>
      <vt:variant>
        <vt:i4>5</vt:i4>
      </vt:variant>
      <vt:variant>
        <vt:lpwstr/>
      </vt:variant>
      <vt:variant>
        <vt:lpwstr>_Toc329344081</vt:lpwstr>
      </vt:variant>
      <vt:variant>
        <vt:i4>1703998</vt:i4>
      </vt:variant>
      <vt:variant>
        <vt:i4>260</vt:i4>
      </vt:variant>
      <vt:variant>
        <vt:i4>0</vt:i4>
      </vt:variant>
      <vt:variant>
        <vt:i4>5</vt:i4>
      </vt:variant>
      <vt:variant>
        <vt:lpwstr/>
      </vt:variant>
      <vt:variant>
        <vt:lpwstr>_Toc329344080</vt:lpwstr>
      </vt:variant>
      <vt:variant>
        <vt:i4>1376318</vt:i4>
      </vt:variant>
      <vt:variant>
        <vt:i4>254</vt:i4>
      </vt:variant>
      <vt:variant>
        <vt:i4>0</vt:i4>
      </vt:variant>
      <vt:variant>
        <vt:i4>5</vt:i4>
      </vt:variant>
      <vt:variant>
        <vt:lpwstr/>
      </vt:variant>
      <vt:variant>
        <vt:lpwstr>_Toc329344079</vt:lpwstr>
      </vt:variant>
      <vt:variant>
        <vt:i4>1376318</vt:i4>
      </vt:variant>
      <vt:variant>
        <vt:i4>248</vt:i4>
      </vt:variant>
      <vt:variant>
        <vt:i4>0</vt:i4>
      </vt:variant>
      <vt:variant>
        <vt:i4>5</vt:i4>
      </vt:variant>
      <vt:variant>
        <vt:lpwstr/>
      </vt:variant>
      <vt:variant>
        <vt:lpwstr>_Toc329344078</vt:lpwstr>
      </vt:variant>
      <vt:variant>
        <vt:i4>1376318</vt:i4>
      </vt:variant>
      <vt:variant>
        <vt:i4>242</vt:i4>
      </vt:variant>
      <vt:variant>
        <vt:i4>0</vt:i4>
      </vt:variant>
      <vt:variant>
        <vt:i4>5</vt:i4>
      </vt:variant>
      <vt:variant>
        <vt:lpwstr/>
      </vt:variant>
      <vt:variant>
        <vt:lpwstr>_Toc329344077</vt:lpwstr>
      </vt:variant>
      <vt:variant>
        <vt:i4>1376318</vt:i4>
      </vt:variant>
      <vt:variant>
        <vt:i4>236</vt:i4>
      </vt:variant>
      <vt:variant>
        <vt:i4>0</vt:i4>
      </vt:variant>
      <vt:variant>
        <vt:i4>5</vt:i4>
      </vt:variant>
      <vt:variant>
        <vt:lpwstr/>
      </vt:variant>
      <vt:variant>
        <vt:lpwstr>_Toc329344076</vt:lpwstr>
      </vt:variant>
      <vt:variant>
        <vt:i4>1376318</vt:i4>
      </vt:variant>
      <vt:variant>
        <vt:i4>230</vt:i4>
      </vt:variant>
      <vt:variant>
        <vt:i4>0</vt:i4>
      </vt:variant>
      <vt:variant>
        <vt:i4>5</vt:i4>
      </vt:variant>
      <vt:variant>
        <vt:lpwstr/>
      </vt:variant>
      <vt:variant>
        <vt:lpwstr>_Toc329344075</vt:lpwstr>
      </vt:variant>
      <vt:variant>
        <vt:i4>1376318</vt:i4>
      </vt:variant>
      <vt:variant>
        <vt:i4>224</vt:i4>
      </vt:variant>
      <vt:variant>
        <vt:i4>0</vt:i4>
      </vt:variant>
      <vt:variant>
        <vt:i4>5</vt:i4>
      </vt:variant>
      <vt:variant>
        <vt:lpwstr/>
      </vt:variant>
      <vt:variant>
        <vt:lpwstr>_Toc329344074</vt:lpwstr>
      </vt:variant>
      <vt:variant>
        <vt:i4>1376318</vt:i4>
      </vt:variant>
      <vt:variant>
        <vt:i4>218</vt:i4>
      </vt:variant>
      <vt:variant>
        <vt:i4>0</vt:i4>
      </vt:variant>
      <vt:variant>
        <vt:i4>5</vt:i4>
      </vt:variant>
      <vt:variant>
        <vt:lpwstr/>
      </vt:variant>
      <vt:variant>
        <vt:lpwstr>_Toc329344073</vt:lpwstr>
      </vt:variant>
      <vt:variant>
        <vt:i4>1376318</vt:i4>
      </vt:variant>
      <vt:variant>
        <vt:i4>212</vt:i4>
      </vt:variant>
      <vt:variant>
        <vt:i4>0</vt:i4>
      </vt:variant>
      <vt:variant>
        <vt:i4>5</vt:i4>
      </vt:variant>
      <vt:variant>
        <vt:lpwstr/>
      </vt:variant>
      <vt:variant>
        <vt:lpwstr>_Toc329344072</vt:lpwstr>
      </vt:variant>
      <vt:variant>
        <vt:i4>1376318</vt:i4>
      </vt:variant>
      <vt:variant>
        <vt:i4>206</vt:i4>
      </vt:variant>
      <vt:variant>
        <vt:i4>0</vt:i4>
      </vt:variant>
      <vt:variant>
        <vt:i4>5</vt:i4>
      </vt:variant>
      <vt:variant>
        <vt:lpwstr/>
      </vt:variant>
      <vt:variant>
        <vt:lpwstr>_Toc329344071</vt:lpwstr>
      </vt:variant>
      <vt:variant>
        <vt:i4>1376318</vt:i4>
      </vt:variant>
      <vt:variant>
        <vt:i4>200</vt:i4>
      </vt:variant>
      <vt:variant>
        <vt:i4>0</vt:i4>
      </vt:variant>
      <vt:variant>
        <vt:i4>5</vt:i4>
      </vt:variant>
      <vt:variant>
        <vt:lpwstr/>
      </vt:variant>
      <vt:variant>
        <vt:lpwstr>_Toc329344070</vt:lpwstr>
      </vt:variant>
      <vt:variant>
        <vt:i4>1310782</vt:i4>
      </vt:variant>
      <vt:variant>
        <vt:i4>194</vt:i4>
      </vt:variant>
      <vt:variant>
        <vt:i4>0</vt:i4>
      </vt:variant>
      <vt:variant>
        <vt:i4>5</vt:i4>
      </vt:variant>
      <vt:variant>
        <vt:lpwstr/>
      </vt:variant>
      <vt:variant>
        <vt:lpwstr>_Toc329344069</vt:lpwstr>
      </vt:variant>
      <vt:variant>
        <vt:i4>1310782</vt:i4>
      </vt:variant>
      <vt:variant>
        <vt:i4>188</vt:i4>
      </vt:variant>
      <vt:variant>
        <vt:i4>0</vt:i4>
      </vt:variant>
      <vt:variant>
        <vt:i4>5</vt:i4>
      </vt:variant>
      <vt:variant>
        <vt:lpwstr/>
      </vt:variant>
      <vt:variant>
        <vt:lpwstr>_Toc329344068</vt:lpwstr>
      </vt:variant>
      <vt:variant>
        <vt:i4>1310782</vt:i4>
      </vt:variant>
      <vt:variant>
        <vt:i4>182</vt:i4>
      </vt:variant>
      <vt:variant>
        <vt:i4>0</vt:i4>
      </vt:variant>
      <vt:variant>
        <vt:i4>5</vt:i4>
      </vt:variant>
      <vt:variant>
        <vt:lpwstr/>
      </vt:variant>
      <vt:variant>
        <vt:lpwstr>_Toc329344067</vt:lpwstr>
      </vt:variant>
      <vt:variant>
        <vt:i4>1310782</vt:i4>
      </vt:variant>
      <vt:variant>
        <vt:i4>176</vt:i4>
      </vt:variant>
      <vt:variant>
        <vt:i4>0</vt:i4>
      </vt:variant>
      <vt:variant>
        <vt:i4>5</vt:i4>
      </vt:variant>
      <vt:variant>
        <vt:lpwstr/>
      </vt:variant>
      <vt:variant>
        <vt:lpwstr>_Toc329344066</vt:lpwstr>
      </vt:variant>
      <vt:variant>
        <vt:i4>1310782</vt:i4>
      </vt:variant>
      <vt:variant>
        <vt:i4>170</vt:i4>
      </vt:variant>
      <vt:variant>
        <vt:i4>0</vt:i4>
      </vt:variant>
      <vt:variant>
        <vt:i4>5</vt:i4>
      </vt:variant>
      <vt:variant>
        <vt:lpwstr/>
      </vt:variant>
      <vt:variant>
        <vt:lpwstr>_Toc329344065</vt:lpwstr>
      </vt:variant>
      <vt:variant>
        <vt:i4>1310782</vt:i4>
      </vt:variant>
      <vt:variant>
        <vt:i4>164</vt:i4>
      </vt:variant>
      <vt:variant>
        <vt:i4>0</vt:i4>
      </vt:variant>
      <vt:variant>
        <vt:i4>5</vt:i4>
      </vt:variant>
      <vt:variant>
        <vt:lpwstr/>
      </vt:variant>
      <vt:variant>
        <vt:lpwstr>_Toc329344064</vt:lpwstr>
      </vt:variant>
      <vt:variant>
        <vt:i4>1310782</vt:i4>
      </vt:variant>
      <vt:variant>
        <vt:i4>158</vt:i4>
      </vt:variant>
      <vt:variant>
        <vt:i4>0</vt:i4>
      </vt:variant>
      <vt:variant>
        <vt:i4>5</vt:i4>
      </vt:variant>
      <vt:variant>
        <vt:lpwstr/>
      </vt:variant>
      <vt:variant>
        <vt:lpwstr>_Toc329344063</vt:lpwstr>
      </vt:variant>
      <vt:variant>
        <vt:i4>1310782</vt:i4>
      </vt:variant>
      <vt:variant>
        <vt:i4>152</vt:i4>
      </vt:variant>
      <vt:variant>
        <vt:i4>0</vt:i4>
      </vt:variant>
      <vt:variant>
        <vt:i4>5</vt:i4>
      </vt:variant>
      <vt:variant>
        <vt:lpwstr/>
      </vt:variant>
      <vt:variant>
        <vt:lpwstr>_Toc329344062</vt:lpwstr>
      </vt:variant>
      <vt:variant>
        <vt:i4>1310782</vt:i4>
      </vt:variant>
      <vt:variant>
        <vt:i4>146</vt:i4>
      </vt:variant>
      <vt:variant>
        <vt:i4>0</vt:i4>
      </vt:variant>
      <vt:variant>
        <vt:i4>5</vt:i4>
      </vt:variant>
      <vt:variant>
        <vt:lpwstr/>
      </vt:variant>
      <vt:variant>
        <vt:lpwstr>_Toc329344061</vt:lpwstr>
      </vt:variant>
      <vt:variant>
        <vt:i4>1310782</vt:i4>
      </vt:variant>
      <vt:variant>
        <vt:i4>140</vt:i4>
      </vt:variant>
      <vt:variant>
        <vt:i4>0</vt:i4>
      </vt:variant>
      <vt:variant>
        <vt:i4>5</vt:i4>
      </vt:variant>
      <vt:variant>
        <vt:lpwstr/>
      </vt:variant>
      <vt:variant>
        <vt:lpwstr>_Toc329344060</vt:lpwstr>
      </vt:variant>
      <vt:variant>
        <vt:i4>1507390</vt:i4>
      </vt:variant>
      <vt:variant>
        <vt:i4>134</vt:i4>
      </vt:variant>
      <vt:variant>
        <vt:i4>0</vt:i4>
      </vt:variant>
      <vt:variant>
        <vt:i4>5</vt:i4>
      </vt:variant>
      <vt:variant>
        <vt:lpwstr/>
      </vt:variant>
      <vt:variant>
        <vt:lpwstr>_Toc329344059</vt:lpwstr>
      </vt:variant>
      <vt:variant>
        <vt:i4>1507390</vt:i4>
      </vt:variant>
      <vt:variant>
        <vt:i4>128</vt:i4>
      </vt:variant>
      <vt:variant>
        <vt:i4>0</vt:i4>
      </vt:variant>
      <vt:variant>
        <vt:i4>5</vt:i4>
      </vt:variant>
      <vt:variant>
        <vt:lpwstr/>
      </vt:variant>
      <vt:variant>
        <vt:lpwstr>_Toc329344058</vt:lpwstr>
      </vt:variant>
      <vt:variant>
        <vt:i4>1507390</vt:i4>
      </vt:variant>
      <vt:variant>
        <vt:i4>122</vt:i4>
      </vt:variant>
      <vt:variant>
        <vt:i4>0</vt:i4>
      </vt:variant>
      <vt:variant>
        <vt:i4>5</vt:i4>
      </vt:variant>
      <vt:variant>
        <vt:lpwstr/>
      </vt:variant>
      <vt:variant>
        <vt:lpwstr>_Toc329344057</vt:lpwstr>
      </vt:variant>
      <vt:variant>
        <vt:i4>1507390</vt:i4>
      </vt:variant>
      <vt:variant>
        <vt:i4>116</vt:i4>
      </vt:variant>
      <vt:variant>
        <vt:i4>0</vt:i4>
      </vt:variant>
      <vt:variant>
        <vt:i4>5</vt:i4>
      </vt:variant>
      <vt:variant>
        <vt:lpwstr/>
      </vt:variant>
      <vt:variant>
        <vt:lpwstr>_Toc329344056</vt:lpwstr>
      </vt:variant>
      <vt:variant>
        <vt:i4>1507390</vt:i4>
      </vt:variant>
      <vt:variant>
        <vt:i4>110</vt:i4>
      </vt:variant>
      <vt:variant>
        <vt:i4>0</vt:i4>
      </vt:variant>
      <vt:variant>
        <vt:i4>5</vt:i4>
      </vt:variant>
      <vt:variant>
        <vt:lpwstr/>
      </vt:variant>
      <vt:variant>
        <vt:lpwstr>_Toc329344055</vt:lpwstr>
      </vt:variant>
      <vt:variant>
        <vt:i4>1507390</vt:i4>
      </vt:variant>
      <vt:variant>
        <vt:i4>104</vt:i4>
      </vt:variant>
      <vt:variant>
        <vt:i4>0</vt:i4>
      </vt:variant>
      <vt:variant>
        <vt:i4>5</vt:i4>
      </vt:variant>
      <vt:variant>
        <vt:lpwstr/>
      </vt:variant>
      <vt:variant>
        <vt:lpwstr>_Toc329344054</vt:lpwstr>
      </vt:variant>
      <vt:variant>
        <vt:i4>1507390</vt:i4>
      </vt:variant>
      <vt:variant>
        <vt:i4>98</vt:i4>
      </vt:variant>
      <vt:variant>
        <vt:i4>0</vt:i4>
      </vt:variant>
      <vt:variant>
        <vt:i4>5</vt:i4>
      </vt:variant>
      <vt:variant>
        <vt:lpwstr/>
      </vt:variant>
      <vt:variant>
        <vt:lpwstr>_Toc329344053</vt:lpwstr>
      </vt:variant>
      <vt:variant>
        <vt:i4>1507390</vt:i4>
      </vt:variant>
      <vt:variant>
        <vt:i4>92</vt:i4>
      </vt:variant>
      <vt:variant>
        <vt:i4>0</vt:i4>
      </vt:variant>
      <vt:variant>
        <vt:i4>5</vt:i4>
      </vt:variant>
      <vt:variant>
        <vt:lpwstr/>
      </vt:variant>
      <vt:variant>
        <vt:lpwstr>_Toc329344052</vt:lpwstr>
      </vt:variant>
      <vt:variant>
        <vt:i4>1507390</vt:i4>
      </vt:variant>
      <vt:variant>
        <vt:i4>86</vt:i4>
      </vt:variant>
      <vt:variant>
        <vt:i4>0</vt:i4>
      </vt:variant>
      <vt:variant>
        <vt:i4>5</vt:i4>
      </vt:variant>
      <vt:variant>
        <vt:lpwstr/>
      </vt:variant>
      <vt:variant>
        <vt:lpwstr>_Toc329344051</vt:lpwstr>
      </vt:variant>
      <vt:variant>
        <vt:i4>1507390</vt:i4>
      </vt:variant>
      <vt:variant>
        <vt:i4>80</vt:i4>
      </vt:variant>
      <vt:variant>
        <vt:i4>0</vt:i4>
      </vt:variant>
      <vt:variant>
        <vt:i4>5</vt:i4>
      </vt:variant>
      <vt:variant>
        <vt:lpwstr/>
      </vt:variant>
      <vt:variant>
        <vt:lpwstr>_Toc329344050</vt:lpwstr>
      </vt:variant>
      <vt:variant>
        <vt:i4>1441854</vt:i4>
      </vt:variant>
      <vt:variant>
        <vt:i4>74</vt:i4>
      </vt:variant>
      <vt:variant>
        <vt:i4>0</vt:i4>
      </vt:variant>
      <vt:variant>
        <vt:i4>5</vt:i4>
      </vt:variant>
      <vt:variant>
        <vt:lpwstr/>
      </vt:variant>
      <vt:variant>
        <vt:lpwstr>_Toc329344049</vt:lpwstr>
      </vt:variant>
      <vt:variant>
        <vt:i4>1441854</vt:i4>
      </vt:variant>
      <vt:variant>
        <vt:i4>68</vt:i4>
      </vt:variant>
      <vt:variant>
        <vt:i4>0</vt:i4>
      </vt:variant>
      <vt:variant>
        <vt:i4>5</vt:i4>
      </vt:variant>
      <vt:variant>
        <vt:lpwstr/>
      </vt:variant>
      <vt:variant>
        <vt:lpwstr>_Toc329344048</vt:lpwstr>
      </vt:variant>
      <vt:variant>
        <vt:i4>1441854</vt:i4>
      </vt:variant>
      <vt:variant>
        <vt:i4>62</vt:i4>
      </vt:variant>
      <vt:variant>
        <vt:i4>0</vt:i4>
      </vt:variant>
      <vt:variant>
        <vt:i4>5</vt:i4>
      </vt:variant>
      <vt:variant>
        <vt:lpwstr/>
      </vt:variant>
      <vt:variant>
        <vt:lpwstr>_Toc329344047</vt:lpwstr>
      </vt:variant>
      <vt:variant>
        <vt:i4>1441854</vt:i4>
      </vt:variant>
      <vt:variant>
        <vt:i4>56</vt:i4>
      </vt:variant>
      <vt:variant>
        <vt:i4>0</vt:i4>
      </vt:variant>
      <vt:variant>
        <vt:i4>5</vt:i4>
      </vt:variant>
      <vt:variant>
        <vt:lpwstr/>
      </vt:variant>
      <vt:variant>
        <vt:lpwstr>_Toc329344046</vt:lpwstr>
      </vt:variant>
      <vt:variant>
        <vt:i4>1441854</vt:i4>
      </vt:variant>
      <vt:variant>
        <vt:i4>50</vt:i4>
      </vt:variant>
      <vt:variant>
        <vt:i4>0</vt:i4>
      </vt:variant>
      <vt:variant>
        <vt:i4>5</vt:i4>
      </vt:variant>
      <vt:variant>
        <vt:lpwstr/>
      </vt:variant>
      <vt:variant>
        <vt:lpwstr>_Toc329344045</vt:lpwstr>
      </vt:variant>
      <vt:variant>
        <vt:i4>1441854</vt:i4>
      </vt:variant>
      <vt:variant>
        <vt:i4>44</vt:i4>
      </vt:variant>
      <vt:variant>
        <vt:i4>0</vt:i4>
      </vt:variant>
      <vt:variant>
        <vt:i4>5</vt:i4>
      </vt:variant>
      <vt:variant>
        <vt:lpwstr/>
      </vt:variant>
      <vt:variant>
        <vt:lpwstr>_Toc329344044</vt:lpwstr>
      </vt:variant>
      <vt:variant>
        <vt:i4>1441854</vt:i4>
      </vt:variant>
      <vt:variant>
        <vt:i4>38</vt:i4>
      </vt:variant>
      <vt:variant>
        <vt:i4>0</vt:i4>
      </vt:variant>
      <vt:variant>
        <vt:i4>5</vt:i4>
      </vt:variant>
      <vt:variant>
        <vt:lpwstr/>
      </vt:variant>
      <vt:variant>
        <vt:lpwstr>_Toc329344043</vt:lpwstr>
      </vt:variant>
      <vt:variant>
        <vt:i4>1441854</vt:i4>
      </vt:variant>
      <vt:variant>
        <vt:i4>32</vt:i4>
      </vt:variant>
      <vt:variant>
        <vt:i4>0</vt:i4>
      </vt:variant>
      <vt:variant>
        <vt:i4>5</vt:i4>
      </vt:variant>
      <vt:variant>
        <vt:lpwstr/>
      </vt:variant>
      <vt:variant>
        <vt:lpwstr>_Toc329344042</vt:lpwstr>
      </vt:variant>
      <vt:variant>
        <vt:i4>1441854</vt:i4>
      </vt:variant>
      <vt:variant>
        <vt:i4>26</vt:i4>
      </vt:variant>
      <vt:variant>
        <vt:i4>0</vt:i4>
      </vt:variant>
      <vt:variant>
        <vt:i4>5</vt:i4>
      </vt:variant>
      <vt:variant>
        <vt:lpwstr/>
      </vt:variant>
      <vt:variant>
        <vt:lpwstr>_Toc329344041</vt:lpwstr>
      </vt:variant>
      <vt:variant>
        <vt:i4>1441854</vt:i4>
      </vt:variant>
      <vt:variant>
        <vt:i4>20</vt:i4>
      </vt:variant>
      <vt:variant>
        <vt:i4>0</vt:i4>
      </vt:variant>
      <vt:variant>
        <vt:i4>5</vt:i4>
      </vt:variant>
      <vt:variant>
        <vt:lpwstr/>
      </vt:variant>
      <vt:variant>
        <vt:lpwstr>_Toc329344040</vt:lpwstr>
      </vt:variant>
      <vt:variant>
        <vt:i4>1114174</vt:i4>
      </vt:variant>
      <vt:variant>
        <vt:i4>14</vt:i4>
      </vt:variant>
      <vt:variant>
        <vt:i4>0</vt:i4>
      </vt:variant>
      <vt:variant>
        <vt:i4>5</vt:i4>
      </vt:variant>
      <vt:variant>
        <vt:lpwstr/>
      </vt:variant>
      <vt:variant>
        <vt:lpwstr>_Toc329344039</vt:lpwstr>
      </vt:variant>
      <vt:variant>
        <vt:i4>1114174</vt:i4>
      </vt:variant>
      <vt:variant>
        <vt:i4>8</vt:i4>
      </vt:variant>
      <vt:variant>
        <vt:i4>0</vt:i4>
      </vt:variant>
      <vt:variant>
        <vt:i4>5</vt:i4>
      </vt:variant>
      <vt:variant>
        <vt:lpwstr/>
      </vt:variant>
      <vt:variant>
        <vt:lpwstr>_Toc329344038</vt:lpwstr>
      </vt:variant>
      <vt:variant>
        <vt:i4>1114174</vt:i4>
      </vt:variant>
      <vt:variant>
        <vt:i4>2</vt:i4>
      </vt:variant>
      <vt:variant>
        <vt:i4>0</vt:i4>
      </vt:variant>
      <vt:variant>
        <vt:i4>5</vt:i4>
      </vt:variant>
      <vt:variant>
        <vt:lpwstr/>
      </vt:variant>
      <vt:variant>
        <vt:lpwstr>_Toc329344037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 for safe design of plant</dc:title>
  <dc:creator/>
  <cp:lastModifiedBy>Shayn Wetherell</cp:lastModifiedBy>
  <cp:revision>43</cp:revision>
  <cp:lastPrinted>2014-06-13T04:53:00Z</cp:lastPrinted>
  <dcterms:created xsi:type="dcterms:W3CDTF">2014-06-11T01:54:00Z</dcterms:created>
  <dcterms:modified xsi:type="dcterms:W3CDTF">2014-09-08T03:29:00Z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0x010100B7939B0E25A0DF498F256BC5180D7D0D</vt:lpwstr>
  </property>
  <property fmtid="{D5CDD505-2E9C-101B-9397-08002B2CF9AE}" pid="4" name="ParentFolderID">
    <vt:lpwstr>835</vt:lpwstr>
  </property>
  <property fmtid="{D5CDD505-2E9C-101B-9397-08002B2CF9AE}" pid="5" name="PublicationIdentifier">
    <vt:lpwstr>978-1-74361-257-6</vt:lpwstr>
  </property>
  <property fmtid="{D5CDD505-2E9C-101B-9397-08002B2CF9AE}" pid="6" name="Language">
    <vt:lpwstr>English</vt:lpwstr>
  </property>
</Properties>
</file>