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5D52D" w14:textId="39A11C37" w:rsidR="00BB2A1B" w:rsidRDefault="00B25AAF" w:rsidP="00B25AAF">
      <w:pPr>
        <w:pStyle w:val="Title"/>
        <w:spacing w:before="240" w:line="192" w:lineRule="auto"/>
        <w:ind w:right="3657"/>
        <w:rPr>
          <w:rFonts w:asciiTheme="majorHAnsi" w:hAnsiTheme="majorHAnsi"/>
        </w:rPr>
      </w:pPr>
      <w:r w:rsidRPr="00B25AAF">
        <w:rPr>
          <w:rFonts w:asciiTheme="majorHAnsi" w:hAnsiTheme="majorHAnsi"/>
        </w:rPr>
        <w:t xml:space="preserve">Example opportunities and risks of </w:t>
      </w:r>
      <w:r w:rsidR="008D214E">
        <w:rPr>
          <w:rFonts w:asciiTheme="majorHAnsi" w:hAnsiTheme="majorHAnsi"/>
        </w:rPr>
        <w:t xml:space="preserve">AI and </w:t>
      </w:r>
      <w:r w:rsidRPr="00B25AAF">
        <w:rPr>
          <w:rFonts w:asciiTheme="majorHAnsi" w:hAnsiTheme="majorHAnsi"/>
        </w:rPr>
        <w:t>digital technologies</w:t>
      </w:r>
    </w:p>
    <w:p w14:paraId="0979B136" w14:textId="27C5C754" w:rsidR="006E264E" w:rsidRPr="00DA2A74" w:rsidRDefault="006E264E" w:rsidP="006E264E">
      <w:pPr>
        <w:pStyle w:val="Paragraph"/>
        <w:framePr w:hSpace="0" w:wrap="auto" w:vAnchor="margin" w:xAlign="left" w:yAlign="inline"/>
        <w:spacing w:after="120"/>
        <w:suppressOverlap w:val="0"/>
        <w:rPr>
          <w:sz w:val="22"/>
          <w:szCs w:val="22"/>
        </w:rPr>
      </w:pPr>
      <w:r w:rsidRPr="00DA2A74">
        <w:rPr>
          <w:sz w:val="22"/>
          <w:szCs w:val="22"/>
        </w:rPr>
        <w:t xml:space="preserve">The use of </w:t>
      </w:r>
      <w:r w:rsidR="008D214E">
        <w:rPr>
          <w:sz w:val="22"/>
          <w:szCs w:val="22"/>
        </w:rPr>
        <w:t xml:space="preserve">AI and </w:t>
      </w:r>
      <w:r w:rsidRPr="00DA2A74">
        <w:rPr>
          <w:sz w:val="22"/>
          <w:szCs w:val="22"/>
        </w:rPr>
        <w:t xml:space="preserve">digital technologies in the workplace can create or increase WHS risks that may cause harm to workers, while at the same time providing opportunities to control WHS risks and improve WHS outcomes. </w:t>
      </w:r>
    </w:p>
    <w:p w14:paraId="1C90195F" w14:textId="77777777" w:rsidR="006E264E" w:rsidRPr="00DA2A74" w:rsidRDefault="006E264E" w:rsidP="006E264E">
      <w:pPr>
        <w:pStyle w:val="Paragraph"/>
        <w:framePr w:hSpace="0" w:wrap="auto" w:vAnchor="margin" w:xAlign="left" w:yAlign="inline"/>
        <w:spacing w:after="120"/>
        <w:suppressOverlap w:val="0"/>
        <w:rPr>
          <w:sz w:val="22"/>
          <w:szCs w:val="22"/>
        </w:rPr>
      </w:pPr>
      <w:r w:rsidRPr="00DA2A74">
        <w:rPr>
          <w:sz w:val="22"/>
          <w:szCs w:val="22"/>
        </w:rPr>
        <w:t xml:space="preserve">The following table identifies some possible WHS risks and opportunities associated with the introduction and use of digital technologies at work. </w:t>
      </w:r>
    </w:p>
    <w:p w14:paraId="5F2A0031" w14:textId="77777777" w:rsidR="006E264E" w:rsidRPr="00DA2A74" w:rsidRDefault="006E264E" w:rsidP="006E264E">
      <w:pPr>
        <w:pStyle w:val="Paragraph"/>
        <w:framePr w:hSpace="0" w:wrap="auto" w:vAnchor="margin" w:xAlign="left" w:yAlign="inline"/>
        <w:spacing w:after="120"/>
        <w:suppressOverlap w:val="0"/>
        <w:rPr>
          <w:sz w:val="22"/>
          <w:szCs w:val="22"/>
        </w:rPr>
      </w:pPr>
      <w:r w:rsidRPr="00DA2A74">
        <w:rPr>
          <w:sz w:val="22"/>
          <w:szCs w:val="22"/>
        </w:rPr>
        <w:t>Please note, this is not intended to be a comprehensive list of all WHS opportunities and risks which may be introduced from digital technologies. The types of hazards, and duration, frequency and severity of exposure, will depend on the specific circumstances. PCBUs must identify how AI and digital technologies they implement or use in the workplace might impact health and safety, and control risks as much as they reasonably can.</w:t>
      </w:r>
    </w:p>
    <w:p w14:paraId="1AFE5D3E" w14:textId="0F331196" w:rsidR="006E264E" w:rsidRPr="00DA2A74" w:rsidRDefault="006E264E" w:rsidP="006E264E">
      <w:pPr>
        <w:pStyle w:val="Paragraph"/>
        <w:framePr w:hSpace="0" w:wrap="auto" w:vAnchor="margin" w:xAlign="left" w:yAlign="inline"/>
        <w:spacing w:after="240"/>
        <w:suppressOverlap w:val="0"/>
        <w:rPr>
          <w:b/>
          <w:bCs/>
          <w:sz w:val="22"/>
          <w:szCs w:val="22"/>
        </w:rPr>
      </w:pPr>
      <w:r w:rsidRPr="00DA2A74">
        <w:rPr>
          <w:b/>
          <w:bCs/>
          <w:sz w:val="22"/>
          <w:szCs w:val="22"/>
        </w:rPr>
        <w:t xml:space="preserve">Further guidance on digital technologies in the workplace can be found on the </w:t>
      </w:r>
      <w:hyperlink r:id="rId8" w:history="1">
        <w:r w:rsidRPr="00DA2A74">
          <w:rPr>
            <w:rStyle w:val="Hyperlink"/>
            <w:b/>
            <w:bCs/>
            <w:sz w:val="22"/>
            <w:szCs w:val="22"/>
          </w:rPr>
          <w:t>Safe Work Australia website</w:t>
        </w:r>
      </w:hyperlink>
      <w:r w:rsidRPr="00DA2A74">
        <w:rPr>
          <w:b/>
          <w:bCs/>
          <w:sz w:val="22"/>
          <w:szCs w:val="22"/>
        </w:rPr>
        <w:t>.</w:t>
      </w:r>
    </w:p>
    <w:p w14:paraId="4416AD16" w14:textId="77777777" w:rsidR="006E264E" w:rsidRPr="006E264E" w:rsidRDefault="006E264E" w:rsidP="006E264E">
      <w:pPr>
        <w:pStyle w:val="Paragraph"/>
        <w:framePr w:wrap="around"/>
      </w:pPr>
    </w:p>
    <w:tbl>
      <w:tblPr>
        <w:tblStyle w:val="TableGrid"/>
        <w:tblpPr w:leftFromText="180" w:rightFromText="180" w:vertAnchor="text" w:tblpX="-567" w:tblpY="1"/>
        <w:tblOverlap w:val="never"/>
        <w:tblW w:w="5593" w:type="pct"/>
        <w:tblBorders>
          <w:top w:val="none" w:sz="0" w:space="0" w:color="auto"/>
          <w:bottom w:val="none" w:sz="0" w:space="0" w:color="auto"/>
          <w:insideH w:val="single" w:sz="8" w:space="0" w:color="D9D9D9" w:themeColor="background1" w:themeShade="D9"/>
        </w:tblBorders>
        <w:tblLayout w:type="fixed"/>
        <w:tblCellMar>
          <w:top w:w="113" w:type="dxa"/>
          <w:left w:w="142" w:type="dxa"/>
          <w:bottom w:w="113" w:type="dxa"/>
          <w:right w:w="142" w:type="dxa"/>
        </w:tblCellMar>
        <w:tblLook w:val="04A0" w:firstRow="1" w:lastRow="0" w:firstColumn="1" w:lastColumn="0" w:noHBand="0" w:noVBand="1"/>
      </w:tblPr>
      <w:tblGrid>
        <w:gridCol w:w="1531"/>
        <w:gridCol w:w="1724"/>
        <w:gridCol w:w="2834"/>
        <w:gridCol w:w="4820"/>
      </w:tblGrid>
      <w:tr w:rsidR="00B25AAF" w:rsidRPr="00824666" w14:paraId="6C34EEE9" w14:textId="77777777" w:rsidTr="00317F67">
        <w:trPr>
          <w:cnfStyle w:val="100000000000" w:firstRow="1" w:lastRow="0" w:firstColumn="0" w:lastColumn="0" w:oddVBand="0" w:evenVBand="0" w:oddHBand="0" w:evenHBand="0" w:firstRowFirstColumn="0" w:firstRowLastColumn="0" w:lastRowFirstColumn="0" w:lastRowLastColumn="0"/>
          <w:tblHeader/>
        </w:trPr>
        <w:tc>
          <w:tcPr>
            <w:tcW w:w="702" w:type="pct"/>
            <w:tcBorders>
              <w:top w:val="nil"/>
              <w:bottom w:val="single" w:sz="18" w:space="0" w:color="2B0A99" w:themeColor="text2"/>
            </w:tcBorders>
            <w:vAlign w:val="bottom"/>
          </w:tcPr>
          <w:p w14:paraId="2A2BAD25" w14:textId="77777777" w:rsidR="00B25AAF" w:rsidRPr="00DA2A74" w:rsidRDefault="00B25AAF" w:rsidP="00317F67">
            <w:pPr>
              <w:spacing w:before="0" w:after="0" w:line="216" w:lineRule="auto"/>
              <w:rPr>
                <w:rFonts w:asciiTheme="minorHAnsi" w:hAnsiTheme="minorHAnsi"/>
                <w:b w:val="0"/>
                <w:bCs/>
                <w:sz w:val="21"/>
                <w:szCs w:val="21"/>
              </w:rPr>
            </w:pPr>
            <w:r w:rsidRPr="00DA2A74">
              <w:rPr>
                <w:rFonts w:asciiTheme="minorHAnsi" w:hAnsiTheme="minorHAnsi"/>
                <w:bCs/>
                <w:sz w:val="21"/>
                <w:szCs w:val="21"/>
              </w:rPr>
              <w:t xml:space="preserve">Changes </w:t>
            </w:r>
            <w:r w:rsidRPr="00DA2A74">
              <w:rPr>
                <w:rFonts w:asciiTheme="minorHAnsi" w:hAnsiTheme="minorHAnsi"/>
                <w:bCs/>
                <w:sz w:val="21"/>
                <w:szCs w:val="21"/>
              </w:rPr>
              <w:br/>
              <w:t>to work</w:t>
            </w:r>
          </w:p>
        </w:tc>
        <w:tc>
          <w:tcPr>
            <w:tcW w:w="790" w:type="pct"/>
            <w:tcBorders>
              <w:top w:val="nil"/>
              <w:bottom w:val="single" w:sz="18" w:space="0" w:color="2B0A99" w:themeColor="text2"/>
            </w:tcBorders>
            <w:vAlign w:val="bottom"/>
          </w:tcPr>
          <w:p w14:paraId="689E30F1" w14:textId="77777777" w:rsidR="00B25AAF" w:rsidRPr="00DA2A74" w:rsidRDefault="00B25AAF" w:rsidP="00DA2A74">
            <w:pPr>
              <w:spacing w:before="40" w:after="40" w:line="216" w:lineRule="auto"/>
              <w:rPr>
                <w:rFonts w:asciiTheme="minorHAnsi" w:hAnsiTheme="minorHAnsi"/>
                <w:b w:val="0"/>
                <w:bCs/>
                <w:sz w:val="21"/>
                <w:szCs w:val="21"/>
              </w:rPr>
            </w:pPr>
            <w:r w:rsidRPr="00DA2A74">
              <w:rPr>
                <w:rFonts w:asciiTheme="minorHAnsi" w:hAnsiTheme="minorHAnsi"/>
                <w:bCs/>
                <w:sz w:val="21"/>
                <w:szCs w:val="21"/>
              </w:rPr>
              <w:t>Common hazards</w:t>
            </w:r>
          </w:p>
        </w:tc>
        <w:tc>
          <w:tcPr>
            <w:tcW w:w="1299" w:type="pct"/>
            <w:tcBorders>
              <w:top w:val="nil"/>
              <w:bottom w:val="single" w:sz="18" w:space="0" w:color="071544" w:themeColor="accent5"/>
              <w:right w:val="single" w:sz="18" w:space="0" w:color="FFFFFF" w:themeColor="background1"/>
            </w:tcBorders>
            <w:shd w:val="clear" w:color="auto" w:fill="3861EA" w:themeFill="accent5" w:themeFillTint="80"/>
            <w:vAlign w:val="bottom"/>
          </w:tcPr>
          <w:p w14:paraId="17C878DA" w14:textId="77777777" w:rsidR="00B25AAF" w:rsidRPr="00DA2A74" w:rsidRDefault="00B25AAF" w:rsidP="00DA2A74">
            <w:pPr>
              <w:spacing w:after="0" w:line="216" w:lineRule="auto"/>
              <w:rPr>
                <w:rFonts w:asciiTheme="minorHAnsi" w:hAnsiTheme="minorHAnsi"/>
                <w:b w:val="0"/>
                <w:bCs/>
                <w:sz w:val="21"/>
                <w:szCs w:val="21"/>
              </w:rPr>
            </w:pPr>
            <w:r w:rsidRPr="00DA2A74">
              <w:rPr>
                <w:rFonts w:asciiTheme="minorHAnsi" w:hAnsiTheme="minorHAnsi"/>
                <w:noProof/>
                <w:sz w:val="21"/>
                <w:szCs w:val="21"/>
                <w14:ligatures w14:val="standardContextual"/>
              </w:rPr>
              <w:drawing>
                <wp:anchor distT="0" distB="0" distL="114300" distR="114300" simplePos="0" relativeHeight="251659264" behindDoc="1" locked="0" layoutInCell="1" allowOverlap="1" wp14:anchorId="22448DC2" wp14:editId="4C07F744">
                  <wp:simplePos x="0" y="0"/>
                  <wp:positionH relativeFrom="column">
                    <wp:posOffset>-6350</wp:posOffset>
                  </wp:positionH>
                  <wp:positionV relativeFrom="paragraph">
                    <wp:posOffset>-154940</wp:posOffset>
                  </wp:positionV>
                  <wp:extent cx="143510" cy="143510"/>
                  <wp:effectExtent l="0" t="0" r="8890" b="8890"/>
                  <wp:wrapTopAndBottom/>
                  <wp:docPr id="4627616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61618" name=""/>
                          <pic:cNvPicPr/>
                        </pic:nvPicPr>
                        <pic:blipFill>
                          <a:blip r:embed="rId9">
                            <a:extLst>
                              <a:ext uri="{96DAC541-7B7A-43D3-8B79-37D633B846F1}">
                                <asvg:svgBlip xmlns:asvg="http://schemas.microsoft.com/office/drawing/2016/SVG/main" r:embed="rId10"/>
                              </a:ext>
                            </a:extLst>
                          </a:blip>
                          <a:stretch>
                            <a:fillRect/>
                          </a:stretch>
                        </pic:blipFill>
                        <pic:spPr>
                          <a:xfrm>
                            <a:off x="0" y="0"/>
                            <a:ext cx="143510" cy="143510"/>
                          </a:xfrm>
                          <a:prstGeom prst="rect">
                            <a:avLst/>
                          </a:prstGeom>
                        </pic:spPr>
                      </pic:pic>
                    </a:graphicData>
                  </a:graphic>
                  <wp14:sizeRelH relativeFrom="page">
                    <wp14:pctWidth>0</wp14:pctWidth>
                  </wp14:sizeRelH>
                  <wp14:sizeRelV relativeFrom="page">
                    <wp14:pctHeight>0</wp14:pctHeight>
                  </wp14:sizeRelV>
                </wp:anchor>
              </w:drawing>
            </w:r>
            <w:r w:rsidRPr="00DA2A74">
              <w:rPr>
                <w:rFonts w:asciiTheme="minorHAnsi" w:hAnsiTheme="minorHAnsi"/>
                <w:bCs/>
                <w:color w:val="FFFFFF" w:themeColor="background1"/>
                <w:sz w:val="21"/>
                <w:szCs w:val="21"/>
              </w:rPr>
              <w:t>Examples of opportunities to improve WHS outcomes</w:t>
            </w:r>
          </w:p>
        </w:tc>
        <w:tc>
          <w:tcPr>
            <w:tcW w:w="2209" w:type="pct"/>
            <w:tcBorders>
              <w:top w:val="nil"/>
              <w:left w:val="single" w:sz="18" w:space="0" w:color="FFFFFF" w:themeColor="background1"/>
              <w:bottom w:val="single" w:sz="18" w:space="0" w:color="854F0D" w:themeColor="accent2" w:themeShade="80"/>
            </w:tcBorders>
            <w:shd w:val="clear" w:color="auto" w:fill="EB9C3A" w:themeFill="accent2"/>
            <w:vAlign w:val="bottom"/>
          </w:tcPr>
          <w:p w14:paraId="65548353" w14:textId="77777777" w:rsidR="006E264E" w:rsidRPr="00DA2A74" w:rsidRDefault="00B25AAF" w:rsidP="00DA2A74">
            <w:pPr>
              <w:spacing w:after="0" w:line="216" w:lineRule="auto"/>
              <w:ind w:right="-138"/>
              <w:rPr>
                <w:rFonts w:asciiTheme="minorHAnsi" w:hAnsiTheme="minorHAnsi"/>
                <w:b w:val="0"/>
                <w:bCs/>
                <w:sz w:val="21"/>
                <w:szCs w:val="21"/>
              </w:rPr>
            </w:pPr>
            <w:r w:rsidRPr="00DA2A74">
              <w:rPr>
                <w:rFonts w:asciiTheme="minorHAnsi" w:hAnsiTheme="minorHAnsi"/>
                <w:noProof/>
                <w:sz w:val="21"/>
                <w:szCs w:val="21"/>
                <w14:ligatures w14:val="standardContextual"/>
              </w:rPr>
              <w:drawing>
                <wp:inline distT="0" distB="0" distL="0" distR="0" wp14:anchorId="63933ECC" wp14:editId="7C171CAF">
                  <wp:extent cx="157440" cy="144000"/>
                  <wp:effectExtent l="0" t="0" r="0" b="8890"/>
                  <wp:docPr id="19505145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14590"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57440" cy="144000"/>
                          </a:xfrm>
                          <a:prstGeom prst="rect">
                            <a:avLst/>
                          </a:prstGeom>
                        </pic:spPr>
                      </pic:pic>
                    </a:graphicData>
                  </a:graphic>
                </wp:inline>
              </w:drawing>
            </w:r>
          </w:p>
          <w:p w14:paraId="00D0FADF" w14:textId="41B5A057" w:rsidR="00B25AAF" w:rsidRPr="00DA2A74" w:rsidRDefault="00B25AAF" w:rsidP="00DA2A74">
            <w:pPr>
              <w:spacing w:after="0" w:line="216" w:lineRule="auto"/>
              <w:ind w:right="-138"/>
              <w:rPr>
                <w:rFonts w:asciiTheme="minorHAnsi" w:hAnsiTheme="minorHAnsi"/>
                <w:b w:val="0"/>
                <w:bCs/>
                <w:sz w:val="21"/>
                <w:szCs w:val="21"/>
              </w:rPr>
            </w:pPr>
            <w:r w:rsidRPr="00DA2A74">
              <w:rPr>
                <w:rFonts w:asciiTheme="minorHAnsi" w:hAnsiTheme="minorHAnsi"/>
                <w:bCs/>
                <w:sz w:val="21"/>
                <w:szCs w:val="21"/>
              </w:rPr>
              <w:t>Examples of potential</w:t>
            </w:r>
            <w:r w:rsidR="00DA2A74">
              <w:rPr>
                <w:rFonts w:asciiTheme="minorHAnsi" w:hAnsiTheme="minorHAnsi"/>
                <w:bCs/>
                <w:sz w:val="21"/>
                <w:szCs w:val="21"/>
              </w:rPr>
              <w:br/>
            </w:r>
            <w:r w:rsidRPr="00DA2A74">
              <w:rPr>
                <w:rFonts w:asciiTheme="minorHAnsi" w:hAnsiTheme="minorHAnsi"/>
                <w:bCs/>
                <w:sz w:val="21"/>
                <w:szCs w:val="21"/>
              </w:rPr>
              <w:t xml:space="preserve"> WHS risks</w:t>
            </w:r>
          </w:p>
        </w:tc>
      </w:tr>
      <w:tr w:rsidR="00B25AAF" w:rsidRPr="00824666" w14:paraId="2CE1761B" w14:textId="77777777" w:rsidTr="00317F67">
        <w:tc>
          <w:tcPr>
            <w:tcW w:w="702" w:type="pct"/>
            <w:tcBorders>
              <w:top w:val="single" w:sz="18" w:space="0" w:color="2B0A99" w:themeColor="text2"/>
              <w:bottom w:val="single" w:sz="8" w:space="0" w:color="D9D9D9" w:themeColor="background1" w:themeShade="D9"/>
            </w:tcBorders>
          </w:tcPr>
          <w:p w14:paraId="45BE5FCD" w14:textId="77777777" w:rsidR="00B25AAF" w:rsidRPr="00824666" w:rsidRDefault="00B25AAF" w:rsidP="00317F67">
            <w:pPr>
              <w:spacing w:before="0" w:line="216" w:lineRule="auto"/>
              <w:rPr>
                <w:rFonts w:asciiTheme="minorHAnsi" w:hAnsiTheme="minorHAnsi"/>
                <w:b/>
                <w:bCs/>
              </w:rPr>
            </w:pPr>
            <w:r w:rsidRPr="00824666">
              <w:rPr>
                <w:rFonts w:asciiTheme="minorHAnsi" w:hAnsiTheme="minorHAnsi"/>
                <w:b/>
                <w:bCs/>
              </w:rPr>
              <w:t xml:space="preserve">Task automation </w:t>
            </w:r>
          </w:p>
        </w:tc>
        <w:tc>
          <w:tcPr>
            <w:tcW w:w="790" w:type="pct"/>
            <w:tcBorders>
              <w:top w:val="single" w:sz="18" w:space="0" w:color="2B0A99" w:themeColor="text2"/>
              <w:bottom w:val="single" w:sz="8" w:space="0" w:color="D9D9D9" w:themeColor="background1" w:themeShade="D9"/>
            </w:tcBorders>
          </w:tcPr>
          <w:p w14:paraId="336E03EE"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Job demands</w:t>
            </w:r>
          </w:p>
          <w:p w14:paraId="1E998DBE"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Fatigue</w:t>
            </w:r>
          </w:p>
          <w:p w14:paraId="03DF620E"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Physical hazards</w:t>
            </w:r>
          </w:p>
          <w:p w14:paraId="2BC1771F"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Musculoskeletal hazards</w:t>
            </w:r>
          </w:p>
        </w:tc>
        <w:tc>
          <w:tcPr>
            <w:tcW w:w="1299" w:type="pct"/>
            <w:tcBorders>
              <w:top w:val="single" w:sz="18" w:space="0" w:color="071544" w:themeColor="accent5"/>
              <w:bottom w:val="single" w:sz="18" w:space="0" w:color="FFFFFF" w:themeColor="background1"/>
              <w:right w:val="single" w:sz="18" w:space="0" w:color="FFFFFF" w:themeColor="background1"/>
            </w:tcBorders>
            <w:shd w:val="clear" w:color="auto" w:fill="DAE3F8" w:themeFill="accent1" w:themeFillTint="33"/>
          </w:tcPr>
          <w:p w14:paraId="3803B767" w14:textId="6AC24F75" w:rsidR="00B25AAF" w:rsidRPr="00824666" w:rsidRDefault="00E11660" w:rsidP="006B7FCC">
            <w:pPr>
              <w:pStyle w:val="ListBullet"/>
            </w:pPr>
            <w:r>
              <w:t>Automating tasks may i</w:t>
            </w:r>
            <w:r w:rsidRPr="00824666">
              <w:t xml:space="preserve">mprove </w:t>
            </w:r>
            <w:r w:rsidR="00B25AAF" w:rsidRPr="00824666">
              <w:t>workplace efficiency and productivity. Automating routine tasks</w:t>
            </w:r>
            <w:r w:rsidR="00B25AAF" w:rsidRPr="00824666" w:rsidDel="00173749">
              <w:t xml:space="preserve"> </w:t>
            </w:r>
            <w:r w:rsidR="00B25AAF" w:rsidRPr="00824666">
              <w:t>could reduce physical and/or cognitive job demands for workers.</w:t>
            </w:r>
          </w:p>
        </w:tc>
        <w:tc>
          <w:tcPr>
            <w:tcW w:w="2209" w:type="pct"/>
            <w:tcBorders>
              <w:top w:val="single" w:sz="18" w:space="0" w:color="854F0D" w:themeColor="accent2" w:themeShade="80"/>
              <w:left w:val="single" w:sz="18" w:space="0" w:color="FFFFFF" w:themeColor="background1"/>
              <w:bottom w:val="single" w:sz="18" w:space="0" w:color="FFFFFF" w:themeColor="background1"/>
            </w:tcBorders>
            <w:shd w:val="clear" w:color="auto" w:fill="FBEBD7" w:themeFill="accent2" w:themeFillTint="33"/>
          </w:tcPr>
          <w:p w14:paraId="019FCDC7" w14:textId="3B6F29A6" w:rsidR="00B25AAF" w:rsidRPr="00DA2A74" w:rsidRDefault="00B25AAF" w:rsidP="00DA2A74">
            <w:pPr>
              <w:pStyle w:val="ListBullet"/>
            </w:pPr>
            <w:r w:rsidRPr="006E264E">
              <w:t xml:space="preserve">Automation of the most stimulating or fulfilling tasks (e.g. technical or creative tasks) could lead to </w:t>
            </w:r>
            <w:hyperlink r:id="rId13" w:history="1">
              <w:r w:rsidRPr="00C4338E">
                <w:rPr>
                  <w:rStyle w:val="Hyperlink"/>
                </w:rPr>
                <w:t>low cognitive demands (</w:t>
              </w:r>
            </w:hyperlink>
            <w:r w:rsidRPr="00DA2A74">
              <w:t>e.g. little variety</w:t>
            </w:r>
            <w:r w:rsidR="00B76AE0">
              <w:t xml:space="preserve"> or</w:t>
            </w:r>
            <w:r w:rsidRPr="00DA2A74">
              <w:t xml:space="preserve"> tasks requiring less expertise).</w:t>
            </w:r>
          </w:p>
          <w:p w14:paraId="6AA5F939" w14:textId="329D9F98" w:rsidR="00B25AAF" w:rsidRPr="00DA2A74" w:rsidRDefault="00B25AAF" w:rsidP="00DA2A74">
            <w:pPr>
              <w:pStyle w:val="ListBullet"/>
            </w:pPr>
            <w:r w:rsidRPr="00DA2A74">
              <w:t>Automation of routine or basic tasks could result in workers having a greater proportion of tasks which require extensive thought and focus (</w:t>
            </w:r>
            <w:r w:rsidR="00B76AE0">
              <w:t xml:space="preserve">e.g. </w:t>
            </w:r>
            <w:r w:rsidRPr="00DA2A74">
              <w:t>work intensification</w:t>
            </w:r>
            <w:r w:rsidR="00B76AE0">
              <w:t xml:space="preserve"> or</w:t>
            </w:r>
            <w:r w:rsidRPr="00DA2A74">
              <w:t xml:space="preserve"> fatigue).</w:t>
            </w:r>
          </w:p>
          <w:p w14:paraId="7C56E6CE" w14:textId="430AC510" w:rsidR="00B25AAF" w:rsidRPr="00824666" w:rsidRDefault="00B25AAF" w:rsidP="00DA2A74">
            <w:pPr>
              <w:pStyle w:val="ListBullet"/>
            </w:pPr>
            <w:r w:rsidRPr="00DA2A74">
              <w:t>Automation of physical tasks could make work more sedentary or increase repetitive movements (e.</w:t>
            </w:r>
            <w:r w:rsidRPr="006E264E">
              <w:t>g. repeated movements which require dexterity and cannot be effectively automated).</w:t>
            </w:r>
          </w:p>
        </w:tc>
      </w:tr>
      <w:tr w:rsidR="00B25AAF" w:rsidRPr="00824666" w14:paraId="2C87CFF2" w14:textId="77777777" w:rsidTr="00317F67">
        <w:trPr>
          <w:trHeight w:val="27"/>
        </w:trPr>
        <w:tc>
          <w:tcPr>
            <w:tcW w:w="702" w:type="pct"/>
            <w:tcBorders>
              <w:top w:val="single" w:sz="8" w:space="0" w:color="D9D9D9" w:themeColor="background1" w:themeShade="D9"/>
              <w:bottom w:val="single" w:sz="8" w:space="0" w:color="D9D9D9" w:themeColor="background1" w:themeShade="D9"/>
            </w:tcBorders>
          </w:tcPr>
          <w:p w14:paraId="607CBAA8" w14:textId="77777777" w:rsidR="00B25AAF" w:rsidRPr="00824666" w:rsidRDefault="00B25AAF" w:rsidP="00317F67">
            <w:pPr>
              <w:spacing w:before="0" w:line="216" w:lineRule="auto"/>
              <w:rPr>
                <w:rFonts w:asciiTheme="minorHAnsi" w:hAnsiTheme="minorHAnsi"/>
                <w:b/>
                <w:bCs/>
              </w:rPr>
            </w:pPr>
            <w:r w:rsidRPr="00824666">
              <w:rPr>
                <w:rFonts w:asciiTheme="minorHAnsi" w:hAnsiTheme="minorHAnsi"/>
                <w:b/>
                <w:bCs/>
              </w:rPr>
              <w:t>Workplace monitoring</w:t>
            </w:r>
          </w:p>
        </w:tc>
        <w:tc>
          <w:tcPr>
            <w:tcW w:w="790" w:type="pct"/>
            <w:tcBorders>
              <w:top w:val="single" w:sz="8" w:space="0" w:color="D9D9D9" w:themeColor="background1" w:themeShade="D9"/>
              <w:bottom w:val="single" w:sz="8" w:space="0" w:color="D9D9D9" w:themeColor="background1" w:themeShade="D9"/>
            </w:tcBorders>
          </w:tcPr>
          <w:p w14:paraId="2C11987F"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Job demands</w:t>
            </w:r>
          </w:p>
          <w:p w14:paraId="3A141555"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Fatigue</w:t>
            </w:r>
          </w:p>
          <w:p w14:paraId="2F832583"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Poor organisational justice</w:t>
            </w:r>
          </w:p>
          <w:p w14:paraId="5542DEF1"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Low job control</w:t>
            </w: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016FA0EA" w14:textId="72DF2089" w:rsidR="00B25AAF" w:rsidRPr="00824666" w:rsidRDefault="00B25AAF" w:rsidP="006B7FCC">
            <w:pPr>
              <w:pStyle w:val="ListBullet"/>
            </w:pPr>
            <w:r w:rsidRPr="00824666">
              <w:t xml:space="preserve">Systems </w:t>
            </w:r>
            <w:r w:rsidR="00B76AE0">
              <w:t>may</w:t>
            </w:r>
            <w:r w:rsidR="00B76AE0" w:rsidRPr="00824666">
              <w:t xml:space="preserve"> </w:t>
            </w:r>
            <w:r w:rsidRPr="00824666">
              <w:t xml:space="preserve">be used to manage WHS risks (e.g. </w:t>
            </w:r>
            <w:r w:rsidR="0072624E">
              <w:t xml:space="preserve">to </w:t>
            </w:r>
            <w:r w:rsidRPr="00824666">
              <w:t>check</w:t>
            </w:r>
            <w:r w:rsidR="0072624E">
              <w:t xml:space="preserve"> whether</w:t>
            </w:r>
            <w:r w:rsidRPr="00824666">
              <w:t xml:space="preserve"> a driver is taking adequate rest breaks) and </w:t>
            </w:r>
            <w:r w:rsidR="00B76AE0">
              <w:t>could</w:t>
            </w:r>
            <w:r w:rsidR="00B76AE0" w:rsidRPr="00824666">
              <w:t xml:space="preserve"> </w:t>
            </w:r>
            <w:r w:rsidRPr="00824666">
              <w:t>improve efficiency.</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327CF0EC" w14:textId="77777777" w:rsidR="00B25AAF" w:rsidRPr="00DA2A74" w:rsidRDefault="00B25AAF" w:rsidP="00DA2A74">
            <w:pPr>
              <w:pStyle w:val="ListBullet"/>
            </w:pPr>
            <w:r w:rsidRPr="00824666">
              <w:t xml:space="preserve">Work </w:t>
            </w:r>
            <w:r w:rsidRPr="00DA2A74">
              <w:t xml:space="preserve">intensification and fatigue may result from workers’ knowledge of surveillance. </w:t>
            </w:r>
          </w:p>
          <w:p w14:paraId="7E336540" w14:textId="77777777" w:rsidR="00B25AAF" w:rsidRPr="00DA2A74" w:rsidRDefault="00B25AAF" w:rsidP="00DA2A74">
            <w:pPr>
              <w:pStyle w:val="ListBullet"/>
            </w:pPr>
            <w:r w:rsidRPr="00DA2A74">
              <w:t>Scope creep may occur where legitimate monitoring is used for invasive or punitive purposes.</w:t>
            </w:r>
          </w:p>
          <w:p w14:paraId="14C03396" w14:textId="77777777" w:rsidR="00B25AAF" w:rsidRPr="00824666" w:rsidRDefault="00B25AAF" w:rsidP="00DA2A74">
            <w:pPr>
              <w:pStyle w:val="ListBullet"/>
            </w:pPr>
            <w:r w:rsidRPr="00DA2A74">
              <w:t>High job demands, low job control and fatigue may result when monitoring prevents workers from adjusting</w:t>
            </w:r>
            <w:r w:rsidRPr="00824666">
              <w:t xml:space="preserve"> their pace of work or how work is performed to suit the specific circumstances.</w:t>
            </w:r>
          </w:p>
        </w:tc>
      </w:tr>
      <w:tr w:rsidR="00B25AAF" w:rsidRPr="00824666" w14:paraId="04403E17" w14:textId="77777777" w:rsidTr="00317F67">
        <w:trPr>
          <w:trHeight w:val="1597"/>
        </w:trPr>
        <w:tc>
          <w:tcPr>
            <w:tcW w:w="702" w:type="pct"/>
            <w:tcBorders>
              <w:top w:val="single" w:sz="8" w:space="0" w:color="D9D9D9" w:themeColor="background1" w:themeShade="D9"/>
              <w:bottom w:val="single" w:sz="8" w:space="0" w:color="D9D9D9" w:themeColor="background1" w:themeShade="D9"/>
            </w:tcBorders>
          </w:tcPr>
          <w:p w14:paraId="71413135"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lastRenderedPageBreak/>
              <w:t>Updates to systems</w:t>
            </w:r>
          </w:p>
        </w:tc>
        <w:tc>
          <w:tcPr>
            <w:tcW w:w="790" w:type="pct"/>
            <w:tcBorders>
              <w:top w:val="single" w:sz="8" w:space="0" w:color="D9D9D9" w:themeColor="background1" w:themeShade="D9"/>
              <w:bottom w:val="single" w:sz="8" w:space="0" w:color="D9D9D9" w:themeColor="background1" w:themeShade="D9"/>
            </w:tcBorders>
          </w:tcPr>
          <w:p w14:paraId="6D09A43B"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Poor organisational change management</w:t>
            </w:r>
          </w:p>
          <w:p w14:paraId="25EE4D84"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Job demands</w:t>
            </w:r>
          </w:p>
          <w:p w14:paraId="422091F3"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Physical hazards</w:t>
            </w:r>
          </w:p>
          <w:p w14:paraId="768BFEAD"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Lack of role clarity</w:t>
            </w: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73B62629" w14:textId="77777777" w:rsidR="00B25AAF" w:rsidRPr="00824666" w:rsidRDefault="00B25AAF" w:rsidP="006B7FCC">
            <w:pPr>
              <w:pStyle w:val="ListBullet"/>
            </w:pPr>
            <w:r w:rsidRPr="00824666">
              <w:t>Updating inefficient, unclear or unsafe systems may improve efficiency and safety.</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2DE2E1B7" w14:textId="77777777" w:rsidR="00B25AAF" w:rsidRPr="00DA2A74" w:rsidRDefault="00B25AAF" w:rsidP="00317F67">
            <w:pPr>
              <w:pStyle w:val="ListBullet"/>
              <w:spacing w:before="0"/>
            </w:pPr>
            <w:r w:rsidRPr="00824666">
              <w:t xml:space="preserve">System updates which are unnecessary, too frequent, or </w:t>
            </w:r>
            <w:r w:rsidRPr="00DA2A74">
              <w:t xml:space="preserve">have little safety or long-term efficiency benefits may lead to increased workloads while workers relearn updated systems. </w:t>
            </w:r>
          </w:p>
          <w:p w14:paraId="73F9F5D4" w14:textId="0F36E1BD" w:rsidR="00B25AAF" w:rsidRPr="00DA2A74" w:rsidRDefault="00B25AAF" w:rsidP="00DA2A74">
            <w:pPr>
              <w:pStyle w:val="ListBullet"/>
            </w:pPr>
            <w:r w:rsidRPr="00DA2A74">
              <w:t xml:space="preserve">System updates may inadvertently create safety issues (e.g. disabling sensors or alarms). </w:t>
            </w:r>
          </w:p>
          <w:p w14:paraId="5758C9BD" w14:textId="74F02B44" w:rsidR="00B25AAF" w:rsidRPr="00824666" w:rsidRDefault="00B25AAF" w:rsidP="00DA2A74">
            <w:pPr>
              <w:pStyle w:val="ListBullet"/>
              <w:rPr>
                <w:color w:val="000000" w:themeColor="text1"/>
              </w:rPr>
            </w:pPr>
            <w:r w:rsidRPr="00DA2A74">
              <w:t xml:space="preserve">Workers </w:t>
            </w:r>
            <w:r w:rsidR="00B76AE0">
              <w:t>may be</w:t>
            </w:r>
            <w:r w:rsidR="00B76AE0" w:rsidRPr="00DA2A74">
              <w:t xml:space="preserve"> </w:t>
            </w:r>
            <w:r w:rsidRPr="00DA2A74">
              <w:t>unclear</w:t>
            </w:r>
            <w:r w:rsidR="0000356F">
              <w:t xml:space="preserve"> on</w:t>
            </w:r>
            <w:r w:rsidRPr="00DA2A74">
              <w:t xml:space="preserve"> how to interact with or use new or updated</w:t>
            </w:r>
            <w:r w:rsidRPr="00824666">
              <w:rPr>
                <w:color w:val="000000" w:themeColor="text1"/>
              </w:rPr>
              <w:t xml:space="preserve"> systems, leading to delays or inefficiencies.</w:t>
            </w:r>
          </w:p>
        </w:tc>
      </w:tr>
      <w:tr w:rsidR="00B25AAF" w:rsidRPr="00824666" w14:paraId="1FA6F819" w14:textId="77777777" w:rsidTr="00317F67">
        <w:tc>
          <w:tcPr>
            <w:tcW w:w="702" w:type="pct"/>
            <w:tcBorders>
              <w:top w:val="single" w:sz="8" w:space="0" w:color="D9D9D9" w:themeColor="background1" w:themeShade="D9"/>
              <w:bottom w:val="single" w:sz="8" w:space="0" w:color="D9D9D9" w:themeColor="background1" w:themeShade="D9"/>
            </w:tcBorders>
          </w:tcPr>
          <w:p w14:paraId="2F9AB772"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t>Decision making</w:t>
            </w:r>
          </w:p>
        </w:tc>
        <w:tc>
          <w:tcPr>
            <w:tcW w:w="790" w:type="pct"/>
            <w:tcBorders>
              <w:top w:val="single" w:sz="8" w:space="0" w:color="D9D9D9" w:themeColor="background1" w:themeShade="D9"/>
              <w:bottom w:val="single" w:sz="8" w:space="0" w:color="D9D9D9" w:themeColor="background1" w:themeShade="D9"/>
            </w:tcBorders>
          </w:tcPr>
          <w:p w14:paraId="5D7C6801"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Job demands</w:t>
            </w:r>
          </w:p>
          <w:p w14:paraId="08AED52B"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Fatigue</w:t>
            </w:r>
          </w:p>
          <w:p w14:paraId="36348E31"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Low job control</w:t>
            </w:r>
          </w:p>
          <w:p w14:paraId="193FB0CA"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Organisational justice</w:t>
            </w:r>
          </w:p>
          <w:p w14:paraId="3B6DF7B2" w14:textId="77777777" w:rsidR="00B25AAF" w:rsidRPr="00824666" w:rsidRDefault="00B25AAF" w:rsidP="00DA2A74">
            <w:pPr>
              <w:spacing w:before="40" w:after="40" w:line="216" w:lineRule="auto"/>
              <w:rPr>
                <w:rFonts w:asciiTheme="minorHAnsi" w:hAnsiTheme="minorHAnsi"/>
              </w:rPr>
            </w:pP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04C437FE" w14:textId="77777777" w:rsidR="00B25AAF" w:rsidRPr="00DA2A74" w:rsidRDefault="00B25AAF" w:rsidP="00DA2A74">
            <w:pPr>
              <w:pStyle w:val="ListBullet"/>
            </w:pPr>
            <w:r w:rsidRPr="00824666">
              <w:t xml:space="preserve">Automating complex </w:t>
            </w:r>
            <w:r w:rsidRPr="00DA2A74">
              <w:t>decisions may decrease job demands and increase the speed of decision-making.</w:t>
            </w:r>
          </w:p>
          <w:p w14:paraId="76A4B3F5" w14:textId="3CB8C784" w:rsidR="00B25AAF" w:rsidRPr="00824666" w:rsidRDefault="00B25AAF" w:rsidP="00DA2A74">
            <w:pPr>
              <w:pStyle w:val="ListBullet"/>
            </w:pPr>
            <w:r w:rsidRPr="00DA2A74">
              <w:t xml:space="preserve">AI and digital technologies </w:t>
            </w:r>
            <w:r w:rsidR="00B76AE0">
              <w:t>may</w:t>
            </w:r>
            <w:r w:rsidR="00B76AE0" w:rsidRPr="00DA2A74">
              <w:t xml:space="preserve"> </w:t>
            </w:r>
            <w:r w:rsidRPr="00DA2A74">
              <w:t>help identify trends</w:t>
            </w:r>
            <w:r w:rsidRPr="00824666">
              <w:t xml:space="preserve"> in data and improve WHS strategies. </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2798B00C" w14:textId="17CAD784" w:rsidR="00B25AAF" w:rsidRPr="00DA2A74" w:rsidRDefault="00B25AAF" w:rsidP="00317F67">
            <w:pPr>
              <w:pStyle w:val="ListBullet"/>
              <w:spacing w:before="0"/>
            </w:pPr>
            <w:r w:rsidRPr="00824666">
              <w:t xml:space="preserve">Workers may have limited authority to override </w:t>
            </w:r>
            <w:r w:rsidRPr="00DA2A74">
              <w:t xml:space="preserve">decisions or outputs from digital technologies or may be unclear on the process to do so. This may lead to </w:t>
            </w:r>
            <w:hyperlink r:id="rId14" w:history="1">
              <w:r w:rsidRPr="004F5569">
                <w:rPr>
                  <w:rStyle w:val="Hyperlink"/>
                </w:rPr>
                <w:t>organisational justice</w:t>
              </w:r>
            </w:hyperlink>
            <w:r w:rsidRPr="00DA2A74">
              <w:t xml:space="preserve"> risks or may harm the health and safety of others at the workplace (e.g. patient care plans created by digital technology which are flawed). </w:t>
            </w:r>
          </w:p>
          <w:p w14:paraId="27A68185" w14:textId="2151DE50" w:rsidR="00B25AAF" w:rsidRPr="00DA2A74" w:rsidRDefault="00B25AAF" w:rsidP="00DA2A74">
            <w:pPr>
              <w:pStyle w:val="ListBullet"/>
            </w:pPr>
            <w:r w:rsidRPr="00DA2A74">
              <w:t xml:space="preserve">Workers may be organisationally or even legally responsible for decisions made by </w:t>
            </w:r>
            <w:r w:rsidR="00E82064">
              <w:t xml:space="preserve">AI or </w:t>
            </w:r>
            <w:r w:rsidRPr="00DA2A74">
              <w:t>digital technolog</w:t>
            </w:r>
            <w:r w:rsidR="00E82064">
              <w:t>ies</w:t>
            </w:r>
            <w:r w:rsidRPr="00DA2A74">
              <w:t xml:space="preserve"> which they cannot control or explain, or where another user can influence outputs (</w:t>
            </w:r>
            <w:r w:rsidR="00DF4354">
              <w:t>e.g.</w:t>
            </w:r>
            <w:r w:rsidRPr="00DA2A74">
              <w:t xml:space="preserve"> generative AI chatbots).</w:t>
            </w:r>
          </w:p>
          <w:p w14:paraId="39C397E5" w14:textId="77777777" w:rsidR="00B25AAF" w:rsidRPr="00824666" w:rsidRDefault="00B25AAF" w:rsidP="00DA2A74">
            <w:pPr>
              <w:pStyle w:val="ListBullet"/>
            </w:pPr>
            <w:r w:rsidRPr="00DA2A74">
              <w:t>Algorithmic</w:t>
            </w:r>
            <w:r w:rsidRPr="00824666">
              <w:t xml:space="preserve"> management of work may pressure workers to complete work faster or increase cognitive load.</w:t>
            </w:r>
          </w:p>
        </w:tc>
      </w:tr>
      <w:tr w:rsidR="00B25AAF" w:rsidRPr="00824666" w14:paraId="50E67628" w14:textId="77777777" w:rsidTr="00317F67">
        <w:tc>
          <w:tcPr>
            <w:tcW w:w="702" w:type="pct"/>
            <w:tcBorders>
              <w:top w:val="single" w:sz="8" w:space="0" w:color="D9D9D9" w:themeColor="background1" w:themeShade="D9"/>
              <w:bottom w:val="single" w:sz="8" w:space="0" w:color="D9D9D9" w:themeColor="background1" w:themeShade="D9"/>
            </w:tcBorders>
          </w:tcPr>
          <w:p w14:paraId="63888AA1"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t>Changes in exposure to traumatic materials</w:t>
            </w:r>
          </w:p>
          <w:p w14:paraId="083B417F" w14:textId="77777777" w:rsidR="00B25AAF" w:rsidRPr="00824666" w:rsidRDefault="00B25AAF" w:rsidP="00317F67">
            <w:pPr>
              <w:spacing w:before="0" w:after="0" w:line="216" w:lineRule="auto"/>
              <w:rPr>
                <w:rFonts w:asciiTheme="minorHAnsi" w:hAnsiTheme="minorHAnsi"/>
                <w:b/>
                <w:bCs/>
              </w:rPr>
            </w:pPr>
          </w:p>
        </w:tc>
        <w:tc>
          <w:tcPr>
            <w:tcW w:w="790" w:type="pct"/>
            <w:tcBorders>
              <w:top w:val="single" w:sz="8" w:space="0" w:color="D9D9D9" w:themeColor="background1" w:themeShade="D9"/>
              <w:bottom w:val="single" w:sz="8" w:space="0" w:color="D9D9D9" w:themeColor="background1" w:themeShade="D9"/>
            </w:tcBorders>
          </w:tcPr>
          <w:p w14:paraId="644C540A"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Traumatic materials or events</w:t>
            </w:r>
          </w:p>
          <w:p w14:paraId="5F40F898"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 xml:space="preserve">Job demands </w:t>
            </w: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5A8DCDD0" w14:textId="0327D6C0" w:rsidR="00B25AAF" w:rsidRPr="00824666" w:rsidRDefault="00B25AAF" w:rsidP="006B7FCC">
            <w:pPr>
              <w:pStyle w:val="ListBullet"/>
            </w:pPr>
            <w:r w:rsidRPr="00824666">
              <w:t>Worker exposure to traumatic materials may be eliminated or minimised through means such as automated file labelling, content filters,</w:t>
            </w:r>
            <w:r w:rsidR="0026224B">
              <w:t xml:space="preserve"> or</w:t>
            </w:r>
            <w:r w:rsidRPr="00824666">
              <w:t xml:space="preserve"> access controls on potentially distressing files.</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0D1D824D" w14:textId="5CCA79FA" w:rsidR="00B25AAF" w:rsidRPr="00824666" w:rsidRDefault="00B25AAF" w:rsidP="00317F67">
            <w:pPr>
              <w:pStyle w:val="ListBullet"/>
              <w:spacing w:before="0"/>
            </w:pPr>
            <w:r w:rsidRPr="00824666">
              <w:t xml:space="preserve">Workers may be exposed to more frequent or severe traumatic information due to the use of digital </w:t>
            </w:r>
            <w:r w:rsidRPr="00DA2A74">
              <w:t>technologies</w:t>
            </w:r>
            <w:r w:rsidRPr="00824666">
              <w:t xml:space="preserve"> if:</w:t>
            </w:r>
          </w:p>
          <w:p w14:paraId="401C805D" w14:textId="470DBC60" w:rsidR="00B25AAF" w:rsidRPr="00DA2A74" w:rsidRDefault="00373D70" w:rsidP="00DA2A74">
            <w:pPr>
              <w:pStyle w:val="ListBullet2"/>
            </w:pPr>
            <w:r>
              <w:t xml:space="preserve">there </w:t>
            </w:r>
            <w:r w:rsidR="00B25AAF" w:rsidRPr="00DA2A74">
              <w:t xml:space="preserve">are inadequate content controls in place, or </w:t>
            </w:r>
          </w:p>
          <w:p w14:paraId="20755910" w14:textId="6FFB1244" w:rsidR="00B25AAF" w:rsidRPr="00824666" w:rsidRDefault="00373D70" w:rsidP="00DA2A74">
            <w:pPr>
              <w:pStyle w:val="ListBullet2"/>
            </w:pPr>
            <w:r>
              <w:t xml:space="preserve">there </w:t>
            </w:r>
            <w:r w:rsidR="00B25AAF" w:rsidRPr="00DA2A74">
              <w:t>is a belief that exposure to traumatic materials via digital means is less harmful than seeing traumatic materials in person (and exposure is not minimised).</w:t>
            </w:r>
          </w:p>
        </w:tc>
      </w:tr>
      <w:tr w:rsidR="00B25AAF" w:rsidRPr="00824666" w14:paraId="0E7C890E" w14:textId="77777777" w:rsidTr="00317F67">
        <w:tc>
          <w:tcPr>
            <w:tcW w:w="702" w:type="pct"/>
            <w:tcBorders>
              <w:top w:val="single" w:sz="8" w:space="0" w:color="D9D9D9" w:themeColor="background1" w:themeShade="D9"/>
              <w:bottom w:val="single" w:sz="8" w:space="0" w:color="D9D9D9" w:themeColor="background1" w:themeShade="D9"/>
            </w:tcBorders>
          </w:tcPr>
          <w:p w14:paraId="344FB0FA" w14:textId="1114E526"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t>Customer /client</w:t>
            </w:r>
            <w:r w:rsidR="00317F67">
              <w:rPr>
                <w:rFonts w:asciiTheme="minorHAnsi" w:hAnsiTheme="minorHAnsi"/>
                <w:b/>
                <w:bCs/>
              </w:rPr>
              <w:br/>
            </w:r>
            <w:r w:rsidRPr="00824666">
              <w:rPr>
                <w:rFonts w:asciiTheme="minorHAnsi" w:hAnsiTheme="minorHAnsi"/>
                <w:b/>
                <w:bCs/>
              </w:rPr>
              <w:t xml:space="preserve">/patient interactions </w:t>
            </w:r>
          </w:p>
          <w:p w14:paraId="7045357E" w14:textId="77777777" w:rsidR="00B25AAF" w:rsidRPr="00824666" w:rsidRDefault="00B25AAF" w:rsidP="00317F67">
            <w:pPr>
              <w:spacing w:before="0" w:after="0" w:line="216" w:lineRule="auto"/>
              <w:rPr>
                <w:rFonts w:asciiTheme="minorHAnsi" w:hAnsiTheme="minorHAnsi"/>
                <w:b/>
                <w:bCs/>
              </w:rPr>
            </w:pPr>
          </w:p>
        </w:tc>
        <w:tc>
          <w:tcPr>
            <w:tcW w:w="790" w:type="pct"/>
            <w:tcBorders>
              <w:top w:val="single" w:sz="8" w:space="0" w:color="D9D9D9" w:themeColor="background1" w:themeShade="D9"/>
              <w:bottom w:val="single" w:sz="8" w:space="0" w:color="D9D9D9" w:themeColor="background1" w:themeShade="D9"/>
            </w:tcBorders>
          </w:tcPr>
          <w:p w14:paraId="2A221856"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Harmful behaviours</w:t>
            </w:r>
          </w:p>
          <w:p w14:paraId="790C74EE"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Job demands</w:t>
            </w:r>
          </w:p>
          <w:p w14:paraId="6DEEB88F"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Low job control</w:t>
            </w: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7A2B2794" w14:textId="77777777" w:rsidR="00B25AAF" w:rsidRPr="00824666" w:rsidRDefault="00B25AAF" w:rsidP="006B7FCC">
            <w:pPr>
              <w:pStyle w:val="ListBullet"/>
            </w:pPr>
            <w:r w:rsidRPr="00824666">
              <w:t xml:space="preserve">Automating processes for customers/clients/patients may increase convenience for them and reduce worker exposure to physical and psychosocial risks. </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649A4CAE" w14:textId="77777777" w:rsidR="00B25AAF" w:rsidRPr="00824666" w:rsidRDefault="00B25AAF" w:rsidP="006B7FCC">
            <w:pPr>
              <w:pStyle w:val="ListBullet"/>
            </w:pPr>
            <w:r w:rsidRPr="00824666">
              <w:t xml:space="preserve">Flawed digital systems may cause frustration for workers or customers/clients/patients. This can lead to increased </w:t>
            </w:r>
            <w:hyperlink r:id="rId15" w:history="1">
              <w:r w:rsidRPr="00824666">
                <w:rPr>
                  <w:rStyle w:val="Hyperlink"/>
                </w:rPr>
                <w:t>job demands</w:t>
              </w:r>
            </w:hyperlink>
            <w:r w:rsidRPr="00824666">
              <w:t xml:space="preserve"> and </w:t>
            </w:r>
            <w:hyperlink r:id="rId16" w:history="1">
              <w:r w:rsidRPr="00824666">
                <w:rPr>
                  <w:rStyle w:val="Hyperlink"/>
                </w:rPr>
                <w:t>harmful behaviours</w:t>
              </w:r>
            </w:hyperlink>
            <w:r w:rsidRPr="00824666">
              <w:t>.</w:t>
            </w:r>
          </w:p>
        </w:tc>
      </w:tr>
      <w:tr w:rsidR="00B25AAF" w:rsidRPr="00824666" w14:paraId="7D8E0972" w14:textId="77777777" w:rsidTr="00317F67">
        <w:tc>
          <w:tcPr>
            <w:tcW w:w="702" w:type="pct"/>
            <w:tcBorders>
              <w:top w:val="single" w:sz="8" w:space="0" w:color="D9D9D9" w:themeColor="background1" w:themeShade="D9"/>
              <w:bottom w:val="single" w:sz="8" w:space="0" w:color="D9D9D9" w:themeColor="background1" w:themeShade="D9"/>
            </w:tcBorders>
          </w:tcPr>
          <w:p w14:paraId="5AA28965"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t>Harmful behaviours and harassment</w:t>
            </w:r>
          </w:p>
        </w:tc>
        <w:tc>
          <w:tcPr>
            <w:tcW w:w="790" w:type="pct"/>
            <w:tcBorders>
              <w:top w:val="single" w:sz="8" w:space="0" w:color="D9D9D9" w:themeColor="background1" w:themeShade="D9"/>
              <w:bottom w:val="single" w:sz="8" w:space="0" w:color="D9D9D9" w:themeColor="background1" w:themeShade="D9"/>
            </w:tcBorders>
          </w:tcPr>
          <w:p w14:paraId="287DC115"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Harmful behaviours</w:t>
            </w:r>
          </w:p>
          <w:p w14:paraId="7B6510DA"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Low job control</w:t>
            </w:r>
          </w:p>
          <w:p w14:paraId="6F446D4F" w14:textId="77777777" w:rsidR="00B25AAF" w:rsidRPr="00824666" w:rsidRDefault="00B25AAF" w:rsidP="00DA2A74">
            <w:pPr>
              <w:spacing w:before="40" w:after="40" w:line="216" w:lineRule="auto"/>
              <w:rPr>
                <w:rFonts w:asciiTheme="minorHAnsi" w:hAnsiTheme="minorHAnsi"/>
              </w:rPr>
            </w:pP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2F22621E" w14:textId="77777777" w:rsidR="00B25AAF" w:rsidRPr="00824666" w:rsidRDefault="00B25AAF" w:rsidP="006B7FCC">
            <w:pPr>
              <w:pStyle w:val="ListBullet"/>
            </w:pPr>
            <w:r w:rsidRPr="00824666">
              <w:t>AI and digital technologies may be used to detect or block online safety issues, such as bullying, abuse and harassment.</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551ADA76" w14:textId="77777777" w:rsidR="00B25AAF" w:rsidRPr="00DA2A74" w:rsidRDefault="00B25AAF" w:rsidP="00317F67">
            <w:pPr>
              <w:pStyle w:val="ListBullet"/>
              <w:spacing w:before="0"/>
            </w:pPr>
            <w:r w:rsidRPr="00824666">
              <w:t xml:space="preserve">Anonymous abuse and harassment may be </w:t>
            </w:r>
            <w:r w:rsidRPr="006E264E">
              <w:t>facilitated b</w:t>
            </w:r>
            <w:r w:rsidRPr="00DA2A74">
              <w:t>y digital technologies.</w:t>
            </w:r>
          </w:p>
          <w:p w14:paraId="023BB83D" w14:textId="77777777" w:rsidR="00B25AAF" w:rsidRPr="006E264E" w:rsidRDefault="00B25AAF" w:rsidP="00DA2A74">
            <w:pPr>
              <w:pStyle w:val="ListBullet"/>
            </w:pPr>
            <w:r w:rsidRPr="00DA2A74">
              <w:t>Users may be able to bypass systems which detect online safety issues or systems may incorrectly</w:t>
            </w:r>
            <w:r w:rsidRPr="006E264E">
              <w:t xml:space="preserve"> block non-harmful material and cause frustration for users.</w:t>
            </w:r>
          </w:p>
          <w:p w14:paraId="4817A7B1" w14:textId="4CCE1A5F" w:rsidR="00B25AAF" w:rsidRPr="00DA2A74" w:rsidRDefault="00B25AAF" w:rsidP="00DA2A74">
            <w:pPr>
              <w:pStyle w:val="ListBullet"/>
            </w:pPr>
            <w:r w:rsidRPr="006E264E">
              <w:lastRenderedPageBreak/>
              <w:t xml:space="preserve">Systems settings may block </w:t>
            </w:r>
            <w:r w:rsidRPr="00DA2A74">
              <w:t>communications they were not intended to capture (e.g.</w:t>
            </w:r>
            <w:r w:rsidR="00DA565C">
              <w:t>,</w:t>
            </w:r>
            <w:r w:rsidRPr="00DA2A74">
              <w:t xml:space="preserve"> because they block words which may be problematic in some contexts but not all). This may increase workload and frustration for workers.</w:t>
            </w:r>
          </w:p>
          <w:p w14:paraId="4E891F99" w14:textId="77777777" w:rsidR="00B25AAF" w:rsidRPr="00824666" w:rsidRDefault="00B25AAF" w:rsidP="00DA2A74">
            <w:pPr>
              <w:pStyle w:val="ListBullet"/>
            </w:pPr>
            <w:r w:rsidRPr="00DA2A74">
              <w:t>Workers may be unable to disconnect when being bullied at work, especially if personal social media or instant</w:t>
            </w:r>
            <w:r w:rsidRPr="00824666">
              <w:t xml:space="preserve"> messaging platforms are used for work communication.</w:t>
            </w:r>
          </w:p>
        </w:tc>
      </w:tr>
      <w:tr w:rsidR="00B25AAF" w:rsidRPr="00824666" w14:paraId="3285FF6D" w14:textId="77777777" w:rsidTr="00317F67">
        <w:tc>
          <w:tcPr>
            <w:tcW w:w="702" w:type="pct"/>
            <w:tcBorders>
              <w:top w:val="single" w:sz="8" w:space="0" w:color="D9D9D9" w:themeColor="background1" w:themeShade="D9"/>
              <w:bottom w:val="single" w:sz="8" w:space="0" w:color="D9D9D9" w:themeColor="background1" w:themeShade="D9"/>
            </w:tcBorders>
          </w:tcPr>
          <w:p w14:paraId="4D0D4496"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lastRenderedPageBreak/>
              <w:t>Hazard identification</w:t>
            </w:r>
          </w:p>
          <w:p w14:paraId="110D172C" w14:textId="77777777" w:rsidR="00B25AAF" w:rsidRPr="00824666" w:rsidRDefault="00B25AAF" w:rsidP="00317F67">
            <w:pPr>
              <w:spacing w:before="0" w:after="0" w:line="216" w:lineRule="auto"/>
              <w:rPr>
                <w:rFonts w:asciiTheme="minorHAnsi" w:hAnsiTheme="minorHAnsi"/>
                <w:b/>
                <w:bCs/>
              </w:rPr>
            </w:pPr>
          </w:p>
        </w:tc>
        <w:tc>
          <w:tcPr>
            <w:tcW w:w="790" w:type="pct"/>
            <w:tcBorders>
              <w:top w:val="single" w:sz="8" w:space="0" w:color="D9D9D9" w:themeColor="background1" w:themeShade="D9"/>
              <w:bottom w:val="single" w:sz="8" w:space="0" w:color="D9D9D9" w:themeColor="background1" w:themeShade="D9"/>
            </w:tcBorders>
          </w:tcPr>
          <w:p w14:paraId="3E3E9CF2"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Fatigue</w:t>
            </w:r>
          </w:p>
          <w:p w14:paraId="0317BEF8"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Physical hazards</w:t>
            </w:r>
          </w:p>
          <w:p w14:paraId="4105D569" w14:textId="77777777" w:rsidR="00B25AAF" w:rsidRPr="00824666" w:rsidRDefault="00B25AAF" w:rsidP="00DA2A74">
            <w:pPr>
              <w:spacing w:before="40" w:after="40" w:line="216" w:lineRule="auto"/>
              <w:rPr>
                <w:rFonts w:asciiTheme="minorHAnsi" w:hAnsiTheme="minorHAnsi"/>
              </w:rPr>
            </w:pP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17D8E229" w14:textId="77777777" w:rsidR="00B25AAF" w:rsidRPr="00824666" w:rsidRDefault="00B25AAF" w:rsidP="006B7FCC">
            <w:pPr>
              <w:pStyle w:val="ListBullet"/>
            </w:pPr>
            <w:r w:rsidRPr="00824666">
              <w:t>AI and digital technologies may be used to identify hazards like fatigue and predict the risk of fatigue based on historical data.</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7668EE2C" w14:textId="3521F225" w:rsidR="00B25AAF" w:rsidRPr="00824666" w:rsidRDefault="00B25AAF" w:rsidP="006B7FCC">
            <w:pPr>
              <w:pStyle w:val="ListBullet"/>
            </w:pPr>
            <w:r w:rsidRPr="00824666">
              <w:t xml:space="preserve">Over-reliance on </w:t>
            </w:r>
            <w:r w:rsidR="0005566B">
              <w:t xml:space="preserve">AI and </w:t>
            </w:r>
            <w:r w:rsidRPr="00824666">
              <w:t>digital technologies to detect hazards may result in hazards being missed or underestimated (e.g. workers and PCBUs solely relying on technology to detect fatigue and ignoring workers’ own biological indicators of fatigue).</w:t>
            </w:r>
          </w:p>
        </w:tc>
      </w:tr>
      <w:tr w:rsidR="00B25AAF" w:rsidRPr="00824666" w14:paraId="65A4B45C" w14:textId="77777777" w:rsidTr="00317F67">
        <w:trPr>
          <w:trHeight w:val="124"/>
        </w:trPr>
        <w:tc>
          <w:tcPr>
            <w:tcW w:w="702" w:type="pct"/>
            <w:tcBorders>
              <w:top w:val="single" w:sz="8" w:space="0" w:color="D9D9D9" w:themeColor="background1" w:themeShade="D9"/>
              <w:bottom w:val="single" w:sz="8" w:space="0" w:color="D9D9D9" w:themeColor="background1" w:themeShade="D9"/>
            </w:tcBorders>
          </w:tcPr>
          <w:p w14:paraId="59A4D2BC"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t>Workplace flexibility</w:t>
            </w:r>
          </w:p>
          <w:p w14:paraId="233563D8" w14:textId="77777777" w:rsidR="00B25AAF" w:rsidRPr="00824666" w:rsidRDefault="00B25AAF" w:rsidP="00317F67">
            <w:pPr>
              <w:spacing w:before="0" w:after="0" w:line="216" w:lineRule="auto"/>
              <w:rPr>
                <w:rFonts w:asciiTheme="minorHAnsi" w:hAnsiTheme="minorHAnsi"/>
                <w:b/>
                <w:bCs/>
              </w:rPr>
            </w:pPr>
          </w:p>
        </w:tc>
        <w:tc>
          <w:tcPr>
            <w:tcW w:w="790" w:type="pct"/>
            <w:tcBorders>
              <w:top w:val="single" w:sz="8" w:space="0" w:color="D9D9D9" w:themeColor="background1" w:themeShade="D9"/>
              <w:bottom w:val="single" w:sz="8" w:space="0" w:color="D9D9D9" w:themeColor="background1" w:themeShade="D9"/>
            </w:tcBorders>
          </w:tcPr>
          <w:p w14:paraId="52441E60"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Job demands</w:t>
            </w:r>
          </w:p>
          <w:p w14:paraId="1A4E189A"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Fatigue</w:t>
            </w:r>
          </w:p>
          <w:p w14:paraId="4112899D" w14:textId="77777777" w:rsidR="00B25AAF" w:rsidRPr="00824666" w:rsidRDefault="00B25AAF" w:rsidP="00DA2A74">
            <w:pPr>
              <w:spacing w:before="40" w:after="40" w:line="216" w:lineRule="auto"/>
              <w:rPr>
                <w:rFonts w:asciiTheme="minorHAnsi" w:hAnsiTheme="minorHAnsi"/>
              </w:rPr>
            </w:pP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7F361250" w14:textId="77777777" w:rsidR="00B25AAF" w:rsidRPr="00824666" w:rsidRDefault="00B25AAF" w:rsidP="006B7FCC">
            <w:pPr>
              <w:pStyle w:val="ListBullet"/>
            </w:pPr>
            <w:r w:rsidRPr="00824666">
              <w:t xml:space="preserve">Digital technologies may provide flexibility for workers to work from remote locations allowing them to work at times that suit them and around non-work commitments. </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586995CD" w14:textId="77777777" w:rsidR="00B25AAF" w:rsidRPr="00824666" w:rsidRDefault="00B25AAF" w:rsidP="006B7FCC">
            <w:pPr>
              <w:pStyle w:val="ListBullet"/>
            </w:pPr>
            <w:r w:rsidRPr="00824666">
              <w:t xml:space="preserve">Use of digital technologies can create an expectation that workers are available outside of work hours, preventing them from fully disconnecting from work and increasing cognitive load and </w:t>
            </w:r>
            <w:hyperlink r:id="rId17" w:history="1">
              <w:r w:rsidRPr="00824666">
                <w:rPr>
                  <w:rStyle w:val="Hyperlink"/>
                </w:rPr>
                <w:t>job demands</w:t>
              </w:r>
            </w:hyperlink>
            <w:r w:rsidRPr="00824666">
              <w:t xml:space="preserve">. </w:t>
            </w:r>
          </w:p>
        </w:tc>
      </w:tr>
      <w:tr w:rsidR="00B25AAF" w:rsidRPr="00824666" w14:paraId="58806606" w14:textId="77777777" w:rsidTr="00317F67">
        <w:tc>
          <w:tcPr>
            <w:tcW w:w="702" w:type="pct"/>
            <w:tcBorders>
              <w:top w:val="single" w:sz="8" w:space="0" w:color="D9D9D9" w:themeColor="background1" w:themeShade="D9"/>
              <w:bottom w:val="single" w:sz="8" w:space="0" w:color="D9D9D9" w:themeColor="background1" w:themeShade="D9"/>
            </w:tcBorders>
          </w:tcPr>
          <w:p w14:paraId="7AA813EC"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t>Remote or isolated work</w:t>
            </w:r>
          </w:p>
        </w:tc>
        <w:tc>
          <w:tcPr>
            <w:tcW w:w="790" w:type="pct"/>
            <w:tcBorders>
              <w:top w:val="single" w:sz="8" w:space="0" w:color="D9D9D9" w:themeColor="background1" w:themeShade="D9"/>
              <w:bottom w:val="single" w:sz="8" w:space="0" w:color="D9D9D9" w:themeColor="background1" w:themeShade="D9"/>
            </w:tcBorders>
          </w:tcPr>
          <w:p w14:paraId="1D113128"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Remote or isolated work</w:t>
            </w:r>
          </w:p>
          <w:p w14:paraId="37979F14"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Fatigue</w:t>
            </w:r>
          </w:p>
          <w:p w14:paraId="4EBE8A0C"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Poor support</w:t>
            </w:r>
          </w:p>
          <w:p w14:paraId="7EC2C8A5"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Job demands</w:t>
            </w:r>
          </w:p>
          <w:p w14:paraId="11985D6D" w14:textId="77777777" w:rsidR="00B25AAF" w:rsidRPr="00824666" w:rsidRDefault="00B25AAF" w:rsidP="00DA2A74">
            <w:pPr>
              <w:spacing w:before="40" w:after="40" w:line="216" w:lineRule="auto"/>
              <w:rPr>
                <w:rFonts w:asciiTheme="minorHAnsi" w:hAnsiTheme="minorHAnsi"/>
              </w:rPr>
            </w:pP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1D44DF43" w14:textId="77777777" w:rsidR="00B25AAF" w:rsidRPr="00824666" w:rsidRDefault="00B25AAF" w:rsidP="006B7FCC">
            <w:pPr>
              <w:pStyle w:val="ListBullet"/>
            </w:pPr>
            <w:r w:rsidRPr="00824666">
              <w:t>Where work is already remote or isolated, digital technology can increase social interaction and reduce the hazards associated with remote or isolated work.</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7635DDCF" w14:textId="187EDA9B" w:rsidR="00B25AAF" w:rsidRPr="00824666" w:rsidRDefault="00B25AAF" w:rsidP="00DA2A74">
            <w:pPr>
              <w:pStyle w:val="ListBullet"/>
            </w:pPr>
            <w:r w:rsidRPr="00824666">
              <w:t>Remote working arrangements facilitated by digital technologies may contribute to a poorer workplace culture, for example, by reducing opportunities for social interaction (e.g. where office workers work from home regularly and do not have set common days to work together in person).</w:t>
            </w:r>
          </w:p>
          <w:p w14:paraId="0B8B518D" w14:textId="77777777" w:rsidR="00B25AAF" w:rsidRPr="00824666" w:rsidRDefault="00B25AAF" w:rsidP="00DA2A74">
            <w:pPr>
              <w:pStyle w:val="ListBullet"/>
            </w:pPr>
            <w:r w:rsidRPr="00824666">
              <w:t xml:space="preserve">Remote working arrangements may increase the risk of </w:t>
            </w:r>
            <w:hyperlink r:id="rId18" w:history="1">
              <w:r w:rsidRPr="00824666">
                <w:rPr>
                  <w:rStyle w:val="Hyperlink"/>
                </w:rPr>
                <w:t>fatigue</w:t>
              </w:r>
            </w:hyperlink>
            <w:r w:rsidRPr="00824666">
              <w:t xml:space="preserve"> if there is an expectation that workers should be available out of hours.</w:t>
            </w:r>
          </w:p>
          <w:p w14:paraId="7AC451BB" w14:textId="77777777" w:rsidR="00B25AAF" w:rsidRPr="00824666" w:rsidRDefault="00B25AAF" w:rsidP="00DA2A74">
            <w:pPr>
              <w:pStyle w:val="ListBullet"/>
            </w:pPr>
            <w:r w:rsidRPr="00824666">
              <w:t xml:space="preserve">Remote working arrangements may increase the risk of high job demands and fatigue where there is an expectation that workers should always be immediately able to respond to contact – regardless of comfort breaks or the urgency of other tasks. </w:t>
            </w:r>
          </w:p>
        </w:tc>
      </w:tr>
      <w:tr w:rsidR="00B25AAF" w:rsidRPr="00824666" w14:paraId="706AA912" w14:textId="77777777" w:rsidTr="00317F67">
        <w:tc>
          <w:tcPr>
            <w:tcW w:w="702" w:type="pct"/>
            <w:tcBorders>
              <w:top w:val="single" w:sz="8" w:space="0" w:color="D9D9D9" w:themeColor="background1" w:themeShade="D9"/>
              <w:bottom w:val="single" w:sz="8" w:space="0" w:color="D9D9D9" w:themeColor="background1" w:themeShade="D9"/>
            </w:tcBorders>
          </w:tcPr>
          <w:p w14:paraId="50D6CE05"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t>Wearable devices</w:t>
            </w:r>
          </w:p>
        </w:tc>
        <w:tc>
          <w:tcPr>
            <w:tcW w:w="790" w:type="pct"/>
            <w:tcBorders>
              <w:top w:val="single" w:sz="8" w:space="0" w:color="D9D9D9" w:themeColor="background1" w:themeShade="D9"/>
              <w:bottom w:val="single" w:sz="8" w:space="0" w:color="D9D9D9" w:themeColor="background1" w:themeShade="D9"/>
            </w:tcBorders>
          </w:tcPr>
          <w:p w14:paraId="5BAA677D"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Physical hazards</w:t>
            </w:r>
          </w:p>
          <w:p w14:paraId="3350FFCD"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Musculoskeletal disorders</w:t>
            </w:r>
          </w:p>
          <w:p w14:paraId="457229B3" w14:textId="77777777" w:rsidR="00B25AAF" w:rsidRPr="00824666" w:rsidRDefault="00B25AAF" w:rsidP="00DA2A74">
            <w:pPr>
              <w:spacing w:before="40" w:after="40" w:line="216" w:lineRule="auto"/>
              <w:rPr>
                <w:rFonts w:asciiTheme="minorHAnsi" w:hAnsiTheme="minorHAnsi"/>
              </w:rPr>
            </w:pP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47B683C8" w14:textId="38E9948C" w:rsidR="00B25AAF" w:rsidRPr="00824666" w:rsidRDefault="00B25AAF" w:rsidP="006B7FCC">
            <w:pPr>
              <w:pStyle w:val="ListBullet"/>
            </w:pPr>
            <w:r w:rsidRPr="00824666">
              <w:t xml:space="preserve">Risks from manual handling tasks (e.g. musculoskeletal disorders or other physical risks) may be reduced through use of </w:t>
            </w:r>
            <w:bookmarkStart w:id="0" w:name="_Hlk207357167"/>
            <w:r w:rsidRPr="00824666">
              <w:t>advanced robotics or wearable devices</w:t>
            </w:r>
            <w:bookmarkEnd w:id="0"/>
            <w:r w:rsidRPr="00824666">
              <w:t xml:space="preserve">. </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3FEA5BA2" w14:textId="5DF14592" w:rsidR="00B25AAF" w:rsidRPr="00824666" w:rsidRDefault="00B25AAF" w:rsidP="00DA2A74">
            <w:pPr>
              <w:pStyle w:val="ListBullet"/>
            </w:pPr>
            <w:r w:rsidRPr="00824666">
              <w:t xml:space="preserve">Wearable </w:t>
            </w:r>
            <w:r w:rsidRPr="00DA2A74">
              <w:t>devices</w:t>
            </w:r>
            <w:r w:rsidRPr="00824666">
              <w:t xml:space="preserve"> may lead to an increased </w:t>
            </w:r>
            <w:r w:rsidR="00317F67">
              <w:br/>
            </w:r>
            <w:r w:rsidRPr="00824666">
              <w:t>risk of:</w:t>
            </w:r>
          </w:p>
          <w:p w14:paraId="1CCA36BC" w14:textId="77777777" w:rsidR="00B25AAF" w:rsidRPr="00DA2A74" w:rsidRDefault="00B25AAF" w:rsidP="006B7FCC">
            <w:pPr>
              <w:pStyle w:val="ListBullet2"/>
              <w:spacing w:before="0" w:after="0"/>
            </w:pPr>
            <w:r w:rsidRPr="00824666">
              <w:t>exces</w:t>
            </w:r>
            <w:r w:rsidRPr="00DA2A74">
              <w:t xml:space="preserve">sive heat, </w:t>
            </w:r>
          </w:p>
          <w:p w14:paraId="14A29ED2" w14:textId="77777777" w:rsidR="00B25AAF" w:rsidRPr="00DA2A74" w:rsidRDefault="00B25AAF" w:rsidP="006B7FCC">
            <w:pPr>
              <w:pStyle w:val="ListBullet2"/>
              <w:spacing w:before="0" w:after="0"/>
            </w:pPr>
            <w:r w:rsidRPr="00DA2A74">
              <w:t xml:space="preserve">vibration, </w:t>
            </w:r>
          </w:p>
          <w:p w14:paraId="3DB38D92" w14:textId="02BD7FF8" w:rsidR="00B25AAF" w:rsidRPr="00DA2A74" w:rsidRDefault="00B25AAF" w:rsidP="006B7FCC">
            <w:pPr>
              <w:pStyle w:val="ListBullet2"/>
              <w:spacing w:before="0" w:after="0"/>
            </w:pPr>
            <w:r w:rsidRPr="00DA2A74">
              <w:t>ergonomic hazards</w:t>
            </w:r>
            <w:r w:rsidR="00FB0E0C">
              <w:t>,</w:t>
            </w:r>
            <w:r w:rsidRPr="00DA2A74">
              <w:t xml:space="preserve"> or </w:t>
            </w:r>
          </w:p>
          <w:p w14:paraId="2C4AE51E" w14:textId="77777777" w:rsidR="00B25AAF" w:rsidRPr="00824666" w:rsidRDefault="00B25AAF" w:rsidP="006B7FCC">
            <w:pPr>
              <w:pStyle w:val="ListBullet2"/>
              <w:spacing w:before="0" w:after="0"/>
            </w:pPr>
            <w:r w:rsidRPr="00DA2A74">
              <w:t>electrical</w:t>
            </w:r>
            <w:r w:rsidRPr="00824666">
              <w:t xml:space="preserve"> hazards.</w:t>
            </w:r>
          </w:p>
          <w:p w14:paraId="504489E3" w14:textId="77777777" w:rsidR="00B25AAF" w:rsidRPr="00824666" w:rsidRDefault="00B25AAF" w:rsidP="00DA2A74">
            <w:pPr>
              <w:pStyle w:val="ListBullet"/>
            </w:pPr>
            <w:r w:rsidRPr="00824666">
              <w:t>Scope creep may occur where wearable devices are introduced for one purpose but then used for monitoring.</w:t>
            </w:r>
          </w:p>
        </w:tc>
      </w:tr>
      <w:tr w:rsidR="00B25AAF" w:rsidRPr="00824666" w14:paraId="5650FE20" w14:textId="77777777" w:rsidTr="00317F67">
        <w:trPr>
          <w:trHeight w:val="428"/>
        </w:trPr>
        <w:tc>
          <w:tcPr>
            <w:tcW w:w="702" w:type="pct"/>
            <w:tcBorders>
              <w:top w:val="single" w:sz="8" w:space="0" w:color="D9D9D9" w:themeColor="background1" w:themeShade="D9"/>
              <w:bottom w:val="single" w:sz="8" w:space="0" w:color="D9D9D9" w:themeColor="background1" w:themeShade="D9"/>
            </w:tcBorders>
          </w:tcPr>
          <w:p w14:paraId="46E50F0D"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lastRenderedPageBreak/>
              <w:t>Autonomous plant, advanced robotics or other physical automation</w:t>
            </w:r>
          </w:p>
        </w:tc>
        <w:tc>
          <w:tcPr>
            <w:tcW w:w="790" w:type="pct"/>
            <w:tcBorders>
              <w:top w:val="single" w:sz="8" w:space="0" w:color="D9D9D9" w:themeColor="background1" w:themeShade="D9"/>
              <w:bottom w:val="single" w:sz="8" w:space="0" w:color="D9D9D9" w:themeColor="background1" w:themeShade="D9"/>
            </w:tcBorders>
          </w:tcPr>
          <w:p w14:paraId="5C7F34C5"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Physical hazards</w:t>
            </w:r>
          </w:p>
          <w:p w14:paraId="17185B9C"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Musculoskeletal disorders</w:t>
            </w: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1C7F34AF" w14:textId="77777777" w:rsidR="00B25AAF" w:rsidRPr="00824666" w:rsidRDefault="00B25AAF" w:rsidP="006B7FCC">
            <w:pPr>
              <w:pStyle w:val="ListBullet"/>
            </w:pPr>
            <w:r w:rsidRPr="00824666">
              <w:t xml:space="preserve">Human exposure to dangerous environments may be eliminated or reduced </w:t>
            </w:r>
            <w:proofErr w:type="gramStart"/>
            <w:r w:rsidRPr="00824666">
              <w:t>through the use of</w:t>
            </w:r>
            <w:proofErr w:type="gramEnd"/>
            <w:r w:rsidRPr="00824666">
              <w:t xml:space="preserve"> autonomous plant, advanced robotics or automation.</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5714DC37" w14:textId="7A096582" w:rsidR="00B25AAF" w:rsidRPr="00824666" w:rsidRDefault="00B25AAF" w:rsidP="006B7FCC">
            <w:pPr>
              <w:pStyle w:val="ListBullet"/>
            </w:pPr>
            <w:r w:rsidRPr="00824666">
              <w:t>Technology misuse or malfunction from autonomous plant, advanced robotics or automation may create risks such as crushing workers or exposing them to hazardous substances (e.g. safeguards such as proximity sensors failing).</w:t>
            </w:r>
          </w:p>
        </w:tc>
      </w:tr>
      <w:tr w:rsidR="00B25AAF" w:rsidRPr="00824666" w14:paraId="0D4BEE3E" w14:textId="77777777" w:rsidTr="00317F67">
        <w:trPr>
          <w:trHeight w:val="27"/>
        </w:trPr>
        <w:tc>
          <w:tcPr>
            <w:tcW w:w="702" w:type="pct"/>
            <w:tcBorders>
              <w:top w:val="single" w:sz="8" w:space="0" w:color="D9D9D9" w:themeColor="background1" w:themeShade="D9"/>
              <w:bottom w:val="single" w:sz="8" w:space="0" w:color="D9D9D9" w:themeColor="background1" w:themeShade="D9"/>
            </w:tcBorders>
          </w:tcPr>
          <w:p w14:paraId="7C31EAC9"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t xml:space="preserve">Integrating digital technology into training </w:t>
            </w:r>
          </w:p>
        </w:tc>
        <w:tc>
          <w:tcPr>
            <w:tcW w:w="790" w:type="pct"/>
            <w:tcBorders>
              <w:top w:val="single" w:sz="8" w:space="0" w:color="D9D9D9" w:themeColor="background1" w:themeShade="D9"/>
              <w:bottom w:val="single" w:sz="8" w:space="0" w:color="D9D9D9" w:themeColor="background1" w:themeShade="D9"/>
            </w:tcBorders>
          </w:tcPr>
          <w:p w14:paraId="22092712"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Physical hazards</w:t>
            </w:r>
          </w:p>
          <w:p w14:paraId="542C8F5E"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Traumatic events or material</w:t>
            </w:r>
          </w:p>
          <w:p w14:paraId="4C84DAF8" w14:textId="77777777" w:rsidR="00B25AAF" w:rsidRPr="00824666" w:rsidRDefault="00B25AAF" w:rsidP="00DA2A74">
            <w:pPr>
              <w:spacing w:before="40" w:after="40" w:line="216" w:lineRule="auto"/>
              <w:rPr>
                <w:rFonts w:asciiTheme="minorHAnsi" w:hAnsiTheme="minorHAnsi"/>
              </w:rPr>
            </w:pP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1FD1436C" w14:textId="5EB660A2" w:rsidR="00B25AAF" w:rsidRPr="00824666" w:rsidRDefault="00B25AAF" w:rsidP="006B7FCC">
            <w:pPr>
              <w:pStyle w:val="ListBullet"/>
            </w:pPr>
            <w:r w:rsidRPr="00824666">
              <w:t xml:space="preserve">Virtual and augmented reality systems can be used in training procedures to allow safe and immersive training for </w:t>
            </w:r>
            <w:proofErr w:type="gramStart"/>
            <w:r w:rsidRPr="00824666">
              <w:t>high risk</w:t>
            </w:r>
            <w:proofErr w:type="gramEnd"/>
            <w:r w:rsidRPr="00824666">
              <w:t xml:space="preserve"> tasks, without exposing inexperienced workers to high-risk tasks.</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3A144C38" w14:textId="77777777" w:rsidR="00B25AAF" w:rsidRPr="00DA2A74" w:rsidRDefault="00B25AAF" w:rsidP="00DA2A74">
            <w:pPr>
              <w:pStyle w:val="ListBullet"/>
            </w:pPr>
            <w:r w:rsidRPr="00824666">
              <w:t xml:space="preserve">Virtual and </w:t>
            </w:r>
            <w:r w:rsidRPr="00DA2A74">
              <w:t>augmented reality systems may not adequately represent the tasks workers are trained for.</w:t>
            </w:r>
          </w:p>
          <w:p w14:paraId="37BCCCD9" w14:textId="072B1CC8" w:rsidR="00B25AAF" w:rsidRPr="00DA2A74" w:rsidRDefault="00B25AAF" w:rsidP="00DA2A74">
            <w:pPr>
              <w:pStyle w:val="ListBullet"/>
            </w:pPr>
            <w:r w:rsidRPr="00DA2A74">
              <w:t>Virtual and augmented reality systems may have ergonomic risks for workers who are using them (e.g. blocked visibility, eye health risks, motion sickness, seizures).</w:t>
            </w:r>
          </w:p>
          <w:p w14:paraId="610B65C4" w14:textId="31D1C696" w:rsidR="00B25AAF" w:rsidRPr="00824666" w:rsidRDefault="00B25AAF" w:rsidP="00DA2A74">
            <w:pPr>
              <w:pStyle w:val="ListBullet"/>
            </w:pPr>
            <w:r w:rsidRPr="00DA2A74">
              <w:t xml:space="preserve">Training can be traumatising and distressing if </w:t>
            </w:r>
            <w:proofErr w:type="gramStart"/>
            <w:r w:rsidRPr="00DA2A74">
              <w:t>prior warning</w:t>
            </w:r>
            <w:proofErr w:type="gramEnd"/>
            <w:r w:rsidRPr="00DA2A74">
              <w:t xml:space="preserve"> of triggering content or debriefing does not</w:t>
            </w:r>
            <w:r w:rsidRPr="00824666">
              <w:t xml:space="preserve"> occur for some hazards (e.g. training on management of violence).</w:t>
            </w:r>
          </w:p>
        </w:tc>
      </w:tr>
      <w:tr w:rsidR="00B25AAF" w:rsidRPr="00824666" w14:paraId="12519901" w14:textId="77777777" w:rsidTr="00317F67">
        <w:trPr>
          <w:trHeight w:val="63"/>
        </w:trPr>
        <w:tc>
          <w:tcPr>
            <w:tcW w:w="702" w:type="pct"/>
            <w:tcBorders>
              <w:top w:val="single" w:sz="8" w:space="0" w:color="D9D9D9" w:themeColor="background1" w:themeShade="D9"/>
              <w:bottom w:val="single" w:sz="8" w:space="0" w:color="D9D9D9" w:themeColor="background1" w:themeShade="D9"/>
            </w:tcBorders>
          </w:tcPr>
          <w:p w14:paraId="34FF726D"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t>New physical security tools</w:t>
            </w:r>
          </w:p>
        </w:tc>
        <w:tc>
          <w:tcPr>
            <w:tcW w:w="790" w:type="pct"/>
            <w:tcBorders>
              <w:top w:val="single" w:sz="8" w:space="0" w:color="D9D9D9" w:themeColor="background1" w:themeShade="D9"/>
              <w:bottom w:val="single" w:sz="8" w:space="0" w:color="D9D9D9" w:themeColor="background1" w:themeShade="D9"/>
            </w:tcBorders>
          </w:tcPr>
          <w:p w14:paraId="46D59863"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Harmful behaviours</w:t>
            </w:r>
          </w:p>
          <w:p w14:paraId="0B43F12C"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Job demands</w:t>
            </w:r>
          </w:p>
          <w:p w14:paraId="4887EB58"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Organisational justice</w:t>
            </w:r>
          </w:p>
        </w:tc>
        <w:tc>
          <w:tcPr>
            <w:tcW w:w="1299" w:type="pct"/>
            <w:tcBorders>
              <w:top w:val="single" w:sz="18" w:space="0" w:color="FFFFFF" w:themeColor="background1"/>
              <w:bottom w:val="single" w:sz="18" w:space="0" w:color="FFFFFF" w:themeColor="background1"/>
              <w:right w:val="single" w:sz="18" w:space="0" w:color="FFFFFF" w:themeColor="background1"/>
            </w:tcBorders>
            <w:shd w:val="clear" w:color="auto" w:fill="DAE3F8" w:themeFill="accent1" w:themeFillTint="33"/>
          </w:tcPr>
          <w:p w14:paraId="215C57F3" w14:textId="51190378" w:rsidR="00B25AAF" w:rsidRPr="00824666" w:rsidRDefault="00B25AAF" w:rsidP="006B7FCC">
            <w:pPr>
              <w:pStyle w:val="ListBullet"/>
            </w:pPr>
            <w:r w:rsidRPr="00824666">
              <w:t>Digital technology can improve physical security, e.g. doors which require key cards, improved security cameras/ monitoring and digital protections.</w:t>
            </w:r>
          </w:p>
        </w:tc>
        <w:tc>
          <w:tcPr>
            <w:tcW w:w="2209" w:type="pct"/>
            <w:tcBorders>
              <w:top w:val="single" w:sz="18" w:space="0" w:color="FFFFFF" w:themeColor="background1"/>
              <w:left w:val="single" w:sz="18" w:space="0" w:color="FFFFFF" w:themeColor="background1"/>
              <w:bottom w:val="single" w:sz="18" w:space="0" w:color="FFFFFF" w:themeColor="background1"/>
            </w:tcBorders>
            <w:shd w:val="clear" w:color="auto" w:fill="FBEBD7" w:themeFill="accent2" w:themeFillTint="33"/>
          </w:tcPr>
          <w:p w14:paraId="6EA6DBF8" w14:textId="77777777" w:rsidR="00B25AAF" w:rsidRPr="00824666" w:rsidRDefault="00B25AAF" w:rsidP="006B7FCC">
            <w:pPr>
              <w:pStyle w:val="ListBullet"/>
            </w:pPr>
            <w:r w:rsidRPr="00824666">
              <w:t xml:space="preserve">There may be scope creep where technologies are implemented for legitimate safety reasons but then also used for other reasons, such as surveillance or performance management, which may lead to increased job demands and poor organisational justice. </w:t>
            </w:r>
          </w:p>
        </w:tc>
      </w:tr>
      <w:tr w:rsidR="00B25AAF" w:rsidRPr="00824666" w14:paraId="02CD8A70" w14:textId="77777777" w:rsidTr="00317F67">
        <w:trPr>
          <w:trHeight w:val="1401"/>
        </w:trPr>
        <w:tc>
          <w:tcPr>
            <w:tcW w:w="702" w:type="pct"/>
            <w:tcBorders>
              <w:top w:val="single" w:sz="8" w:space="0" w:color="D9D9D9" w:themeColor="background1" w:themeShade="D9"/>
              <w:bottom w:val="nil"/>
            </w:tcBorders>
          </w:tcPr>
          <w:p w14:paraId="5F678205" w14:textId="77777777" w:rsidR="00B25AAF" w:rsidRPr="00824666" w:rsidRDefault="00B25AAF" w:rsidP="00317F67">
            <w:pPr>
              <w:spacing w:before="0" w:after="0" w:line="216" w:lineRule="auto"/>
              <w:rPr>
                <w:rFonts w:asciiTheme="minorHAnsi" w:hAnsiTheme="minorHAnsi"/>
                <w:b/>
                <w:bCs/>
              </w:rPr>
            </w:pPr>
            <w:r w:rsidRPr="00824666">
              <w:rPr>
                <w:rFonts w:asciiTheme="minorHAnsi" w:hAnsiTheme="minorHAnsi"/>
                <w:b/>
                <w:bCs/>
              </w:rPr>
              <w:t>New cyber security tools</w:t>
            </w:r>
          </w:p>
        </w:tc>
        <w:tc>
          <w:tcPr>
            <w:tcW w:w="790" w:type="pct"/>
            <w:tcBorders>
              <w:top w:val="single" w:sz="8" w:space="0" w:color="D9D9D9" w:themeColor="background1" w:themeShade="D9"/>
              <w:bottom w:val="nil"/>
            </w:tcBorders>
          </w:tcPr>
          <w:p w14:paraId="20F3DEAC"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Organisational justice</w:t>
            </w:r>
          </w:p>
          <w:p w14:paraId="46B232B1" w14:textId="77777777" w:rsidR="00B25AAF" w:rsidRPr="00824666" w:rsidRDefault="00B25AAF" w:rsidP="00DA2A74">
            <w:pPr>
              <w:spacing w:before="40" w:after="40" w:line="216" w:lineRule="auto"/>
              <w:rPr>
                <w:rFonts w:asciiTheme="minorHAnsi" w:hAnsiTheme="minorHAnsi"/>
              </w:rPr>
            </w:pPr>
            <w:r w:rsidRPr="00824666">
              <w:rPr>
                <w:rFonts w:asciiTheme="minorHAnsi" w:hAnsiTheme="minorHAnsi"/>
              </w:rPr>
              <w:t>Harmful behaviours</w:t>
            </w:r>
          </w:p>
        </w:tc>
        <w:tc>
          <w:tcPr>
            <w:tcW w:w="1299" w:type="pct"/>
            <w:tcBorders>
              <w:top w:val="single" w:sz="18" w:space="0" w:color="FFFFFF" w:themeColor="background1"/>
              <w:bottom w:val="nil"/>
              <w:right w:val="single" w:sz="18" w:space="0" w:color="FFFFFF" w:themeColor="background1"/>
            </w:tcBorders>
            <w:shd w:val="clear" w:color="auto" w:fill="DAE3F8" w:themeFill="accent1" w:themeFillTint="33"/>
          </w:tcPr>
          <w:p w14:paraId="3D4F91B5" w14:textId="77777777" w:rsidR="00B25AAF" w:rsidRPr="00824666" w:rsidRDefault="00B25AAF" w:rsidP="006B7FCC">
            <w:pPr>
              <w:pStyle w:val="ListBullet"/>
            </w:pPr>
            <w:r w:rsidRPr="00824666">
              <w:t>AI tools can improve fraud or phishing detection for business, reducing the risk that sensitive employee information is accessed or misused for harmful purposes.</w:t>
            </w:r>
          </w:p>
        </w:tc>
        <w:tc>
          <w:tcPr>
            <w:tcW w:w="2209" w:type="pct"/>
            <w:tcBorders>
              <w:top w:val="single" w:sz="18" w:space="0" w:color="FFFFFF" w:themeColor="background1"/>
              <w:left w:val="single" w:sz="18" w:space="0" w:color="FFFFFF" w:themeColor="background1"/>
              <w:bottom w:val="nil"/>
            </w:tcBorders>
            <w:shd w:val="clear" w:color="auto" w:fill="FBEBD7" w:themeFill="accent2" w:themeFillTint="33"/>
          </w:tcPr>
          <w:p w14:paraId="3095ABB0" w14:textId="08CD4FAC" w:rsidR="00B25AAF" w:rsidRPr="00DA2A74" w:rsidRDefault="00B25AAF" w:rsidP="00DA2A74">
            <w:pPr>
              <w:pStyle w:val="ListBullet"/>
            </w:pPr>
            <w:r w:rsidRPr="00824666">
              <w:t xml:space="preserve">Poorly </w:t>
            </w:r>
            <w:r w:rsidRPr="00DA2A74">
              <w:t xml:space="preserve">managed cybersecurity may lead to leaked personal information, potentially leading to targeted </w:t>
            </w:r>
            <w:hyperlink r:id="rId19" w:history="1">
              <w:r w:rsidRPr="00853EAA">
                <w:rPr>
                  <w:rStyle w:val="Hyperlink"/>
                </w:rPr>
                <w:t>harmful behaviours</w:t>
              </w:r>
            </w:hyperlink>
            <w:r w:rsidRPr="00DA2A74">
              <w:t xml:space="preserve"> or </w:t>
            </w:r>
            <w:hyperlink r:id="rId20" w:history="1">
              <w:r w:rsidRPr="00853EAA">
                <w:rPr>
                  <w:rStyle w:val="Hyperlink"/>
                </w:rPr>
                <w:t>poor organisational justice</w:t>
              </w:r>
            </w:hyperlink>
            <w:r w:rsidRPr="00DA2A74">
              <w:t xml:space="preserve"> </w:t>
            </w:r>
            <w:proofErr w:type="gramStart"/>
            <w:r w:rsidRPr="00DA2A74">
              <w:t>as a result of</w:t>
            </w:r>
            <w:proofErr w:type="gramEnd"/>
            <w:r w:rsidRPr="00DA2A74">
              <w:t xml:space="preserve"> privacy breaches.</w:t>
            </w:r>
          </w:p>
          <w:p w14:paraId="78E85E18" w14:textId="06BF62BE" w:rsidR="00B25AAF" w:rsidRPr="00DA2A74" w:rsidRDefault="00B25AAF" w:rsidP="00DA2A74">
            <w:pPr>
              <w:pStyle w:val="ListBullet"/>
            </w:pPr>
            <w:r w:rsidRPr="00DA2A74">
              <w:t>Digital technologies can be used by malicious actors to create more sophisticated cyber security risks (e.g. more realistic phishing, fraud), increasing the risk that sensitive employee information is accessed inappropriately or misused for harmful purposes.</w:t>
            </w:r>
          </w:p>
          <w:p w14:paraId="056EB2C9" w14:textId="77777777" w:rsidR="00B25AAF" w:rsidRPr="00824666" w:rsidRDefault="00B25AAF" w:rsidP="00DA2A74">
            <w:pPr>
              <w:pStyle w:val="ListBullet"/>
            </w:pPr>
            <w:r w:rsidRPr="00DA2A74">
              <w:t>Digital technologies can be used to automate cyber</w:t>
            </w:r>
            <w:r w:rsidRPr="00824666">
              <w:t xml:space="preserve"> security attacks.</w:t>
            </w:r>
          </w:p>
        </w:tc>
      </w:tr>
    </w:tbl>
    <w:p w14:paraId="74076BD4" w14:textId="77777777" w:rsidR="00BB2A1B" w:rsidRPr="00B25AAF" w:rsidRDefault="00BB2A1B" w:rsidP="00B25AAF">
      <w:pPr>
        <w:pStyle w:val="Boxedshaded"/>
        <w:spacing w:before="360"/>
        <w:rPr>
          <w:b/>
          <w:bCs/>
        </w:rPr>
      </w:pPr>
      <w:r w:rsidRPr="00B25AAF">
        <w:rPr>
          <w:b/>
          <w:bCs/>
        </w:rPr>
        <w:t>Further information</w:t>
      </w:r>
    </w:p>
    <w:p w14:paraId="5BC094A2" w14:textId="309200B1" w:rsidR="000B52C0" w:rsidRDefault="00BB2A1B" w:rsidP="00756ED4">
      <w:pPr>
        <w:pStyle w:val="Boxedshaded"/>
      </w:pPr>
      <w:r>
        <w:t xml:space="preserve">For further information see the </w:t>
      </w:r>
      <w:hyperlink r:id="rId21" w:history="1">
        <w:r w:rsidR="004F5AD1">
          <w:rPr>
            <w:rStyle w:val="Hyperlink"/>
          </w:rPr>
          <w:t>m</w:t>
        </w:r>
        <w:r w:rsidR="004F5AD1" w:rsidRPr="004F5AD1">
          <w:rPr>
            <w:rStyle w:val="Hyperlink"/>
          </w:rPr>
          <w:t xml:space="preserve">odel Code of Practice: </w:t>
        </w:r>
        <w:r w:rsidR="004F5AD1" w:rsidRPr="004F5AD1">
          <w:rPr>
            <w:rStyle w:val="Hyperlink"/>
            <w:i/>
            <w:iCs/>
          </w:rPr>
          <w:t>How to manage health and safety risks</w:t>
        </w:r>
      </w:hyperlink>
      <w:r w:rsidR="004F5AD1">
        <w:rPr>
          <w:i/>
          <w:iCs/>
        </w:rPr>
        <w:t xml:space="preserve"> </w:t>
      </w:r>
      <w:r w:rsidR="004F5AD1">
        <w:t xml:space="preserve">and the </w:t>
      </w:r>
      <w:hyperlink r:id="rId22" w:history="1">
        <w:r w:rsidR="004F5AD1" w:rsidRPr="004F5AD1">
          <w:rPr>
            <w:rStyle w:val="Hyperlink"/>
          </w:rPr>
          <w:t xml:space="preserve">model Code of Practice: </w:t>
        </w:r>
        <w:r w:rsidR="004F5AD1" w:rsidRPr="004F5AD1">
          <w:rPr>
            <w:rStyle w:val="Hyperlink"/>
            <w:i/>
            <w:iCs/>
          </w:rPr>
          <w:t>Managing psychosocial hazards at work</w:t>
        </w:r>
      </w:hyperlink>
      <w:r w:rsidR="00023D0A">
        <w:rPr>
          <w:i/>
        </w:rPr>
        <w:t xml:space="preserve"> </w:t>
      </w:r>
      <w:r>
        <w:t xml:space="preserve">or see the Safe Work Australia website </w:t>
      </w:r>
      <w:hyperlink r:id="rId23" w:tooltip="Link to the Safe Work Australia website" w:history="1">
        <w:r w:rsidRPr="00916C68">
          <w:rPr>
            <w:rStyle w:val="Hyperlink"/>
            <w:color w:val="auto"/>
          </w:rPr>
          <w:t>www.swa.gov.au</w:t>
        </w:r>
      </w:hyperlink>
      <w:r>
        <w:t>.</w:t>
      </w:r>
    </w:p>
    <w:sectPr w:rsidR="000B52C0" w:rsidSect="00317F67">
      <w:headerReference w:type="default" r:id="rId24"/>
      <w:footerReference w:type="default" r:id="rId25"/>
      <w:headerReference w:type="first" r:id="rId26"/>
      <w:footerReference w:type="first" r:id="rId27"/>
      <w:pgSz w:w="11906" w:h="16838" w:code="9"/>
      <w:pgMar w:top="1440" w:right="1077" w:bottom="1531" w:left="1077"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572C4" w14:textId="77777777" w:rsidR="00D52784" w:rsidRDefault="00D52784" w:rsidP="00BB2A1B">
      <w:pPr>
        <w:spacing w:after="0"/>
      </w:pPr>
      <w:r>
        <w:separator/>
      </w:r>
    </w:p>
  </w:endnote>
  <w:endnote w:type="continuationSeparator" w:id="0">
    <w:p w14:paraId="1BC5323C" w14:textId="77777777" w:rsidR="00D52784" w:rsidRDefault="00D52784" w:rsidP="00BB2A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MinionPro-Regular">
    <w:altName w:val="Cambria Math"/>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3FCC" w14:textId="68F5CB11" w:rsidR="00BB2A1B" w:rsidRPr="00DA2A74" w:rsidRDefault="00856453" w:rsidP="00856453">
    <w:pPr>
      <w:pStyle w:val="Footer"/>
      <w:tabs>
        <w:tab w:val="clear" w:pos="4513"/>
        <w:tab w:val="clear" w:pos="9026"/>
        <w:tab w:val="right" w:pos="9781"/>
      </w:tabs>
      <w:rPr>
        <w:rFonts w:asciiTheme="majorHAnsi" w:hAnsiTheme="majorHAnsi"/>
      </w:rPr>
    </w:pPr>
    <w:r w:rsidRPr="00BB2A1B">
      <w:tab/>
    </w:r>
    <w:r w:rsidR="00DA2A74" w:rsidRPr="00DA2A74">
      <w:rPr>
        <w:rFonts w:asciiTheme="majorHAnsi" w:hAnsiTheme="majorHAnsi"/>
        <w:b/>
        <w:bCs/>
        <w:noProof/>
        <w:sz w:val="20"/>
        <w:szCs w:val="32"/>
      </w:rPr>
      <w:drawing>
        <wp:anchor distT="0" distB="0" distL="114300" distR="114300" simplePos="0" relativeHeight="251669504" behindDoc="1" locked="0" layoutInCell="1" allowOverlap="1" wp14:anchorId="062D38BC" wp14:editId="0FE62CE9">
          <wp:simplePos x="0" y="0"/>
          <wp:positionH relativeFrom="column">
            <wp:posOffset>0</wp:posOffset>
          </wp:positionH>
          <wp:positionV relativeFrom="paragraph">
            <wp:posOffset>0</wp:posOffset>
          </wp:positionV>
          <wp:extent cx="1952625" cy="267063"/>
          <wp:effectExtent l="0" t="0" r="0" b="0"/>
          <wp:wrapNone/>
          <wp:docPr id="1791428519" name="Graphic 179142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1">
                    <a:extLst>
                      <a:ext uri="{96DAC541-7B7A-43D3-8B79-37D633B846F1}">
                        <asvg:svgBlip xmlns:asvg="http://schemas.microsoft.com/office/drawing/2016/SVG/main" r:embed="rId2"/>
                      </a:ext>
                    </a:extLst>
                  </a:blip>
                  <a:stretch>
                    <a:fillRect/>
                  </a:stretch>
                </pic:blipFill>
                <pic:spPr>
                  <a:xfrm>
                    <a:off x="0" y="0"/>
                    <a:ext cx="1952625" cy="267063"/>
                  </a:xfrm>
                  <a:prstGeom prst="rect">
                    <a:avLst/>
                  </a:prstGeom>
                </pic:spPr>
              </pic:pic>
            </a:graphicData>
          </a:graphic>
          <wp14:sizeRelH relativeFrom="page">
            <wp14:pctWidth>0</wp14:pctWidth>
          </wp14:sizeRelH>
          <wp14:sizeRelV relativeFrom="page">
            <wp14:pctHeight>0</wp14:pctHeight>
          </wp14:sizeRelV>
        </wp:anchor>
      </w:drawing>
    </w:r>
    <w:r w:rsidR="00DA2A74" w:rsidRPr="00DA2A74">
      <w:rPr>
        <w:rFonts w:asciiTheme="majorHAnsi" w:hAnsiTheme="majorHAnsi"/>
        <w:b/>
        <w:bCs/>
        <w:sz w:val="20"/>
        <w:szCs w:val="32"/>
      </w:rPr>
      <w:t>AI and Digital Technologies</w:t>
    </w:r>
    <w:r w:rsidR="009335F0" w:rsidRPr="00DA2A74">
      <w:rPr>
        <w:rFonts w:asciiTheme="majorHAnsi" w:hAnsiTheme="majorHAnsi"/>
        <w:b/>
        <w:bCs/>
        <w:sz w:val="20"/>
        <w:szCs w:val="32"/>
      </w:rPr>
      <w:t xml:space="preserve"> | </w:t>
    </w:r>
    <w:r w:rsidR="00B25AAF" w:rsidRPr="00DA2A74">
      <w:rPr>
        <w:rFonts w:asciiTheme="majorHAnsi" w:hAnsiTheme="majorHAnsi"/>
        <w:b/>
        <w:bCs/>
        <w:sz w:val="20"/>
        <w:szCs w:val="32"/>
      </w:rPr>
      <w:t xml:space="preserve">July 2026 </w:t>
    </w:r>
    <w:r w:rsidR="009335F0" w:rsidRPr="00DA2A74">
      <w:rPr>
        <w:rFonts w:asciiTheme="majorHAnsi" w:hAnsiTheme="majorHAnsi"/>
        <w:b/>
        <w:bCs/>
        <w:sz w:val="20"/>
        <w:szCs w:val="32"/>
      </w:rPr>
      <w:t xml:space="preserve">| Page </w:t>
    </w:r>
    <w:r w:rsidR="009335F0" w:rsidRPr="00DA2A74">
      <w:rPr>
        <w:rFonts w:asciiTheme="majorHAnsi" w:hAnsiTheme="majorHAnsi"/>
        <w:b/>
        <w:bCs/>
        <w:sz w:val="20"/>
        <w:szCs w:val="32"/>
      </w:rPr>
      <w:fldChar w:fldCharType="begin"/>
    </w:r>
    <w:r w:rsidR="009335F0" w:rsidRPr="00DA2A74">
      <w:rPr>
        <w:rFonts w:asciiTheme="majorHAnsi" w:hAnsiTheme="majorHAnsi"/>
        <w:b/>
        <w:bCs/>
        <w:sz w:val="20"/>
        <w:szCs w:val="32"/>
      </w:rPr>
      <w:instrText xml:space="preserve"> PAGE  \* Arabic  \* MERGEFORMAT </w:instrText>
    </w:r>
    <w:r w:rsidR="009335F0" w:rsidRPr="00DA2A74">
      <w:rPr>
        <w:rFonts w:asciiTheme="majorHAnsi" w:hAnsiTheme="majorHAnsi"/>
        <w:b/>
        <w:bCs/>
        <w:sz w:val="20"/>
        <w:szCs w:val="32"/>
      </w:rPr>
      <w:fldChar w:fldCharType="separate"/>
    </w:r>
    <w:r w:rsidR="009335F0" w:rsidRPr="00DA2A74">
      <w:rPr>
        <w:rFonts w:asciiTheme="majorHAnsi" w:hAnsiTheme="majorHAnsi"/>
        <w:b/>
        <w:bCs/>
        <w:sz w:val="20"/>
        <w:szCs w:val="32"/>
      </w:rPr>
      <w:t>1</w:t>
    </w:r>
    <w:r w:rsidR="009335F0" w:rsidRPr="00DA2A74">
      <w:rPr>
        <w:rFonts w:asciiTheme="majorHAnsi" w:hAnsiTheme="majorHAnsi"/>
        <w:b/>
        <w:bCs/>
        <w:sz w:val="20"/>
        <w:szCs w:val="32"/>
      </w:rPr>
      <w:fldChar w:fldCharType="end"/>
    </w:r>
    <w:r w:rsidR="009335F0" w:rsidRPr="00DA2A74">
      <w:rPr>
        <w:rFonts w:asciiTheme="majorHAnsi" w:hAnsiTheme="majorHAnsi"/>
        <w:b/>
        <w:bCs/>
        <w:sz w:val="20"/>
        <w:szCs w:val="32"/>
      </w:rPr>
      <w:t xml:space="preserve"> of </w:t>
    </w:r>
    <w:r w:rsidR="009335F0" w:rsidRPr="00DA2A74">
      <w:rPr>
        <w:rFonts w:asciiTheme="majorHAnsi" w:hAnsiTheme="majorHAnsi"/>
        <w:b/>
        <w:bCs/>
        <w:sz w:val="20"/>
        <w:szCs w:val="32"/>
      </w:rPr>
      <w:fldChar w:fldCharType="begin"/>
    </w:r>
    <w:r w:rsidR="009335F0" w:rsidRPr="00DA2A74">
      <w:rPr>
        <w:rFonts w:asciiTheme="majorHAnsi" w:hAnsiTheme="majorHAnsi"/>
        <w:b/>
        <w:bCs/>
        <w:sz w:val="20"/>
        <w:szCs w:val="32"/>
      </w:rPr>
      <w:instrText xml:space="preserve"> NUMPAGES  \* Arabic  \* MERGEFORMAT </w:instrText>
    </w:r>
    <w:r w:rsidR="009335F0" w:rsidRPr="00DA2A74">
      <w:rPr>
        <w:rFonts w:asciiTheme="majorHAnsi" w:hAnsiTheme="majorHAnsi"/>
        <w:b/>
        <w:bCs/>
        <w:sz w:val="20"/>
        <w:szCs w:val="32"/>
      </w:rPr>
      <w:fldChar w:fldCharType="separate"/>
    </w:r>
    <w:r w:rsidR="009335F0" w:rsidRPr="00DA2A74">
      <w:rPr>
        <w:rFonts w:asciiTheme="majorHAnsi" w:hAnsiTheme="majorHAnsi"/>
        <w:b/>
        <w:bCs/>
        <w:sz w:val="20"/>
        <w:szCs w:val="32"/>
      </w:rPr>
      <w:t>2</w:t>
    </w:r>
    <w:r w:rsidR="009335F0" w:rsidRPr="00DA2A74">
      <w:rPr>
        <w:rFonts w:asciiTheme="majorHAnsi" w:hAnsiTheme="majorHAnsi"/>
        <w:b/>
        <w:bCs/>
        <w:noProof/>
        <w:sz w:val="20"/>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764F9" w14:textId="28A7896B" w:rsidR="00BB2A1B" w:rsidRPr="009335F0" w:rsidRDefault="00A82044" w:rsidP="001947FC">
    <w:pPr>
      <w:pStyle w:val="Footer"/>
      <w:tabs>
        <w:tab w:val="clear" w:pos="4513"/>
        <w:tab w:val="clear" w:pos="9026"/>
        <w:tab w:val="right" w:pos="9781"/>
      </w:tabs>
      <w:rPr>
        <w:b/>
        <w:bCs/>
      </w:rPr>
    </w:pPr>
    <w:r>
      <w:rPr>
        <w:noProof/>
      </w:rPr>
      <w:drawing>
        <wp:anchor distT="0" distB="0" distL="114300" distR="114300" simplePos="0" relativeHeight="251666432" behindDoc="1" locked="0" layoutInCell="1" allowOverlap="1" wp14:anchorId="2BF1A608" wp14:editId="03A3C68D">
          <wp:simplePos x="0" y="0"/>
          <wp:positionH relativeFrom="column">
            <wp:posOffset>1905</wp:posOffset>
          </wp:positionH>
          <wp:positionV relativeFrom="paragraph">
            <wp:posOffset>-109220</wp:posOffset>
          </wp:positionV>
          <wp:extent cx="1952625" cy="267063"/>
          <wp:effectExtent l="0" t="0" r="0" b="0"/>
          <wp:wrapNone/>
          <wp:docPr id="26364437" name="Graphic 2636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1">
                    <a:extLst>
                      <a:ext uri="{96DAC541-7B7A-43D3-8B79-37D633B846F1}">
                        <asvg:svgBlip xmlns:asvg="http://schemas.microsoft.com/office/drawing/2016/SVG/main" r:embed="rId2"/>
                      </a:ext>
                    </a:extLst>
                  </a:blip>
                  <a:stretch>
                    <a:fillRect/>
                  </a:stretch>
                </pic:blipFill>
                <pic:spPr>
                  <a:xfrm>
                    <a:off x="0" y="0"/>
                    <a:ext cx="1952625" cy="267063"/>
                  </a:xfrm>
                  <a:prstGeom prst="rect">
                    <a:avLst/>
                  </a:prstGeom>
                </pic:spPr>
              </pic:pic>
            </a:graphicData>
          </a:graphic>
          <wp14:sizeRelH relativeFrom="page">
            <wp14:pctWidth>0</wp14:pctWidth>
          </wp14:sizeRelH>
          <wp14:sizeRelV relativeFrom="page">
            <wp14:pctHeight>0</wp14:pctHeight>
          </wp14:sizeRelV>
        </wp:anchor>
      </w:drawing>
    </w:r>
    <w:r w:rsidR="00BB2A1B" w:rsidRPr="00BB2A1B">
      <w:tab/>
    </w:r>
    <w:r w:rsidR="009335F0" w:rsidRPr="009335F0">
      <w:rPr>
        <w:b/>
        <w:bCs/>
        <w:sz w:val="18"/>
        <w:szCs w:val="28"/>
      </w:rPr>
      <w:t xml:space="preserve">SWA.GOV.AU | </w:t>
    </w:r>
    <w:r w:rsidR="00B25AAF">
      <w:rPr>
        <w:b/>
        <w:bCs/>
        <w:sz w:val="18"/>
        <w:szCs w:val="28"/>
      </w:rPr>
      <w:t>July 2026</w:t>
    </w:r>
    <w:r w:rsidR="009335F0" w:rsidRPr="009335F0">
      <w:rPr>
        <w:b/>
        <w:bCs/>
        <w:sz w:val="18"/>
        <w:szCs w:val="28"/>
      </w:rPr>
      <w:t xml:space="preserve"> </w:t>
    </w:r>
    <w:r w:rsidR="00BB2A1B" w:rsidRPr="009335F0">
      <w:rPr>
        <w:b/>
        <w:bCs/>
        <w:sz w:val="18"/>
        <w:szCs w:val="28"/>
      </w:rPr>
      <w:t xml:space="preserve">Page </w:t>
    </w:r>
    <w:r w:rsidR="00BB2A1B" w:rsidRPr="009335F0">
      <w:rPr>
        <w:b/>
        <w:bCs/>
        <w:sz w:val="18"/>
        <w:szCs w:val="28"/>
      </w:rPr>
      <w:fldChar w:fldCharType="begin"/>
    </w:r>
    <w:r w:rsidR="00BB2A1B" w:rsidRPr="009335F0">
      <w:rPr>
        <w:b/>
        <w:bCs/>
        <w:sz w:val="18"/>
        <w:szCs w:val="28"/>
      </w:rPr>
      <w:instrText xml:space="preserve"> PAGE  \* Arabic  \* MERGEFORMAT </w:instrText>
    </w:r>
    <w:r w:rsidR="00BB2A1B" w:rsidRPr="009335F0">
      <w:rPr>
        <w:b/>
        <w:bCs/>
        <w:sz w:val="18"/>
        <w:szCs w:val="28"/>
      </w:rPr>
      <w:fldChar w:fldCharType="separate"/>
    </w:r>
    <w:r w:rsidR="002D2FC1" w:rsidRPr="009335F0">
      <w:rPr>
        <w:b/>
        <w:bCs/>
        <w:noProof/>
        <w:sz w:val="18"/>
        <w:szCs w:val="28"/>
      </w:rPr>
      <w:t>1</w:t>
    </w:r>
    <w:r w:rsidR="00BB2A1B" w:rsidRPr="009335F0">
      <w:rPr>
        <w:b/>
        <w:bCs/>
        <w:sz w:val="18"/>
        <w:szCs w:val="28"/>
      </w:rPr>
      <w:fldChar w:fldCharType="end"/>
    </w:r>
    <w:r w:rsidR="00BB2A1B" w:rsidRPr="009335F0">
      <w:rPr>
        <w:b/>
        <w:bCs/>
        <w:sz w:val="18"/>
        <w:szCs w:val="28"/>
      </w:rPr>
      <w:t xml:space="preserve"> of </w:t>
    </w:r>
    <w:r w:rsidR="00E41B7E" w:rsidRPr="009335F0">
      <w:rPr>
        <w:b/>
        <w:bCs/>
        <w:sz w:val="18"/>
        <w:szCs w:val="28"/>
      </w:rPr>
      <w:fldChar w:fldCharType="begin"/>
    </w:r>
    <w:r w:rsidR="00E41B7E" w:rsidRPr="009335F0">
      <w:rPr>
        <w:b/>
        <w:bCs/>
        <w:sz w:val="18"/>
        <w:szCs w:val="28"/>
      </w:rPr>
      <w:instrText xml:space="preserve"> NUMPAGES  \* Arabic  \* MERGEFORMAT </w:instrText>
    </w:r>
    <w:r w:rsidR="00E41B7E" w:rsidRPr="009335F0">
      <w:rPr>
        <w:b/>
        <w:bCs/>
        <w:sz w:val="18"/>
        <w:szCs w:val="28"/>
      </w:rPr>
      <w:fldChar w:fldCharType="separate"/>
    </w:r>
    <w:r w:rsidR="002D2FC1" w:rsidRPr="009335F0">
      <w:rPr>
        <w:b/>
        <w:bCs/>
        <w:noProof/>
        <w:sz w:val="18"/>
        <w:szCs w:val="28"/>
      </w:rPr>
      <w:t>2</w:t>
    </w:r>
    <w:r w:rsidR="00E41B7E" w:rsidRPr="009335F0">
      <w:rPr>
        <w:b/>
        <w:bCs/>
        <w:noProof/>
        <w:sz w:val="1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6B2FB" w14:textId="77777777" w:rsidR="00D52784" w:rsidRDefault="00D52784" w:rsidP="00BB2A1B">
      <w:pPr>
        <w:spacing w:after="0"/>
      </w:pPr>
      <w:r>
        <w:separator/>
      </w:r>
    </w:p>
  </w:footnote>
  <w:footnote w:type="continuationSeparator" w:id="0">
    <w:p w14:paraId="50188957" w14:textId="77777777" w:rsidR="00D52784" w:rsidRDefault="00D52784" w:rsidP="00BB2A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5035" w14:textId="77777777" w:rsidR="009335F0" w:rsidRPr="00DA2A74" w:rsidRDefault="00A82044" w:rsidP="00825513">
    <w:pPr>
      <w:pStyle w:val="Header"/>
      <w:rPr>
        <w:rFonts w:asciiTheme="majorHAnsi" w:hAnsiTheme="majorHAnsi"/>
        <w:sz w:val="24"/>
        <w:szCs w:val="24"/>
      </w:rPr>
    </w:pPr>
    <w:r w:rsidRPr="00DA2A74">
      <w:rPr>
        <w:rFonts w:asciiTheme="majorHAnsi" w:hAnsiTheme="majorHAnsi"/>
      </w:rPr>
      <mc:AlternateContent>
        <mc:Choice Requires="wps">
          <w:drawing>
            <wp:anchor distT="0" distB="0" distL="114300" distR="114300" simplePos="0" relativeHeight="251664384" behindDoc="1" locked="0" layoutInCell="1" allowOverlap="1" wp14:anchorId="408DEEDD" wp14:editId="0EEE388D">
              <wp:simplePos x="0" y="0"/>
              <wp:positionH relativeFrom="column">
                <wp:posOffset>-225205</wp:posOffset>
              </wp:positionH>
              <wp:positionV relativeFrom="paragraph">
                <wp:posOffset>49752</wp:posOffset>
              </wp:positionV>
              <wp:extent cx="157541" cy="189377"/>
              <wp:effectExtent l="0" t="0" r="0" b="1270"/>
              <wp:wrapNone/>
              <wp:docPr id="10" name="Freeform: Shape 10"/>
              <wp:cNvGraphicFramePr/>
              <a:graphic xmlns:a="http://schemas.openxmlformats.org/drawingml/2006/main">
                <a:graphicData uri="http://schemas.microsoft.com/office/word/2010/wordprocessingShape">
                  <wps:wsp>
                    <wps:cNvSpPr/>
                    <wps:spPr>
                      <a:xfrm>
                        <a:off x="0" y="0"/>
                        <a:ext cx="157541" cy="189377"/>
                      </a:xfrm>
                      <a:custGeom>
                        <a:avLst/>
                        <a:gdLst>
                          <a:gd name="connsiteX0" fmla="*/ 130502 w 157541"/>
                          <a:gd name="connsiteY0" fmla="*/ 189325 h 189377"/>
                          <a:gd name="connsiteX1" fmla="*/ 157490 w 157541"/>
                          <a:gd name="connsiteY1" fmla="*/ 165591 h 189377"/>
                          <a:gd name="connsiteX2" fmla="*/ 155915 w 157541"/>
                          <a:gd name="connsiteY2" fmla="*/ 155017 h 189377"/>
                          <a:gd name="connsiteX3" fmla="*/ 110299 w 157541"/>
                          <a:gd name="connsiteY3" fmla="*/ 12706 h 189377"/>
                          <a:gd name="connsiteX4" fmla="*/ 93781 w 157541"/>
                          <a:gd name="connsiteY4" fmla="*/ 0 h 189377"/>
                          <a:gd name="connsiteX5" fmla="*/ 35967 w 157541"/>
                          <a:gd name="connsiteY5" fmla="*/ 0 h 189377"/>
                          <a:gd name="connsiteX6" fmla="*/ 0 w 157541"/>
                          <a:gd name="connsiteY6" fmla="*/ 36205 h 189377"/>
                          <a:gd name="connsiteX7" fmla="*/ 8 w 157541"/>
                          <a:gd name="connsiteY7" fmla="*/ 36848 h 189377"/>
                          <a:gd name="connsiteX8" fmla="*/ 8 w 157541"/>
                          <a:gd name="connsiteY8" fmla="*/ 153493 h 189377"/>
                          <a:gd name="connsiteX9" fmla="*/ 35967 w 157541"/>
                          <a:gd name="connsiteY9" fmla="*/ 189325 h 1893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7541" h="189377">
                            <a:moveTo>
                              <a:pt x="130502" y="189325"/>
                            </a:moveTo>
                            <a:cubicBezTo>
                              <a:pt x="144509" y="190223"/>
                              <a:pt x="156591" y="179597"/>
                              <a:pt x="157490" y="165591"/>
                            </a:cubicBezTo>
                            <a:cubicBezTo>
                              <a:pt x="157720" y="161995"/>
                              <a:pt x="157184" y="158390"/>
                              <a:pt x="155915" y="155017"/>
                            </a:cubicBezTo>
                            <a:lnTo>
                              <a:pt x="110299" y="12706"/>
                            </a:lnTo>
                            <a:cubicBezTo>
                              <a:pt x="107917" y="5486"/>
                              <a:pt x="101371" y="450"/>
                              <a:pt x="93781" y="0"/>
                            </a:cubicBezTo>
                            <a:lnTo>
                              <a:pt x="35967" y="0"/>
                            </a:lnTo>
                            <a:cubicBezTo>
                              <a:pt x="16037" y="66"/>
                              <a:pt x="-66" y="16275"/>
                              <a:pt x="0" y="36205"/>
                            </a:cubicBezTo>
                            <a:cubicBezTo>
                              <a:pt x="1" y="36419"/>
                              <a:pt x="4" y="36634"/>
                              <a:pt x="8" y="36848"/>
                            </a:cubicBezTo>
                            <a:lnTo>
                              <a:pt x="8" y="153493"/>
                            </a:lnTo>
                            <a:cubicBezTo>
                              <a:pt x="78" y="173303"/>
                              <a:pt x="16157" y="189325"/>
                              <a:pt x="35967" y="189325"/>
                            </a:cubicBez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2C4B90" id="Freeform: Shape 10" o:spid="_x0000_s1026" style="position:absolute;margin-left:-17.75pt;margin-top:3.9pt;width:12.4pt;height:14.9pt;z-index:-251652096;visibility:visible;mso-wrap-style:square;mso-wrap-distance-left:9pt;mso-wrap-distance-top:0;mso-wrap-distance-right:9pt;mso-wrap-distance-bottom:0;mso-position-horizontal:absolute;mso-position-horizontal-relative:text;mso-position-vertical:absolute;mso-position-vertical-relative:text;v-text-anchor:middle" coordsize="157541,189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" path="m130502,189325v14007,898,26089,-9728,26988,-23734c157720,161995,157184,158390,155915,155017l110299,12706c107917,5486,101371,450,93781,l35967,c16037,66,-66,16275,,36205v1,214,4,429,8,643l8,153493v70,19810,16149,35832,35959,35832l130502,189325xe" fillcolor="#2b0a99 [3215]" stroked="f" strokeweight=".35264mm">
              <v:stroke joinstyle="miter"/>
              <v:path arrowok="t" o:connecttype="custom" o:connectlocs="130502,189325;157490,165591;155915,155017;110299,12706;93781,0;35967,0;0,36205;8,36848;8,153493;35967,189325" o:connectangles="0,0,0,0,0,0,0,0,0,0"/>
            </v:shape>
          </w:pict>
        </mc:Fallback>
      </mc:AlternateContent>
    </w:r>
    <w:r w:rsidRPr="00DA2A74">
      <w:rPr>
        <w:rFonts w:asciiTheme="majorHAnsi" w:hAnsiTheme="majorHAnsi"/>
      </w:rPr>
      <mc:AlternateContent>
        <mc:Choice Requires="wps">
          <w:drawing>
            <wp:anchor distT="0" distB="0" distL="114300" distR="114300" simplePos="0" relativeHeight="251665408" behindDoc="1" locked="0" layoutInCell="1" allowOverlap="1" wp14:anchorId="58054FEF" wp14:editId="5ED86528">
              <wp:simplePos x="0" y="0"/>
              <wp:positionH relativeFrom="column">
                <wp:posOffset>1150495</wp:posOffset>
              </wp:positionH>
              <wp:positionV relativeFrom="paragraph">
                <wp:posOffset>50204</wp:posOffset>
              </wp:positionV>
              <wp:extent cx="5273287" cy="188872"/>
              <wp:effectExtent l="0" t="0" r="3810" b="1905"/>
              <wp:wrapNone/>
              <wp:docPr id="11" name="Freeform: Shape 11"/>
              <wp:cNvGraphicFramePr/>
              <a:graphic xmlns:a="http://schemas.openxmlformats.org/drawingml/2006/main">
                <a:graphicData uri="http://schemas.microsoft.com/office/word/2010/wordprocessingShape">
                  <wps:wsp>
                    <wps:cNvSpPr/>
                    <wps:spPr>
                      <a:xfrm>
                        <a:off x="0" y="0"/>
                        <a:ext cx="5273287" cy="188872"/>
                      </a:xfrm>
                      <a:custGeom>
                        <a:avLst/>
                        <a:gdLst>
                          <a:gd name="connsiteX0" fmla="*/ 27089 w 5273287"/>
                          <a:gd name="connsiteY0" fmla="*/ 56 h 188872"/>
                          <a:gd name="connsiteX1" fmla="*/ 55 w 5273287"/>
                          <a:gd name="connsiteY1" fmla="*/ 23737 h 188872"/>
                          <a:gd name="connsiteX2" fmla="*/ 1676 w 5273287"/>
                          <a:gd name="connsiteY2" fmla="*/ 34490 h 188872"/>
                          <a:gd name="connsiteX3" fmla="*/ 38144 w 5273287"/>
                          <a:gd name="connsiteY3" fmla="*/ 154311 h 188872"/>
                          <a:gd name="connsiteX4" fmla="*/ 84522 w 5273287"/>
                          <a:gd name="connsiteY4" fmla="*/ 188873 h 188872"/>
                          <a:gd name="connsiteX5" fmla="*/ 5237201 w 5273287"/>
                          <a:gd name="connsiteY5" fmla="*/ 188873 h 188872"/>
                          <a:gd name="connsiteX6" fmla="*/ 5273287 w 5273287"/>
                          <a:gd name="connsiteY6" fmla="*/ 153041 h 188872"/>
                          <a:gd name="connsiteX7" fmla="*/ 5273287 w 5273287"/>
                          <a:gd name="connsiteY7" fmla="*/ 152914 h 188872"/>
                          <a:gd name="connsiteX8" fmla="*/ 5273287 w 5273287"/>
                          <a:gd name="connsiteY8" fmla="*/ 36396 h 188872"/>
                          <a:gd name="connsiteX9" fmla="*/ 5237201 w 5273287"/>
                          <a:gd name="connsiteY9" fmla="*/ 310 h 1888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273287" h="188872">
                            <a:moveTo>
                              <a:pt x="27089" y="56"/>
                            </a:moveTo>
                            <a:cubicBezTo>
                              <a:pt x="13085" y="-869"/>
                              <a:pt x="981" y="9733"/>
                              <a:pt x="55" y="23737"/>
                            </a:cubicBezTo>
                            <a:cubicBezTo>
                              <a:pt x="-187" y="27397"/>
                              <a:pt x="366" y="31065"/>
                              <a:pt x="1676" y="34490"/>
                            </a:cubicBezTo>
                            <a:lnTo>
                              <a:pt x="38144" y="154311"/>
                            </a:lnTo>
                            <a:cubicBezTo>
                              <a:pt x="45113" y="174208"/>
                              <a:pt x="63463" y="187882"/>
                              <a:pt x="84522" y="188873"/>
                            </a:cubicBezTo>
                            <a:lnTo>
                              <a:pt x="5237201" y="188873"/>
                            </a:lnTo>
                            <a:cubicBezTo>
                              <a:pt x="5257060" y="188943"/>
                              <a:pt x="5273217" y="172900"/>
                              <a:pt x="5273287" y="153041"/>
                            </a:cubicBezTo>
                            <a:cubicBezTo>
                              <a:pt x="5273287" y="152999"/>
                              <a:pt x="5273287" y="152956"/>
                              <a:pt x="5273287" y="152914"/>
                            </a:cubicBezTo>
                            <a:lnTo>
                              <a:pt x="5273287" y="36396"/>
                            </a:lnTo>
                            <a:cubicBezTo>
                              <a:pt x="5273287" y="16467"/>
                              <a:pt x="5257132" y="310"/>
                              <a:pt x="5237201" y="310"/>
                            </a:cubicBezTo>
                            <a:close/>
                          </a:path>
                        </a:pathLst>
                      </a:custGeom>
                      <a:solidFill>
                        <a:schemeClr val="bg1">
                          <a:lumMod val="95000"/>
                        </a:schemeClr>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E86688" id="Freeform: Shape 11" o:spid="_x0000_s1026" style="position:absolute;margin-left:90.6pt;margin-top:3.95pt;width:415.2pt;height:14.85pt;z-index:-251651072;visibility:visible;mso-wrap-style:square;mso-wrap-distance-left:9pt;mso-wrap-distance-top:0;mso-wrap-distance-right:9pt;mso-wrap-distance-bottom:0;mso-position-horizontal:absolute;mso-position-horizontal-relative:text;mso-position-vertical:absolute;mso-position-vertical-relative:text;v-text-anchor:middle" coordsize="5273287,188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" path="m27089,56c13085,-869,981,9733,55,23737v-242,3660,311,7328,1621,10753l38144,154311v6969,19897,25319,33571,46378,34562l5237201,188873v19859,70,36016,-15973,36086,-35832c5273287,152999,5273287,152956,5273287,152914r,-116518c5273287,16467,5257132,310,5237201,310l27089,56xe" fillcolor="#f2f2f2 [3052]" stroked="f" strokeweight=".35264mm">
              <v:stroke joinstyle="miter"/>
              <v:path arrowok="t" o:connecttype="custom" o:connectlocs="27089,56;55,23737;1676,34490;38144,154311;84522,188873;5237201,188873;5273287,153041;5273287,152914;5273287,36396;5237201,310" o:connectangles="0,0,0,0,0,0,0,0,0,0"/>
            </v:shape>
          </w:pict>
        </mc:Fallback>
      </mc:AlternateContent>
    </w:r>
    <w:r w:rsidRPr="00DA2A74">
      <w:rPr>
        <w:rFonts w:asciiTheme="majorHAnsi" w:hAnsiTheme="majorHAnsi"/>
      </w:rPr>
      <w:t>F</w:t>
    </w:r>
    <w:r w:rsidRPr="00DA2A74">
      <w:rPr>
        <w:rFonts w:asciiTheme="majorHAnsi" w:hAnsiTheme="majorHAnsi"/>
        <w:sz w:val="24"/>
        <w:szCs w:val="24"/>
      </w:rPr>
      <w:t>act 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16CB" w14:textId="06D9F01E" w:rsidR="00BB2A1B" w:rsidRPr="00825513" w:rsidRDefault="00B904EE" w:rsidP="00825513">
    <w:pPr>
      <w:pStyle w:val="Header"/>
    </w:pPr>
    <w:r>
      <w:drawing>
        <wp:anchor distT="0" distB="0" distL="114300" distR="114300" simplePos="0" relativeHeight="251667456" behindDoc="1" locked="0" layoutInCell="1" allowOverlap="1" wp14:anchorId="3E456F13" wp14:editId="01FC91A2">
          <wp:simplePos x="0" y="0"/>
          <wp:positionH relativeFrom="column">
            <wp:posOffset>4145280</wp:posOffset>
          </wp:positionH>
          <wp:positionV relativeFrom="paragraph">
            <wp:posOffset>-728633</wp:posOffset>
          </wp:positionV>
          <wp:extent cx="3148309" cy="2360236"/>
          <wp:effectExtent l="0" t="0" r="0" b="2540"/>
          <wp:wrapNone/>
          <wp:docPr id="149330856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04687" name="Graphic 5"/>
                  <pic:cNvPicPr/>
                </pic:nvPicPr>
                <pic:blipFill>
                  <a:blip r:embed="rId1">
                    <a:extLst>
                      <a:ext uri="{28A0092B-C50C-407E-A947-70E740481C1C}">
                        <a14:useLocalDpi xmlns:a14="http://schemas.microsoft.com/office/drawing/2010/main" val="0"/>
                      </a:ext>
                    </a:extLst>
                  </a:blip>
                  <a:stretch>
                    <a:fillRect/>
                  </a:stretch>
                </pic:blipFill>
                <pic:spPr>
                  <a:xfrm>
                    <a:off x="0" y="0"/>
                    <a:ext cx="3148309" cy="2360236"/>
                  </a:xfrm>
                  <a:prstGeom prst="rect">
                    <a:avLst/>
                  </a:prstGeom>
                </pic:spPr>
              </pic:pic>
            </a:graphicData>
          </a:graphic>
          <wp14:sizeRelH relativeFrom="page">
            <wp14:pctWidth>0</wp14:pctWidth>
          </wp14:sizeRelH>
          <wp14:sizeRelV relativeFrom="page">
            <wp14:pctHeight>0</wp14:pctHeight>
          </wp14:sizeRelV>
        </wp:anchor>
      </w:drawing>
    </w:r>
    <w:r w:rsidR="00A82044" w:rsidRPr="00825513">
      <mc:AlternateContent>
        <mc:Choice Requires="wps">
          <w:drawing>
            <wp:anchor distT="0" distB="0" distL="114300" distR="114300" simplePos="0" relativeHeight="251659263" behindDoc="1" locked="0" layoutInCell="1" allowOverlap="1" wp14:anchorId="2EAD8780" wp14:editId="3C4D0551">
              <wp:simplePos x="0" y="0"/>
              <wp:positionH relativeFrom="column">
                <wp:posOffset>-266065</wp:posOffset>
              </wp:positionH>
              <wp:positionV relativeFrom="paragraph">
                <wp:posOffset>53975</wp:posOffset>
              </wp:positionV>
              <wp:extent cx="157480" cy="189230"/>
              <wp:effectExtent l="0" t="0" r="0" b="1270"/>
              <wp:wrapNone/>
              <wp:docPr id="6" name="Freeform: Shape 6"/>
              <wp:cNvGraphicFramePr/>
              <a:graphic xmlns:a="http://schemas.openxmlformats.org/drawingml/2006/main">
                <a:graphicData uri="http://schemas.microsoft.com/office/word/2010/wordprocessingShape">
                  <wps:wsp>
                    <wps:cNvSpPr/>
                    <wps:spPr>
                      <a:xfrm>
                        <a:off x="0" y="0"/>
                        <a:ext cx="157480" cy="189230"/>
                      </a:xfrm>
                      <a:custGeom>
                        <a:avLst/>
                        <a:gdLst>
                          <a:gd name="connsiteX0" fmla="*/ 130046 w 157482"/>
                          <a:gd name="connsiteY0" fmla="*/ 189346 h 189508"/>
                          <a:gd name="connsiteX1" fmla="*/ 157323 w 157482"/>
                          <a:gd name="connsiteY1" fmla="*/ 167669 h 189508"/>
                          <a:gd name="connsiteX2" fmla="*/ 155445 w 157482"/>
                          <a:gd name="connsiteY2" fmla="*/ 155058 h 189508"/>
                          <a:gd name="connsiteX3" fmla="*/ 109600 w 157482"/>
                          <a:gd name="connsiteY3" fmla="*/ 12699 h 189508"/>
                          <a:gd name="connsiteX4" fmla="*/ 92964 w 157482"/>
                          <a:gd name="connsiteY4" fmla="*/ 0 h 189508"/>
                          <a:gd name="connsiteX5" fmla="*/ 36072 w 157482"/>
                          <a:gd name="connsiteY5" fmla="*/ 0 h 189508"/>
                          <a:gd name="connsiteX6" fmla="*/ 6 w 157482"/>
                          <a:gd name="connsiteY6" fmla="*/ 36066 h 189508"/>
                          <a:gd name="connsiteX7" fmla="*/ 6 w 157482"/>
                          <a:gd name="connsiteY7" fmla="*/ 152645 h 189508"/>
                          <a:gd name="connsiteX8" fmla="*/ 35431 w 157482"/>
                          <a:gd name="connsiteY8" fmla="*/ 189341 h 189508"/>
                          <a:gd name="connsiteX9" fmla="*/ 36072 w 157482"/>
                          <a:gd name="connsiteY9" fmla="*/ 189346 h 1895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7482" h="189508">
                            <a:moveTo>
                              <a:pt x="130046" y="189346"/>
                            </a:moveTo>
                            <a:cubicBezTo>
                              <a:pt x="143565" y="190892"/>
                              <a:pt x="155777" y="181187"/>
                              <a:pt x="157323" y="167669"/>
                            </a:cubicBezTo>
                            <a:cubicBezTo>
                              <a:pt x="157814" y="163373"/>
                              <a:pt x="157167" y="159024"/>
                              <a:pt x="155445" y="155058"/>
                            </a:cubicBezTo>
                            <a:lnTo>
                              <a:pt x="109600" y="12699"/>
                            </a:lnTo>
                            <a:cubicBezTo>
                              <a:pt x="107203" y="5442"/>
                              <a:pt x="100597" y="399"/>
                              <a:pt x="92964" y="0"/>
                            </a:cubicBezTo>
                            <a:lnTo>
                              <a:pt x="36072" y="0"/>
                            </a:lnTo>
                            <a:cubicBezTo>
                              <a:pt x="16153" y="0"/>
                              <a:pt x="6" y="16147"/>
                              <a:pt x="6" y="36066"/>
                            </a:cubicBezTo>
                            <a:lnTo>
                              <a:pt x="6" y="152645"/>
                            </a:lnTo>
                            <a:cubicBezTo>
                              <a:pt x="-345" y="172561"/>
                              <a:pt x="15515" y="188990"/>
                              <a:pt x="35431" y="189341"/>
                            </a:cubicBezTo>
                            <a:cubicBezTo>
                              <a:pt x="35645" y="189344"/>
                              <a:pt x="35858" y="189346"/>
                              <a:pt x="36072" y="189346"/>
                            </a:cubicBezTo>
                            <a:close/>
                          </a:path>
                        </a:pathLst>
                      </a:custGeom>
                      <a:solidFill>
                        <a:schemeClr val="tx2"/>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E2FF76" id="Freeform: Shape 6" o:spid="_x0000_s1026" style="position:absolute;margin-left:-20.95pt;margin-top:4.25pt;width:12.4pt;height:14.9pt;z-index:-251657217;visibility:visible;mso-wrap-style:square;mso-wrap-distance-left:9pt;mso-wrap-distance-top:0;mso-wrap-distance-right:9pt;mso-wrap-distance-bottom:0;mso-position-horizontal:absolute;mso-position-horizontal-relative:text;mso-position-vertical:absolute;mso-position-vertical-relative:text;v-text-anchor:middle" coordsize="157482,189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" path="m130046,189346v13519,1546,25731,-8159,27277,-21677c157814,163373,157167,159024,155445,155058l109600,12699c107203,5442,100597,399,92964,l36072,c16153,,6,16147,6,36066r,116579c-345,172561,15515,188990,35431,189341v214,3,427,5,641,5l130046,189346xe" fillcolor="#2b0a99 [3215]" stroked="f" strokeweight=".35264mm">
              <v:stroke joinstyle="miter"/>
              <v:path arrowok="t" o:connecttype="custom" o:connectlocs="130044,189068;157321,167423;155443,154831;109599,12680;92963,0;36072,0;6,36013;6,152421;35431,189063;36072,189068" o:connectangles="0,0,0,0,0,0,0,0,0,0"/>
            </v:shape>
          </w:pict>
        </mc:Fallback>
      </mc:AlternateContent>
    </w:r>
    <w:r w:rsidR="00A82044" w:rsidRPr="00825513">
      <w:t>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6CCB2B4"/>
    <w:lvl w:ilvl="0">
      <w:start w:val="1"/>
      <w:numFmt w:val="decimal"/>
      <w:pStyle w:val="Heading1"/>
      <w:lvlText w:val="%1."/>
      <w:lvlJc w:val="left"/>
      <w:pPr>
        <w:tabs>
          <w:tab w:val="num" w:pos="643"/>
        </w:tabs>
        <w:ind w:left="643" w:hanging="360"/>
      </w:pPr>
    </w:lvl>
  </w:abstractNum>
  <w:abstractNum w:abstractNumId="1" w15:restartNumberingAfterBreak="0">
    <w:nsid w:val="FFFFFF83"/>
    <w:multiLevelType w:val="singleLevel"/>
    <w:tmpl w:val="1A78E36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855818A6"/>
    <w:lvl w:ilvl="0">
      <w:start w:val="1"/>
      <w:numFmt w:val="decimal"/>
      <w:pStyle w:val="ListNumber"/>
      <w:lvlText w:val="%1."/>
      <w:lvlJc w:val="left"/>
      <w:pPr>
        <w:ind w:left="360" w:hanging="360"/>
      </w:pPr>
    </w:lvl>
  </w:abstractNum>
  <w:abstractNum w:abstractNumId="3" w15:restartNumberingAfterBreak="0">
    <w:nsid w:val="FFFFFF89"/>
    <w:multiLevelType w:val="singleLevel"/>
    <w:tmpl w:val="8B40891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1F13C4"/>
    <w:multiLevelType w:val="multilevel"/>
    <w:tmpl w:val="3C24BC4C"/>
    <w:lvl w:ilvl="0">
      <w:start w:val="1"/>
      <w:numFmt w:val="decimal"/>
      <w:pStyle w:val="Bulletleve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25642A"/>
    <w:multiLevelType w:val="hybridMultilevel"/>
    <w:tmpl w:val="F838492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6" w15:restartNumberingAfterBreak="0">
    <w:nsid w:val="1A6F5073"/>
    <w:multiLevelType w:val="hybridMultilevel"/>
    <w:tmpl w:val="E0AA807E"/>
    <w:lvl w:ilvl="0" w:tplc="0156BE8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8B2D1C"/>
    <w:multiLevelType w:val="hybridMultilevel"/>
    <w:tmpl w:val="BD40F43C"/>
    <w:lvl w:ilvl="0" w:tplc="0C090001">
      <w:start w:val="1"/>
      <w:numFmt w:val="bullet"/>
      <w:lvlText w:val=""/>
      <w:lvlJc w:val="left"/>
      <w:pPr>
        <w:ind w:left="720" w:hanging="360"/>
      </w:pPr>
      <w:rPr>
        <w:rFonts w:ascii="Symbol" w:hAnsi="Symbol" w:hint="default"/>
      </w:rPr>
    </w:lvl>
    <w:lvl w:ilvl="1" w:tplc="351E33A0">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F340C0"/>
    <w:multiLevelType w:val="hybridMultilevel"/>
    <w:tmpl w:val="C0B8DABC"/>
    <w:lvl w:ilvl="0" w:tplc="0296A14A">
      <w:start w:val="1"/>
      <w:numFmt w:val="bullet"/>
      <w:lvlText w:val=""/>
      <w:lvlJc w:val="left"/>
      <w:pPr>
        <w:ind w:left="1440" w:hanging="360"/>
      </w:pPr>
      <w:rPr>
        <w:rFonts w:ascii="Symbol" w:hAnsi="Symbol" w:hint="default"/>
      </w:rPr>
    </w:lvl>
    <w:lvl w:ilvl="1" w:tplc="BDD4177C">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15E3C9D"/>
    <w:multiLevelType w:val="hybridMultilevel"/>
    <w:tmpl w:val="59E63394"/>
    <w:lvl w:ilvl="0" w:tplc="8EACC75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C9462EE"/>
    <w:multiLevelType w:val="multilevel"/>
    <w:tmpl w:val="62E2D546"/>
    <w:lvl w:ilvl="0">
      <w:start w:val="1"/>
      <w:numFmt w:val="decimal"/>
      <w:pStyle w:val="SWA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F8D61C8"/>
    <w:multiLevelType w:val="hybridMultilevel"/>
    <w:tmpl w:val="D0829E40"/>
    <w:lvl w:ilvl="0" w:tplc="950ED40A">
      <w:start w:val="1"/>
      <w:numFmt w:val="bullet"/>
      <w:pStyle w:val="Heading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4458A5"/>
    <w:multiLevelType w:val="hybridMultilevel"/>
    <w:tmpl w:val="AB1A9000"/>
    <w:lvl w:ilvl="0" w:tplc="514AFA16">
      <w:start w:val="1"/>
      <w:numFmt w:val="decimal"/>
      <w:lvlText w:val="1.%1 "/>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64A2FF1"/>
    <w:multiLevelType w:val="multilevel"/>
    <w:tmpl w:val="BD6C7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BD9508F"/>
    <w:multiLevelType w:val="hybridMultilevel"/>
    <w:tmpl w:val="5526E6E4"/>
    <w:lvl w:ilvl="0" w:tplc="1CD46BB4">
      <w:start w:val="1"/>
      <w:numFmt w:val="lowerLetter"/>
      <w:pStyle w:val="ListNumber2"/>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5" w15:restartNumberingAfterBreak="0">
    <w:nsid w:val="7D15675E"/>
    <w:multiLevelType w:val="hybridMultilevel"/>
    <w:tmpl w:val="AD0C5778"/>
    <w:lvl w:ilvl="0" w:tplc="F1B41724">
      <w:start w:val="1"/>
      <w:numFmt w:val="bullet"/>
      <w:pStyle w:val="ListBullet2"/>
      <w:lvlText w:val="o"/>
      <w:lvlJc w:val="left"/>
      <w:pPr>
        <w:ind w:left="643" w:hanging="360"/>
      </w:pPr>
      <w:rPr>
        <w:rFonts w:ascii="Courier New" w:hAnsi="Courier New" w:cs="Courier New"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6" w15:restartNumberingAfterBreak="0">
    <w:nsid w:val="7ECD56B4"/>
    <w:multiLevelType w:val="hybridMultilevel"/>
    <w:tmpl w:val="EE46B286"/>
    <w:lvl w:ilvl="0" w:tplc="412A5D08">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8767259">
    <w:abstractNumId w:val="11"/>
  </w:num>
  <w:num w:numId="2" w16cid:durableId="1193615881">
    <w:abstractNumId w:val="8"/>
  </w:num>
  <w:num w:numId="3" w16cid:durableId="1153644461">
    <w:abstractNumId w:val="16"/>
  </w:num>
  <w:num w:numId="4" w16cid:durableId="135030730">
    <w:abstractNumId w:val="15"/>
  </w:num>
  <w:num w:numId="5" w16cid:durableId="1219051679">
    <w:abstractNumId w:val="2"/>
  </w:num>
  <w:num w:numId="6" w16cid:durableId="1821461070">
    <w:abstractNumId w:val="14"/>
  </w:num>
  <w:num w:numId="7" w16cid:durableId="1764688349">
    <w:abstractNumId w:val="7"/>
  </w:num>
  <w:num w:numId="8" w16cid:durableId="1183059037">
    <w:abstractNumId w:val="13"/>
  </w:num>
  <w:num w:numId="9" w16cid:durableId="1282153042">
    <w:abstractNumId w:val="13"/>
  </w:num>
  <w:num w:numId="10" w16cid:durableId="1360812348">
    <w:abstractNumId w:val="3"/>
  </w:num>
  <w:num w:numId="11" w16cid:durableId="1599677160">
    <w:abstractNumId w:val="16"/>
  </w:num>
  <w:num w:numId="12" w16cid:durableId="1338926177">
    <w:abstractNumId w:val="1"/>
  </w:num>
  <w:num w:numId="13" w16cid:durableId="1818456540">
    <w:abstractNumId w:val="15"/>
  </w:num>
  <w:num w:numId="14" w16cid:durableId="1434518084">
    <w:abstractNumId w:val="2"/>
  </w:num>
  <w:num w:numId="15" w16cid:durableId="545217294">
    <w:abstractNumId w:val="0"/>
  </w:num>
  <w:num w:numId="16" w16cid:durableId="1832406053">
    <w:abstractNumId w:val="14"/>
  </w:num>
  <w:num w:numId="17" w16cid:durableId="1467166139">
    <w:abstractNumId w:val="11"/>
  </w:num>
  <w:num w:numId="18" w16cid:durableId="339351573">
    <w:abstractNumId w:val="8"/>
  </w:num>
  <w:num w:numId="19" w16cid:durableId="256208087">
    <w:abstractNumId w:val="16"/>
  </w:num>
  <w:num w:numId="20" w16cid:durableId="2118595693">
    <w:abstractNumId w:val="15"/>
  </w:num>
  <w:num w:numId="21" w16cid:durableId="704214462">
    <w:abstractNumId w:val="2"/>
  </w:num>
  <w:num w:numId="22" w16cid:durableId="1299801033">
    <w:abstractNumId w:val="14"/>
  </w:num>
  <w:num w:numId="23" w16cid:durableId="1910143901">
    <w:abstractNumId w:val="13"/>
  </w:num>
  <w:num w:numId="24" w16cid:durableId="145442984">
    <w:abstractNumId w:val="13"/>
  </w:num>
  <w:num w:numId="25" w16cid:durableId="1466578369">
    <w:abstractNumId w:val="16"/>
  </w:num>
  <w:num w:numId="26" w16cid:durableId="162673097">
    <w:abstractNumId w:val="15"/>
  </w:num>
  <w:num w:numId="27" w16cid:durableId="1618947488">
    <w:abstractNumId w:val="2"/>
  </w:num>
  <w:num w:numId="28" w16cid:durableId="1142620279">
    <w:abstractNumId w:val="14"/>
  </w:num>
  <w:num w:numId="29" w16cid:durableId="694304169">
    <w:abstractNumId w:val="11"/>
  </w:num>
  <w:num w:numId="30" w16cid:durableId="1584102756">
    <w:abstractNumId w:val="4"/>
  </w:num>
  <w:num w:numId="31" w16cid:durableId="620067456">
    <w:abstractNumId w:val="4"/>
  </w:num>
  <w:num w:numId="32" w16cid:durableId="1269195733">
    <w:abstractNumId w:val="16"/>
  </w:num>
  <w:num w:numId="33" w16cid:durableId="2123650509">
    <w:abstractNumId w:val="2"/>
  </w:num>
  <w:num w:numId="34" w16cid:durableId="954949686">
    <w:abstractNumId w:val="15"/>
  </w:num>
  <w:num w:numId="35" w16cid:durableId="1504469216">
    <w:abstractNumId w:val="14"/>
  </w:num>
  <w:num w:numId="36" w16cid:durableId="111442807">
    <w:abstractNumId w:val="10"/>
  </w:num>
  <w:num w:numId="37" w16cid:durableId="613946320">
    <w:abstractNumId w:val="4"/>
  </w:num>
  <w:num w:numId="38" w16cid:durableId="994919361">
    <w:abstractNumId w:val="4"/>
  </w:num>
  <w:num w:numId="39" w16cid:durableId="579214881">
    <w:abstractNumId w:val="6"/>
  </w:num>
  <w:num w:numId="40" w16cid:durableId="1838305591">
    <w:abstractNumId w:val="12"/>
  </w:num>
  <w:num w:numId="41" w16cid:durableId="2131438805">
    <w:abstractNumId w:val="9"/>
  </w:num>
  <w:num w:numId="42" w16cid:durableId="16366579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13"/>
    <w:rsid w:val="0000356F"/>
    <w:rsid w:val="0001390F"/>
    <w:rsid w:val="00023D0A"/>
    <w:rsid w:val="00025F3F"/>
    <w:rsid w:val="000448EA"/>
    <w:rsid w:val="0005566B"/>
    <w:rsid w:val="00066DE3"/>
    <w:rsid w:val="00070D47"/>
    <w:rsid w:val="00097873"/>
    <w:rsid w:val="000B2C4F"/>
    <w:rsid w:val="000B52C0"/>
    <w:rsid w:val="000B5442"/>
    <w:rsid w:val="00145903"/>
    <w:rsid w:val="001807CA"/>
    <w:rsid w:val="001947FC"/>
    <w:rsid w:val="001D2CC8"/>
    <w:rsid w:val="002134F1"/>
    <w:rsid w:val="00224349"/>
    <w:rsid w:val="00237B1A"/>
    <w:rsid w:val="00240D6E"/>
    <w:rsid w:val="0026224B"/>
    <w:rsid w:val="002749E2"/>
    <w:rsid w:val="00282770"/>
    <w:rsid w:val="002A2286"/>
    <w:rsid w:val="002A47AE"/>
    <w:rsid w:val="002D2FC1"/>
    <w:rsid w:val="00317F67"/>
    <w:rsid w:val="0033018C"/>
    <w:rsid w:val="003459EC"/>
    <w:rsid w:val="00354329"/>
    <w:rsid w:val="00373D70"/>
    <w:rsid w:val="003A453B"/>
    <w:rsid w:val="003E0639"/>
    <w:rsid w:val="003E5D43"/>
    <w:rsid w:val="004108C0"/>
    <w:rsid w:val="00462EA4"/>
    <w:rsid w:val="0047700D"/>
    <w:rsid w:val="004B0745"/>
    <w:rsid w:val="004D224B"/>
    <w:rsid w:val="004D68AD"/>
    <w:rsid w:val="004F5569"/>
    <w:rsid w:val="004F5AD1"/>
    <w:rsid w:val="00513732"/>
    <w:rsid w:val="00566AC9"/>
    <w:rsid w:val="005F0D67"/>
    <w:rsid w:val="0060240A"/>
    <w:rsid w:val="006150E8"/>
    <w:rsid w:val="00617947"/>
    <w:rsid w:val="00645EF1"/>
    <w:rsid w:val="00662827"/>
    <w:rsid w:val="00693C18"/>
    <w:rsid w:val="006A0484"/>
    <w:rsid w:val="006A4E9C"/>
    <w:rsid w:val="006B3C19"/>
    <w:rsid w:val="006B7FCC"/>
    <w:rsid w:val="006E264E"/>
    <w:rsid w:val="006E4B7E"/>
    <w:rsid w:val="00714340"/>
    <w:rsid w:val="0072624E"/>
    <w:rsid w:val="00733B1C"/>
    <w:rsid w:val="00756ED4"/>
    <w:rsid w:val="007F099C"/>
    <w:rsid w:val="0080570C"/>
    <w:rsid w:val="00825513"/>
    <w:rsid w:val="0083258E"/>
    <w:rsid w:val="00835F10"/>
    <w:rsid w:val="00853EAA"/>
    <w:rsid w:val="00854A15"/>
    <w:rsid w:val="00856453"/>
    <w:rsid w:val="008A0B75"/>
    <w:rsid w:val="008B5021"/>
    <w:rsid w:val="008D214E"/>
    <w:rsid w:val="00901AA7"/>
    <w:rsid w:val="00916C68"/>
    <w:rsid w:val="009174FF"/>
    <w:rsid w:val="009335F0"/>
    <w:rsid w:val="0095510A"/>
    <w:rsid w:val="0096653E"/>
    <w:rsid w:val="009701A9"/>
    <w:rsid w:val="009B73CF"/>
    <w:rsid w:val="009D6429"/>
    <w:rsid w:val="009E1AD2"/>
    <w:rsid w:val="009F5C4F"/>
    <w:rsid w:val="00A06600"/>
    <w:rsid w:val="00A11713"/>
    <w:rsid w:val="00A16BFB"/>
    <w:rsid w:val="00A211D6"/>
    <w:rsid w:val="00A21E9F"/>
    <w:rsid w:val="00A375B9"/>
    <w:rsid w:val="00A43A6C"/>
    <w:rsid w:val="00A82044"/>
    <w:rsid w:val="00AC6CA6"/>
    <w:rsid w:val="00AD0003"/>
    <w:rsid w:val="00B25AAF"/>
    <w:rsid w:val="00B53596"/>
    <w:rsid w:val="00B625C1"/>
    <w:rsid w:val="00B724EC"/>
    <w:rsid w:val="00B76AE0"/>
    <w:rsid w:val="00B904EE"/>
    <w:rsid w:val="00BB2A1B"/>
    <w:rsid w:val="00BB320E"/>
    <w:rsid w:val="00BC2331"/>
    <w:rsid w:val="00BD018F"/>
    <w:rsid w:val="00BE44D0"/>
    <w:rsid w:val="00BF1FEB"/>
    <w:rsid w:val="00BF54F7"/>
    <w:rsid w:val="00BF618E"/>
    <w:rsid w:val="00C046F6"/>
    <w:rsid w:val="00C4338E"/>
    <w:rsid w:val="00C7704E"/>
    <w:rsid w:val="00C90646"/>
    <w:rsid w:val="00CF7A72"/>
    <w:rsid w:val="00D314CD"/>
    <w:rsid w:val="00D52784"/>
    <w:rsid w:val="00D83798"/>
    <w:rsid w:val="00DA2A74"/>
    <w:rsid w:val="00DA565C"/>
    <w:rsid w:val="00DB104F"/>
    <w:rsid w:val="00DE4310"/>
    <w:rsid w:val="00DF3883"/>
    <w:rsid w:val="00DF4354"/>
    <w:rsid w:val="00E11660"/>
    <w:rsid w:val="00E3388C"/>
    <w:rsid w:val="00E41B7E"/>
    <w:rsid w:val="00E50EFA"/>
    <w:rsid w:val="00E52CBB"/>
    <w:rsid w:val="00E82064"/>
    <w:rsid w:val="00EB1547"/>
    <w:rsid w:val="00EE47EF"/>
    <w:rsid w:val="00F52422"/>
    <w:rsid w:val="00F64299"/>
    <w:rsid w:val="00F74BAC"/>
    <w:rsid w:val="00FB0E0C"/>
    <w:rsid w:val="00FB554D"/>
    <w:rsid w:val="00FD48C9"/>
    <w:rsid w:val="00FE6B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8E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5F0"/>
    <w:pPr>
      <w:spacing w:before="120" w:after="120" w:line="240" w:lineRule="auto"/>
    </w:pPr>
    <w:rPr>
      <w:rFonts w:ascii="Arial" w:hAnsi="Arial" w:cs="Arial"/>
      <w:sz w:val="20"/>
      <w:szCs w:val="20"/>
    </w:rPr>
  </w:style>
  <w:style w:type="paragraph" w:styleId="Heading1">
    <w:name w:val="heading 1"/>
    <w:aliases w:val="Numbered Heading 1"/>
    <w:basedOn w:val="Title"/>
    <w:next w:val="Normal"/>
    <w:link w:val="Heading1Char"/>
    <w:qFormat/>
    <w:rsid w:val="002134F1"/>
    <w:pPr>
      <w:numPr>
        <w:numId w:val="15"/>
      </w:numPr>
      <w:tabs>
        <w:tab w:val="clear" w:pos="643"/>
      </w:tabs>
      <w:spacing w:after="240"/>
      <w:ind w:left="360" w:right="2977"/>
      <w:outlineLvl w:val="0"/>
    </w:pPr>
    <w:rPr>
      <w:sz w:val="36"/>
      <w:szCs w:val="36"/>
    </w:rPr>
  </w:style>
  <w:style w:type="paragraph" w:styleId="Heading2">
    <w:name w:val="heading 2"/>
    <w:aliases w:val="Numbered Heading 2"/>
    <w:basedOn w:val="Normal"/>
    <w:next w:val="Normal"/>
    <w:link w:val="Heading2Char"/>
    <w:unhideWhenUsed/>
    <w:qFormat/>
    <w:rsid w:val="002134F1"/>
    <w:pPr>
      <w:keepNext/>
      <w:numPr>
        <w:numId w:val="17"/>
      </w:numPr>
      <w:tabs>
        <w:tab w:val="left" w:pos="425"/>
      </w:tabs>
      <w:spacing w:before="360" w:after="240"/>
      <w:ind w:left="360"/>
      <w:outlineLvl w:val="1"/>
    </w:pPr>
    <w:rPr>
      <w:rFonts w:eastAsiaTheme="majorEastAsia" w:cstheme="majorBidi"/>
      <w:iCs/>
      <w:sz w:val="28"/>
      <w:szCs w:val="28"/>
    </w:rPr>
  </w:style>
  <w:style w:type="paragraph" w:styleId="Heading3">
    <w:name w:val="heading 3"/>
    <w:basedOn w:val="Normal"/>
    <w:next w:val="Normal"/>
    <w:link w:val="Heading3Char"/>
    <w:unhideWhenUsed/>
    <w:qFormat/>
    <w:rsid w:val="00825513"/>
    <w:pPr>
      <w:spacing w:before="240"/>
      <w:outlineLvl w:val="2"/>
    </w:pPr>
    <w:rPr>
      <w:rFonts w:ascii="Arial Bold" w:hAnsi="Arial Bold"/>
      <w:b/>
      <w:bCs/>
      <w:color w:val="2B0A99" w:themeColor="text2"/>
      <w:sz w:val="24"/>
      <w:szCs w:val="24"/>
    </w:rPr>
  </w:style>
  <w:style w:type="paragraph" w:styleId="Heading4">
    <w:name w:val="heading 4"/>
    <w:basedOn w:val="Normal"/>
    <w:next w:val="Normal"/>
    <w:link w:val="Heading4Char"/>
    <w:uiPriority w:val="9"/>
    <w:unhideWhenUsed/>
    <w:qFormat/>
    <w:rsid w:val="002134F1"/>
    <w:pPr>
      <w:spacing w:before="200"/>
      <w:outlineLvl w:val="3"/>
    </w:pPr>
    <w:rPr>
      <w:rFonts w:eastAsiaTheme="majorEastAsia"/>
      <w:b/>
      <w:bCs/>
      <w:i/>
      <w:iCs/>
      <w:szCs w:val="22"/>
    </w:rPr>
  </w:style>
  <w:style w:type="paragraph" w:styleId="Heading5">
    <w:name w:val="heading 5"/>
    <w:basedOn w:val="Normal"/>
    <w:next w:val="Normal"/>
    <w:link w:val="Heading5Char"/>
    <w:uiPriority w:val="9"/>
    <w:unhideWhenUsed/>
    <w:qFormat/>
    <w:rsid w:val="002134F1"/>
    <w:pPr>
      <w:spacing w:before="360"/>
      <w:outlineLvl w:val="4"/>
    </w:pPr>
    <w:rPr>
      <w:rFonts w:eastAsiaTheme="majorEastAsia"/>
      <w:b/>
      <w:bCs/>
      <w:color w:val="7F7F7F" w:themeColor="text1" w:themeTint="80"/>
      <w:szCs w:val="22"/>
    </w:rPr>
  </w:style>
  <w:style w:type="paragraph" w:styleId="Heading6">
    <w:name w:val="heading 6"/>
    <w:basedOn w:val="Normal"/>
    <w:next w:val="Normal"/>
    <w:link w:val="Heading6Char"/>
    <w:uiPriority w:val="9"/>
    <w:semiHidden/>
    <w:unhideWhenUsed/>
    <w:qFormat/>
    <w:rsid w:val="009335F0"/>
    <w:pPr>
      <w:spacing w:after="0" w:line="271" w:lineRule="auto"/>
      <w:outlineLvl w:val="5"/>
    </w:pPr>
    <w:rPr>
      <w:rFonts w:asciiTheme="majorHAnsi" w:eastAsiaTheme="majorEastAsia" w:hAnsiTheme="majorHAnsi" w:cstheme="majorBidi"/>
      <w:b/>
      <w:bCs/>
      <w:i/>
      <w:iCs/>
      <w:color w:val="7F7F7F" w:themeColor="text1" w:themeTint="80"/>
      <w:sz w:val="22"/>
      <w:szCs w:val="22"/>
    </w:rPr>
  </w:style>
  <w:style w:type="paragraph" w:styleId="Heading7">
    <w:name w:val="heading 7"/>
    <w:basedOn w:val="Normal"/>
    <w:next w:val="Normal"/>
    <w:link w:val="Heading7Char"/>
    <w:uiPriority w:val="9"/>
    <w:semiHidden/>
    <w:unhideWhenUsed/>
    <w:qFormat/>
    <w:rsid w:val="009335F0"/>
    <w:pPr>
      <w:spacing w:after="0"/>
      <w:outlineLvl w:val="6"/>
    </w:pPr>
    <w:rPr>
      <w:rFonts w:asciiTheme="majorHAnsi" w:eastAsiaTheme="majorEastAsia" w:hAnsiTheme="majorHAnsi" w:cstheme="majorBidi"/>
      <w:i/>
      <w:iCs/>
      <w:sz w:val="22"/>
      <w:szCs w:val="22"/>
    </w:rPr>
  </w:style>
  <w:style w:type="paragraph" w:styleId="Heading8">
    <w:name w:val="heading 8"/>
    <w:basedOn w:val="Normal"/>
    <w:next w:val="Normal"/>
    <w:link w:val="Heading8Char"/>
    <w:uiPriority w:val="9"/>
    <w:semiHidden/>
    <w:unhideWhenUsed/>
    <w:qFormat/>
    <w:rsid w:val="009335F0"/>
    <w:pPr>
      <w:spacing w:after="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9335F0"/>
    <w:pPr>
      <w:spacing w:after="0"/>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locked/>
    <w:rsid w:val="00BB2A1B"/>
    <w:pPr>
      <w:autoSpaceDE w:val="0"/>
      <w:autoSpaceDN w:val="0"/>
      <w:adjustRightInd w:val="0"/>
      <w:spacing w:after="0" w:line="288" w:lineRule="auto"/>
      <w:textAlignment w:val="center"/>
    </w:pPr>
    <w:rPr>
      <w:rFonts w:ascii="MinionPro-Regular" w:hAnsi="MinionPro-Regular" w:cs="MinionPro-Regular"/>
      <w:color w:val="000000"/>
      <w:sz w:val="24"/>
      <w:lang w:val="en-GB"/>
    </w:rPr>
  </w:style>
  <w:style w:type="paragraph" w:styleId="BalloonText">
    <w:name w:val="Balloon Text"/>
    <w:basedOn w:val="Normal"/>
    <w:link w:val="BalloonTextChar"/>
    <w:uiPriority w:val="99"/>
    <w:semiHidden/>
    <w:unhideWhenUsed/>
    <w:rsid w:val="00BB2A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A1B"/>
    <w:rPr>
      <w:rFonts w:ascii="Tahoma" w:hAnsi="Tahoma" w:cs="Tahoma"/>
      <w:sz w:val="16"/>
      <w:szCs w:val="16"/>
    </w:rPr>
  </w:style>
  <w:style w:type="paragraph" w:customStyle="1" w:styleId="Boxedshaded">
    <w:name w:val="Boxed/shaded"/>
    <w:basedOn w:val="Normal"/>
    <w:qFormat/>
    <w:rsid w:val="002134F1"/>
    <w:pPr>
      <w:keepNext/>
      <w:keepLines/>
      <w:pBdr>
        <w:top w:val="single" w:sz="8" w:space="10" w:color="E7E6E6" w:themeColor="background2"/>
        <w:left w:val="single" w:sz="8" w:space="10" w:color="E7E6E6" w:themeColor="background2"/>
        <w:bottom w:val="single" w:sz="8" w:space="10" w:color="E7E6E6" w:themeColor="background2"/>
        <w:right w:val="single" w:sz="8" w:space="10" w:color="E7E6E6" w:themeColor="background2"/>
      </w:pBdr>
      <w:shd w:val="clear" w:color="auto" w:fill="E7E6E6" w:themeFill="background2"/>
      <w:spacing w:before="0"/>
      <w:ind w:left="284" w:right="284"/>
    </w:pPr>
    <w:rPr>
      <w:rFonts w:cstheme="minorBidi"/>
      <w:szCs w:val="24"/>
    </w:rPr>
  </w:style>
  <w:style w:type="paragraph" w:styleId="Caption">
    <w:name w:val="caption"/>
    <w:aliases w:val="Table heading"/>
    <w:basedOn w:val="Normal"/>
    <w:next w:val="Normal"/>
    <w:qFormat/>
    <w:rsid w:val="002134F1"/>
    <w:pPr>
      <w:keepNext/>
      <w:overflowPunct w:val="0"/>
      <w:autoSpaceDE w:val="0"/>
      <w:autoSpaceDN w:val="0"/>
      <w:adjustRightInd w:val="0"/>
      <w:spacing w:before="240" w:after="0"/>
      <w:textAlignment w:val="baseline"/>
    </w:pPr>
    <w:rPr>
      <w:rFonts w:cstheme="minorBidi"/>
      <w:b/>
      <w:bCs/>
      <w:szCs w:val="24"/>
    </w:rPr>
  </w:style>
  <w:style w:type="character" w:styleId="CommentReference">
    <w:name w:val="annotation reference"/>
    <w:basedOn w:val="DefaultParagraphFont"/>
    <w:uiPriority w:val="99"/>
    <w:semiHidden/>
    <w:unhideWhenUsed/>
    <w:rsid w:val="00BB2A1B"/>
    <w:rPr>
      <w:sz w:val="16"/>
      <w:szCs w:val="16"/>
    </w:rPr>
  </w:style>
  <w:style w:type="paragraph" w:styleId="CommentText">
    <w:name w:val="annotation text"/>
    <w:basedOn w:val="Normal"/>
    <w:link w:val="CommentTextChar"/>
    <w:uiPriority w:val="99"/>
    <w:rsid w:val="00BB2A1B"/>
  </w:style>
  <w:style w:type="character" w:customStyle="1" w:styleId="CommentTextChar">
    <w:name w:val="Comment Text Char"/>
    <w:basedOn w:val="DefaultParagraphFont"/>
    <w:link w:val="CommentText"/>
    <w:uiPriority w:val="99"/>
    <w:rsid w:val="00BB2A1B"/>
    <w:rPr>
      <w:rFonts w:ascii="Arial" w:hAnsi="Arial"/>
      <w:sz w:val="20"/>
      <w:szCs w:val="20"/>
    </w:rPr>
  </w:style>
  <w:style w:type="paragraph" w:styleId="CommentSubject">
    <w:name w:val="annotation subject"/>
    <w:basedOn w:val="Normal"/>
    <w:link w:val="CommentSubjectChar"/>
    <w:uiPriority w:val="99"/>
    <w:semiHidden/>
    <w:unhideWhenUsed/>
    <w:rsid w:val="00BB2A1B"/>
    <w:rPr>
      <w:b/>
      <w:bCs/>
    </w:rPr>
  </w:style>
  <w:style w:type="character" w:customStyle="1" w:styleId="CommentSubjectChar">
    <w:name w:val="Comment Subject Char"/>
    <w:basedOn w:val="DefaultParagraphFont"/>
    <w:link w:val="CommentSubject"/>
    <w:uiPriority w:val="99"/>
    <w:semiHidden/>
    <w:rsid w:val="00BB2A1B"/>
    <w:rPr>
      <w:rFonts w:ascii="Arial" w:hAnsi="Arial"/>
      <w:b/>
      <w:bCs/>
      <w:szCs w:val="24"/>
    </w:rPr>
  </w:style>
  <w:style w:type="paragraph" w:customStyle="1" w:styleId="Disclaimer">
    <w:name w:val="Disclaimer"/>
    <w:basedOn w:val="Normal"/>
    <w:qFormat/>
    <w:rsid w:val="009335F0"/>
    <w:pPr>
      <w:spacing w:after="60"/>
    </w:pPr>
    <w:rPr>
      <w:sz w:val="16"/>
    </w:rPr>
  </w:style>
  <w:style w:type="paragraph" w:styleId="DocumentMap">
    <w:name w:val="Document Map"/>
    <w:basedOn w:val="Normal"/>
    <w:link w:val="DocumentMapChar"/>
    <w:uiPriority w:val="99"/>
    <w:semiHidden/>
    <w:unhideWhenUsed/>
    <w:rsid w:val="00BB2A1B"/>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BB2A1B"/>
    <w:rPr>
      <w:rFonts w:ascii="Tahoma" w:hAnsi="Tahoma" w:cs="Tahoma"/>
      <w:sz w:val="16"/>
      <w:szCs w:val="16"/>
    </w:rPr>
  </w:style>
  <w:style w:type="character" w:styleId="Emphasis">
    <w:name w:val="Emphasis"/>
    <w:qFormat/>
    <w:rsid w:val="009335F0"/>
    <w:rPr>
      <w:bCs/>
      <w:i/>
    </w:rPr>
  </w:style>
  <w:style w:type="character" w:customStyle="1" w:styleId="Heading1Char">
    <w:name w:val="Heading 1 Char"/>
    <w:aliases w:val="Numbered Heading 1 Char"/>
    <w:basedOn w:val="DefaultParagraphFont"/>
    <w:link w:val="Heading1"/>
    <w:rsid w:val="002134F1"/>
    <w:rPr>
      <w:rFonts w:ascii="Arial" w:hAnsi="Arial" w:cs="Arial"/>
      <w:b/>
      <w:bCs/>
      <w:sz w:val="36"/>
      <w:szCs w:val="36"/>
    </w:rPr>
  </w:style>
  <w:style w:type="character" w:customStyle="1" w:styleId="Heading2Char">
    <w:name w:val="Heading 2 Char"/>
    <w:aliases w:val="Numbered Heading 2 Char"/>
    <w:basedOn w:val="DefaultParagraphFont"/>
    <w:link w:val="Heading2"/>
    <w:rsid w:val="002134F1"/>
    <w:rPr>
      <w:rFonts w:ascii="Arial" w:eastAsiaTheme="majorEastAsia" w:hAnsi="Arial" w:cstheme="majorBidi"/>
      <w:iCs/>
      <w:sz w:val="28"/>
      <w:szCs w:val="28"/>
    </w:rPr>
  </w:style>
  <w:style w:type="character" w:customStyle="1" w:styleId="Heading3Char">
    <w:name w:val="Heading 3 Char"/>
    <w:basedOn w:val="DefaultParagraphFont"/>
    <w:link w:val="Heading3"/>
    <w:rsid w:val="00825513"/>
    <w:rPr>
      <w:rFonts w:ascii="Arial Bold" w:hAnsi="Arial Bold" w:cs="Arial"/>
      <w:b/>
      <w:bCs/>
      <w:color w:val="2B0A99" w:themeColor="text2"/>
      <w:sz w:val="24"/>
      <w:szCs w:val="24"/>
    </w:rPr>
  </w:style>
  <w:style w:type="character" w:styleId="FollowedHyperlink">
    <w:name w:val="FollowedHyperlink"/>
    <w:basedOn w:val="DefaultParagraphFont"/>
    <w:uiPriority w:val="99"/>
    <w:semiHidden/>
    <w:unhideWhenUsed/>
    <w:rsid w:val="00BB2A1B"/>
    <w:rPr>
      <w:color w:val="E80C30" w:themeColor="followedHyperlink"/>
      <w:u w:val="single"/>
    </w:rPr>
  </w:style>
  <w:style w:type="paragraph" w:styleId="Footer">
    <w:name w:val="footer"/>
    <w:basedOn w:val="Normal"/>
    <w:link w:val="FooterChar"/>
    <w:uiPriority w:val="99"/>
    <w:rsid w:val="00BB2A1B"/>
    <w:pPr>
      <w:tabs>
        <w:tab w:val="center" w:pos="4513"/>
        <w:tab w:val="right" w:pos="9026"/>
      </w:tabs>
      <w:spacing w:after="0"/>
    </w:pPr>
    <w:rPr>
      <w:sz w:val="16"/>
    </w:rPr>
  </w:style>
  <w:style w:type="character" w:customStyle="1" w:styleId="FooterChar">
    <w:name w:val="Footer Char"/>
    <w:basedOn w:val="DefaultParagraphFont"/>
    <w:link w:val="Footer"/>
    <w:uiPriority w:val="99"/>
    <w:rsid w:val="00BB2A1B"/>
    <w:rPr>
      <w:rFonts w:ascii="Arial" w:hAnsi="Arial"/>
      <w:sz w:val="16"/>
      <w:szCs w:val="24"/>
    </w:rPr>
  </w:style>
  <w:style w:type="character" w:styleId="FootnoteReference">
    <w:name w:val="footnote reference"/>
    <w:basedOn w:val="DefaultParagraphFont"/>
    <w:uiPriority w:val="99"/>
    <w:semiHidden/>
    <w:unhideWhenUsed/>
    <w:rsid w:val="00BB2A1B"/>
    <w:rPr>
      <w:vertAlign w:val="superscript"/>
    </w:rPr>
  </w:style>
  <w:style w:type="paragraph" w:styleId="FootnoteText">
    <w:name w:val="footnote text"/>
    <w:aliases w:val="Footnote text"/>
    <w:basedOn w:val="Normal"/>
    <w:link w:val="FootnoteTextChar"/>
    <w:uiPriority w:val="99"/>
    <w:rsid w:val="00BB2A1B"/>
    <w:pPr>
      <w:spacing w:after="0"/>
    </w:pPr>
    <w:rPr>
      <w:i/>
      <w:sz w:val="16"/>
    </w:rPr>
  </w:style>
  <w:style w:type="character" w:customStyle="1" w:styleId="FootnoteTextChar">
    <w:name w:val="Footnote Text Char"/>
    <w:aliases w:val="Footnote text Char"/>
    <w:basedOn w:val="DefaultParagraphFont"/>
    <w:link w:val="FootnoteText"/>
    <w:uiPriority w:val="99"/>
    <w:rsid w:val="00BB2A1B"/>
    <w:rPr>
      <w:rFonts w:ascii="Arial" w:hAnsi="Arial"/>
      <w:i/>
      <w:sz w:val="16"/>
      <w:szCs w:val="20"/>
    </w:rPr>
  </w:style>
  <w:style w:type="paragraph" w:styleId="Header">
    <w:name w:val="header"/>
    <w:basedOn w:val="Normal"/>
    <w:link w:val="HeaderChar"/>
    <w:uiPriority w:val="99"/>
    <w:rsid w:val="00825513"/>
    <w:pPr>
      <w:tabs>
        <w:tab w:val="center" w:pos="4513"/>
        <w:tab w:val="right" w:pos="9026"/>
      </w:tabs>
      <w:spacing w:after="0"/>
      <w:ind w:left="142"/>
    </w:pPr>
    <w:rPr>
      <w:b/>
      <w:bCs/>
      <w:noProof/>
      <w:color w:val="2B0A99" w:themeColor="text2"/>
      <w:sz w:val="22"/>
      <w:szCs w:val="22"/>
    </w:rPr>
  </w:style>
  <w:style w:type="character" w:customStyle="1" w:styleId="HeaderChar">
    <w:name w:val="Header Char"/>
    <w:basedOn w:val="DefaultParagraphFont"/>
    <w:link w:val="Header"/>
    <w:uiPriority w:val="99"/>
    <w:rsid w:val="00825513"/>
    <w:rPr>
      <w:rFonts w:ascii="Arial" w:hAnsi="Arial" w:cs="Arial"/>
      <w:b/>
      <w:bCs/>
      <w:noProof/>
      <w:color w:val="2B0A99" w:themeColor="text2"/>
    </w:rPr>
  </w:style>
  <w:style w:type="character" w:styleId="Hyperlink">
    <w:name w:val="Hyperlink"/>
    <w:basedOn w:val="DefaultParagraphFont"/>
    <w:uiPriority w:val="99"/>
    <w:rsid w:val="006B7FCC"/>
    <w:rPr>
      <w:color w:val="4877E0" w:themeColor="accent1"/>
      <w:u w:val="single"/>
    </w:rPr>
  </w:style>
  <w:style w:type="paragraph" w:styleId="ListBullet">
    <w:name w:val="List Bullet"/>
    <w:basedOn w:val="Normal"/>
    <w:qFormat/>
    <w:rsid w:val="006E264E"/>
    <w:pPr>
      <w:numPr>
        <w:numId w:val="32"/>
      </w:numPr>
      <w:spacing w:before="60" w:after="60" w:line="216" w:lineRule="auto"/>
      <w:ind w:left="245" w:hanging="215"/>
    </w:pPr>
    <w:rPr>
      <w:rFonts w:asciiTheme="minorHAnsi" w:eastAsia="Arial" w:hAnsiTheme="minorHAnsi" w:cs="Times New Roman"/>
    </w:rPr>
  </w:style>
  <w:style w:type="paragraph" w:styleId="ListBullet2">
    <w:name w:val="List Bullet 2"/>
    <w:basedOn w:val="Normal"/>
    <w:qFormat/>
    <w:rsid w:val="00DA2A74"/>
    <w:pPr>
      <w:numPr>
        <w:numId w:val="34"/>
      </w:numPr>
      <w:spacing w:before="60" w:after="60" w:line="216" w:lineRule="auto"/>
      <w:ind w:left="641" w:hanging="357"/>
    </w:pPr>
    <w:rPr>
      <w:rFonts w:asciiTheme="minorHAnsi" w:eastAsia="Times New Roman" w:hAnsiTheme="minorHAnsi" w:cs="Times New Roman"/>
    </w:rPr>
  </w:style>
  <w:style w:type="character" w:customStyle="1" w:styleId="Heading4Char">
    <w:name w:val="Heading 4 Char"/>
    <w:basedOn w:val="DefaultParagraphFont"/>
    <w:link w:val="Heading4"/>
    <w:uiPriority w:val="9"/>
    <w:rsid w:val="002134F1"/>
    <w:rPr>
      <w:rFonts w:ascii="Arial" w:eastAsiaTheme="majorEastAsia" w:hAnsi="Arial" w:cs="Arial"/>
      <w:b/>
      <w:bCs/>
      <w:i/>
      <w:iCs/>
      <w:sz w:val="20"/>
    </w:rPr>
  </w:style>
  <w:style w:type="character" w:customStyle="1" w:styleId="Heading5Char">
    <w:name w:val="Heading 5 Char"/>
    <w:basedOn w:val="DefaultParagraphFont"/>
    <w:link w:val="Heading5"/>
    <w:uiPriority w:val="9"/>
    <w:rsid w:val="002134F1"/>
    <w:rPr>
      <w:rFonts w:ascii="Arial" w:eastAsiaTheme="majorEastAsia" w:hAnsi="Arial" w:cs="Arial"/>
      <w:b/>
      <w:bCs/>
      <w:color w:val="7F7F7F" w:themeColor="text1" w:themeTint="80"/>
      <w:sz w:val="20"/>
    </w:rPr>
  </w:style>
  <w:style w:type="character" w:customStyle="1" w:styleId="Heading6Char">
    <w:name w:val="Heading 6 Char"/>
    <w:basedOn w:val="DefaultParagraphFont"/>
    <w:link w:val="Heading6"/>
    <w:uiPriority w:val="9"/>
    <w:semiHidden/>
    <w:rsid w:val="009335F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335F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335F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335F0"/>
    <w:rPr>
      <w:rFonts w:asciiTheme="majorHAnsi" w:eastAsiaTheme="majorEastAsia" w:hAnsiTheme="majorHAnsi" w:cstheme="majorBidi"/>
      <w:i/>
      <w:iCs/>
      <w:spacing w:val="5"/>
      <w:sz w:val="20"/>
      <w:szCs w:val="20"/>
    </w:rPr>
  </w:style>
  <w:style w:type="paragraph" w:styleId="ListNumber">
    <w:name w:val="List Number"/>
    <w:basedOn w:val="Normal"/>
    <w:qFormat/>
    <w:rsid w:val="009335F0"/>
    <w:pPr>
      <w:numPr>
        <w:numId w:val="33"/>
      </w:numPr>
    </w:pPr>
    <w:rPr>
      <w:rFonts w:eastAsia="Times New Roman" w:cs="Times New Roman"/>
    </w:rPr>
  </w:style>
  <w:style w:type="paragraph" w:styleId="ListNumber2">
    <w:name w:val="List Number 2"/>
    <w:basedOn w:val="Normal"/>
    <w:qFormat/>
    <w:rsid w:val="009335F0"/>
    <w:pPr>
      <w:numPr>
        <w:numId w:val="35"/>
      </w:numPr>
    </w:pPr>
    <w:rPr>
      <w:rFonts w:eastAsia="Times New Roman" w:cs="Times New Roman"/>
    </w:rPr>
  </w:style>
  <w:style w:type="paragraph" w:styleId="ListParagraph">
    <w:name w:val="List Paragraph"/>
    <w:basedOn w:val="Normal"/>
    <w:link w:val="ListParagraphChar"/>
    <w:uiPriority w:val="34"/>
    <w:qFormat/>
    <w:rsid w:val="009335F0"/>
    <w:pPr>
      <w:tabs>
        <w:tab w:val="num" w:pos="720"/>
      </w:tabs>
      <w:ind w:left="1440" w:hanging="360"/>
      <w:contextualSpacing/>
    </w:pPr>
  </w:style>
  <w:style w:type="character" w:customStyle="1" w:styleId="ListParagraphChar">
    <w:name w:val="List Paragraph Char"/>
    <w:basedOn w:val="DefaultParagraphFont"/>
    <w:link w:val="ListParagraph"/>
    <w:uiPriority w:val="34"/>
    <w:rsid w:val="009335F0"/>
    <w:rPr>
      <w:rFonts w:ascii="Arial" w:hAnsi="Arial" w:cs="Arial"/>
      <w:sz w:val="20"/>
      <w:szCs w:val="20"/>
    </w:rPr>
  </w:style>
  <w:style w:type="paragraph" w:customStyle="1" w:styleId="ListPara2">
    <w:name w:val="List Para 2"/>
    <w:basedOn w:val="ListParagraph"/>
    <w:link w:val="ListPara2Char"/>
    <w:locked/>
    <w:rsid w:val="00BB2A1B"/>
    <w:pPr>
      <w:ind w:left="1208" w:hanging="357"/>
    </w:pPr>
  </w:style>
  <w:style w:type="character" w:customStyle="1" w:styleId="ListPara2Char">
    <w:name w:val="List Para 2 Char"/>
    <w:basedOn w:val="ListParagraphChar"/>
    <w:link w:val="ListPara2"/>
    <w:rsid w:val="00BB2A1B"/>
    <w:rPr>
      <w:rFonts w:ascii="Arial" w:hAnsi="Arial" w:cs="Arial"/>
      <w:sz w:val="20"/>
      <w:szCs w:val="24"/>
    </w:rPr>
  </w:style>
  <w:style w:type="paragraph" w:styleId="NoSpacing">
    <w:name w:val="No Spacing"/>
    <w:basedOn w:val="Normal"/>
    <w:uiPriority w:val="1"/>
    <w:rsid w:val="00BB2A1B"/>
    <w:pPr>
      <w:spacing w:after="0"/>
    </w:pPr>
  </w:style>
  <w:style w:type="paragraph" w:styleId="NormalWeb">
    <w:name w:val="Normal (Web)"/>
    <w:basedOn w:val="Normal"/>
    <w:uiPriority w:val="99"/>
    <w:rsid w:val="00BB2A1B"/>
    <w:pPr>
      <w:spacing w:before="100" w:beforeAutospacing="1" w:after="100" w:afterAutospacing="1"/>
    </w:pPr>
    <w:rPr>
      <w:rFonts w:ascii="Times New Roman" w:eastAsia="Times New Roman" w:hAnsi="Times New Roman" w:cs="Times New Roman"/>
      <w:sz w:val="24"/>
      <w:lang w:eastAsia="en-AU"/>
    </w:rPr>
  </w:style>
  <w:style w:type="paragraph" w:styleId="Quote">
    <w:name w:val="Quote"/>
    <w:aliases w:val="Summary"/>
    <w:basedOn w:val="Normal"/>
    <w:next w:val="Normal"/>
    <w:link w:val="QuoteChar"/>
    <w:uiPriority w:val="29"/>
    <w:qFormat/>
    <w:rsid w:val="002134F1"/>
    <w:pPr>
      <w:ind w:left="425" w:right="425"/>
    </w:pPr>
    <w:rPr>
      <w:rFonts w:cstheme="minorBidi"/>
      <w:i/>
      <w:szCs w:val="22"/>
    </w:rPr>
  </w:style>
  <w:style w:type="character" w:customStyle="1" w:styleId="QuoteChar">
    <w:name w:val="Quote Char"/>
    <w:aliases w:val="Summary Char"/>
    <w:basedOn w:val="DefaultParagraphFont"/>
    <w:link w:val="Quote"/>
    <w:uiPriority w:val="29"/>
    <w:rsid w:val="002134F1"/>
    <w:rPr>
      <w:rFonts w:ascii="Arial" w:hAnsi="Arial"/>
      <w:i/>
      <w:sz w:val="20"/>
    </w:rPr>
  </w:style>
  <w:style w:type="paragraph" w:styleId="Title">
    <w:name w:val="Title"/>
    <w:basedOn w:val="Normal"/>
    <w:next w:val="Heading1"/>
    <w:link w:val="TitleChar"/>
    <w:qFormat/>
    <w:rsid w:val="00FE6B33"/>
    <w:pPr>
      <w:tabs>
        <w:tab w:val="left" w:pos="425"/>
      </w:tabs>
      <w:spacing w:before="480" w:after="360"/>
    </w:pPr>
    <w:rPr>
      <w:b/>
      <w:bCs/>
      <w:sz w:val="56"/>
      <w:szCs w:val="56"/>
    </w:rPr>
  </w:style>
  <w:style w:type="character" w:customStyle="1" w:styleId="TitleChar">
    <w:name w:val="Title Char"/>
    <w:basedOn w:val="DefaultParagraphFont"/>
    <w:link w:val="Title"/>
    <w:rsid w:val="00FE6B33"/>
    <w:rPr>
      <w:rFonts w:ascii="Arial" w:hAnsi="Arial" w:cs="Arial"/>
      <w:b/>
      <w:bCs/>
      <w:sz w:val="56"/>
      <w:szCs w:val="56"/>
    </w:rPr>
  </w:style>
  <w:style w:type="paragraph" w:styleId="Subtitle">
    <w:name w:val="Subtitle"/>
    <w:basedOn w:val="Normal"/>
    <w:next w:val="Normal"/>
    <w:link w:val="SubtitleChar"/>
    <w:uiPriority w:val="11"/>
    <w:qFormat/>
    <w:rsid w:val="009335F0"/>
    <w:pPr>
      <w:spacing w:before="0" w:after="60"/>
      <w:outlineLvl w:val="1"/>
    </w:pPr>
    <w:rPr>
      <w:rFonts w:eastAsiaTheme="majorEastAsia" w:cstheme="majorBidi"/>
      <w:color w:val="E20000"/>
      <w:sz w:val="22"/>
      <w:szCs w:val="24"/>
    </w:rPr>
  </w:style>
  <w:style w:type="character" w:customStyle="1" w:styleId="SubtitleChar">
    <w:name w:val="Subtitle Char"/>
    <w:basedOn w:val="DefaultParagraphFont"/>
    <w:link w:val="Subtitle"/>
    <w:uiPriority w:val="11"/>
    <w:rsid w:val="009335F0"/>
    <w:rPr>
      <w:rFonts w:ascii="Arial" w:eastAsiaTheme="majorEastAsia" w:hAnsi="Arial" w:cstheme="majorBidi"/>
      <w:color w:val="E20000"/>
      <w:szCs w:val="24"/>
    </w:rPr>
  </w:style>
  <w:style w:type="table" w:customStyle="1" w:styleId="SWA">
    <w:name w:val="SWA"/>
    <w:basedOn w:val="TableNormal"/>
    <w:uiPriority w:val="99"/>
    <w:locked/>
    <w:rsid w:val="00BB2A1B"/>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paragraph" w:customStyle="1" w:styleId="SWABullets">
    <w:name w:val="SWA Bullets"/>
    <w:basedOn w:val="Normal"/>
    <w:link w:val="SWABulletsChar"/>
    <w:semiHidden/>
    <w:qFormat/>
    <w:locked/>
    <w:rsid w:val="009335F0"/>
    <w:pPr>
      <w:numPr>
        <w:numId w:val="36"/>
      </w:numPr>
      <w:overflowPunct w:val="0"/>
      <w:autoSpaceDE w:val="0"/>
      <w:autoSpaceDN w:val="0"/>
      <w:adjustRightInd w:val="0"/>
      <w:spacing w:after="0"/>
      <w:textAlignment w:val="baseline"/>
    </w:pPr>
    <w:rPr>
      <w:rFonts w:eastAsia="Times New Roman" w:cs="Times New Roman"/>
      <w:lang w:eastAsia="en-AU"/>
    </w:rPr>
  </w:style>
  <w:style w:type="character" w:customStyle="1" w:styleId="SWABulletsChar">
    <w:name w:val="SWA Bullets Char"/>
    <w:basedOn w:val="DefaultParagraphFont"/>
    <w:link w:val="SWABullets"/>
    <w:semiHidden/>
    <w:rsid w:val="009335F0"/>
    <w:rPr>
      <w:rFonts w:ascii="Arial" w:eastAsia="Times New Roman" w:hAnsi="Arial" w:cs="Times New Roman"/>
      <w:sz w:val="20"/>
      <w:szCs w:val="20"/>
      <w:lang w:eastAsia="en-AU"/>
    </w:rPr>
  </w:style>
  <w:style w:type="table" w:styleId="TableGrid">
    <w:name w:val="Table Grid"/>
    <w:basedOn w:val="TableNormal"/>
    <w:uiPriority w:val="39"/>
    <w:rsid w:val="00BB2A1B"/>
    <w:pPr>
      <w:spacing w:before="60" w:after="60" w:line="240" w:lineRule="auto"/>
    </w:pPr>
    <w:rPr>
      <w:rFonts w:ascii="Arial" w:hAnsi="Arial"/>
      <w:sz w:val="20"/>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cPr>
      <w:tcMar>
        <w:top w:w="108" w:type="dxa"/>
        <w:bottom w:w="108" w:type="dxa"/>
      </w:tcMar>
    </w:tcPr>
    <w:tblStylePr w:type="firstRow">
      <w:rPr>
        <w:rFonts w:ascii="Arial" w:hAnsi="Arial"/>
        <w:b/>
      </w:rPr>
    </w:tblStylePr>
  </w:style>
  <w:style w:type="table" w:customStyle="1" w:styleId="TableGrid1">
    <w:name w:val="Table Grid1"/>
    <w:basedOn w:val="TableNormal"/>
    <w:next w:val="TableGrid"/>
    <w:uiPriority w:val="59"/>
    <w:locked/>
    <w:rsid w:val="00BB2A1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BB2A1B"/>
    <w:pPr>
      <w:tabs>
        <w:tab w:val="left" w:pos="357"/>
        <w:tab w:val="right" w:leader="dot" w:pos="9072"/>
      </w:tabs>
      <w:spacing w:after="100"/>
    </w:pPr>
    <w:rPr>
      <w:b/>
    </w:rPr>
  </w:style>
  <w:style w:type="paragraph" w:customStyle="1" w:styleId="TOC">
    <w:name w:val="TOC"/>
    <w:basedOn w:val="TOC1"/>
    <w:link w:val="TOCChar"/>
    <w:qFormat/>
    <w:rsid w:val="009335F0"/>
    <w:pPr>
      <w:tabs>
        <w:tab w:val="clear" w:pos="357"/>
        <w:tab w:val="clear" w:pos="9072"/>
        <w:tab w:val="right" w:leader="dot" w:pos="9344"/>
      </w:tabs>
      <w:spacing w:before="360" w:after="360"/>
    </w:pPr>
    <w:rPr>
      <w:rFonts w:eastAsia="Times New Roman"/>
      <w:bCs/>
      <w:caps/>
      <w:sz w:val="32"/>
      <w:szCs w:val="32"/>
    </w:rPr>
  </w:style>
  <w:style w:type="character" w:customStyle="1" w:styleId="TOCChar">
    <w:name w:val="TOC Char"/>
    <w:basedOn w:val="DefaultParagraphFont"/>
    <w:link w:val="TOC"/>
    <w:rsid w:val="009335F0"/>
    <w:rPr>
      <w:rFonts w:ascii="Arial" w:eastAsia="Times New Roman" w:hAnsi="Arial" w:cs="Arial"/>
      <w:b/>
      <w:bCs/>
      <w:caps/>
      <w:sz w:val="32"/>
      <w:szCs w:val="32"/>
    </w:rPr>
  </w:style>
  <w:style w:type="paragraph" w:styleId="TOC2">
    <w:name w:val="toc 2"/>
    <w:basedOn w:val="Normal"/>
    <w:next w:val="Normal"/>
    <w:autoRedefine/>
    <w:uiPriority w:val="39"/>
    <w:rsid w:val="00BB2A1B"/>
    <w:pPr>
      <w:tabs>
        <w:tab w:val="left" w:pos="357"/>
        <w:tab w:val="left" w:pos="1100"/>
        <w:tab w:val="right" w:leader="dot" w:pos="9072"/>
      </w:tabs>
      <w:spacing w:after="100"/>
      <w:ind w:firstLine="357"/>
    </w:pPr>
  </w:style>
  <w:style w:type="paragraph" w:styleId="TOC3">
    <w:name w:val="toc 3"/>
    <w:basedOn w:val="Normal"/>
    <w:next w:val="Normal"/>
    <w:autoRedefine/>
    <w:uiPriority w:val="39"/>
    <w:unhideWhenUsed/>
    <w:rsid w:val="00BB2A1B"/>
    <w:pPr>
      <w:spacing w:after="100"/>
      <w:ind w:left="440"/>
    </w:pPr>
  </w:style>
  <w:style w:type="paragraph" w:styleId="TOCHeading">
    <w:name w:val="TOC Heading"/>
    <w:basedOn w:val="Heading1"/>
    <w:next w:val="Normal"/>
    <w:uiPriority w:val="39"/>
    <w:unhideWhenUsed/>
    <w:qFormat/>
    <w:rsid w:val="009335F0"/>
    <w:pPr>
      <w:outlineLvl w:val="9"/>
    </w:pPr>
    <w:rPr>
      <w:sz w:val="56"/>
      <w:szCs w:val="20"/>
      <w:lang w:bidi="en-US"/>
    </w:rPr>
  </w:style>
  <w:style w:type="paragraph" w:customStyle="1" w:styleId="Link">
    <w:name w:val="Link"/>
    <w:basedOn w:val="Normal"/>
    <w:link w:val="LinkChar"/>
    <w:qFormat/>
    <w:rsid w:val="009335F0"/>
    <w:pPr>
      <w:spacing w:after="0"/>
    </w:pPr>
    <w:rPr>
      <w:rFonts w:eastAsia="Times New Roman" w:cs="Times New Roman"/>
      <w:szCs w:val="24"/>
      <w:lang w:eastAsia="en-AU"/>
    </w:rPr>
  </w:style>
  <w:style w:type="character" w:customStyle="1" w:styleId="LinkChar">
    <w:name w:val="Link Char"/>
    <w:basedOn w:val="DefaultParagraphFont"/>
    <w:link w:val="Link"/>
    <w:rsid w:val="009335F0"/>
    <w:rPr>
      <w:rFonts w:ascii="Arial" w:eastAsia="Times New Roman" w:hAnsi="Arial" w:cs="Times New Roman"/>
      <w:sz w:val="20"/>
      <w:szCs w:val="24"/>
      <w:lang w:eastAsia="en-AU"/>
    </w:rPr>
  </w:style>
  <w:style w:type="paragraph" w:styleId="PlainText">
    <w:name w:val="Plain Text"/>
    <w:basedOn w:val="Normal"/>
    <w:link w:val="PlainTextChar"/>
    <w:uiPriority w:val="99"/>
    <w:unhideWhenUsed/>
    <w:rsid w:val="00BB2A1B"/>
    <w:pPr>
      <w:spacing w:after="0"/>
    </w:pPr>
    <w:rPr>
      <w:rFonts w:ascii="Calibri" w:hAnsi="Calibri"/>
      <w:szCs w:val="21"/>
    </w:rPr>
  </w:style>
  <w:style w:type="character" w:customStyle="1" w:styleId="PlainTextChar">
    <w:name w:val="Plain Text Char"/>
    <w:basedOn w:val="DefaultParagraphFont"/>
    <w:link w:val="PlainText"/>
    <w:uiPriority w:val="99"/>
    <w:rsid w:val="00BB2A1B"/>
    <w:rPr>
      <w:rFonts w:ascii="Calibri" w:hAnsi="Calibri"/>
      <w:szCs w:val="21"/>
    </w:rPr>
  </w:style>
  <w:style w:type="character" w:styleId="Strong">
    <w:name w:val="Strong"/>
    <w:uiPriority w:val="22"/>
    <w:qFormat/>
    <w:rsid w:val="009335F0"/>
    <w:rPr>
      <w:b/>
      <w:bCs/>
    </w:rPr>
  </w:style>
  <w:style w:type="character" w:styleId="PlaceholderText">
    <w:name w:val="Placeholder Text"/>
    <w:basedOn w:val="DefaultParagraphFont"/>
    <w:uiPriority w:val="99"/>
    <w:semiHidden/>
    <w:rsid w:val="003E0639"/>
    <w:rPr>
      <w:color w:val="808080"/>
    </w:rPr>
  </w:style>
  <w:style w:type="character" w:styleId="IntenseEmphasis">
    <w:name w:val="Intense Emphasis"/>
    <w:basedOn w:val="DefaultParagraphFont"/>
    <w:uiPriority w:val="21"/>
    <w:rsid w:val="002749E2"/>
    <w:rPr>
      <w:b/>
      <w:bCs/>
      <w:i/>
      <w:iCs/>
      <w:color w:val="7F7F7F" w:themeColor="text1" w:themeTint="80"/>
    </w:rPr>
  </w:style>
  <w:style w:type="paragraph" w:styleId="IntenseQuote">
    <w:name w:val="Intense Quote"/>
    <w:basedOn w:val="Normal"/>
    <w:next w:val="Normal"/>
    <w:link w:val="IntenseQuoteChar"/>
    <w:uiPriority w:val="30"/>
    <w:qFormat/>
    <w:rsid w:val="0095510A"/>
    <w:pPr>
      <w:pBdr>
        <w:top w:val="single" w:sz="4" w:space="10" w:color="4877E0" w:themeColor="accent1"/>
        <w:bottom w:val="single" w:sz="4" w:space="10" w:color="4877E0" w:themeColor="accent1"/>
      </w:pBdr>
      <w:spacing w:before="360" w:after="360"/>
      <w:ind w:left="864" w:right="864"/>
      <w:jc w:val="center"/>
    </w:pPr>
    <w:rPr>
      <w:i/>
      <w:iCs/>
      <w:color w:val="4877E0" w:themeColor="accent1"/>
    </w:rPr>
  </w:style>
  <w:style w:type="character" w:customStyle="1" w:styleId="IntenseQuoteChar">
    <w:name w:val="Intense Quote Char"/>
    <w:basedOn w:val="DefaultParagraphFont"/>
    <w:link w:val="IntenseQuote"/>
    <w:uiPriority w:val="30"/>
    <w:rsid w:val="0095510A"/>
    <w:rPr>
      <w:rFonts w:ascii="Arial" w:hAnsi="Arial" w:cs="Arial"/>
      <w:i/>
      <w:iCs/>
      <w:color w:val="4877E0" w:themeColor="accent1"/>
      <w:sz w:val="20"/>
      <w:szCs w:val="20"/>
    </w:rPr>
  </w:style>
  <w:style w:type="table" w:styleId="LightShading-Accent2">
    <w:name w:val="Light Shading Accent 2"/>
    <w:aliases w:val="SWA Table Style"/>
    <w:basedOn w:val="TableNormal"/>
    <w:uiPriority w:val="60"/>
    <w:rsid w:val="00825513"/>
    <w:pPr>
      <w:spacing w:before="80" w:after="80" w:line="240" w:lineRule="auto"/>
    </w:pPr>
    <w:rPr>
      <w:rFonts w:ascii="Arial" w:hAnsi="Arial"/>
      <w:sz w:val="20"/>
    </w:rPr>
    <w:tblPr>
      <w:tblStyleRowBandSize w:val="1"/>
      <w:tblStyleColBandSize w:val="1"/>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Pr>
    <w:tcPr>
      <w:shd w:val="clear" w:color="auto" w:fill="FFFFFF" w:themeFill="background1"/>
    </w:tcPr>
    <w:tblStylePr w:type="firstRow">
      <w:pPr>
        <w:wordWrap/>
        <w:spacing w:beforeLines="0" w:before="80" w:beforeAutospacing="0" w:afterLines="0" w:after="80" w:afterAutospacing="0" w:line="240" w:lineRule="auto"/>
        <w:jc w:val="left"/>
      </w:pPr>
      <w:rPr>
        <w:rFonts w:ascii="Arial" w:hAnsi="Arial"/>
        <w:b/>
        <w:bCs/>
        <w:color w:val="FFFFFF" w:themeColor="background1"/>
        <w:sz w:val="20"/>
      </w:rPr>
      <w:tblPr/>
      <w:tcPr>
        <w:shd w:val="clear" w:color="auto" w:fill="2B0A99" w:themeFill="text2"/>
      </w:tcPr>
    </w:tblStylePr>
    <w:tblStylePr w:type="lastRow">
      <w:pPr>
        <w:wordWrap/>
        <w:spacing w:beforeLines="0" w:before="80" w:beforeAutospacing="0" w:afterLines="0" w:after="80" w:afterAutospacing="0" w:line="240" w:lineRule="auto"/>
      </w:pPr>
      <w:rPr>
        <w:rFonts w:ascii="Arial Bold" w:hAnsi="Arial Bold"/>
        <w:b/>
        <w:bCs/>
        <w:color w:val="F8F8F8"/>
        <w:sz w:val="20"/>
      </w:rPr>
      <w:tblPr/>
      <w:tcPr>
        <w:tcBorders>
          <w:top w:val="nil"/>
          <w:left w:val="nil"/>
          <w:bottom w:val="nil"/>
          <w:right w:val="nil"/>
          <w:insideH w:val="nil"/>
          <w:insideV w:val="nil"/>
          <w:tl2br w:val="nil"/>
          <w:tr2bl w:val="nil"/>
        </w:tcBorders>
        <w:shd w:val="clear" w:color="auto" w:fill="878686"/>
      </w:tcPr>
    </w:tblStylePr>
    <w:tblStylePr w:type="firstCol">
      <w:rPr>
        <w:rFonts w:ascii="Arial" w:hAnsi="Arial"/>
        <w:b/>
        <w:bCs/>
        <w:sz w:val="20"/>
      </w:rPr>
    </w:tblStylePr>
    <w:tblStylePr w:type="lastCol">
      <w:rPr>
        <w:rFonts w:ascii="Arial" w:hAnsi="Arial"/>
        <w:b/>
        <w:bCs/>
        <w:sz w:val="20"/>
      </w:rPr>
      <w:tblPr/>
      <w:tcPr>
        <w:shd w:val="clear" w:color="auto" w:fill="D9D9D9" w:themeFill="background1" w:themeFillShade="D9"/>
      </w:tcPr>
    </w:tblStylePr>
    <w:tblStylePr w:type="band1Vert">
      <w:tblPr/>
      <w:tcPr>
        <w:tcBorders>
          <w:left w:val="nil"/>
          <w:right w:val="nil"/>
          <w:insideH w:val="nil"/>
          <w:insideV w:val="nil"/>
        </w:tcBorders>
        <w:shd w:val="clear" w:color="auto" w:fill="FAE6CE" w:themeFill="accent2" w:themeFillTint="3F"/>
      </w:tcPr>
    </w:tblStylePr>
    <w:tblStylePr w:type="band1Horz">
      <w:pPr>
        <w:wordWrap/>
        <w:spacing w:beforeLines="0" w:before="80" w:beforeAutospacing="0" w:afterLines="0" w:after="80" w:afterAutospacing="0"/>
      </w:pPr>
      <w:tblPr/>
      <w:tcPr>
        <w:shd w:val="clear" w:color="auto" w:fill="EFEFEF"/>
      </w:tcPr>
    </w:tblStylePr>
    <w:tblStylePr w:type="band2Horz">
      <w:pPr>
        <w:wordWrap/>
        <w:spacing w:beforeLines="0" w:before="80" w:beforeAutospacing="0" w:afterLines="0" w:after="80" w:afterAutospacing="0"/>
      </w:pPr>
      <w:tblPr/>
      <w:tcPr>
        <w:tc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cBorders>
      </w:tcPr>
    </w:tblStylePr>
  </w:style>
  <w:style w:type="character" w:customStyle="1" w:styleId="Emphasised">
    <w:name w:val="Emphasised"/>
    <w:uiPriority w:val="1"/>
    <w:qFormat/>
    <w:rsid w:val="009335F0"/>
    <w:rPr>
      <w:sz w:val="32"/>
      <w:szCs w:val="32"/>
    </w:rPr>
  </w:style>
  <w:style w:type="paragraph" w:customStyle="1" w:styleId="SWA-NORMAL">
    <w:name w:val="SWA - NORMAL"/>
    <w:basedOn w:val="Normal"/>
    <w:qFormat/>
    <w:locked/>
    <w:rsid w:val="009335F0"/>
    <w:pPr>
      <w:tabs>
        <w:tab w:val="left" w:pos="425"/>
      </w:tabs>
    </w:pPr>
  </w:style>
  <w:style w:type="paragraph" w:customStyle="1" w:styleId="TableContent">
    <w:name w:val="Table Content"/>
    <w:basedOn w:val="Normal"/>
    <w:link w:val="TableContentChar"/>
    <w:qFormat/>
    <w:rsid w:val="009335F0"/>
    <w:pPr>
      <w:spacing w:after="0"/>
    </w:pPr>
    <w:rPr>
      <w:b/>
    </w:rPr>
  </w:style>
  <w:style w:type="character" w:customStyle="1" w:styleId="TableContentChar">
    <w:name w:val="Table Content Char"/>
    <w:basedOn w:val="DefaultParagraphFont"/>
    <w:link w:val="TableContent"/>
    <w:rsid w:val="009335F0"/>
    <w:rPr>
      <w:rFonts w:ascii="Arial" w:hAnsi="Arial" w:cs="Arial"/>
      <w:b/>
      <w:sz w:val="20"/>
      <w:szCs w:val="20"/>
    </w:rPr>
  </w:style>
  <w:style w:type="paragraph" w:customStyle="1" w:styleId="Reporttitle">
    <w:name w:val="Report title"/>
    <w:basedOn w:val="Normal"/>
    <w:uiPriority w:val="19"/>
    <w:qFormat/>
    <w:rsid w:val="009335F0"/>
    <w:pPr>
      <w:spacing w:before="0" w:after="0" w:line="560" w:lineRule="exact"/>
    </w:pPr>
    <w:rPr>
      <w:rFonts w:eastAsia="Times New Roman" w:cs="Times New Roman"/>
      <w:b/>
      <w:color w:val="EB9C3A" w:themeColor="accent2"/>
      <w:spacing w:val="-28"/>
      <w:sz w:val="53"/>
      <w:szCs w:val="24"/>
      <w:lang w:eastAsia="en-AU"/>
    </w:rPr>
  </w:style>
  <w:style w:type="paragraph" w:customStyle="1" w:styleId="Reportsubtitle">
    <w:name w:val="Report subtitle"/>
    <w:basedOn w:val="Normal"/>
    <w:uiPriority w:val="20"/>
    <w:qFormat/>
    <w:rsid w:val="009335F0"/>
    <w:pPr>
      <w:spacing w:before="0" w:after="200" w:line="560" w:lineRule="exact"/>
    </w:pPr>
    <w:rPr>
      <w:rFonts w:eastAsia="Times New Roman" w:cs="Times New Roman"/>
      <w:color w:val="323232"/>
      <w:spacing w:val="-28"/>
      <w:sz w:val="48"/>
      <w:szCs w:val="24"/>
      <w:lang w:eastAsia="en-AU"/>
    </w:rPr>
  </w:style>
  <w:style w:type="paragraph" w:customStyle="1" w:styleId="Positionprofile">
    <w:name w:val="Position profile"/>
    <w:basedOn w:val="Normal"/>
    <w:qFormat/>
    <w:rsid w:val="009335F0"/>
    <w:pPr>
      <w:keepNext/>
      <w:spacing w:before="0" w:after="240" w:line="240" w:lineRule="atLeast"/>
    </w:pPr>
    <w:rPr>
      <w:rFonts w:eastAsia="Times New Roman"/>
      <w:sz w:val="24"/>
      <w:szCs w:val="24"/>
      <w:lang w:eastAsia="en-AU"/>
    </w:rPr>
  </w:style>
  <w:style w:type="paragraph" w:customStyle="1" w:styleId="Paragraphbeforelist">
    <w:name w:val="Paragraph before list"/>
    <w:basedOn w:val="Paragraph"/>
    <w:uiPriority w:val="4"/>
    <w:qFormat/>
    <w:rsid w:val="009335F0"/>
    <w:pPr>
      <w:framePr w:wrap="around"/>
      <w:spacing w:after="80"/>
    </w:pPr>
  </w:style>
  <w:style w:type="paragraph" w:customStyle="1" w:styleId="Bulletlevel1">
    <w:name w:val="Bullet level 1"/>
    <w:basedOn w:val="ListBullet"/>
    <w:uiPriority w:val="5"/>
    <w:qFormat/>
    <w:rsid w:val="009335F0"/>
    <w:pPr>
      <w:numPr>
        <w:numId w:val="0"/>
      </w:numPr>
      <w:spacing w:before="0" w:after="80" w:line="240" w:lineRule="atLeast"/>
      <w:ind w:left="295" w:hanging="360"/>
    </w:pPr>
    <w:rPr>
      <w:rFonts w:cs="Arial"/>
      <w:szCs w:val="24"/>
      <w:lang w:eastAsia="en-AU"/>
    </w:rPr>
  </w:style>
  <w:style w:type="paragraph" w:customStyle="1" w:styleId="Paragraph">
    <w:name w:val="Paragraph"/>
    <w:basedOn w:val="Normal"/>
    <w:qFormat/>
    <w:rsid w:val="006E264E"/>
    <w:pPr>
      <w:framePr w:hSpace="180" w:wrap="around" w:vAnchor="text" w:hAnchor="text" w:x="-567" w:y="1"/>
      <w:widowControl w:val="0"/>
      <w:spacing w:before="0" w:after="60" w:line="216" w:lineRule="auto"/>
      <w:ind w:left="34"/>
      <w:suppressOverlap/>
    </w:pPr>
    <w:rPr>
      <w:rFonts w:asciiTheme="minorHAnsi" w:hAnsiTheme="minorHAnsi"/>
      <w:color w:val="000000" w:themeColor="text1"/>
    </w:rPr>
  </w:style>
  <w:style w:type="paragraph" w:customStyle="1" w:styleId="Bulletlevel2">
    <w:name w:val="Bullet level 2"/>
    <w:basedOn w:val="ListBullet2"/>
    <w:uiPriority w:val="7"/>
    <w:qFormat/>
    <w:rsid w:val="009335F0"/>
    <w:pPr>
      <w:numPr>
        <w:numId w:val="38"/>
      </w:numPr>
      <w:spacing w:before="0" w:after="80" w:line="240" w:lineRule="atLeast"/>
    </w:pPr>
    <w:rPr>
      <w:rFonts w:cs="Arial"/>
      <w:szCs w:val="24"/>
      <w:lang w:eastAsia="en-AU"/>
    </w:rPr>
  </w:style>
  <w:style w:type="paragraph" w:customStyle="1" w:styleId="Bulletlevel2last">
    <w:name w:val="Bullet level 2 last"/>
    <w:basedOn w:val="Bulletlevel2"/>
    <w:uiPriority w:val="8"/>
    <w:qFormat/>
    <w:rsid w:val="009335F0"/>
    <w:pPr>
      <w:spacing w:after="240"/>
    </w:pPr>
  </w:style>
  <w:style w:type="paragraph" w:customStyle="1" w:styleId="Heading2alt">
    <w:name w:val="Heading 2 alt"/>
    <w:basedOn w:val="Heading2"/>
    <w:link w:val="Heading2altChar"/>
    <w:qFormat/>
    <w:rsid w:val="009335F0"/>
    <w:rPr>
      <w:b/>
      <w:bCs/>
      <w:sz w:val="40"/>
      <w:szCs w:val="40"/>
    </w:rPr>
  </w:style>
  <w:style w:type="character" w:customStyle="1" w:styleId="Heading2altChar">
    <w:name w:val="Heading 2 alt Char"/>
    <w:basedOn w:val="Heading2Char"/>
    <w:link w:val="Heading2alt"/>
    <w:rsid w:val="009335F0"/>
    <w:rPr>
      <w:rFonts w:ascii="Arial" w:eastAsiaTheme="majorEastAsia" w:hAnsi="Arial" w:cstheme="majorBidi"/>
      <w:b/>
      <w:bCs/>
      <w:iCs/>
      <w:sz w:val="40"/>
      <w:szCs w:val="40"/>
    </w:rPr>
  </w:style>
  <w:style w:type="paragraph" w:customStyle="1" w:styleId="Emphasisquote">
    <w:name w:val="Emphasis quote"/>
    <w:next w:val="Paragraph"/>
    <w:link w:val="EmphasisquoteChar"/>
    <w:qFormat/>
    <w:rsid w:val="00825513"/>
    <w:pPr>
      <w:pBdr>
        <w:left w:val="single" w:sz="12" w:space="14" w:color="2B0A99" w:themeColor="text2"/>
      </w:pBdr>
      <w:spacing w:before="240" w:after="240" w:line="240" w:lineRule="auto"/>
      <w:ind w:left="720" w:right="2552"/>
    </w:pPr>
    <w:rPr>
      <w:rFonts w:ascii="Arial" w:hAnsi="Arial"/>
      <w:szCs w:val="24"/>
    </w:rPr>
  </w:style>
  <w:style w:type="character" w:customStyle="1" w:styleId="EmphasisquoteChar">
    <w:name w:val="Emphasis quote Char"/>
    <w:basedOn w:val="QuoteChar"/>
    <w:link w:val="Emphasisquote"/>
    <w:rsid w:val="00825513"/>
    <w:rPr>
      <w:rFonts w:ascii="Arial" w:hAnsi="Arial"/>
      <w:i w:val="0"/>
      <w:sz w:val="20"/>
      <w:szCs w:val="24"/>
    </w:rPr>
  </w:style>
  <w:style w:type="paragraph" w:customStyle="1" w:styleId="Heading1alt">
    <w:name w:val="Heading 1 alt"/>
    <w:qFormat/>
    <w:rsid w:val="002134F1"/>
    <w:pPr>
      <w:spacing w:before="480" w:after="360"/>
    </w:pPr>
    <w:rPr>
      <w:rFonts w:ascii="Arial" w:hAnsi="Arial" w:cs="Arial"/>
      <w:b/>
      <w:bCs/>
      <w:sz w:val="36"/>
      <w:szCs w:val="36"/>
    </w:rPr>
  </w:style>
  <w:style w:type="character" w:styleId="UnresolvedMention">
    <w:name w:val="Unresolved Mention"/>
    <w:basedOn w:val="DefaultParagraphFont"/>
    <w:uiPriority w:val="99"/>
    <w:semiHidden/>
    <w:unhideWhenUsed/>
    <w:rsid w:val="00DA2A74"/>
    <w:rPr>
      <w:color w:val="605E5C"/>
      <w:shd w:val="clear" w:color="auto" w:fill="E1DFDD"/>
    </w:rPr>
  </w:style>
  <w:style w:type="paragraph" w:styleId="Revision">
    <w:name w:val="Revision"/>
    <w:hidden/>
    <w:uiPriority w:val="99"/>
    <w:semiHidden/>
    <w:rsid w:val="008D214E"/>
    <w:pPr>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340906">
      <w:bodyDiv w:val="1"/>
      <w:marLeft w:val="0"/>
      <w:marRight w:val="0"/>
      <w:marTop w:val="0"/>
      <w:marBottom w:val="0"/>
      <w:divBdr>
        <w:top w:val="none" w:sz="0" w:space="0" w:color="auto"/>
        <w:left w:val="none" w:sz="0" w:space="0" w:color="auto"/>
        <w:bottom w:val="none" w:sz="0" w:space="0" w:color="auto"/>
        <w:right w:val="none" w:sz="0" w:space="0" w:color="auto"/>
      </w:divBdr>
    </w:div>
    <w:div w:id="615867975">
      <w:bodyDiv w:val="1"/>
      <w:marLeft w:val="0"/>
      <w:marRight w:val="0"/>
      <w:marTop w:val="0"/>
      <w:marBottom w:val="0"/>
      <w:divBdr>
        <w:top w:val="none" w:sz="0" w:space="0" w:color="auto"/>
        <w:left w:val="none" w:sz="0" w:space="0" w:color="auto"/>
        <w:bottom w:val="none" w:sz="0" w:space="0" w:color="auto"/>
        <w:right w:val="none" w:sz="0" w:space="0" w:color="auto"/>
      </w:divBdr>
    </w:div>
    <w:div w:id="1608736374">
      <w:bodyDiv w:val="1"/>
      <w:marLeft w:val="0"/>
      <w:marRight w:val="0"/>
      <w:marTop w:val="0"/>
      <w:marBottom w:val="0"/>
      <w:divBdr>
        <w:top w:val="none" w:sz="0" w:space="0" w:color="auto"/>
        <w:left w:val="none" w:sz="0" w:space="0" w:color="auto"/>
        <w:bottom w:val="none" w:sz="0" w:space="0" w:color="auto"/>
        <w:right w:val="none" w:sz="0" w:space="0" w:color="auto"/>
      </w:divBdr>
      <w:divsChild>
        <w:div w:id="405342885">
          <w:marLeft w:val="0"/>
          <w:marRight w:val="0"/>
          <w:marTop w:val="0"/>
          <w:marBottom w:val="0"/>
          <w:divBdr>
            <w:top w:val="none" w:sz="0" w:space="0" w:color="auto"/>
            <w:left w:val="none" w:sz="0" w:space="0" w:color="auto"/>
            <w:bottom w:val="none" w:sz="0" w:space="0" w:color="auto"/>
            <w:right w:val="none" w:sz="0" w:space="0" w:color="auto"/>
          </w:divBdr>
          <w:divsChild>
            <w:div w:id="648707535">
              <w:marLeft w:val="0"/>
              <w:marRight w:val="0"/>
              <w:marTop w:val="0"/>
              <w:marBottom w:val="0"/>
              <w:divBdr>
                <w:top w:val="none" w:sz="0" w:space="0" w:color="auto"/>
                <w:left w:val="none" w:sz="0" w:space="0" w:color="auto"/>
                <w:bottom w:val="none" w:sz="0" w:space="0" w:color="auto"/>
                <w:right w:val="none" w:sz="0" w:space="0" w:color="auto"/>
              </w:divBdr>
              <w:divsChild>
                <w:div w:id="516820717">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204347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afeworkaustralia.gov.au/safety-topic/hazards/digital-technologies-ai" TargetMode="External"/><Relationship Id="rId13" Type="http://schemas.openxmlformats.org/officeDocument/2006/relationships/hyperlink" Target="https://www.safeworkaustralia.gov.au/safety-topic/managing-health-and-safety/mental-health/psychosocial-hazards/job-demands" TargetMode="External"/><Relationship Id="rId18" Type="http://schemas.openxmlformats.org/officeDocument/2006/relationships/hyperlink" Target="https://www.safeworkaustralia.gov.au/safety-topic/hazards/fatigue"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safeworkaustralia.gov.au/doc/model-code-practice-how-manage-work-health-and-safety-risks" TargetMode="Externa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hyperlink" Target="https://www.safeworkaustralia.gov.au/safety-topic/managing-health-and-safety/mental-health/psychosocial-hazards/job-demand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afeworkaustralia.gov.au/safety-topic/managing-health-and-safety/mental-health/psychosocial-hazards/harmful-behaviours" TargetMode="External"/><Relationship Id="rId20" Type="http://schemas.openxmlformats.org/officeDocument/2006/relationships/hyperlink" Target="https://www.safeworkaustralia.gov.au/safety-topic/managing-health-and-safety/mental-health/psychosocial-hazards/poor-organisational-justi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afeworkaustralia.gov.au/safety-topic/managing-health-and-safety/mental-health/psychosocial-hazards/job-demands" TargetMode="External"/><Relationship Id="rId23" Type="http://schemas.openxmlformats.org/officeDocument/2006/relationships/hyperlink" Target="http://www.swa.gov.au/" TargetMode="External"/><Relationship Id="rId28" Type="http://schemas.openxmlformats.org/officeDocument/2006/relationships/fontTable" Target="fontTable.xml"/><Relationship Id="rId10" Type="http://schemas.openxmlformats.org/officeDocument/2006/relationships/image" Target="media/image2.svg"/><Relationship Id="rId19" Type="http://schemas.openxmlformats.org/officeDocument/2006/relationships/hyperlink" Target="https://www.safeworkaustralia.gov.au/safety-topic/managing-health-and-safety/mental-health/psychosocial-hazards/harmful-behaviour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afeworkaustralia.gov.au/safety-topic/managing-health-and-safety/mental-health/psychosocial-hazards/poor-organisational-justice" TargetMode="External"/><Relationship Id="rId22" Type="http://schemas.openxmlformats.org/officeDocument/2006/relationships/hyperlink" Target="https://www.safeworkaustralia.gov.au/doc/model-code-practice-managing-psychosocial-hazards-work"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SWA1-colours">
  <a:themeElements>
    <a:clrScheme name="Custom 1">
      <a:dk1>
        <a:sysClr val="windowText" lastClr="000000"/>
      </a:dk1>
      <a:lt1>
        <a:sysClr val="window" lastClr="FFFFFF"/>
      </a:lt1>
      <a:dk2>
        <a:srgbClr val="2B0A99"/>
      </a:dk2>
      <a:lt2>
        <a:srgbClr val="E7E6E6"/>
      </a:lt2>
      <a:accent1>
        <a:srgbClr val="4877E0"/>
      </a:accent1>
      <a:accent2>
        <a:srgbClr val="EB9C3A"/>
      </a:accent2>
      <a:accent3>
        <a:srgbClr val="E80C30"/>
      </a:accent3>
      <a:accent4>
        <a:srgbClr val="490C61"/>
      </a:accent4>
      <a:accent5>
        <a:srgbClr val="071544"/>
      </a:accent5>
      <a:accent6>
        <a:srgbClr val="B3C935"/>
      </a:accent6>
      <a:hlink>
        <a:srgbClr val="4877E0"/>
      </a:hlink>
      <a:folHlink>
        <a:srgbClr val="E80C3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842DA-F2BA-44D8-A94D-C9D13B850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1807</Words>
  <Characters>10304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opportunities and risks of AI and digital technologies</dc:title>
  <dc:subject/>
  <dc:creator/>
  <cp:keywords/>
  <cp:lastModifiedBy/>
  <cp:revision>1</cp:revision>
  <dcterms:created xsi:type="dcterms:W3CDTF">2026-07-23T07:32:00Z</dcterms:created>
  <dcterms:modified xsi:type="dcterms:W3CDTF">2026-07-23T07:32:00Z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2026-07-23T07:32:48Z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bc2cd459-b148-4243-8b06-e0b382a11282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