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300893407"/>
        <w:placeholder>
          <w:docPart w:val="EB52E77BEC7B4777957F1076C61DB772"/>
        </w:placeholder>
        <w:dataBinding w:prefixMappings="xmlns:ns0='http://purl.org/dc/elements/1.1/' xmlns:ns1='http://schemas.openxmlformats.org/package/2006/metadata/core-properties' " w:xpath="/ns1:coreProperties[1]/ns0:title[1]" w:storeItemID="{6C3C8BC8-F283-45AE-878A-BAB7291924A1}"/>
        <w:text/>
      </w:sdtPr>
      <w:sdtEndPr/>
      <w:sdtContent>
        <w:p w14:paraId="2F14AA33" w14:textId="6E9401EC" w:rsidR="00FB5F0A" w:rsidRDefault="009E0E2E" w:rsidP="00EA3CA1">
          <w:pPr>
            <w:pStyle w:val="Title"/>
            <w:spacing w:line="216" w:lineRule="auto"/>
            <w:ind w:right="828"/>
          </w:pPr>
          <w:r>
            <w:t>M</w:t>
          </w:r>
          <w:r w:rsidRPr="00412426">
            <w:t xml:space="preserve">anaging </w:t>
          </w:r>
          <w:r>
            <w:t xml:space="preserve">the </w:t>
          </w:r>
          <w:r w:rsidRPr="00412426">
            <w:t xml:space="preserve">risks of </w:t>
          </w:r>
          <w:r>
            <w:t>exposure to diesel engine emissions</w:t>
          </w:r>
          <w:r w:rsidRPr="00412426">
            <w:t xml:space="preserve"> in the workplace</w:t>
          </w:r>
        </w:p>
      </w:sdtContent>
    </w:sdt>
    <w:p w14:paraId="46D2204C" w14:textId="320CDC14" w:rsidR="000E276E" w:rsidRDefault="000474AB" w:rsidP="000108F5">
      <w:pPr>
        <w:pStyle w:val="Subtitle"/>
      </w:pPr>
      <w:r>
        <w:t>Guid</w:t>
      </w:r>
      <w:r w:rsidR="007D00E3">
        <w:t>e</w:t>
      </w:r>
    </w:p>
    <w:p w14:paraId="7D645CE3" w14:textId="77777777" w:rsidR="00711F77" w:rsidRPr="00711F77" w:rsidRDefault="00711F77" w:rsidP="00711F77"/>
    <w:p w14:paraId="062DDF2D" w14:textId="4828CFA2" w:rsidR="00AD361A" w:rsidRPr="000746F6" w:rsidRDefault="00EA3CA1" w:rsidP="00711F77">
      <w:pPr>
        <w:pStyle w:val="Titledate"/>
      </w:pPr>
      <w:r>
        <w:t>JUNE 2026</w:t>
      </w:r>
    </w:p>
    <w:p w14:paraId="57851850" w14:textId="77777777" w:rsidR="000E276E" w:rsidRDefault="000E276E" w:rsidP="00E36081">
      <w:pPr>
        <w:sectPr w:rsidR="000E276E" w:rsidSect="00383229">
          <w:footerReference w:type="default" r:id="rId12"/>
          <w:headerReference w:type="first" r:id="rId13"/>
          <w:footerReference w:type="first" r:id="rId14"/>
          <w:pgSz w:w="11906" w:h="16838" w:code="9"/>
          <w:pgMar w:top="1440" w:right="3684" w:bottom="567" w:left="1440" w:header="709" w:footer="709" w:gutter="0"/>
          <w:cols w:space="708"/>
          <w:vAlign w:val="center"/>
          <w:titlePg/>
          <w:docGrid w:linePitch="360"/>
        </w:sectPr>
      </w:pPr>
    </w:p>
    <w:p w14:paraId="67E5C8E8" w14:textId="77777777" w:rsidR="00E1134C" w:rsidRPr="007D5BA8" w:rsidRDefault="00E1134C" w:rsidP="00E1134C">
      <w:pPr>
        <w:pStyle w:val="Disclaimer"/>
        <w:rPr>
          <w:b/>
        </w:rPr>
      </w:pPr>
      <w:bookmarkStart w:id="1" w:name="_Hlk157615336"/>
      <w:r w:rsidRPr="007D5BA8">
        <w:rPr>
          <w:b/>
        </w:rPr>
        <w:lastRenderedPageBreak/>
        <w:t>Disclaimer</w:t>
      </w:r>
    </w:p>
    <w:p w14:paraId="75594D76" w14:textId="77777777" w:rsidR="00E1134C" w:rsidRPr="00A034C4" w:rsidRDefault="00E1134C" w:rsidP="00E1134C">
      <w:pPr>
        <w:pStyle w:val="Disclaimer"/>
        <w:rPr>
          <w:b/>
          <w:lang w:eastAsia="en-AU"/>
        </w:rPr>
      </w:pPr>
      <w:r w:rsidRPr="00A034C4">
        <w:rPr>
          <w:lang w:eastAsia="en-AU"/>
        </w:rP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14:paraId="7DFD9842" w14:textId="77777777" w:rsidR="00E1134C" w:rsidRPr="00A034C4" w:rsidRDefault="00E1134C" w:rsidP="00E1134C">
      <w:pPr>
        <w:pStyle w:val="Disclaimer"/>
        <w:rPr>
          <w:b/>
          <w:lang w:eastAsia="en-AU"/>
        </w:rPr>
      </w:pPr>
      <w:r w:rsidRPr="00A034C4">
        <w:rPr>
          <w:lang w:eastAsia="en-AU"/>
        </w:rP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w:t>
      </w:r>
      <w:r>
        <w:rPr>
          <w:lang w:eastAsia="en-AU"/>
        </w:rPr>
        <w:t>ction.</w:t>
      </w:r>
    </w:p>
    <w:p w14:paraId="04C70781" w14:textId="77777777" w:rsidR="00E1134C" w:rsidRPr="00CD675A" w:rsidRDefault="00E1134C" w:rsidP="00E1134C">
      <w:pPr>
        <w:pStyle w:val="SWADisclaimerheading"/>
        <w:rPr>
          <w:color w:val="auto"/>
          <w:sz w:val="16"/>
          <w:szCs w:val="16"/>
        </w:rPr>
      </w:pPr>
      <w:r w:rsidRPr="00CD675A">
        <w:rPr>
          <w:color w:val="auto"/>
          <w:sz w:val="16"/>
          <w:szCs w:val="16"/>
        </w:rPr>
        <w:t>Creative Commons</w:t>
      </w:r>
    </w:p>
    <w:p w14:paraId="62778626" w14:textId="77777777" w:rsidR="00E1134C" w:rsidRPr="00CD675A" w:rsidRDefault="00E1134C" w:rsidP="00E1134C">
      <w:pPr>
        <w:pStyle w:val="SWADisclaimerheading"/>
        <w:rPr>
          <w:b w:val="0"/>
          <w:color w:val="auto"/>
          <w:spacing w:val="0"/>
          <w:sz w:val="16"/>
          <w:szCs w:val="16"/>
          <w:lang w:eastAsia="en-AU"/>
        </w:rPr>
      </w:pPr>
      <w:proofErr w:type="gramStart"/>
      <w:r w:rsidRPr="00CD675A">
        <w:rPr>
          <w:b w:val="0"/>
          <w:bCs/>
          <w:color w:val="auto"/>
          <w:spacing w:val="0"/>
          <w:sz w:val="16"/>
          <w:szCs w:val="16"/>
        </w:rPr>
        <w:t>With the exception of</w:t>
      </w:r>
      <w:proofErr w:type="gramEnd"/>
      <w:r w:rsidRPr="00CD675A">
        <w:rPr>
          <w:b w:val="0"/>
          <w:bCs/>
          <w:color w:val="auto"/>
          <w:spacing w:val="0"/>
          <w:sz w:val="16"/>
          <w:szCs w:val="16"/>
        </w:rPr>
        <w:t xml:space="preserve"> the Safe Work Australia logo, this copyright work is licensed under a Creative Commons Attribution 4.0 International licence. To view a copy of this licence, visit creativecommons.org/licenses </w:t>
      </w:r>
      <w:proofErr w:type="gramStart"/>
      <w:r w:rsidRPr="00CD675A">
        <w:rPr>
          <w:b w:val="0"/>
          <w:bCs/>
          <w:color w:val="auto"/>
          <w:spacing w:val="0"/>
          <w:sz w:val="16"/>
          <w:szCs w:val="16"/>
        </w:rPr>
        <w:t>In</w:t>
      </w:r>
      <w:proofErr w:type="gramEnd"/>
      <w:r w:rsidRPr="00CD675A">
        <w:rPr>
          <w:b w:val="0"/>
          <w:bCs/>
          <w:color w:val="auto"/>
          <w:spacing w:val="0"/>
          <w:sz w:val="16"/>
          <w:szCs w:val="16"/>
        </w:rPr>
        <w:t xml:space="preserve"> essence, you are free to copy, communicate and adapt the work, even commercially, </w:t>
      </w:r>
      <w:proofErr w:type="gramStart"/>
      <w:r w:rsidRPr="00CD675A">
        <w:rPr>
          <w:b w:val="0"/>
          <w:bCs/>
          <w:color w:val="auto"/>
          <w:spacing w:val="0"/>
          <w:sz w:val="16"/>
          <w:szCs w:val="16"/>
        </w:rPr>
        <w:t>as long as</w:t>
      </w:r>
      <w:proofErr w:type="gramEnd"/>
      <w:r w:rsidRPr="00CD675A">
        <w:rPr>
          <w:b w:val="0"/>
          <w:bCs/>
          <w:color w:val="auto"/>
          <w:spacing w:val="0"/>
          <w:sz w:val="16"/>
          <w:szCs w:val="16"/>
        </w:rPr>
        <w:t xml:space="preserve"> you attribute the work to Safe Work Australia and abide by the other licence terms.</w:t>
      </w:r>
    </w:p>
    <w:p w14:paraId="1E62590B" w14:textId="77777777" w:rsidR="00E1134C" w:rsidRPr="0029654A" w:rsidRDefault="00E1134C" w:rsidP="00E1134C">
      <w:pPr>
        <w:pStyle w:val="Disclaimer"/>
        <w:rPr>
          <w:b/>
        </w:rPr>
      </w:pPr>
      <w:r w:rsidRPr="0029654A">
        <w:rPr>
          <w:b/>
        </w:rPr>
        <w:t>Contact information</w:t>
      </w:r>
    </w:p>
    <w:p w14:paraId="3DFEAA6D" w14:textId="77777777" w:rsidR="00E1134C" w:rsidRDefault="00E1134C" w:rsidP="00E1134C">
      <w:pPr>
        <w:pStyle w:val="Disclaimer"/>
      </w:pPr>
      <w:r w:rsidRPr="00A034C4">
        <w:rPr>
          <w:lang w:eastAsia="en-AU"/>
        </w:rPr>
        <w:t xml:space="preserve">Safe Work Australia | </w:t>
      </w:r>
      <w:hyperlink r:id="rId15" w:tooltip="Send email to info@swa.gov.au" w:history="1">
        <w:r w:rsidRPr="00A034C4">
          <w:rPr>
            <w:rStyle w:val="Hyperlink"/>
            <w:rFonts w:eastAsia="Times New Roman" w:cs="Times New Roman"/>
            <w:lang w:eastAsia="en-AU"/>
          </w:rPr>
          <w:t>mailto:info@swa.gov.au</w:t>
        </w:r>
      </w:hyperlink>
      <w:r w:rsidRPr="00A034C4">
        <w:rPr>
          <w:lang w:eastAsia="en-AU"/>
        </w:rPr>
        <w:t xml:space="preserve"> | </w:t>
      </w:r>
      <w:hyperlink r:id="rId16" w:history="1">
        <w:r w:rsidRPr="00A034C4">
          <w:rPr>
            <w:rStyle w:val="Hyperlink"/>
            <w:rFonts w:eastAsia="Times New Roman" w:cs="Times New Roman"/>
            <w:lang w:eastAsia="en-AU"/>
          </w:rPr>
          <w:t>www.swa.gov.au</w:t>
        </w:r>
      </w:hyperlink>
    </w:p>
    <w:bookmarkEnd w:id="1"/>
    <w:p w14:paraId="0484A1ED" w14:textId="77777777" w:rsidR="00241746" w:rsidRDefault="00241746" w:rsidP="009215CE">
      <w:pPr>
        <w:sectPr w:rsidR="00241746" w:rsidSect="00711F77">
          <w:headerReference w:type="first" r:id="rId17"/>
          <w:footerReference w:type="first" r:id="rId18"/>
          <w:pgSz w:w="11906" w:h="16838" w:code="9"/>
          <w:pgMar w:top="1440" w:right="1440" w:bottom="1440" w:left="1440" w:header="709" w:footer="709" w:gutter="0"/>
          <w:cols w:space="708"/>
          <w:vAlign w:val="bottom"/>
          <w:titlePg/>
          <w:docGrid w:linePitch="360"/>
        </w:sectPr>
      </w:pPr>
    </w:p>
    <w:p w14:paraId="6F44C14F" w14:textId="0124E683" w:rsidR="00FB5F0A" w:rsidRPr="00D96F47" w:rsidRDefault="00FB5F0A" w:rsidP="00980D6E">
      <w:pPr>
        <w:pStyle w:val="TOC"/>
        <w:tabs>
          <w:tab w:val="clear" w:pos="9016"/>
          <w:tab w:val="clear" w:pos="9344"/>
          <w:tab w:val="left" w:pos="2328"/>
        </w:tabs>
      </w:pPr>
      <w:bookmarkStart w:id="3" w:name="_Toc488677861"/>
      <w:r w:rsidRPr="006777D3">
        <w:lastRenderedPageBreak/>
        <w:t>Contents</w:t>
      </w:r>
      <w:bookmarkEnd w:id="3"/>
    </w:p>
    <w:p w14:paraId="1B66B8FC" w14:textId="43798903" w:rsidR="00644712" w:rsidRDefault="00116F2A">
      <w:pPr>
        <w:pStyle w:val="TOC1"/>
        <w:rPr>
          <w:rFonts w:asciiTheme="minorHAnsi" w:eastAsiaTheme="minorEastAsia" w:hAnsiTheme="minorHAnsi"/>
          <w:b w:val="0"/>
          <w:bCs w:val="0"/>
          <w:kern w:val="2"/>
          <w:sz w:val="24"/>
          <w:lang w:eastAsia="en-AU"/>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224891943" w:history="1">
        <w:r w:rsidR="00644712" w:rsidRPr="00CE6047">
          <w:rPr>
            <w:rStyle w:val="Hyperlink"/>
          </w:rPr>
          <w:t>1.</w:t>
        </w:r>
        <w:r w:rsidR="00644712">
          <w:rPr>
            <w:rFonts w:asciiTheme="minorHAnsi" w:eastAsiaTheme="minorEastAsia" w:hAnsiTheme="minorHAnsi"/>
            <w:b w:val="0"/>
            <w:bCs w:val="0"/>
            <w:kern w:val="2"/>
            <w:sz w:val="24"/>
            <w:lang w:eastAsia="en-AU"/>
            <w14:ligatures w14:val="standardContextual"/>
          </w:rPr>
          <w:tab/>
        </w:r>
        <w:r w:rsidR="00644712" w:rsidRPr="00CE6047">
          <w:rPr>
            <w:rStyle w:val="Hyperlink"/>
          </w:rPr>
          <w:t>Introduction</w:t>
        </w:r>
        <w:r w:rsidR="00644712">
          <w:rPr>
            <w:webHidden/>
          </w:rPr>
          <w:tab/>
        </w:r>
        <w:r w:rsidR="00644712">
          <w:rPr>
            <w:webHidden/>
          </w:rPr>
          <w:fldChar w:fldCharType="begin"/>
        </w:r>
        <w:r w:rsidR="00644712">
          <w:rPr>
            <w:webHidden/>
          </w:rPr>
          <w:instrText xml:space="preserve"> PAGEREF _Toc224891943 \h </w:instrText>
        </w:r>
        <w:r w:rsidR="00644712">
          <w:rPr>
            <w:webHidden/>
          </w:rPr>
        </w:r>
        <w:r w:rsidR="00644712">
          <w:rPr>
            <w:webHidden/>
          </w:rPr>
          <w:fldChar w:fldCharType="separate"/>
        </w:r>
        <w:r w:rsidR="00EA6BC9">
          <w:rPr>
            <w:webHidden/>
          </w:rPr>
          <w:t>4</w:t>
        </w:r>
        <w:r w:rsidR="00644712">
          <w:rPr>
            <w:webHidden/>
          </w:rPr>
          <w:fldChar w:fldCharType="end"/>
        </w:r>
      </w:hyperlink>
    </w:p>
    <w:p w14:paraId="4ED35863" w14:textId="7D1D6DC8" w:rsidR="00644712" w:rsidRDefault="00644712">
      <w:pPr>
        <w:pStyle w:val="TOC2"/>
        <w:rPr>
          <w:rFonts w:asciiTheme="minorHAnsi" w:eastAsiaTheme="minorEastAsia" w:hAnsiTheme="minorHAnsi"/>
          <w:noProof/>
          <w:kern w:val="2"/>
          <w:sz w:val="24"/>
          <w:lang w:eastAsia="en-AU"/>
          <w14:ligatures w14:val="standardContextual"/>
        </w:rPr>
      </w:pPr>
      <w:hyperlink w:anchor="_Toc224891944" w:history="1">
        <w:r w:rsidRPr="00CE6047">
          <w:rPr>
            <w:rStyle w:val="Hyperlink"/>
            <w:noProof/>
          </w:rPr>
          <w:t>1.1</w:t>
        </w:r>
        <w:r>
          <w:rPr>
            <w:rFonts w:asciiTheme="minorHAnsi" w:eastAsiaTheme="minorEastAsia" w:hAnsiTheme="minorHAnsi"/>
            <w:noProof/>
            <w:kern w:val="2"/>
            <w:sz w:val="24"/>
            <w:lang w:eastAsia="en-AU"/>
            <w14:ligatures w14:val="standardContextual"/>
          </w:rPr>
          <w:tab/>
        </w:r>
        <w:r w:rsidRPr="00CE6047">
          <w:rPr>
            <w:rStyle w:val="Hyperlink"/>
            <w:noProof/>
          </w:rPr>
          <w:t>What are diesel engine emissions?</w:t>
        </w:r>
        <w:r>
          <w:rPr>
            <w:noProof/>
            <w:webHidden/>
          </w:rPr>
          <w:tab/>
        </w:r>
        <w:r>
          <w:rPr>
            <w:noProof/>
            <w:webHidden/>
          </w:rPr>
          <w:fldChar w:fldCharType="begin"/>
        </w:r>
        <w:r>
          <w:rPr>
            <w:noProof/>
            <w:webHidden/>
          </w:rPr>
          <w:instrText xml:space="preserve"> PAGEREF _Toc224891944 \h </w:instrText>
        </w:r>
        <w:r>
          <w:rPr>
            <w:noProof/>
            <w:webHidden/>
          </w:rPr>
        </w:r>
        <w:r>
          <w:rPr>
            <w:noProof/>
            <w:webHidden/>
          </w:rPr>
          <w:fldChar w:fldCharType="separate"/>
        </w:r>
        <w:r w:rsidR="00EA6BC9">
          <w:rPr>
            <w:noProof/>
            <w:webHidden/>
          </w:rPr>
          <w:t>4</w:t>
        </w:r>
        <w:r>
          <w:rPr>
            <w:noProof/>
            <w:webHidden/>
          </w:rPr>
          <w:fldChar w:fldCharType="end"/>
        </w:r>
      </w:hyperlink>
    </w:p>
    <w:p w14:paraId="1CF2BAB0" w14:textId="5837B37F" w:rsidR="00644712" w:rsidRDefault="00644712">
      <w:pPr>
        <w:pStyle w:val="TOC2"/>
        <w:rPr>
          <w:rFonts w:asciiTheme="minorHAnsi" w:eastAsiaTheme="minorEastAsia" w:hAnsiTheme="minorHAnsi"/>
          <w:noProof/>
          <w:kern w:val="2"/>
          <w:sz w:val="24"/>
          <w:lang w:eastAsia="en-AU"/>
          <w14:ligatures w14:val="standardContextual"/>
        </w:rPr>
      </w:pPr>
      <w:hyperlink w:anchor="_Toc224891945" w:history="1">
        <w:r w:rsidRPr="00CE6047">
          <w:rPr>
            <w:rStyle w:val="Hyperlink"/>
            <w:noProof/>
          </w:rPr>
          <w:t>1.2</w:t>
        </w:r>
        <w:r>
          <w:rPr>
            <w:rFonts w:asciiTheme="minorHAnsi" w:eastAsiaTheme="minorEastAsia" w:hAnsiTheme="minorHAnsi"/>
            <w:noProof/>
            <w:kern w:val="2"/>
            <w:sz w:val="24"/>
            <w:lang w:eastAsia="en-AU"/>
            <w14:ligatures w14:val="standardContextual"/>
          </w:rPr>
          <w:tab/>
        </w:r>
        <w:r w:rsidRPr="00CE6047">
          <w:rPr>
            <w:rStyle w:val="Hyperlink"/>
            <w:noProof/>
          </w:rPr>
          <w:t>Workplace exposure to diesel engine emissions</w:t>
        </w:r>
        <w:r>
          <w:rPr>
            <w:noProof/>
            <w:webHidden/>
          </w:rPr>
          <w:tab/>
        </w:r>
        <w:r>
          <w:rPr>
            <w:noProof/>
            <w:webHidden/>
          </w:rPr>
          <w:fldChar w:fldCharType="begin"/>
        </w:r>
        <w:r>
          <w:rPr>
            <w:noProof/>
            <w:webHidden/>
          </w:rPr>
          <w:instrText xml:space="preserve"> PAGEREF _Toc224891945 \h </w:instrText>
        </w:r>
        <w:r>
          <w:rPr>
            <w:noProof/>
            <w:webHidden/>
          </w:rPr>
        </w:r>
        <w:r>
          <w:rPr>
            <w:noProof/>
            <w:webHidden/>
          </w:rPr>
          <w:fldChar w:fldCharType="separate"/>
        </w:r>
        <w:r w:rsidR="00EA6BC9">
          <w:rPr>
            <w:noProof/>
            <w:webHidden/>
          </w:rPr>
          <w:t>5</w:t>
        </w:r>
        <w:r>
          <w:rPr>
            <w:noProof/>
            <w:webHidden/>
          </w:rPr>
          <w:fldChar w:fldCharType="end"/>
        </w:r>
      </w:hyperlink>
    </w:p>
    <w:p w14:paraId="26F0BAEB" w14:textId="78DF8730" w:rsidR="00644712" w:rsidRDefault="00644712">
      <w:pPr>
        <w:pStyle w:val="TOC2"/>
        <w:rPr>
          <w:rFonts w:asciiTheme="minorHAnsi" w:eastAsiaTheme="minorEastAsia" w:hAnsiTheme="minorHAnsi"/>
          <w:noProof/>
          <w:kern w:val="2"/>
          <w:sz w:val="24"/>
          <w:lang w:eastAsia="en-AU"/>
          <w14:ligatures w14:val="standardContextual"/>
        </w:rPr>
      </w:pPr>
      <w:hyperlink w:anchor="_Toc224891946" w:history="1">
        <w:r w:rsidRPr="00CE6047">
          <w:rPr>
            <w:rStyle w:val="Hyperlink"/>
            <w:noProof/>
          </w:rPr>
          <w:t>1.3</w:t>
        </w:r>
        <w:r>
          <w:rPr>
            <w:rFonts w:asciiTheme="minorHAnsi" w:eastAsiaTheme="minorEastAsia" w:hAnsiTheme="minorHAnsi"/>
            <w:noProof/>
            <w:kern w:val="2"/>
            <w:sz w:val="24"/>
            <w:lang w:eastAsia="en-AU"/>
            <w14:ligatures w14:val="standardContextual"/>
          </w:rPr>
          <w:tab/>
        </w:r>
        <w:r w:rsidRPr="00CE6047">
          <w:rPr>
            <w:rStyle w:val="Hyperlink"/>
            <w:noProof/>
          </w:rPr>
          <w:t>Incidental exposure to diesel engine emissions</w:t>
        </w:r>
        <w:r>
          <w:rPr>
            <w:noProof/>
            <w:webHidden/>
          </w:rPr>
          <w:tab/>
        </w:r>
        <w:r>
          <w:rPr>
            <w:noProof/>
            <w:webHidden/>
          </w:rPr>
          <w:fldChar w:fldCharType="begin"/>
        </w:r>
        <w:r>
          <w:rPr>
            <w:noProof/>
            <w:webHidden/>
          </w:rPr>
          <w:instrText xml:space="preserve"> PAGEREF _Toc224891946 \h </w:instrText>
        </w:r>
        <w:r>
          <w:rPr>
            <w:noProof/>
            <w:webHidden/>
          </w:rPr>
        </w:r>
        <w:r>
          <w:rPr>
            <w:noProof/>
            <w:webHidden/>
          </w:rPr>
          <w:fldChar w:fldCharType="separate"/>
        </w:r>
        <w:r w:rsidR="00EA6BC9">
          <w:rPr>
            <w:noProof/>
            <w:webHidden/>
          </w:rPr>
          <w:t>6</w:t>
        </w:r>
        <w:r>
          <w:rPr>
            <w:noProof/>
            <w:webHidden/>
          </w:rPr>
          <w:fldChar w:fldCharType="end"/>
        </w:r>
      </w:hyperlink>
    </w:p>
    <w:p w14:paraId="7C3FA00F" w14:textId="0447A215" w:rsidR="00644712" w:rsidRDefault="00644712">
      <w:pPr>
        <w:pStyle w:val="TOC2"/>
        <w:rPr>
          <w:rFonts w:asciiTheme="minorHAnsi" w:eastAsiaTheme="minorEastAsia" w:hAnsiTheme="minorHAnsi"/>
          <w:noProof/>
          <w:kern w:val="2"/>
          <w:sz w:val="24"/>
          <w:lang w:eastAsia="en-AU"/>
          <w14:ligatures w14:val="standardContextual"/>
        </w:rPr>
      </w:pPr>
      <w:hyperlink w:anchor="_Toc224891947" w:history="1">
        <w:r w:rsidRPr="00CE6047">
          <w:rPr>
            <w:rStyle w:val="Hyperlink"/>
            <w:noProof/>
          </w:rPr>
          <w:t>1.4</w:t>
        </w:r>
        <w:r>
          <w:rPr>
            <w:rFonts w:asciiTheme="minorHAnsi" w:eastAsiaTheme="minorEastAsia" w:hAnsiTheme="minorHAnsi"/>
            <w:noProof/>
            <w:kern w:val="2"/>
            <w:sz w:val="24"/>
            <w:lang w:eastAsia="en-AU"/>
            <w14:ligatures w14:val="standardContextual"/>
          </w:rPr>
          <w:tab/>
        </w:r>
        <w:r w:rsidRPr="00CE6047">
          <w:rPr>
            <w:rStyle w:val="Hyperlink"/>
            <w:noProof/>
          </w:rPr>
          <w:t>What are the health effects of exposure to diesel engine emissions?</w:t>
        </w:r>
        <w:r>
          <w:rPr>
            <w:noProof/>
            <w:webHidden/>
          </w:rPr>
          <w:tab/>
        </w:r>
        <w:r>
          <w:rPr>
            <w:noProof/>
            <w:webHidden/>
          </w:rPr>
          <w:fldChar w:fldCharType="begin"/>
        </w:r>
        <w:r>
          <w:rPr>
            <w:noProof/>
            <w:webHidden/>
          </w:rPr>
          <w:instrText xml:space="preserve"> PAGEREF _Toc224891947 \h </w:instrText>
        </w:r>
        <w:r>
          <w:rPr>
            <w:noProof/>
            <w:webHidden/>
          </w:rPr>
        </w:r>
        <w:r>
          <w:rPr>
            <w:noProof/>
            <w:webHidden/>
          </w:rPr>
          <w:fldChar w:fldCharType="separate"/>
        </w:r>
        <w:r w:rsidR="00EA6BC9">
          <w:rPr>
            <w:noProof/>
            <w:webHidden/>
          </w:rPr>
          <w:t>6</w:t>
        </w:r>
        <w:r>
          <w:rPr>
            <w:noProof/>
            <w:webHidden/>
          </w:rPr>
          <w:fldChar w:fldCharType="end"/>
        </w:r>
      </w:hyperlink>
    </w:p>
    <w:p w14:paraId="2FEC65B9" w14:textId="49D16824" w:rsidR="00644712" w:rsidRDefault="00644712">
      <w:pPr>
        <w:pStyle w:val="TOC1"/>
        <w:rPr>
          <w:rFonts w:asciiTheme="minorHAnsi" w:eastAsiaTheme="minorEastAsia" w:hAnsiTheme="minorHAnsi"/>
          <w:b w:val="0"/>
          <w:bCs w:val="0"/>
          <w:kern w:val="2"/>
          <w:sz w:val="24"/>
          <w:lang w:eastAsia="en-AU"/>
          <w14:ligatures w14:val="standardContextual"/>
        </w:rPr>
      </w:pPr>
      <w:hyperlink w:anchor="_Toc224891948" w:history="1">
        <w:r w:rsidRPr="00CE6047">
          <w:rPr>
            <w:rStyle w:val="Hyperlink"/>
          </w:rPr>
          <w:t>2.</w:t>
        </w:r>
        <w:r>
          <w:rPr>
            <w:rFonts w:asciiTheme="minorHAnsi" w:eastAsiaTheme="minorEastAsia" w:hAnsiTheme="minorHAnsi"/>
            <w:b w:val="0"/>
            <w:bCs w:val="0"/>
            <w:kern w:val="2"/>
            <w:sz w:val="24"/>
            <w:lang w:eastAsia="en-AU"/>
            <w14:ligatures w14:val="standardContextual"/>
          </w:rPr>
          <w:tab/>
        </w:r>
        <w:r w:rsidRPr="00CE6047">
          <w:rPr>
            <w:rStyle w:val="Hyperlink"/>
          </w:rPr>
          <w:t>Health and safety duties</w:t>
        </w:r>
        <w:r>
          <w:rPr>
            <w:webHidden/>
          </w:rPr>
          <w:tab/>
        </w:r>
        <w:r>
          <w:rPr>
            <w:webHidden/>
          </w:rPr>
          <w:fldChar w:fldCharType="begin"/>
        </w:r>
        <w:r>
          <w:rPr>
            <w:webHidden/>
          </w:rPr>
          <w:instrText xml:space="preserve"> PAGEREF _Toc224891948 \h </w:instrText>
        </w:r>
        <w:r>
          <w:rPr>
            <w:webHidden/>
          </w:rPr>
        </w:r>
        <w:r>
          <w:rPr>
            <w:webHidden/>
          </w:rPr>
          <w:fldChar w:fldCharType="separate"/>
        </w:r>
        <w:r w:rsidR="00EA6BC9">
          <w:rPr>
            <w:webHidden/>
          </w:rPr>
          <w:t>7</w:t>
        </w:r>
        <w:r>
          <w:rPr>
            <w:webHidden/>
          </w:rPr>
          <w:fldChar w:fldCharType="end"/>
        </w:r>
      </w:hyperlink>
    </w:p>
    <w:p w14:paraId="1B0730DE" w14:textId="217E0B64" w:rsidR="00644712" w:rsidRDefault="00644712">
      <w:pPr>
        <w:pStyle w:val="TOC1"/>
        <w:rPr>
          <w:rFonts w:asciiTheme="minorHAnsi" w:eastAsiaTheme="minorEastAsia" w:hAnsiTheme="minorHAnsi"/>
          <w:b w:val="0"/>
          <w:bCs w:val="0"/>
          <w:kern w:val="2"/>
          <w:sz w:val="24"/>
          <w:lang w:eastAsia="en-AU"/>
          <w14:ligatures w14:val="standardContextual"/>
        </w:rPr>
      </w:pPr>
      <w:hyperlink w:anchor="_Toc224891949" w:history="1">
        <w:r w:rsidRPr="00CE6047">
          <w:rPr>
            <w:rStyle w:val="Hyperlink"/>
          </w:rPr>
          <w:t>3.</w:t>
        </w:r>
        <w:r>
          <w:rPr>
            <w:rFonts w:asciiTheme="minorHAnsi" w:eastAsiaTheme="minorEastAsia" w:hAnsiTheme="minorHAnsi"/>
            <w:b w:val="0"/>
            <w:bCs w:val="0"/>
            <w:kern w:val="2"/>
            <w:sz w:val="24"/>
            <w:lang w:eastAsia="en-AU"/>
            <w14:ligatures w14:val="standardContextual"/>
          </w:rPr>
          <w:tab/>
        </w:r>
        <w:r w:rsidRPr="00CE6047">
          <w:rPr>
            <w:rStyle w:val="Hyperlink"/>
          </w:rPr>
          <w:t>The risk management process</w:t>
        </w:r>
        <w:r>
          <w:rPr>
            <w:webHidden/>
          </w:rPr>
          <w:tab/>
        </w:r>
        <w:r>
          <w:rPr>
            <w:webHidden/>
          </w:rPr>
          <w:fldChar w:fldCharType="begin"/>
        </w:r>
        <w:r>
          <w:rPr>
            <w:webHidden/>
          </w:rPr>
          <w:instrText xml:space="preserve"> PAGEREF _Toc224891949 \h </w:instrText>
        </w:r>
        <w:r>
          <w:rPr>
            <w:webHidden/>
          </w:rPr>
        </w:r>
        <w:r>
          <w:rPr>
            <w:webHidden/>
          </w:rPr>
          <w:fldChar w:fldCharType="separate"/>
        </w:r>
        <w:r w:rsidR="00EA6BC9">
          <w:rPr>
            <w:webHidden/>
          </w:rPr>
          <w:t>8</w:t>
        </w:r>
        <w:r>
          <w:rPr>
            <w:webHidden/>
          </w:rPr>
          <w:fldChar w:fldCharType="end"/>
        </w:r>
      </w:hyperlink>
    </w:p>
    <w:p w14:paraId="7DEA7323" w14:textId="19E04752" w:rsidR="00644712" w:rsidRDefault="00644712">
      <w:pPr>
        <w:pStyle w:val="TOC2"/>
        <w:rPr>
          <w:rFonts w:asciiTheme="minorHAnsi" w:eastAsiaTheme="minorEastAsia" w:hAnsiTheme="minorHAnsi"/>
          <w:noProof/>
          <w:kern w:val="2"/>
          <w:sz w:val="24"/>
          <w:lang w:eastAsia="en-AU"/>
          <w14:ligatures w14:val="standardContextual"/>
        </w:rPr>
      </w:pPr>
      <w:hyperlink w:anchor="_Toc224891950" w:history="1">
        <w:r w:rsidRPr="00CE6047">
          <w:rPr>
            <w:rStyle w:val="Hyperlink"/>
            <w:noProof/>
          </w:rPr>
          <w:t>3.1</w:t>
        </w:r>
        <w:r>
          <w:rPr>
            <w:rFonts w:asciiTheme="minorHAnsi" w:eastAsiaTheme="minorEastAsia" w:hAnsiTheme="minorHAnsi"/>
            <w:noProof/>
            <w:kern w:val="2"/>
            <w:sz w:val="24"/>
            <w:lang w:eastAsia="en-AU"/>
            <w14:ligatures w14:val="standardContextual"/>
          </w:rPr>
          <w:tab/>
        </w:r>
        <w:r w:rsidRPr="00CE6047">
          <w:rPr>
            <w:rStyle w:val="Hyperlink"/>
            <w:noProof/>
          </w:rPr>
          <w:t>Identify the hazards</w:t>
        </w:r>
        <w:r>
          <w:rPr>
            <w:noProof/>
            <w:webHidden/>
          </w:rPr>
          <w:tab/>
        </w:r>
        <w:r>
          <w:rPr>
            <w:noProof/>
            <w:webHidden/>
          </w:rPr>
          <w:fldChar w:fldCharType="begin"/>
        </w:r>
        <w:r>
          <w:rPr>
            <w:noProof/>
            <w:webHidden/>
          </w:rPr>
          <w:instrText xml:space="preserve"> PAGEREF _Toc224891950 \h </w:instrText>
        </w:r>
        <w:r>
          <w:rPr>
            <w:noProof/>
            <w:webHidden/>
          </w:rPr>
        </w:r>
        <w:r>
          <w:rPr>
            <w:noProof/>
            <w:webHidden/>
          </w:rPr>
          <w:fldChar w:fldCharType="separate"/>
        </w:r>
        <w:r w:rsidR="00EA6BC9">
          <w:rPr>
            <w:noProof/>
            <w:webHidden/>
          </w:rPr>
          <w:t>8</w:t>
        </w:r>
        <w:r>
          <w:rPr>
            <w:noProof/>
            <w:webHidden/>
          </w:rPr>
          <w:fldChar w:fldCharType="end"/>
        </w:r>
      </w:hyperlink>
    </w:p>
    <w:p w14:paraId="264FF24A" w14:textId="2BF66D85" w:rsidR="00644712" w:rsidRDefault="00644712">
      <w:pPr>
        <w:pStyle w:val="TOC2"/>
        <w:rPr>
          <w:rFonts w:asciiTheme="minorHAnsi" w:eastAsiaTheme="minorEastAsia" w:hAnsiTheme="minorHAnsi"/>
          <w:noProof/>
          <w:kern w:val="2"/>
          <w:sz w:val="24"/>
          <w:lang w:eastAsia="en-AU"/>
          <w14:ligatures w14:val="standardContextual"/>
        </w:rPr>
      </w:pPr>
      <w:hyperlink w:anchor="_Toc224891951" w:history="1">
        <w:r w:rsidRPr="00CE6047">
          <w:rPr>
            <w:rStyle w:val="Hyperlink"/>
            <w:noProof/>
          </w:rPr>
          <w:t>3.2</w:t>
        </w:r>
        <w:r>
          <w:rPr>
            <w:rFonts w:asciiTheme="minorHAnsi" w:eastAsiaTheme="minorEastAsia" w:hAnsiTheme="minorHAnsi"/>
            <w:noProof/>
            <w:kern w:val="2"/>
            <w:sz w:val="24"/>
            <w:lang w:eastAsia="en-AU"/>
            <w14:ligatures w14:val="standardContextual"/>
          </w:rPr>
          <w:tab/>
        </w:r>
        <w:r w:rsidRPr="00CE6047">
          <w:rPr>
            <w:rStyle w:val="Hyperlink"/>
            <w:noProof/>
          </w:rPr>
          <w:t>Assess the risks</w:t>
        </w:r>
        <w:r>
          <w:rPr>
            <w:noProof/>
            <w:webHidden/>
          </w:rPr>
          <w:tab/>
        </w:r>
        <w:r>
          <w:rPr>
            <w:noProof/>
            <w:webHidden/>
          </w:rPr>
          <w:fldChar w:fldCharType="begin"/>
        </w:r>
        <w:r>
          <w:rPr>
            <w:noProof/>
            <w:webHidden/>
          </w:rPr>
          <w:instrText xml:space="preserve"> PAGEREF _Toc224891951 \h </w:instrText>
        </w:r>
        <w:r>
          <w:rPr>
            <w:noProof/>
            <w:webHidden/>
          </w:rPr>
        </w:r>
        <w:r>
          <w:rPr>
            <w:noProof/>
            <w:webHidden/>
          </w:rPr>
          <w:fldChar w:fldCharType="separate"/>
        </w:r>
        <w:r w:rsidR="00EA6BC9">
          <w:rPr>
            <w:noProof/>
            <w:webHidden/>
          </w:rPr>
          <w:t>9</w:t>
        </w:r>
        <w:r>
          <w:rPr>
            <w:noProof/>
            <w:webHidden/>
          </w:rPr>
          <w:fldChar w:fldCharType="end"/>
        </w:r>
      </w:hyperlink>
    </w:p>
    <w:p w14:paraId="640EBC00" w14:textId="78056974" w:rsidR="00644712" w:rsidRDefault="00644712">
      <w:pPr>
        <w:pStyle w:val="TOC2"/>
        <w:rPr>
          <w:rFonts w:asciiTheme="minorHAnsi" w:eastAsiaTheme="minorEastAsia" w:hAnsiTheme="minorHAnsi"/>
          <w:noProof/>
          <w:kern w:val="2"/>
          <w:sz w:val="24"/>
          <w:lang w:eastAsia="en-AU"/>
          <w14:ligatures w14:val="standardContextual"/>
        </w:rPr>
      </w:pPr>
      <w:hyperlink w:anchor="_Toc224891952" w:history="1">
        <w:r w:rsidRPr="00CE6047">
          <w:rPr>
            <w:rStyle w:val="Hyperlink"/>
            <w:noProof/>
          </w:rPr>
          <w:t>3.3</w:t>
        </w:r>
        <w:r>
          <w:rPr>
            <w:rFonts w:asciiTheme="minorHAnsi" w:eastAsiaTheme="minorEastAsia" w:hAnsiTheme="minorHAnsi"/>
            <w:noProof/>
            <w:kern w:val="2"/>
            <w:sz w:val="24"/>
            <w:lang w:eastAsia="en-AU"/>
            <w14:ligatures w14:val="standardContextual"/>
          </w:rPr>
          <w:tab/>
        </w:r>
        <w:r w:rsidRPr="00CE6047">
          <w:rPr>
            <w:rStyle w:val="Hyperlink"/>
            <w:noProof/>
          </w:rPr>
          <w:t>What is reasonably practicable?</w:t>
        </w:r>
        <w:r>
          <w:rPr>
            <w:noProof/>
            <w:webHidden/>
          </w:rPr>
          <w:tab/>
        </w:r>
        <w:r>
          <w:rPr>
            <w:noProof/>
            <w:webHidden/>
          </w:rPr>
          <w:fldChar w:fldCharType="begin"/>
        </w:r>
        <w:r>
          <w:rPr>
            <w:noProof/>
            <w:webHidden/>
          </w:rPr>
          <w:instrText xml:space="preserve"> PAGEREF _Toc224891952 \h </w:instrText>
        </w:r>
        <w:r>
          <w:rPr>
            <w:noProof/>
            <w:webHidden/>
          </w:rPr>
        </w:r>
        <w:r>
          <w:rPr>
            <w:noProof/>
            <w:webHidden/>
          </w:rPr>
          <w:fldChar w:fldCharType="separate"/>
        </w:r>
        <w:r w:rsidR="00EA6BC9">
          <w:rPr>
            <w:noProof/>
            <w:webHidden/>
          </w:rPr>
          <w:t>11</w:t>
        </w:r>
        <w:r>
          <w:rPr>
            <w:noProof/>
            <w:webHidden/>
          </w:rPr>
          <w:fldChar w:fldCharType="end"/>
        </w:r>
      </w:hyperlink>
    </w:p>
    <w:p w14:paraId="244F31E8" w14:textId="796449A4" w:rsidR="00644712" w:rsidRDefault="00644712">
      <w:pPr>
        <w:pStyle w:val="TOC2"/>
        <w:rPr>
          <w:rFonts w:asciiTheme="minorHAnsi" w:eastAsiaTheme="minorEastAsia" w:hAnsiTheme="minorHAnsi"/>
          <w:noProof/>
          <w:kern w:val="2"/>
          <w:sz w:val="24"/>
          <w:lang w:eastAsia="en-AU"/>
          <w14:ligatures w14:val="standardContextual"/>
        </w:rPr>
      </w:pPr>
      <w:hyperlink w:anchor="_Toc224891953" w:history="1">
        <w:r w:rsidRPr="00CE6047">
          <w:rPr>
            <w:rStyle w:val="Hyperlink"/>
            <w:noProof/>
          </w:rPr>
          <w:t>3.4</w:t>
        </w:r>
        <w:r>
          <w:rPr>
            <w:rFonts w:asciiTheme="minorHAnsi" w:eastAsiaTheme="minorEastAsia" w:hAnsiTheme="minorHAnsi"/>
            <w:noProof/>
            <w:kern w:val="2"/>
            <w:sz w:val="24"/>
            <w:lang w:eastAsia="en-AU"/>
            <w14:ligatures w14:val="standardContextual"/>
          </w:rPr>
          <w:tab/>
        </w:r>
        <w:r w:rsidRPr="00CE6047">
          <w:rPr>
            <w:rStyle w:val="Hyperlink"/>
            <w:noProof/>
          </w:rPr>
          <w:t>Control the risks</w:t>
        </w:r>
        <w:r>
          <w:rPr>
            <w:noProof/>
            <w:webHidden/>
          </w:rPr>
          <w:tab/>
        </w:r>
        <w:r>
          <w:rPr>
            <w:noProof/>
            <w:webHidden/>
          </w:rPr>
          <w:fldChar w:fldCharType="begin"/>
        </w:r>
        <w:r>
          <w:rPr>
            <w:noProof/>
            <w:webHidden/>
          </w:rPr>
          <w:instrText xml:space="preserve"> PAGEREF _Toc224891953 \h </w:instrText>
        </w:r>
        <w:r>
          <w:rPr>
            <w:noProof/>
            <w:webHidden/>
          </w:rPr>
        </w:r>
        <w:r>
          <w:rPr>
            <w:noProof/>
            <w:webHidden/>
          </w:rPr>
          <w:fldChar w:fldCharType="separate"/>
        </w:r>
        <w:r w:rsidR="00EA6BC9">
          <w:rPr>
            <w:noProof/>
            <w:webHidden/>
          </w:rPr>
          <w:t>11</w:t>
        </w:r>
        <w:r>
          <w:rPr>
            <w:noProof/>
            <w:webHidden/>
          </w:rPr>
          <w:fldChar w:fldCharType="end"/>
        </w:r>
      </w:hyperlink>
    </w:p>
    <w:p w14:paraId="0D3A45F6" w14:textId="782C1205" w:rsidR="00644712" w:rsidRDefault="00644712">
      <w:pPr>
        <w:pStyle w:val="TOC2"/>
        <w:rPr>
          <w:rFonts w:asciiTheme="minorHAnsi" w:eastAsiaTheme="minorEastAsia" w:hAnsiTheme="minorHAnsi"/>
          <w:noProof/>
          <w:kern w:val="2"/>
          <w:sz w:val="24"/>
          <w:lang w:eastAsia="en-AU"/>
          <w14:ligatures w14:val="standardContextual"/>
        </w:rPr>
      </w:pPr>
      <w:hyperlink w:anchor="_Toc224891954" w:history="1">
        <w:r w:rsidRPr="00CE6047">
          <w:rPr>
            <w:rStyle w:val="Hyperlink"/>
            <w:noProof/>
          </w:rPr>
          <w:t>3.5</w:t>
        </w:r>
        <w:r>
          <w:rPr>
            <w:rFonts w:asciiTheme="minorHAnsi" w:eastAsiaTheme="minorEastAsia" w:hAnsiTheme="minorHAnsi"/>
            <w:noProof/>
            <w:kern w:val="2"/>
            <w:sz w:val="24"/>
            <w:lang w:eastAsia="en-AU"/>
            <w14:ligatures w14:val="standardContextual"/>
          </w:rPr>
          <w:tab/>
        </w:r>
        <w:r w:rsidRPr="00CE6047">
          <w:rPr>
            <w:rStyle w:val="Hyperlink"/>
            <w:noProof/>
          </w:rPr>
          <w:t>Review hazards and control measures</w:t>
        </w:r>
        <w:r>
          <w:rPr>
            <w:noProof/>
            <w:webHidden/>
          </w:rPr>
          <w:tab/>
        </w:r>
        <w:r>
          <w:rPr>
            <w:noProof/>
            <w:webHidden/>
          </w:rPr>
          <w:fldChar w:fldCharType="begin"/>
        </w:r>
        <w:r>
          <w:rPr>
            <w:noProof/>
            <w:webHidden/>
          </w:rPr>
          <w:instrText xml:space="preserve"> PAGEREF _Toc224891954 \h </w:instrText>
        </w:r>
        <w:r>
          <w:rPr>
            <w:noProof/>
            <w:webHidden/>
          </w:rPr>
        </w:r>
        <w:r>
          <w:rPr>
            <w:noProof/>
            <w:webHidden/>
          </w:rPr>
          <w:fldChar w:fldCharType="separate"/>
        </w:r>
        <w:r w:rsidR="00EA6BC9">
          <w:rPr>
            <w:noProof/>
            <w:webHidden/>
          </w:rPr>
          <w:t>20</w:t>
        </w:r>
        <w:r>
          <w:rPr>
            <w:noProof/>
            <w:webHidden/>
          </w:rPr>
          <w:fldChar w:fldCharType="end"/>
        </w:r>
      </w:hyperlink>
    </w:p>
    <w:p w14:paraId="0F9A9615" w14:textId="51F0E571" w:rsidR="00644712" w:rsidRDefault="00644712">
      <w:pPr>
        <w:pStyle w:val="TOC1"/>
        <w:rPr>
          <w:rFonts w:asciiTheme="minorHAnsi" w:eastAsiaTheme="minorEastAsia" w:hAnsiTheme="minorHAnsi"/>
          <w:b w:val="0"/>
          <w:bCs w:val="0"/>
          <w:kern w:val="2"/>
          <w:sz w:val="24"/>
          <w:lang w:eastAsia="en-AU"/>
          <w14:ligatures w14:val="standardContextual"/>
        </w:rPr>
      </w:pPr>
      <w:hyperlink w:anchor="_Toc224891955" w:history="1">
        <w:r w:rsidRPr="00CE6047">
          <w:rPr>
            <w:rStyle w:val="Hyperlink"/>
          </w:rPr>
          <w:t>4.</w:t>
        </w:r>
        <w:r>
          <w:rPr>
            <w:rFonts w:asciiTheme="minorHAnsi" w:eastAsiaTheme="minorEastAsia" w:hAnsiTheme="minorHAnsi"/>
            <w:b w:val="0"/>
            <w:bCs w:val="0"/>
            <w:kern w:val="2"/>
            <w:sz w:val="24"/>
            <w:lang w:eastAsia="en-AU"/>
            <w14:ligatures w14:val="standardContextual"/>
          </w:rPr>
          <w:tab/>
        </w:r>
        <w:r w:rsidRPr="00CE6047">
          <w:rPr>
            <w:rStyle w:val="Hyperlink"/>
          </w:rPr>
          <w:t>Assessing exposures to diesel engine emissions</w:t>
        </w:r>
        <w:r>
          <w:rPr>
            <w:webHidden/>
          </w:rPr>
          <w:tab/>
        </w:r>
        <w:r>
          <w:rPr>
            <w:webHidden/>
          </w:rPr>
          <w:fldChar w:fldCharType="begin"/>
        </w:r>
        <w:r>
          <w:rPr>
            <w:webHidden/>
          </w:rPr>
          <w:instrText xml:space="preserve"> PAGEREF _Toc224891955 \h </w:instrText>
        </w:r>
        <w:r>
          <w:rPr>
            <w:webHidden/>
          </w:rPr>
        </w:r>
        <w:r>
          <w:rPr>
            <w:webHidden/>
          </w:rPr>
          <w:fldChar w:fldCharType="separate"/>
        </w:r>
        <w:r w:rsidR="00EA6BC9">
          <w:rPr>
            <w:webHidden/>
          </w:rPr>
          <w:t>21</w:t>
        </w:r>
        <w:r>
          <w:rPr>
            <w:webHidden/>
          </w:rPr>
          <w:fldChar w:fldCharType="end"/>
        </w:r>
      </w:hyperlink>
    </w:p>
    <w:p w14:paraId="387C6172" w14:textId="678025BC" w:rsidR="00644712" w:rsidRDefault="00644712">
      <w:pPr>
        <w:pStyle w:val="TOC2"/>
        <w:rPr>
          <w:rFonts w:asciiTheme="minorHAnsi" w:eastAsiaTheme="minorEastAsia" w:hAnsiTheme="minorHAnsi"/>
          <w:noProof/>
          <w:kern w:val="2"/>
          <w:sz w:val="24"/>
          <w:lang w:eastAsia="en-AU"/>
          <w14:ligatures w14:val="standardContextual"/>
        </w:rPr>
      </w:pPr>
      <w:hyperlink w:anchor="_Toc224891956" w:history="1">
        <w:r w:rsidRPr="00CE6047">
          <w:rPr>
            <w:rStyle w:val="Hyperlink"/>
            <w:noProof/>
          </w:rPr>
          <w:t>4.1</w:t>
        </w:r>
        <w:r>
          <w:rPr>
            <w:rFonts w:asciiTheme="minorHAnsi" w:eastAsiaTheme="minorEastAsia" w:hAnsiTheme="minorHAnsi"/>
            <w:noProof/>
            <w:kern w:val="2"/>
            <w:sz w:val="24"/>
            <w:lang w:eastAsia="en-AU"/>
            <w14:ligatures w14:val="standardContextual"/>
          </w:rPr>
          <w:tab/>
        </w:r>
        <w:r w:rsidRPr="00CE6047">
          <w:rPr>
            <w:rStyle w:val="Hyperlink"/>
            <w:noProof/>
          </w:rPr>
          <w:t>Air monitoring</w:t>
        </w:r>
        <w:r>
          <w:rPr>
            <w:noProof/>
            <w:webHidden/>
          </w:rPr>
          <w:tab/>
        </w:r>
        <w:r>
          <w:rPr>
            <w:noProof/>
            <w:webHidden/>
          </w:rPr>
          <w:fldChar w:fldCharType="begin"/>
        </w:r>
        <w:r>
          <w:rPr>
            <w:noProof/>
            <w:webHidden/>
          </w:rPr>
          <w:instrText xml:space="preserve"> PAGEREF _Toc224891956 \h </w:instrText>
        </w:r>
        <w:r>
          <w:rPr>
            <w:noProof/>
            <w:webHidden/>
          </w:rPr>
        </w:r>
        <w:r>
          <w:rPr>
            <w:noProof/>
            <w:webHidden/>
          </w:rPr>
          <w:fldChar w:fldCharType="separate"/>
        </w:r>
        <w:r w:rsidR="00EA6BC9">
          <w:rPr>
            <w:noProof/>
            <w:webHidden/>
          </w:rPr>
          <w:t>21</w:t>
        </w:r>
        <w:r>
          <w:rPr>
            <w:noProof/>
            <w:webHidden/>
          </w:rPr>
          <w:fldChar w:fldCharType="end"/>
        </w:r>
      </w:hyperlink>
    </w:p>
    <w:p w14:paraId="16B326A3" w14:textId="28C2738B" w:rsidR="00644712" w:rsidRDefault="00644712">
      <w:pPr>
        <w:pStyle w:val="TOC2"/>
        <w:rPr>
          <w:rFonts w:asciiTheme="minorHAnsi" w:eastAsiaTheme="minorEastAsia" w:hAnsiTheme="minorHAnsi"/>
          <w:noProof/>
          <w:kern w:val="2"/>
          <w:sz w:val="24"/>
          <w:lang w:eastAsia="en-AU"/>
          <w14:ligatures w14:val="standardContextual"/>
        </w:rPr>
      </w:pPr>
      <w:hyperlink w:anchor="_Toc224891957" w:history="1">
        <w:r w:rsidRPr="00CE6047">
          <w:rPr>
            <w:rStyle w:val="Hyperlink"/>
            <w:noProof/>
          </w:rPr>
          <w:t>4.2</w:t>
        </w:r>
        <w:r>
          <w:rPr>
            <w:rFonts w:asciiTheme="minorHAnsi" w:eastAsiaTheme="minorEastAsia" w:hAnsiTheme="minorHAnsi"/>
            <w:noProof/>
            <w:kern w:val="2"/>
            <w:sz w:val="24"/>
            <w:lang w:eastAsia="en-AU"/>
            <w14:ligatures w14:val="standardContextual"/>
          </w:rPr>
          <w:tab/>
        </w:r>
        <w:r w:rsidRPr="00CE6047">
          <w:rPr>
            <w:rStyle w:val="Hyperlink"/>
            <w:noProof/>
          </w:rPr>
          <w:t>Health monitoring</w:t>
        </w:r>
        <w:r>
          <w:rPr>
            <w:noProof/>
            <w:webHidden/>
          </w:rPr>
          <w:tab/>
        </w:r>
        <w:r>
          <w:rPr>
            <w:noProof/>
            <w:webHidden/>
          </w:rPr>
          <w:fldChar w:fldCharType="begin"/>
        </w:r>
        <w:r>
          <w:rPr>
            <w:noProof/>
            <w:webHidden/>
          </w:rPr>
          <w:instrText xml:space="preserve"> PAGEREF _Toc224891957 \h </w:instrText>
        </w:r>
        <w:r>
          <w:rPr>
            <w:noProof/>
            <w:webHidden/>
          </w:rPr>
        </w:r>
        <w:r>
          <w:rPr>
            <w:noProof/>
            <w:webHidden/>
          </w:rPr>
          <w:fldChar w:fldCharType="separate"/>
        </w:r>
        <w:r w:rsidR="00EA6BC9">
          <w:rPr>
            <w:noProof/>
            <w:webHidden/>
          </w:rPr>
          <w:t>22</w:t>
        </w:r>
        <w:r>
          <w:rPr>
            <w:noProof/>
            <w:webHidden/>
          </w:rPr>
          <w:fldChar w:fldCharType="end"/>
        </w:r>
      </w:hyperlink>
    </w:p>
    <w:p w14:paraId="71DDF4FB" w14:textId="665E1849" w:rsidR="00644712" w:rsidRDefault="00644712">
      <w:pPr>
        <w:pStyle w:val="TOC1"/>
        <w:rPr>
          <w:rFonts w:asciiTheme="minorHAnsi" w:eastAsiaTheme="minorEastAsia" w:hAnsiTheme="minorHAnsi"/>
          <w:b w:val="0"/>
          <w:bCs w:val="0"/>
          <w:kern w:val="2"/>
          <w:sz w:val="24"/>
          <w:lang w:eastAsia="en-AU"/>
          <w14:ligatures w14:val="standardContextual"/>
        </w:rPr>
      </w:pPr>
      <w:hyperlink w:anchor="_Toc224891958" w:history="1">
        <w:r w:rsidRPr="00CE6047">
          <w:rPr>
            <w:rStyle w:val="Hyperlink"/>
          </w:rPr>
          <w:t>5.</w:t>
        </w:r>
        <w:r>
          <w:rPr>
            <w:rFonts w:asciiTheme="minorHAnsi" w:eastAsiaTheme="minorEastAsia" w:hAnsiTheme="minorHAnsi"/>
            <w:b w:val="0"/>
            <w:bCs w:val="0"/>
            <w:kern w:val="2"/>
            <w:sz w:val="24"/>
            <w:lang w:eastAsia="en-AU"/>
            <w14:ligatures w14:val="standardContextual"/>
          </w:rPr>
          <w:tab/>
        </w:r>
        <w:r w:rsidRPr="00CE6047">
          <w:rPr>
            <w:rStyle w:val="Hyperlink"/>
          </w:rPr>
          <w:t>Further resources</w:t>
        </w:r>
        <w:r>
          <w:rPr>
            <w:webHidden/>
          </w:rPr>
          <w:tab/>
        </w:r>
        <w:r>
          <w:rPr>
            <w:webHidden/>
          </w:rPr>
          <w:fldChar w:fldCharType="begin"/>
        </w:r>
        <w:r>
          <w:rPr>
            <w:webHidden/>
          </w:rPr>
          <w:instrText xml:space="preserve"> PAGEREF _Toc224891958 \h </w:instrText>
        </w:r>
        <w:r>
          <w:rPr>
            <w:webHidden/>
          </w:rPr>
        </w:r>
        <w:r>
          <w:rPr>
            <w:webHidden/>
          </w:rPr>
          <w:fldChar w:fldCharType="separate"/>
        </w:r>
        <w:r w:rsidR="00EA6BC9">
          <w:rPr>
            <w:webHidden/>
          </w:rPr>
          <w:t>23</w:t>
        </w:r>
        <w:r>
          <w:rPr>
            <w:webHidden/>
          </w:rPr>
          <w:fldChar w:fldCharType="end"/>
        </w:r>
      </w:hyperlink>
    </w:p>
    <w:p w14:paraId="5B352F77" w14:textId="6B0C431B" w:rsidR="00E6439B" w:rsidRDefault="00116F2A" w:rsidP="00EF4B7A">
      <w:pPr>
        <w:spacing w:after="100"/>
        <w:rPr>
          <w:b/>
          <w:noProof/>
        </w:rPr>
      </w:pPr>
      <w:r>
        <w:rPr>
          <w:b/>
          <w:bCs/>
          <w:noProof/>
        </w:rPr>
        <w:fldChar w:fldCharType="end"/>
      </w:r>
    </w:p>
    <w:p w14:paraId="226AD661" w14:textId="77777777" w:rsidR="00E6439B" w:rsidRPr="00C55110" w:rsidRDefault="00E6439B" w:rsidP="00C55110">
      <w:pPr>
        <w:sectPr w:rsidR="00E6439B" w:rsidRPr="00C55110" w:rsidSect="008F3F28">
          <w:headerReference w:type="first" r:id="rId19"/>
          <w:pgSz w:w="11906" w:h="16838" w:code="9"/>
          <w:pgMar w:top="1440" w:right="1440" w:bottom="1440" w:left="1440" w:header="709" w:footer="709" w:gutter="0"/>
          <w:cols w:space="708"/>
          <w:titlePg/>
          <w:docGrid w:linePitch="360"/>
        </w:sectPr>
      </w:pPr>
    </w:p>
    <w:p w14:paraId="4E49FC54" w14:textId="056E075D" w:rsidR="0041217F" w:rsidRPr="00980D6E" w:rsidRDefault="0074404A" w:rsidP="00C55110">
      <w:pPr>
        <w:pStyle w:val="SWAHeading1"/>
      </w:pPr>
      <w:bookmarkStart w:id="4" w:name="_Toc224891943"/>
      <w:r w:rsidRPr="00980D6E">
        <w:lastRenderedPageBreak/>
        <w:t>Introduction</w:t>
      </w:r>
      <w:bookmarkEnd w:id="4"/>
    </w:p>
    <w:p w14:paraId="2C557833" w14:textId="765E4046" w:rsidR="00383229" w:rsidRPr="00974A37" w:rsidRDefault="00383229" w:rsidP="001D1215">
      <w:pPr>
        <w:pStyle w:val="Paragraph"/>
      </w:pPr>
      <w:r w:rsidRPr="00974A37">
        <w:t xml:space="preserve">This </w:t>
      </w:r>
      <w:r w:rsidR="005D5A26">
        <w:t xml:space="preserve">guide provides information </w:t>
      </w:r>
      <w:r w:rsidR="00690586">
        <w:t xml:space="preserve">for </w:t>
      </w:r>
      <w:r w:rsidR="00345A1A" w:rsidRPr="00C178B2">
        <w:t>a person conducting a business or undertaking (PCBU)</w:t>
      </w:r>
      <w:r w:rsidR="00345A1A">
        <w:t xml:space="preserve"> </w:t>
      </w:r>
      <w:r w:rsidRPr="00974A37">
        <w:t xml:space="preserve">on how to manage risks associated with exposure to diesel </w:t>
      </w:r>
      <w:r w:rsidR="006D7D2C">
        <w:t>en</w:t>
      </w:r>
      <w:r w:rsidR="00622F7A">
        <w:t>gine emissions (DEE)</w:t>
      </w:r>
      <w:r w:rsidRPr="00974A37">
        <w:t xml:space="preserve"> in </w:t>
      </w:r>
      <w:r w:rsidR="00345A1A">
        <w:t>the</w:t>
      </w:r>
      <w:r w:rsidRPr="00974A37">
        <w:t xml:space="preserve"> workplace.</w:t>
      </w:r>
    </w:p>
    <w:p w14:paraId="35C98541" w14:textId="162BF60D" w:rsidR="00F10B46" w:rsidRPr="00E30C16" w:rsidRDefault="0074404A" w:rsidP="00242EBF">
      <w:pPr>
        <w:pStyle w:val="SWAHeading2"/>
      </w:pPr>
      <w:bookmarkStart w:id="5" w:name="_Toc224891944"/>
      <w:r w:rsidRPr="00E30C16">
        <w:t xml:space="preserve">What </w:t>
      </w:r>
      <w:r w:rsidR="00622F7A" w:rsidRPr="00E30C16">
        <w:t>are</w:t>
      </w:r>
      <w:r w:rsidRPr="00E30C16">
        <w:t xml:space="preserve"> diesel </w:t>
      </w:r>
      <w:r w:rsidR="00622F7A" w:rsidRPr="00E30C16">
        <w:t>engine emissions</w:t>
      </w:r>
      <w:r w:rsidRPr="00E30C16">
        <w:t>?</w:t>
      </w:r>
      <w:bookmarkEnd w:id="5"/>
    </w:p>
    <w:p w14:paraId="13F12669" w14:textId="50D1B52A" w:rsidR="0036280C" w:rsidRPr="001D1215" w:rsidRDefault="007E71D1" w:rsidP="001D1215">
      <w:pPr>
        <w:pStyle w:val="Paragraph"/>
      </w:pPr>
      <w:r w:rsidRPr="001D1215">
        <w:t xml:space="preserve">Diesel engine emissions (DEE), also known as diesel exhaust, comes from engines </w:t>
      </w:r>
      <w:r w:rsidR="00530E2E" w:rsidRPr="001D1215">
        <w:t xml:space="preserve">powered by </w:t>
      </w:r>
      <w:r w:rsidRPr="001D1215">
        <w:t>diesel fuel. It is a complex mixture of gases, vapours, liquid aerosols and particulate</w:t>
      </w:r>
      <w:r w:rsidR="00271827" w:rsidRPr="001D1215">
        <w:t>s</w:t>
      </w:r>
      <w:r w:rsidR="00E21D00" w:rsidRPr="001D1215">
        <w:t xml:space="preserve"> produced through</w:t>
      </w:r>
      <w:r w:rsidRPr="001D1215">
        <w:t xml:space="preserve"> combustion.</w:t>
      </w:r>
    </w:p>
    <w:p w14:paraId="763EFC7B" w14:textId="77777777" w:rsidR="003F71D1" w:rsidRPr="001D1215" w:rsidRDefault="007E71D1" w:rsidP="001D1215">
      <w:pPr>
        <w:pStyle w:val="Paragraph"/>
      </w:pPr>
      <w:r w:rsidRPr="001D1215">
        <w:t>The composition of DEE varies depending on</w:t>
      </w:r>
      <w:r w:rsidR="003F71D1" w:rsidRPr="001D1215">
        <w:t>:</w:t>
      </w:r>
      <w:r w:rsidRPr="001D1215">
        <w:t xml:space="preserve"> </w:t>
      </w:r>
    </w:p>
    <w:p w14:paraId="0CD0B9FD" w14:textId="77777777" w:rsidR="003F71D1" w:rsidRDefault="007E71D1" w:rsidP="0060278F">
      <w:pPr>
        <w:pStyle w:val="ListBullet"/>
        <w:spacing w:before="0" w:after="0"/>
      </w:pPr>
      <w:r w:rsidRPr="0036280C">
        <w:t>the type of engine</w:t>
      </w:r>
      <w:r>
        <w:t xml:space="preserve">, </w:t>
      </w:r>
    </w:p>
    <w:p w14:paraId="2F17D394" w14:textId="77777777" w:rsidR="003F71D1" w:rsidRDefault="00913F1D" w:rsidP="0060278F">
      <w:pPr>
        <w:pStyle w:val="ListBullet"/>
        <w:spacing w:before="0" w:after="0"/>
      </w:pPr>
      <w:r>
        <w:t xml:space="preserve">its age and condition, </w:t>
      </w:r>
    </w:p>
    <w:p w14:paraId="2515FC7F" w14:textId="77777777" w:rsidR="003F71D1" w:rsidRDefault="007E71D1" w:rsidP="0060278F">
      <w:pPr>
        <w:pStyle w:val="ListBullet"/>
        <w:spacing w:before="0" w:after="0"/>
      </w:pPr>
      <w:r w:rsidRPr="0036280C">
        <w:t>operating conditions (e.g., temperature, pressure, engine speed),</w:t>
      </w:r>
      <w:r>
        <w:t xml:space="preserve"> </w:t>
      </w:r>
    </w:p>
    <w:p w14:paraId="08CA8310" w14:textId="77777777" w:rsidR="003F71D1" w:rsidRDefault="007E71D1" w:rsidP="0060278F">
      <w:pPr>
        <w:pStyle w:val="ListBullet"/>
        <w:spacing w:before="0" w:after="0"/>
      </w:pPr>
      <w:r w:rsidRPr="0036280C">
        <w:t>emission control systems,</w:t>
      </w:r>
      <w:r>
        <w:t xml:space="preserve"> and </w:t>
      </w:r>
    </w:p>
    <w:p w14:paraId="2B7A4B0A" w14:textId="3BE13361" w:rsidR="0059569C" w:rsidRDefault="007E71D1" w:rsidP="0060278F">
      <w:pPr>
        <w:pStyle w:val="ListBullet"/>
        <w:spacing w:before="0" w:after="0"/>
      </w:pPr>
      <w:r>
        <w:t>the composition of the</w:t>
      </w:r>
      <w:r w:rsidR="00200EF8">
        <w:t xml:space="preserve"> fuel,</w:t>
      </w:r>
      <w:r>
        <w:t xml:space="preserve"> lubricating oils</w:t>
      </w:r>
      <w:r w:rsidR="00200EF8">
        <w:t xml:space="preserve"> and </w:t>
      </w:r>
      <w:r>
        <w:t xml:space="preserve">additives used. </w:t>
      </w:r>
    </w:p>
    <w:p w14:paraId="49C2596A" w14:textId="726D9B4B" w:rsidR="00E51CCC" w:rsidRDefault="005171F6" w:rsidP="001D1215">
      <w:pPr>
        <w:pStyle w:val="Paragraph"/>
      </w:pPr>
      <w:r w:rsidRPr="00974A37">
        <w:t xml:space="preserve">The main chemical components of </w:t>
      </w:r>
      <w:r>
        <w:t xml:space="preserve">DEE are </w:t>
      </w:r>
      <w:r w:rsidR="00E51CCC">
        <w:t>g</w:t>
      </w:r>
      <w:r w:rsidRPr="00974A37">
        <w:t>ases and vapours</w:t>
      </w:r>
      <w:r w:rsidR="00E51CCC">
        <w:t xml:space="preserve"> commonly </w:t>
      </w:r>
      <w:r w:rsidRPr="00974A37">
        <w:t>found in air</w:t>
      </w:r>
      <w:r w:rsidR="00E51CCC">
        <w:t>,</w:t>
      </w:r>
      <w:r w:rsidRPr="00974A37">
        <w:t xml:space="preserve"> like nitrogen, oxygen, </w:t>
      </w:r>
      <w:r w:rsidR="006F5187" w:rsidRPr="00974A37">
        <w:t>carbon dioxide</w:t>
      </w:r>
      <w:r w:rsidR="006F5187">
        <w:t xml:space="preserve"> and </w:t>
      </w:r>
      <w:r w:rsidRPr="00974A37">
        <w:t xml:space="preserve">water vapour </w:t>
      </w:r>
      <w:r w:rsidR="00812C8A">
        <w:t>(</w:t>
      </w:r>
      <w:r w:rsidR="0076515D">
        <w:fldChar w:fldCharType="begin"/>
      </w:r>
      <w:r w:rsidR="0076515D">
        <w:instrText xml:space="preserve"> REF _Ref231391684 \h </w:instrText>
      </w:r>
      <w:r w:rsidR="0076515D">
        <w:fldChar w:fldCharType="separate"/>
      </w:r>
      <w:r w:rsidR="0076515D">
        <w:t xml:space="preserve">Figure </w:t>
      </w:r>
      <w:r w:rsidR="0076515D">
        <w:rPr>
          <w:noProof/>
        </w:rPr>
        <w:t>1</w:t>
      </w:r>
      <w:r w:rsidR="0076515D">
        <w:fldChar w:fldCharType="end"/>
      </w:r>
      <w:r w:rsidR="00812C8A">
        <w:t>)</w:t>
      </w:r>
      <w:r w:rsidRPr="00974A37">
        <w:t xml:space="preserve">. </w:t>
      </w:r>
      <w:r w:rsidR="006F5187">
        <w:t xml:space="preserve">A small percentage of DEE </w:t>
      </w:r>
      <w:r w:rsidR="00645CEB">
        <w:t>is made up of</w:t>
      </w:r>
      <w:r w:rsidR="00645CEB" w:rsidRPr="00974A37">
        <w:t xml:space="preserve"> hazardous chemicals like </w:t>
      </w:r>
      <w:r w:rsidR="00645CEB">
        <w:t xml:space="preserve">carbon monoxide, </w:t>
      </w:r>
      <w:r w:rsidR="00645CEB" w:rsidRPr="00974A37">
        <w:t>nitrous oxide, nitrogen dioxide</w:t>
      </w:r>
      <w:r w:rsidR="00645CEB">
        <w:t xml:space="preserve">, </w:t>
      </w:r>
      <w:proofErr w:type="spellStart"/>
      <w:r w:rsidR="00645CEB" w:rsidRPr="00974A37">
        <w:t>sul</w:t>
      </w:r>
      <w:r w:rsidR="003001B0">
        <w:t>f</w:t>
      </w:r>
      <w:r w:rsidR="00645CEB" w:rsidRPr="00974A37">
        <w:t>ur</w:t>
      </w:r>
      <w:proofErr w:type="spellEnd"/>
      <w:r w:rsidR="00645CEB" w:rsidRPr="00974A37">
        <w:t xml:space="preserve"> oxide</w:t>
      </w:r>
      <w:r w:rsidR="003001B0">
        <w:t>s</w:t>
      </w:r>
      <w:r w:rsidR="003F71D1">
        <w:t xml:space="preserve"> </w:t>
      </w:r>
      <w:r w:rsidR="009E0E2E">
        <w:t>and</w:t>
      </w:r>
      <w:r w:rsidR="009F774E">
        <w:t xml:space="preserve"> f</w:t>
      </w:r>
      <w:r w:rsidR="009F774E" w:rsidRPr="00974A37">
        <w:t>ine particles known as diesel particulate matter (DPM)</w:t>
      </w:r>
      <w:r w:rsidR="00645CEB">
        <w:t xml:space="preserve">. </w:t>
      </w:r>
      <w:r w:rsidR="00645CEB" w:rsidRPr="00974A37">
        <w:t xml:space="preserve"> </w:t>
      </w:r>
    </w:p>
    <w:p w14:paraId="6BF036F1" w14:textId="51EB82E6" w:rsidR="00C67652" w:rsidRDefault="00C67652" w:rsidP="001D1215">
      <w:pPr>
        <w:pStyle w:val="Paragraph"/>
      </w:pPr>
      <w:r>
        <w:t>T</w:t>
      </w:r>
      <w:r w:rsidR="00530E2E">
        <w:t>races of other airborne</w:t>
      </w:r>
      <w:r w:rsidR="008F506F">
        <w:t xml:space="preserve"> </w:t>
      </w:r>
      <w:r>
        <w:t xml:space="preserve">contaminants </w:t>
      </w:r>
      <w:r w:rsidR="00530E2E">
        <w:t xml:space="preserve">may be present in DEE, </w:t>
      </w:r>
      <w:r>
        <w:t>includ</w:t>
      </w:r>
      <w:r w:rsidR="00530E2E">
        <w:t>ing</w:t>
      </w:r>
      <w:r>
        <w:t xml:space="preserve"> </w:t>
      </w:r>
      <w:r w:rsidRPr="00E33E60">
        <w:t xml:space="preserve">hydrocarbons </w:t>
      </w:r>
      <w:r>
        <w:t xml:space="preserve">like </w:t>
      </w:r>
      <w:r w:rsidRPr="00E33E60">
        <w:t xml:space="preserve">acrolein, formaldehyde, acetaldehyde, benzene, 1,3-butadiene, chlorobenzene, ethyl benzene, phenol, styrene, toluene, xylenes, and </w:t>
      </w:r>
      <w:r w:rsidR="00530E2E" w:rsidRPr="00E33E60">
        <w:t>poly</w:t>
      </w:r>
      <w:r w:rsidR="00530E2E">
        <w:t>cyclic</w:t>
      </w:r>
      <w:r w:rsidR="00530E2E" w:rsidRPr="00E33E60">
        <w:t xml:space="preserve"> </w:t>
      </w:r>
      <w:r w:rsidRPr="00E33E60">
        <w:t xml:space="preserve">aromatic hydrocarbons </w:t>
      </w:r>
      <w:r>
        <w:t>(</w:t>
      </w:r>
      <w:r w:rsidRPr="00E33E60">
        <w:t>PAHs</w:t>
      </w:r>
      <w:r>
        <w:t>)</w:t>
      </w:r>
      <w:r w:rsidR="000F7DE2">
        <w:t>.</w:t>
      </w:r>
    </w:p>
    <w:p w14:paraId="51AB40AA" w14:textId="77777777" w:rsidR="00AF431C" w:rsidRDefault="00FB639D" w:rsidP="005A7CC3">
      <w:pPr>
        <w:keepNext/>
        <w:spacing w:after="0"/>
      </w:pPr>
      <w:r>
        <w:rPr>
          <w:noProof/>
        </w:rPr>
        <w:drawing>
          <wp:inline distT="0" distB="0" distL="0" distR="0" wp14:anchorId="20BC7A07" wp14:editId="407DBF24">
            <wp:extent cx="5460008" cy="3257550"/>
            <wp:effectExtent l="0" t="0" r="7620" b="0"/>
            <wp:docPr id="750347805" name="Picture 6" descr="Figure 1: Composition of diesel engine emissions&#10;Nitrogen 75.2 percent&#10;Oxygen 15.0 percent&#10;Carbon dioxide 7.1 percent&#10;Water 2.6 percent&#10;Pollutants 0.09 percent&#10;Pollutants are composed of&#10;carbon monoxide&#10;nitrous oxide&#10;nitrogen dioxide&#10;sulphur oxides&#10;hydrocarbons&#10;soot&#10;sulphates&#10;other particu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47805" name="Picture 6" descr="Figure 1: Composition of diesel engine emissions&#10;Nitrogen 75.2 percent&#10;Oxygen 15.0 percent&#10;Carbon dioxide 7.1 percent&#10;Water 2.6 percent&#10;Pollutants 0.09 percent&#10;Pollutants are composed of&#10;carbon monoxide&#10;nitrous oxide&#10;nitrogen dioxide&#10;sulphur oxides&#10;hydrocarbons&#10;soot&#10;sulphates&#10;other particulate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81554" cy="3270405"/>
                    </a:xfrm>
                    <a:prstGeom prst="rect">
                      <a:avLst/>
                    </a:prstGeom>
                  </pic:spPr>
                </pic:pic>
              </a:graphicData>
            </a:graphic>
          </wp:inline>
        </w:drawing>
      </w:r>
    </w:p>
    <w:p w14:paraId="532B9BD3" w14:textId="49AA2427" w:rsidR="003520BD" w:rsidRDefault="00AF431C" w:rsidP="0060278F">
      <w:pPr>
        <w:pStyle w:val="Caption"/>
        <w:keepNext w:val="0"/>
      </w:pPr>
      <w:bookmarkStart w:id="6" w:name="_Ref231391684"/>
      <w:r>
        <w:t xml:space="preserve">Figure </w:t>
      </w:r>
      <w:fldSimple w:instr=" SEQ Figure \* ARABIC ">
        <w:r w:rsidR="00834B51">
          <w:rPr>
            <w:noProof/>
          </w:rPr>
          <w:t>1</w:t>
        </w:r>
      </w:fldSimple>
      <w:bookmarkEnd w:id="6"/>
      <w:r>
        <w:t>:</w:t>
      </w:r>
      <w:r w:rsidR="005A7CC3">
        <w:t xml:space="preserve"> </w:t>
      </w:r>
      <w:r w:rsidR="00EE2D3C" w:rsidRPr="0076515D">
        <w:t>Composition</w:t>
      </w:r>
      <w:r w:rsidR="00EE2D3C">
        <w:t xml:space="preserve"> of d</w:t>
      </w:r>
      <w:r w:rsidR="000070EF">
        <w:t>iesel engine emissions</w:t>
      </w:r>
      <w:r w:rsidR="00EE2D3C">
        <w:rPr>
          <w:rStyle w:val="FootnoteReference"/>
        </w:rPr>
        <w:footnoteReference w:id="1"/>
      </w:r>
      <w:r w:rsidR="0059548F" w:rsidRPr="00E30C16">
        <w:rPr>
          <w:highlight w:val="yellow"/>
        </w:rPr>
        <w:t xml:space="preserve"> </w:t>
      </w:r>
    </w:p>
    <w:p w14:paraId="540055F1" w14:textId="0C1295CC" w:rsidR="004B5400" w:rsidRDefault="004B5400" w:rsidP="009224A5">
      <w:pPr>
        <w:pStyle w:val="SWAHeading3"/>
      </w:pPr>
      <w:r>
        <w:lastRenderedPageBreak/>
        <w:t xml:space="preserve">Diesel Particulate Matter </w:t>
      </w:r>
    </w:p>
    <w:p w14:paraId="24C038AE" w14:textId="61FF51BA" w:rsidR="0037376F" w:rsidRDefault="00B96227" w:rsidP="001D1215">
      <w:pPr>
        <w:pStyle w:val="Paragraph"/>
      </w:pPr>
      <w:r>
        <w:t xml:space="preserve">DPM makes up only a small fraction of the total </w:t>
      </w:r>
      <w:r w:rsidR="00C01048">
        <w:t xml:space="preserve">DEE. </w:t>
      </w:r>
      <w:r w:rsidR="009F774E">
        <w:t xml:space="preserve">DPM </w:t>
      </w:r>
      <w:r w:rsidR="00117D13">
        <w:t xml:space="preserve">is made up mostly of soot (elemental carbon), along with </w:t>
      </w:r>
      <w:r w:rsidR="00227C62" w:rsidRPr="00BA3A54">
        <w:t>ultra-fine droplets</w:t>
      </w:r>
      <w:r w:rsidR="00227C62" w:rsidRPr="00791B47">
        <w:t xml:space="preserve"> </w:t>
      </w:r>
      <w:r w:rsidR="00227C62">
        <w:t xml:space="preserve">of </w:t>
      </w:r>
      <w:r w:rsidR="00117D13" w:rsidRPr="00791B47">
        <w:t xml:space="preserve">unburned hydrocarbons </w:t>
      </w:r>
      <w:r w:rsidR="00530E2E">
        <w:t>(</w:t>
      </w:r>
      <w:r w:rsidR="00117D13" w:rsidRPr="00791B47">
        <w:t>from the lubricating oil or fuel</w:t>
      </w:r>
      <w:r w:rsidR="002F27FF">
        <w:t xml:space="preserve"> additives</w:t>
      </w:r>
      <w:r w:rsidR="00530E2E">
        <w:t>)</w:t>
      </w:r>
      <w:r w:rsidR="00C72C6E">
        <w:t xml:space="preserve">, </w:t>
      </w:r>
      <w:r w:rsidR="002B77EA">
        <w:t xml:space="preserve">water mists, </w:t>
      </w:r>
      <w:proofErr w:type="spellStart"/>
      <w:r w:rsidR="002B77EA">
        <w:t>sulfate</w:t>
      </w:r>
      <w:r w:rsidR="00F05D63">
        <w:t>s</w:t>
      </w:r>
      <w:proofErr w:type="spellEnd"/>
      <w:r w:rsidR="002B77EA">
        <w:t xml:space="preserve"> and </w:t>
      </w:r>
      <w:r w:rsidR="0059548F">
        <w:t xml:space="preserve">trace concentrations of other particulate airborne contaminants from </w:t>
      </w:r>
      <w:r w:rsidR="0037376F">
        <w:t>o</w:t>
      </w:r>
      <w:r w:rsidR="0059548F" w:rsidRPr="00791B47">
        <w:t>il or fuel additive</w:t>
      </w:r>
      <w:r w:rsidR="00C67652">
        <w:t>s</w:t>
      </w:r>
      <w:r w:rsidR="002A0DDD">
        <w:t>, some of which are hazardous</w:t>
      </w:r>
      <w:r w:rsidR="00C67652">
        <w:t xml:space="preserve">. </w:t>
      </w:r>
    </w:p>
    <w:p w14:paraId="31E73C55" w14:textId="4ACD1FF1" w:rsidR="00117D13" w:rsidRDefault="00C67652" w:rsidP="001D1215">
      <w:pPr>
        <w:pStyle w:val="Paragraph"/>
      </w:pPr>
      <w:r>
        <w:t xml:space="preserve">These </w:t>
      </w:r>
      <w:r w:rsidR="00530E2E">
        <w:t xml:space="preserve">trace </w:t>
      </w:r>
      <w:r>
        <w:t>contaminants can include</w:t>
      </w:r>
      <w:r w:rsidR="00FE6E58">
        <w:t xml:space="preserve"> </w:t>
      </w:r>
      <w:r w:rsidRPr="00E33E60">
        <w:t xml:space="preserve">metals or metal compounds </w:t>
      </w:r>
      <w:r>
        <w:t>like</w:t>
      </w:r>
      <w:r w:rsidRPr="00E33E60">
        <w:t xml:space="preserve"> arsenic, beryllium, cadmium, cobalt, inorganic lead, manganese, mercury, chromium</w:t>
      </w:r>
      <w:r w:rsidR="0037376F">
        <w:t xml:space="preserve"> or</w:t>
      </w:r>
      <w:r w:rsidRPr="00E33E60">
        <w:t xml:space="preserve"> nickel</w:t>
      </w:r>
      <w:r w:rsidR="002B77EA">
        <w:t xml:space="preserve">. </w:t>
      </w:r>
    </w:p>
    <w:p w14:paraId="7E9D6277" w14:textId="59C1C1CC" w:rsidR="001D1215" w:rsidRDefault="00D600AA" w:rsidP="0060278F">
      <w:pPr>
        <w:pStyle w:val="Paragraph"/>
      </w:pPr>
      <w:r w:rsidRPr="0036280C">
        <w:t xml:space="preserve">More than 90% of </w:t>
      </w:r>
      <w:r w:rsidR="00530E2E">
        <w:t>DPM</w:t>
      </w:r>
      <w:r w:rsidRPr="0036280C">
        <w:t xml:space="preserve"> </w:t>
      </w:r>
      <w:r>
        <w:t xml:space="preserve">are smaller than </w:t>
      </w:r>
      <w:r w:rsidRPr="0036280C">
        <w:t>1 </w:t>
      </w:r>
      <w:r>
        <w:t>micromet</w:t>
      </w:r>
      <w:r w:rsidR="00932CAC">
        <w:t>re</w:t>
      </w:r>
      <w:r>
        <w:t xml:space="preserve"> (</w:t>
      </w:r>
      <w:proofErr w:type="spellStart"/>
      <w:r w:rsidRPr="0036280C">
        <w:t>μm</w:t>
      </w:r>
      <w:proofErr w:type="spellEnd"/>
      <w:r>
        <w:t xml:space="preserve">). These small particles </w:t>
      </w:r>
      <w:r w:rsidR="00226EDF">
        <w:t>can a</w:t>
      </w:r>
      <w:r w:rsidR="00FE6E58">
        <w:t>d</w:t>
      </w:r>
      <w:r w:rsidR="00226EDF">
        <w:t>sorb</w:t>
      </w:r>
      <w:r w:rsidR="006F5670">
        <w:t xml:space="preserve"> </w:t>
      </w:r>
      <w:r w:rsidR="00226EDF">
        <w:t xml:space="preserve">hazardous </w:t>
      </w:r>
      <w:r w:rsidR="00145C10">
        <w:t xml:space="preserve">gases and vapours from </w:t>
      </w:r>
      <w:r w:rsidR="006F5670">
        <w:t xml:space="preserve">the DEE </w:t>
      </w:r>
      <w:r w:rsidR="00594A17">
        <w:t>onto their surfaces</w:t>
      </w:r>
      <w:r w:rsidR="00E30C16">
        <w:t>. B</w:t>
      </w:r>
      <w:r w:rsidR="001666BE">
        <w:t>ecause of its small size</w:t>
      </w:r>
      <w:r w:rsidR="00000E92">
        <w:t>,</w:t>
      </w:r>
      <w:r w:rsidR="001666BE">
        <w:t xml:space="preserve"> </w:t>
      </w:r>
      <w:r w:rsidR="00F10B46" w:rsidRPr="00974A37">
        <w:t>DPM can stay airborne for long periods of time</w:t>
      </w:r>
      <w:r w:rsidR="001666BE">
        <w:t xml:space="preserve"> and can </w:t>
      </w:r>
      <w:r w:rsidR="00F10B46" w:rsidRPr="00974A37">
        <w:t>penetrate deep into the lungs</w:t>
      </w:r>
      <w:r w:rsidR="00942F18">
        <w:t xml:space="preserve">, carrying other </w:t>
      </w:r>
      <w:r w:rsidR="00000E92">
        <w:t xml:space="preserve">hazardous </w:t>
      </w:r>
      <w:r w:rsidR="00942F18" w:rsidRPr="00974A37">
        <w:t xml:space="preserve">chemical components of </w:t>
      </w:r>
      <w:r w:rsidR="00942F18">
        <w:t>the DEE</w:t>
      </w:r>
      <w:r w:rsidR="00F10B46" w:rsidRPr="00974A37">
        <w:t>.</w:t>
      </w:r>
    </w:p>
    <w:p w14:paraId="19694FE0" w14:textId="2B8048EC" w:rsidR="007B3665" w:rsidRDefault="007B3665" w:rsidP="00242EBF">
      <w:pPr>
        <w:pStyle w:val="SWAHeading2"/>
      </w:pPr>
      <w:bookmarkStart w:id="7" w:name="_Ref212549190"/>
      <w:bookmarkStart w:id="8" w:name="_Toc224891945"/>
      <w:r w:rsidRPr="00974A37">
        <w:t xml:space="preserve">Workplace exposure to diesel </w:t>
      </w:r>
      <w:r w:rsidR="00E41266">
        <w:t>engine emissions</w:t>
      </w:r>
      <w:bookmarkEnd w:id="7"/>
      <w:bookmarkEnd w:id="8"/>
    </w:p>
    <w:p w14:paraId="570708E9" w14:textId="09DD7D1C" w:rsidR="009019C5" w:rsidRDefault="00FB5F08" w:rsidP="001D1215">
      <w:pPr>
        <w:pStyle w:val="Paragraph"/>
      </w:pPr>
      <w:r>
        <w:rPr>
          <w:lang w:eastAsia="en-US"/>
        </w:rPr>
        <w:t xml:space="preserve">Exposure to DEE </w:t>
      </w:r>
      <w:r w:rsidR="00F5565F">
        <w:rPr>
          <w:lang w:eastAsia="en-US"/>
        </w:rPr>
        <w:t xml:space="preserve">is a possible hazard </w:t>
      </w:r>
      <w:r w:rsidR="00F5565F" w:rsidRPr="00F5565F">
        <w:rPr>
          <w:lang w:eastAsia="en-US"/>
        </w:rPr>
        <w:t xml:space="preserve">for </w:t>
      </w:r>
      <w:r w:rsidR="00CC04F4" w:rsidRPr="00D96D96">
        <w:t xml:space="preserve">anyone working with or around diesel-powered engines, </w:t>
      </w:r>
      <w:r w:rsidR="00CC04F4" w:rsidRPr="004E4D4F">
        <w:t xml:space="preserve">especially in </w:t>
      </w:r>
      <w:r w:rsidR="006A28BC" w:rsidRPr="004E4D4F">
        <w:t>enclosed</w:t>
      </w:r>
      <w:r w:rsidR="00B83977" w:rsidRPr="004E4D4F">
        <w:t>,</w:t>
      </w:r>
      <w:r w:rsidR="00CC04F4" w:rsidRPr="004E4D4F">
        <w:t xml:space="preserve"> </w:t>
      </w:r>
      <w:r w:rsidR="00B83977" w:rsidRPr="004E4D4F">
        <w:t xml:space="preserve">poorly ventilated </w:t>
      </w:r>
      <w:r w:rsidR="00CC04F4" w:rsidRPr="004E4D4F">
        <w:t>spaces.</w:t>
      </w:r>
      <w:r w:rsidR="00CC04F4" w:rsidRPr="00D96D96">
        <w:t xml:space="preserve"> </w:t>
      </w:r>
    </w:p>
    <w:p w14:paraId="241C8150" w14:textId="4B8909B0" w:rsidR="002932C8" w:rsidRDefault="002932C8" w:rsidP="001D1215">
      <w:pPr>
        <w:pStyle w:val="Paragraph"/>
      </w:pPr>
      <w:r w:rsidRPr="00894AA8">
        <w:t xml:space="preserve">The </w:t>
      </w:r>
      <w:r>
        <w:t xml:space="preserve">most common </w:t>
      </w:r>
      <w:r w:rsidRPr="00894AA8">
        <w:t xml:space="preserve">source of workplace exposure to </w:t>
      </w:r>
      <w:r>
        <w:t>DEE</w:t>
      </w:r>
      <w:r w:rsidRPr="00894AA8">
        <w:t xml:space="preserve"> is from heavy vehicles that use diesel fuel</w:t>
      </w:r>
      <w:r>
        <w:t>,</w:t>
      </w:r>
      <w:r w:rsidRPr="00894AA8">
        <w:t xml:space="preserve"> like trucks, buses, trains, tractors, ships, </w:t>
      </w:r>
      <w:r w:rsidR="003E3318">
        <w:t xml:space="preserve">loaders, </w:t>
      </w:r>
      <w:r>
        <w:t xml:space="preserve">forklifts, </w:t>
      </w:r>
      <w:r w:rsidRPr="00894AA8">
        <w:t>bulldozers</w:t>
      </w:r>
      <w:r>
        <w:t xml:space="preserve"> and other </w:t>
      </w:r>
      <w:r w:rsidR="003E3318">
        <w:t xml:space="preserve">mining and </w:t>
      </w:r>
      <w:r>
        <w:t>construction equipment</w:t>
      </w:r>
      <w:r w:rsidRPr="00894AA8">
        <w:t xml:space="preserve">. </w:t>
      </w:r>
      <w:r w:rsidR="00CE2C3E">
        <w:rPr>
          <w:lang w:val="en-US"/>
        </w:rPr>
        <w:t>DEE</w:t>
      </w:r>
      <w:r w:rsidR="00CE2C3E" w:rsidRPr="00894AA8">
        <w:rPr>
          <w:lang w:val="en-US"/>
        </w:rPr>
        <w:t xml:space="preserve"> may also be generated from stationary power sources like generators and winch motors</w:t>
      </w:r>
      <w:r w:rsidR="00CE2C3E">
        <w:rPr>
          <w:lang w:val="en-US"/>
        </w:rPr>
        <w:t>,</w:t>
      </w:r>
      <w:r w:rsidR="00CE2C3E" w:rsidRPr="00894AA8">
        <w:rPr>
          <w:lang w:val="en-US"/>
        </w:rPr>
        <w:t xml:space="preserve"> including those mounted to vehicles.</w:t>
      </w:r>
    </w:p>
    <w:p w14:paraId="5561478C" w14:textId="38E4750C" w:rsidR="00B665D3" w:rsidRDefault="00751C42" w:rsidP="001D1215">
      <w:pPr>
        <w:pStyle w:val="Paragraph"/>
      </w:pPr>
      <w:r w:rsidRPr="00894AA8">
        <w:t xml:space="preserve">Workers </w:t>
      </w:r>
      <w:r w:rsidR="00894180">
        <w:t>in</w:t>
      </w:r>
      <w:r w:rsidR="00932CAC">
        <w:t xml:space="preserve"> the following </w:t>
      </w:r>
      <w:r w:rsidR="00CE2C3E">
        <w:t>industries</w:t>
      </w:r>
      <w:r w:rsidR="00D56E03">
        <w:t xml:space="preserve"> </w:t>
      </w:r>
      <w:r w:rsidR="00932CAC">
        <w:t>are most likely to be exposed</w:t>
      </w:r>
      <w:r w:rsidR="00B665D3">
        <w:t>:</w:t>
      </w:r>
      <w:r w:rsidR="00894180" w:rsidRPr="00D96D96">
        <w:t xml:space="preserve"> </w:t>
      </w:r>
    </w:p>
    <w:p w14:paraId="10579DB3" w14:textId="77777777" w:rsidR="00B665D3" w:rsidRDefault="00894180" w:rsidP="001D1215">
      <w:pPr>
        <w:pStyle w:val="ListBullet"/>
      </w:pPr>
      <w:r w:rsidRPr="00D96D96">
        <w:t>mining</w:t>
      </w:r>
      <w:r w:rsidR="00B04F8E">
        <w:t xml:space="preserve"> and quarrying</w:t>
      </w:r>
      <w:r w:rsidR="00A11547" w:rsidRPr="00D96D96">
        <w:t>,</w:t>
      </w:r>
      <w:r>
        <w:t xml:space="preserve"> </w:t>
      </w:r>
    </w:p>
    <w:p w14:paraId="48055BAB" w14:textId="77777777" w:rsidR="00B665D3" w:rsidRDefault="00A11547" w:rsidP="001D1215">
      <w:pPr>
        <w:pStyle w:val="ListBullet"/>
      </w:pPr>
      <w:r>
        <w:t xml:space="preserve">oil and gas, </w:t>
      </w:r>
    </w:p>
    <w:p w14:paraId="2456C9B6" w14:textId="77777777" w:rsidR="00B665D3" w:rsidRDefault="00B665D3" w:rsidP="001D1215">
      <w:pPr>
        <w:pStyle w:val="ListBullet"/>
      </w:pPr>
      <w:r>
        <w:t xml:space="preserve">tunnelling, </w:t>
      </w:r>
    </w:p>
    <w:p w14:paraId="2039E919" w14:textId="77777777" w:rsidR="00B665D3" w:rsidRDefault="00A11547" w:rsidP="001D1215">
      <w:pPr>
        <w:pStyle w:val="ListBullet"/>
      </w:pPr>
      <w:r w:rsidRPr="00D96D96">
        <w:t xml:space="preserve">construction, </w:t>
      </w:r>
    </w:p>
    <w:p w14:paraId="31526D84" w14:textId="77777777" w:rsidR="00B665D3" w:rsidRDefault="00A11547" w:rsidP="001D1215">
      <w:pPr>
        <w:pStyle w:val="ListBullet"/>
      </w:pPr>
      <w:r w:rsidRPr="00D96D96">
        <w:t>agriculture,</w:t>
      </w:r>
    </w:p>
    <w:p w14:paraId="5F1EC017" w14:textId="0F8DE360" w:rsidR="00B665D3" w:rsidRDefault="00A11547" w:rsidP="001D1215">
      <w:pPr>
        <w:pStyle w:val="ListBullet"/>
      </w:pPr>
      <w:r w:rsidRPr="00D96D96">
        <w:t>transport</w:t>
      </w:r>
      <w:r>
        <w:t xml:space="preserve"> and logistics</w:t>
      </w:r>
      <w:r w:rsidRPr="00D96D96">
        <w:t xml:space="preserve">, and </w:t>
      </w:r>
    </w:p>
    <w:p w14:paraId="437861F4" w14:textId="4CC9582E" w:rsidR="00751C42" w:rsidRDefault="00A11547" w:rsidP="001D1215">
      <w:pPr>
        <w:pStyle w:val="ListBullet"/>
      </w:pPr>
      <w:r w:rsidRPr="00D96D96">
        <w:t>vehicle maintenanc</w:t>
      </w:r>
      <w:r w:rsidR="00932CAC">
        <w:t>e</w:t>
      </w:r>
      <w:r>
        <w:t>.</w:t>
      </w:r>
      <w:r w:rsidR="008966D2">
        <w:t xml:space="preserve"> </w:t>
      </w:r>
    </w:p>
    <w:p w14:paraId="27917D26" w14:textId="398446F7" w:rsidR="00F10B46" w:rsidRPr="001D1215" w:rsidRDefault="00751C42" w:rsidP="001D1215">
      <w:pPr>
        <w:pStyle w:val="Paragraph"/>
      </w:pPr>
      <w:r w:rsidRPr="00894AA8">
        <w:t xml:space="preserve">Levels of exposure </w:t>
      </w:r>
      <w:r w:rsidR="00530E2E">
        <w:t xml:space="preserve">to DEE </w:t>
      </w:r>
      <w:r w:rsidRPr="00894AA8">
        <w:t>can be higher in enclosed, poorly ventilated areas where the concentration of exhaust can build up</w:t>
      </w:r>
      <w:r>
        <w:t>,</w:t>
      </w:r>
      <w:r w:rsidRPr="00894AA8">
        <w:t xml:space="preserve"> like in vehicle repair workshops, </w:t>
      </w:r>
      <w:r w:rsidR="00C80823">
        <w:t xml:space="preserve">car parks, </w:t>
      </w:r>
      <w:r w:rsidRPr="00894AA8">
        <w:t>tunnels,</w:t>
      </w:r>
      <w:r>
        <w:t xml:space="preserve"> mines,</w:t>
      </w:r>
      <w:r w:rsidRPr="00894AA8">
        <w:t xml:space="preserve"> partially covered roadways</w:t>
      </w:r>
      <w:r w:rsidR="00C80823">
        <w:t xml:space="preserve"> and in </w:t>
      </w:r>
      <w:r w:rsidR="00C80823" w:rsidRPr="00894AA8">
        <w:t>vehicle holds in ships and trains.</w:t>
      </w:r>
    </w:p>
    <w:p w14:paraId="6091A89E" w14:textId="72B27EB3" w:rsidR="0060278F" w:rsidRDefault="00F10B46" w:rsidP="001D1215">
      <w:pPr>
        <w:pStyle w:val="Paragraph"/>
      </w:pPr>
      <w:r w:rsidRPr="00991359">
        <w:t xml:space="preserve">Research has estimated 1.2 million Australian workers were exposed to </w:t>
      </w:r>
      <w:r w:rsidR="00E41266" w:rsidRPr="00991359">
        <w:t>DEE</w:t>
      </w:r>
      <w:r w:rsidRPr="00991359">
        <w:t xml:space="preserve"> in the workplace in 2011</w:t>
      </w:r>
      <w:r w:rsidR="000F5FA0">
        <w:t>, and almost 2% of these worker</w:t>
      </w:r>
      <w:r w:rsidR="00D9670D">
        <w:t>s</w:t>
      </w:r>
      <w:r w:rsidR="000F5FA0" w:rsidRPr="000F5FA0">
        <w:t xml:space="preserve"> experience</w:t>
      </w:r>
      <w:r w:rsidR="00D9670D">
        <w:t>d</w:t>
      </w:r>
      <w:r w:rsidR="000F5FA0" w:rsidRPr="000F5FA0">
        <w:t xml:space="preserve"> high levels of exposures in their job</w:t>
      </w:r>
      <w:r w:rsidR="007869DE">
        <w:rPr>
          <w:rStyle w:val="FootnoteReference"/>
        </w:rPr>
        <w:footnoteReference w:id="2"/>
      </w:r>
      <w:r w:rsidRPr="00991359">
        <w:t>.</w:t>
      </w:r>
      <w:r w:rsidR="0060278F">
        <w:br w:type="page"/>
      </w:r>
    </w:p>
    <w:p w14:paraId="196A19CD" w14:textId="28C9AFC1" w:rsidR="007B3665" w:rsidRPr="00A27CDE" w:rsidRDefault="007B3665" w:rsidP="007B3665">
      <w:pPr>
        <w:pStyle w:val="SWAHeading2"/>
      </w:pPr>
      <w:bookmarkStart w:id="9" w:name="_Ref212549191"/>
      <w:bookmarkStart w:id="10" w:name="_Toc224891946"/>
      <w:r w:rsidRPr="00A27CDE">
        <w:lastRenderedPageBreak/>
        <w:t xml:space="preserve">Incidental exposure to </w:t>
      </w:r>
      <w:r w:rsidR="00E41266" w:rsidRPr="00A27CDE">
        <w:t>diesel engine emissions</w:t>
      </w:r>
      <w:bookmarkEnd w:id="9"/>
      <w:bookmarkEnd w:id="10"/>
    </w:p>
    <w:p w14:paraId="6F85D840" w14:textId="5B70B9E3" w:rsidR="00F10B46" w:rsidRPr="0017560C" w:rsidRDefault="00F10B46" w:rsidP="001D1215">
      <w:pPr>
        <w:pStyle w:val="Paragraph"/>
        <w:rPr>
          <w:i/>
        </w:rPr>
      </w:pPr>
      <w:r w:rsidRPr="0002049B">
        <w:t xml:space="preserve">Incidental exposure refers to situations </w:t>
      </w:r>
      <w:r w:rsidRPr="0017560C">
        <w:t xml:space="preserve">where </w:t>
      </w:r>
      <w:r w:rsidR="003B58AC" w:rsidRPr="0017560C">
        <w:t xml:space="preserve">DEE </w:t>
      </w:r>
      <w:r w:rsidR="0096551D">
        <w:t>are</w:t>
      </w:r>
      <w:r w:rsidR="003B58AC" w:rsidRPr="0017560C">
        <w:t xml:space="preserve"> present in the workplace, but</w:t>
      </w:r>
      <w:r w:rsidR="006630DA" w:rsidRPr="0017560C">
        <w:t xml:space="preserve"> </w:t>
      </w:r>
      <w:r w:rsidRPr="0017560C">
        <w:t xml:space="preserve">the source is not under the </w:t>
      </w:r>
      <w:r w:rsidR="008F506F" w:rsidRPr="0017560C">
        <w:t xml:space="preserve">direct </w:t>
      </w:r>
      <w:r w:rsidRPr="0017560C">
        <w:t xml:space="preserve">control of the workplace. Regardless of the source, exposure </w:t>
      </w:r>
      <w:r w:rsidR="008F506F" w:rsidRPr="0017560C">
        <w:t xml:space="preserve">to workers and others at the workplace </w:t>
      </w:r>
      <w:r w:rsidRPr="0017560C">
        <w:t xml:space="preserve">still needs to be minimised. </w:t>
      </w:r>
    </w:p>
    <w:p w14:paraId="2B1576AC" w14:textId="0C097989" w:rsidR="001D1215" w:rsidRDefault="00F10B46" w:rsidP="0060278F">
      <w:pPr>
        <w:pStyle w:val="Paragraph"/>
      </w:pPr>
      <w:r w:rsidRPr="0017560C">
        <w:t xml:space="preserve">Workers at risk of incidental exposure may include </w:t>
      </w:r>
      <w:r w:rsidR="000F0F2C" w:rsidRPr="0017560C">
        <w:t xml:space="preserve">those </w:t>
      </w:r>
      <w:r w:rsidRPr="0017560C">
        <w:t xml:space="preserve">who spend a significant amount of time around trucks that are unloading and loading and diesel-powered plant and machinery. Other workers at risk of incidental exposure include </w:t>
      </w:r>
      <w:r w:rsidR="00FB1155" w:rsidRPr="0017560C">
        <w:t xml:space="preserve">those </w:t>
      </w:r>
      <w:r w:rsidRPr="0017560C">
        <w:t xml:space="preserve">who carry out work near busy railway lines and roadways, workers in </w:t>
      </w:r>
      <w:r w:rsidR="000E06B2" w:rsidRPr="0017560C">
        <w:t xml:space="preserve">drive-through </w:t>
      </w:r>
      <w:r w:rsidRPr="0017560C">
        <w:t>takeaway outlets, traffic controllers and material handling operators.</w:t>
      </w:r>
    </w:p>
    <w:p w14:paraId="64AE96B4" w14:textId="64DD4ADF" w:rsidR="007B3665" w:rsidRPr="0017560C" w:rsidRDefault="007B3665" w:rsidP="007B3665">
      <w:pPr>
        <w:pStyle w:val="SWAHeading2"/>
      </w:pPr>
      <w:bookmarkStart w:id="11" w:name="_Toc224891947"/>
      <w:r w:rsidRPr="0017560C">
        <w:t xml:space="preserve">What are the health effects of exposure to </w:t>
      </w:r>
      <w:r w:rsidR="00E41266" w:rsidRPr="0017560C">
        <w:t>diesel engine emissions</w:t>
      </w:r>
      <w:r w:rsidRPr="0017560C">
        <w:t>?</w:t>
      </w:r>
      <w:bookmarkEnd w:id="11"/>
    </w:p>
    <w:p w14:paraId="0250EBCE" w14:textId="153849AC" w:rsidR="00CC04F4" w:rsidRPr="004D05C4" w:rsidRDefault="004B623D" w:rsidP="001D1215">
      <w:pPr>
        <w:pStyle w:val="Paragraph"/>
      </w:pPr>
      <w:r w:rsidRPr="004D05C4">
        <w:t xml:space="preserve">Inhalation is the most </w:t>
      </w:r>
      <w:r w:rsidR="00F178B3" w:rsidRPr="004D05C4">
        <w:t xml:space="preserve">significant </w:t>
      </w:r>
      <w:r w:rsidRPr="004D05C4">
        <w:t xml:space="preserve">route of </w:t>
      </w:r>
      <w:r w:rsidR="008F506F" w:rsidRPr="004D05C4">
        <w:t xml:space="preserve">workplace </w:t>
      </w:r>
      <w:r w:rsidRPr="004D05C4">
        <w:t xml:space="preserve">exposure to DEE. </w:t>
      </w:r>
      <w:r w:rsidR="00F10B46" w:rsidRPr="004D05C4">
        <w:t xml:space="preserve">Exposure to </w:t>
      </w:r>
      <w:r w:rsidR="00E41266" w:rsidRPr="004D05C4">
        <w:t>DEE</w:t>
      </w:r>
      <w:r w:rsidR="00F10B46" w:rsidRPr="004D05C4">
        <w:t xml:space="preserve"> can cause both short-term (acute) and long</w:t>
      </w:r>
      <w:r w:rsidR="0085621C">
        <w:t>-</w:t>
      </w:r>
      <w:r w:rsidR="00F10B46" w:rsidRPr="004D05C4">
        <w:t>term (chronic) health effects.</w:t>
      </w:r>
    </w:p>
    <w:p w14:paraId="6811269E" w14:textId="474882B3" w:rsidR="00F10B46" w:rsidRPr="004D05C4" w:rsidRDefault="00F10B46" w:rsidP="00F10B46">
      <w:pPr>
        <w:pStyle w:val="SWAHeading3"/>
      </w:pPr>
      <w:r w:rsidRPr="004D05C4">
        <w:t>Short-term effects</w:t>
      </w:r>
    </w:p>
    <w:p w14:paraId="715F910D" w14:textId="71766478" w:rsidR="00370F29" w:rsidRDefault="00F10B46" w:rsidP="001D1215">
      <w:pPr>
        <w:pStyle w:val="Paragraph"/>
      </w:pPr>
      <w:r w:rsidRPr="003E114C">
        <w:t>Short</w:t>
      </w:r>
      <w:r w:rsidR="0085621C">
        <w:t>-</w:t>
      </w:r>
      <w:r w:rsidRPr="003E114C">
        <w:t xml:space="preserve">term exposure to high concentrations of </w:t>
      </w:r>
      <w:r w:rsidR="00E41266" w:rsidRPr="003E114C">
        <w:t>DEE</w:t>
      </w:r>
      <w:r w:rsidR="0017560C" w:rsidRPr="003E114C">
        <w:t xml:space="preserve"> can have health effects ranging from</w:t>
      </w:r>
      <w:r w:rsidRPr="003E114C">
        <w:t xml:space="preserve"> </w:t>
      </w:r>
      <w:r w:rsidR="0085621C" w:rsidRPr="003E114C">
        <w:t>irritation</w:t>
      </w:r>
      <w:r w:rsidR="0017560C" w:rsidRPr="003E114C">
        <w:t xml:space="preserve"> of</w:t>
      </w:r>
      <w:r w:rsidRPr="003E114C">
        <w:t xml:space="preserve"> the eyes, nose, throat and lungs</w:t>
      </w:r>
      <w:r w:rsidR="0017560C" w:rsidRPr="003E114C">
        <w:t xml:space="preserve">, </w:t>
      </w:r>
      <w:r w:rsidRPr="003E114C">
        <w:t>light-headedness,</w:t>
      </w:r>
      <w:r w:rsidR="004E2F19" w:rsidRPr="003E114C">
        <w:t xml:space="preserve"> nausea,</w:t>
      </w:r>
      <w:r w:rsidRPr="003E114C">
        <w:t xml:space="preserve"> coughing</w:t>
      </w:r>
      <w:r w:rsidR="004E2F19" w:rsidRPr="003E114C">
        <w:t xml:space="preserve"> and other respiratory symptoms</w:t>
      </w:r>
      <w:r w:rsidR="0017560C" w:rsidRPr="003E114C">
        <w:t xml:space="preserve"> to asphyxiation from carbon monoxide poisoning.</w:t>
      </w:r>
    </w:p>
    <w:p w14:paraId="1F2E5133" w14:textId="43CAED29" w:rsidR="00F10B46" w:rsidRPr="00974A37" w:rsidRDefault="00F10B46" w:rsidP="00F10B46">
      <w:pPr>
        <w:pStyle w:val="SWAHeading3"/>
      </w:pPr>
      <w:r w:rsidRPr="00974A37">
        <w:t>Long-term effects</w:t>
      </w:r>
    </w:p>
    <w:p w14:paraId="014C3FC2" w14:textId="6F844EE8" w:rsidR="007249DD" w:rsidRDefault="007249DD" w:rsidP="001D1215">
      <w:pPr>
        <w:pStyle w:val="Paragraph"/>
      </w:pPr>
      <w:r>
        <w:t xml:space="preserve">DEE </w:t>
      </w:r>
      <w:r w:rsidR="000F0F2C">
        <w:t xml:space="preserve">are </w:t>
      </w:r>
      <w:r>
        <w:t xml:space="preserve">carcinogenic, </w:t>
      </w:r>
      <w:r w:rsidR="00521BCC">
        <w:t xml:space="preserve">which means </w:t>
      </w:r>
      <w:r w:rsidR="00C33982">
        <w:t>exposure</w:t>
      </w:r>
      <w:r w:rsidR="00521BCC">
        <w:t xml:space="preserve"> </w:t>
      </w:r>
      <w:r w:rsidR="00C33982">
        <w:t xml:space="preserve">can </w:t>
      </w:r>
      <w:r>
        <w:t>caus</w:t>
      </w:r>
      <w:r w:rsidR="00521BCC">
        <w:t>e</w:t>
      </w:r>
      <w:r>
        <w:t xml:space="preserve"> lung cancer and </w:t>
      </w:r>
      <w:r w:rsidR="00C33982">
        <w:t xml:space="preserve">present </w:t>
      </w:r>
      <w:r>
        <w:t xml:space="preserve">an increased risk </w:t>
      </w:r>
      <w:r w:rsidR="000F0F2C">
        <w:t xml:space="preserve">of </w:t>
      </w:r>
      <w:r>
        <w:t>bladder cancer</w:t>
      </w:r>
      <w:r>
        <w:rPr>
          <w:rStyle w:val="FootnoteReference"/>
        </w:rPr>
        <w:footnoteReference w:id="3"/>
      </w:r>
      <w:r w:rsidRPr="00F9539A">
        <w:t>.</w:t>
      </w:r>
      <w:r>
        <w:t xml:space="preserve"> In addition to all DEE being considered </w:t>
      </w:r>
      <w:r w:rsidR="000F0F2C">
        <w:t>carcinogenic</w:t>
      </w:r>
      <w:r>
        <w:t xml:space="preserve">, </w:t>
      </w:r>
      <w:r w:rsidRPr="00E33E60">
        <w:t>PAHs</w:t>
      </w:r>
      <w:r>
        <w:t>, a trace contaminant in DEE, have also been determined to be carcinogenic</w:t>
      </w:r>
      <w:r>
        <w:rPr>
          <w:rStyle w:val="FootnoteReference"/>
        </w:rPr>
        <w:footnoteReference w:id="4"/>
      </w:r>
      <w:r>
        <w:t xml:space="preserve">. </w:t>
      </w:r>
      <w:r w:rsidRPr="00583761">
        <w:t xml:space="preserve">Each year, </w:t>
      </w:r>
      <w:r>
        <w:t xml:space="preserve">around </w:t>
      </w:r>
      <w:r w:rsidRPr="00583761">
        <w:t>130 Australians are diagnosed with lung cancer caused by work-related exposure to DEE</w:t>
      </w:r>
      <w:r>
        <w:rPr>
          <w:rStyle w:val="FootnoteReference"/>
        </w:rPr>
        <w:footnoteReference w:id="5"/>
      </w:r>
      <w:r w:rsidRPr="00583761">
        <w:t>.</w:t>
      </w:r>
    </w:p>
    <w:p w14:paraId="0B557289" w14:textId="52EB1DB2" w:rsidR="00DB3464" w:rsidRDefault="00F10B46" w:rsidP="001D1215">
      <w:pPr>
        <w:pStyle w:val="Paragraph"/>
      </w:pPr>
      <w:r w:rsidRPr="00974A37">
        <w:t>Long</w:t>
      </w:r>
      <w:r w:rsidR="0085621C">
        <w:t>-</w:t>
      </w:r>
      <w:r w:rsidRPr="00974A37">
        <w:t xml:space="preserve">term exposure can </w:t>
      </w:r>
      <w:r w:rsidR="007249DD">
        <w:t xml:space="preserve">also </w:t>
      </w:r>
      <w:r w:rsidRPr="00974A37">
        <w:t>worsen asthma and allergies and increase the risk of heart and lung disease</w:t>
      </w:r>
      <w:r w:rsidR="00370F29">
        <w:t xml:space="preserve">, such as </w:t>
      </w:r>
      <w:r w:rsidR="00370F29" w:rsidRPr="007C1A4A">
        <w:t>chronic obstructive pulmonary disease</w:t>
      </w:r>
      <w:r w:rsidRPr="00974A37">
        <w:t>.</w:t>
      </w:r>
    </w:p>
    <w:p w14:paraId="311DF218" w14:textId="7053D23F" w:rsidR="002D2F90" w:rsidRPr="00447F8A" w:rsidRDefault="00C80976" w:rsidP="002D2F90">
      <w:pPr>
        <w:pStyle w:val="SWAHeading1"/>
      </w:pPr>
      <w:bookmarkStart w:id="12" w:name="_Toc224891948"/>
      <w:r>
        <w:lastRenderedPageBreak/>
        <w:t>H</w:t>
      </w:r>
      <w:r w:rsidR="002D2F90" w:rsidRPr="00447F8A">
        <w:t>ealth and safety duties</w:t>
      </w:r>
      <w:bookmarkEnd w:id="12"/>
      <w:r w:rsidR="002D2F90" w:rsidRPr="00447F8A">
        <w:t xml:space="preserve"> </w:t>
      </w:r>
    </w:p>
    <w:p w14:paraId="53BEADD4" w14:textId="65FF2413" w:rsidR="007328E5" w:rsidRPr="00AB7E8D" w:rsidRDefault="00CF7A4F" w:rsidP="001D1215">
      <w:pPr>
        <w:pStyle w:val="Paragraph"/>
      </w:pPr>
      <w:bookmarkStart w:id="13" w:name="_Toc353975552"/>
      <w:bookmarkStart w:id="14" w:name="_Toc369616707"/>
      <w:bookmarkStart w:id="15" w:name="_Toc326746455"/>
      <w:bookmarkStart w:id="16" w:name="_Ref326738770"/>
      <w:r w:rsidRPr="00CF7A4F">
        <w:t>PCBUs have a primary duty to ensure the health and safety of workers while they are at work in the business or undertaking, and others who may be affected by the work, such as visitors.</w:t>
      </w:r>
      <w:r w:rsidR="007328E5">
        <w:t xml:space="preserve"> This includes ensuring, </w:t>
      </w:r>
      <w:r w:rsidR="007328E5" w:rsidRPr="00AB7E8D">
        <w:t>so far as is reasonably practicable, that they: </w:t>
      </w:r>
    </w:p>
    <w:p w14:paraId="551F7F7F" w14:textId="77777777" w:rsidR="007328E5" w:rsidRPr="00AB7E8D" w:rsidRDefault="007328E5" w:rsidP="007328E5">
      <w:pPr>
        <w:pStyle w:val="ListBullet"/>
      </w:pPr>
      <w:r w:rsidRPr="00AB7E8D">
        <w:t>provide and maintain a safe work environment</w:t>
      </w:r>
    </w:p>
    <w:p w14:paraId="346B110A" w14:textId="77777777" w:rsidR="007328E5" w:rsidRPr="00AB7E8D" w:rsidRDefault="007328E5" w:rsidP="007328E5">
      <w:pPr>
        <w:pStyle w:val="ListBullet"/>
      </w:pPr>
      <w:r w:rsidRPr="00AB7E8D">
        <w:t>provide and maintain safe plant and structures</w:t>
      </w:r>
    </w:p>
    <w:p w14:paraId="0A7987AD" w14:textId="77777777" w:rsidR="007328E5" w:rsidRPr="00AB7E8D" w:rsidRDefault="007328E5" w:rsidP="007328E5">
      <w:pPr>
        <w:pStyle w:val="ListBullet"/>
      </w:pPr>
      <w:r w:rsidRPr="00AB7E8D">
        <w:t>provide and maintain safe systems of work</w:t>
      </w:r>
    </w:p>
    <w:p w14:paraId="73569F8F" w14:textId="77777777" w:rsidR="007328E5" w:rsidRPr="00AB7E8D" w:rsidRDefault="007328E5" w:rsidP="007328E5">
      <w:pPr>
        <w:pStyle w:val="ListBullet"/>
      </w:pPr>
      <w:r w:rsidRPr="00AB7E8D">
        <w:t>ensure plant</w:t>
      </w:r>
      <w:r>
        <w:t xml:space="preserve"> is</w:t>
      </w:r>
      <w:r w:rsidRPr="00AB7E8D">
        <w:t xml:space="preserve"> safely used, handled and stored</w:t>
      </w:r>
    </w:p>
    <w:p w14:paraId="5D341520" w14:textId="77777777" w:rsidR="007328E5" w:rsidRPr="00AB7E8D" w:rsidRDefault="007328E5" w:rsidP="007328E5">
      <w:pPr>
        <w:pStyle w:val="ListBullet"/>
      </w:pPr>
      <w:r w:rsidRPr="00AB7E8D">
        <w:t>provide accessible and adequate facilities (for example access to washrooms, lockers, and dining areas)</w:t>
      </w:r>
    </w:p>
    <w:p w14:paraId="321B6749" w14:textId="77777777" w:rsidR="007328E5" w:rsidRPr="00AB7E8D" w:rsidRDefault="007328E5" w:rsidP="007328E5">
      <w:pPr>
        <w:pStyle w:val="ListBullet"/>
      </w:pPr>
      <w:r w:rsidRPr="00AB7E8D">
        <w:t>provide sufficient instruction, training, information, and supervision </w:t>
      </w:r>
    </w:p>
    <w:p w14:paraId="2562BB75" w14:textId="0DC16260" w:rsidR="007328E5" w:rsidRPr="00AB7E8D" w:rsidRDefault="007328E5" w:rsidP="007328E5">
      <w:pPr>
        <w:pStyle w:val="ListBullet"/>
      </w:pPr>
      <w:r w:rsidRPr="00AB7E8D">
        <w:t>monitor workers</w:t>
      </w:r>
      <w:r>
        <w:t>’</w:t>
      </w:r>
      <w:r w:rsidRPr="00AB7E8D">
        <w:t xml:space="preserve"> health and conditions at the workplace, and</w:t>
      </w:r>
    </w:p>
    <w:p w14:paraId="7CA47C37" w14:textId="6286E76B" w:rsidR="00CF7A4F" w:rsidRDefault="007328E5" w:rsidP="000F0F2C">
      <w:pPr>
        <w:pStyle w:val="ListBullet"/>
      </w:pPr>
      <w:r w:rsidRPr="00AB7E8D">
        <w:t>maintain any accommodation to ensure the health and safety of workers.</w:t>
      </w:r>
    </w:p>
    <w:p w14:paraId="43A8605D" w14:textId="0817DF9F" w:rsidR="00DA37F4" w:rsidRDefault="00DA37F4" w:rsidP="001D1215">
      <w:pPr>
        <w:pStyle w:val="Paragraph"/>
      </w:pPr>
      <w:r w:rsidRPr="00AD3E82">
        <w:t xml:space="preserve">Workers </w:t>
      </w:r>
      <w:r>
        <w:t>m</w:t>
      </w:r>
      <w:r w:rsidRPr="00AD3E82">
        <w:t xml:space="preserve">ust take reasonable care for their own health and safety, comply with reasonable instructions, and not adversely affect the health and safety of other people. </w:t>
      </w:r>
    </w:p>
    <w:p w14:paraId="47A89710" w14:textId="77777777" w:rsidR="00EF478B" w:rsidRDefault="000F0F2C" w:rsidP="001D1215">
      <w:pPr>
        <w:pStyle w:val="Paragraph"/>
      </w:pPr>
      <w:r>
        <w:t>The risks from h</w:t>
      </w:r>
      <w:r w:rsidR="00BB5F33">
        <w:t xml:space="preserve">azardous substances generated in the workplace, such as DEE, must be managed by PCBUs in accordance with Parts 7.1 (Hazardous Chemicals) and 3.1 (Managing Risks to Health and Safety) of the </w:t>
      </w:r>
      <w:r w:rsidR="000D5E99">
        <w:t xml:space="preserve">WHS </w:t>
      </w:r>
      <w:r w:rsidR="00A6157D">
        <w:t>R</w:t>
      </w:r>
      <w:r w:rsidR="000D5E99">
        <w:t>egulations</w:t>
      </w:r>
      <w:r w:rsidR="00BB5F33">
        <w:t>. T</w:t>
      </w:r>
      <w:r w:rsidR="00AD54D1">
        <w:t xml:space="preserve">he use of </w:t>
      </w:r>
      <w:r w:rsidR="001A4553" w:rsidRPr="00974A37">
        <w:t>diesel-powered</w:t>
      </w:r>
      <w:r w:rsidR="001A4553">
        <w:t xml:space="preserve"> plant</w:t>
      </w:r>
      <w:r w:rsidR="00BB5F33">
        <w:t xml:space="preserve"> in the workplace is therefore subject to these requirements</w:t>
      </w:r>
      <w:r w:rsidR="00A6157D">
        <w:t xml:space="preserve">. </w:t>
      </w:r>
    </w:p>
    <w:p w14:paraId="2F9D74A0" w14:textId="7F921F33" w:rsidR="00C80976" w:rsidRPr="00CF7A4F" w:rsidRDefault="00C80976" w:rsidP="001D1215">
      <w:pPr>
        <w:pStyle w:val="Paragraph"/>
      </w:pPr>
      <w:r>
        <w:t xml:space="preserve">Section 3 </w:t>
      </w:r>
      <w:r w:rsidR="00A609BF">
        <w:t xml:space="preserve">of this guidance </w:t>
      </w:r>
      <w:r>
        <w:t xml:space="preserve">provides </w:t>
      </w:r>
      <w:r w:rsidR="00A609BF">
        <w:t xml:space="preserve">information </w:t>
      </w:r>
      <w:r>
        <w:t xml:space="preserve">on managing the risks to health and safety resulting from the generation of DEE in the workplace and includes consideration of identifying hazards, assessing and controlling risks and reviewing hazards and control measures. </w:t>
      </w:r>
    </w:p>
    <w:p w14:paraId="63D272FE" w14:textId="67A00EDA" w:rsidR="00AB7E8D" w:rsidRPr="00AB7E8D" w:rsidRDefault="00AB7E8D" w:rsidP="00925531">
      <w:pPr>
        <w:keepNext/>
      </w:pPr>
    </w:p>
    <w:p w14:paraId="45BC6728" w14:textId="2F3821DE" w:rsidR="001E638D" w:rsidRPr="00894AA8" w:rsidRDefault="00FE2B91" w:rsidP="001E638D">
      <w:pPr>
        <w:pStyle w:val="SWAHeading1"/>
      </w:pPr>
      <w:bookmarkStart w:id="17" w:name="_Toc224891949"/>
      <w:bookmarkEnd w:id="13"/>
      <w:bookmarkEnd w:id="14"/>
      <w:bookmarkEnd w:id="15"/>
      <w:bookmarkEnd w:id="16"/>
      <w:r>
        <w:lastRenderedPageBreak/>
        <w:t>The risk management process</w:t>
      </w:r>
      <w:bookmarkEnd w:id="17"/>
    </w:p>
    <w:p w14:paraId="476F55F3" w14:textId="7C05D5A6" w:rsidR="008D1C02" w:rsidRDefault="00590E3C" w:rsidP="001D1215">
      <w:pPr>
        <w:pStyle w:val="Paragraph"/>
      </w:pPr>
      <w:r>
        <w:t xml:space="preserve">As a </w:t>
      </w:r>
      <w:r w:rsidRPr="00274F0B">
        <w:t>PCBU</w:t>
      </w:r>
      <w:r>
        <w:t xml:space="preserve"> you </w:t>
      </w:r>
      <w:r w:rsidR="00274F0B" w:rsidRPr="00274F0B">
        <w:t>must manage the health and safety risks associated with</w:t>
      </w:r>
      <w:r w:rsidR="00274F0B">
        <w:t xml:space="preserve"> </w:t>
      </w:r>
      <w:r w:rsidR="00E41266">
        <w:t>DEE</w:t>
      </w:r>
      <w:r w:rsidR="00274F0B" w:rsidRPr="00274F0B">
        <w:t>.</w:t>
      </w:r>
    </w:p>
    <w:p w14:paraId="4198BFDF" w14:textId="77777777" w:rsidR="008D1C02" w:rsidRPr="008D1C02" w:rsidRDefault="008D1C02" w:rsidP="001D1215">
      <w:pPr>
        <w:pStyle w:val="Paragraph"/>
      </w:pPr>
      <w:r w:rsidRPr="008D1C02">
        <w:t xml:space="preserve">Risk management requires you to think about what could go wrong at your workplace and what the consequences could be. Then you must do everything that is reasonably practicable to eliminate or minimise those risks. This process will be implemented in different ways depending on the size and nature of your business or undertaking. </w:t>
      </w:r>
    </w:p>
    <w:p w14:paraId="21D1132D" w14:textId="76B62569" w:rsidR="008D1C02" w:rsidRPr="008D1C02" w:rsidRDefault="008D1C02" w:rsidP="001D1215">
      <w:pPr>
        <w:pStyle w:val="Paragraph"/>
      </w:pPr>
      <w:r w:rsidRPr="008D1C02">
        <w:t>Risk management involves four steps. Following this step-by-step process can help you decide what is reasonably practicable, so that you can meet your WHS duties.</w:t>
      </w:r>
    </w:p>
    <w:p w14:paraId="6CD9778B" w14:textId="77777777" w:rsidR="008D1C02" w:rsidRPr="008D1C02" w:rsidRDefault="008D1C02" w:rsidP="00AF3177">
      <w:pPr>
        <w:pStyle w:val="ListBullet"/>
      </w:pPr>
      <w:r w:rsidRPr="008D1C02">
        <w:rPr>
          <w:b/>
          <w:bCs/>
        </w:rPr>
        <w:t>Identify hazards</w:t>
      </w:r>
      <w:r w:rsidRPr="008D1C02">
        <w:t xml:space="preserve">—find out what could cause harm. </w:t>
      </w:r>
    </w:p>
    <w:p w14:paraId="6DCBF34C" w14:textId="77777777" w:rsidR="008D1C02" w:rsidRPr="008D1C02" w:rsidRDefault="008D1C02" w:rsidP="00AF3177">
      <w:pPr>
        <w:pStyle w:val="ListBullet"/>
      </w:pPr>
      <w:r w:rsidRPr="008D1C02">
        <w:rPr>
          <w:b/>
          <w:bCs/>
        </w:rPr>
        <w:t>Assess risks</w:t>
      </w:r>
      <w:r w:rsidRPr="008D1C02">
        <w:t xml:space="preserve">—understand the nature of the harm that could be caused by the hazard, how serious the harm could be and the likelihood of it happening. </w:t>
      </w:r>
    </w:p>
    <w:p w14:paraId="4441A8B7" w14:textId="4C6807AF" w:rsidR="008D1C02" w:rsidRPr="008D1C02" w:rsidRDefault="008D1C02" w:rsidP="00AF3177">
      <w:pPr>
        <w:pStyle w:val="ListBullet"/>
      </w:pPr>
      <w:r w:rsidRPr="008D1C02">
        <w:rPr>
          <w:b/>
          <w:bCs/>
        </w:rPr>
        <w:t>Control risks</w:t>
      </w:r>
      <w:r w:rsidRPr="008D1C02">
        <w:t>—implement the most effective control measure</w:t>
      </w:r>
      <w:r w:rsidR="00CE7463">
        <w:t>s</w:t>
      </w:r>
      <w:r w:rsidRPr="008D1C02">
        <w:t xml:space="preserve"> that </w:t>
      </w:r>
      <w:r w:rsidR="00CE7463">
        <w:t>are</w:t>
      </w:r>
      <w:r w:rsidRPr="008D1C02">
        <w:t xml:space="preserve"> reasonably practicable in the circumstances and ensure </w:t>
      </w:r>
      <w:r w:rsidR="00CE7463">
        <w:t>they</w:t>
      </w:r>
      <w:r w:rsidRPr="008D1C02">
        <w:t xml:space="preserve"> remain effective over time. </w:t>
      </w:r>
    </w:p>
    <w:p w14:paraId="25F242EF" w14:textId="77777777" w:rsidR="008D1C02" w:rsidRPr="008D1C02" w:rsidRDefault="008D1C02" w:rsidP="00AF3177">
      <w:pPr>
        <w:pStyle w:val="ListBullet"/>
      </w:pPr>
      <w:r w:rsidRPr="008D1C02">
        <w:rPr>
          <w:b/>
          <w:bCs/>
        </w:rPr>
        <w:t>Review hazards and control measures</w:t>
      </w:r>
      <w:r w:rsidRPr="008D1C02">
        <w:t xml:space="preserve"> to ensure they are working as planned. </w:t>
      </w:r>
    </w:p>
    <w:p w14:paraId="42CD1F54" w14:textId="62223682" w:rsidR="00223BB6" w:rsidRDefault="00CA5205" w:rsidP="001D1215">
      <w:pPr>
        <w:pStyle w:val="Paragraph"/>
      </w:pPr>
      <w:r w:rsidRPr="008D1C02">
        <w:t xml:space="preserve">Further information on the risk management process is in the Code of Practice: </w:t>
      </w:r>
      <w:hyperlink r:id="rId21" w:history="1">
        <w:r w:rsidRPr="00A00F2A">
          <w:rPr>
            <w:rStyle w:val="Hyperlink"/>
            <w:i/>
            <w:iCs/>
          </w:rPr>
          <w:t>How to manage work health and safety risks</w:t>
        </w:r>
      </w:hyperlink>
      <w:r w:rsidRPr="00A00F2A">
        <w:t>.</w:t>
      </w:r>
      <w:r w:rsidR="00223BB6" w:rsidRPr="00A00F2A">
        <w:t xml:space="preserve"> </w:t>
      </w:r>
      <w:r w:rsidR="00032B66" w:rsidRPr="00A00F2A">
        <w:t>I</w:t>
      </w:r>
      <w:r w:rsidR="00223BB6" w:rsidRPr="00A00F2A">
        <w:t>nformation from mining regulators on DEE exposure in the mining sector is available in specific guidance</w:t>
      </w:r>
      <w:r w:rsidR="00223BB6" w:rsidRPr="00A00F2A">
        <w:rPr>
          <w:rStyle w:val="FootnoteReference"/>
        </w:rPr>
        <w:footnoteReference w:id="6"/>
      </w:r>
      <w:r w:rsidR="00223BB6" w:rsidRPr="00A00F2A">
        <w:rPr>
          <w:vertAlign w:val="superscript"/>
        </w:rPr>
        <w:t>,</w:t>
      </w:r>
      <w:r w:rsidR="00223BB6" w:rsidRPr="00A00F2A">
        <w:rPr>
          <w:rStyle w:val="FootnoteReference"/>
        </w:rPr>
        <w:footnoteReference w:id="7"/>
      </w:r>
      <w:r w:rsidR="00223BB6" w:rsidRPr="00A00F2A">
        <w:rPr>
          <w:vertAlign w:val="superscript"/>
        </w:rPr>
        <w:t>,</w:t>
      </w:r>
      <w:r w:rsidR="00223BB6" w:rsidRPr="00A00F2A">
        <w:rPr>
          <w:rStyle w:val="FootnoteReference"/>
        </w:rPr>
        <w:footnoteReference w:id="8"/>
      </w:r>
      <w:r w:rsidR="00223BB6" w:rsidRPr="00A00F2A">
        <w:rPr>
          <w:vertAlign w:val="superscript"/>
        </w:rPr>
        <w:t>,</w:t>
      </w:r>
      <w:r w:rsidR="00223BB6" w:rsidRPr="00A00F2A">
        <w:rPr>
          <w:rStyle w:val="FootnoteReference"/>
        </w:rPr>
        <w:footnoteReference w:id="9"/>
      </w:r>
      <w:r w:rsidR="000B2B2D" w:rsidRPr="00A00F2A">
        <w:rPr>
          <w:vertAlign w:val="superscript"/>
        </w:rPr>
        <w:t>,9</w:t>
      </w:r>
      <w:r w:rsidR="00223BB6" w:rsidRPr="00A00F2A">
        <w:t xml:space="preserve">. </w:t>
      </w:r>
    </w:p>
    <w:p w14:paraId="34648DA8" w14:textId="43290006" w:rsidR="00AD3E82" w:rsidRPr="008D1C02" w:rsidRDefault="00590E3C" w:rsidP="001D1215">
      <w:pPr>
        <w:pStyle w:val="Paragraph"/>
      </w:pPr>
      <w:r>
        <w:t xml:space="preserve">Due to the complex nature of DEE, managing risks may require </w:t>
      </w:r>
      <w:r w:rsidR="008D1C02" w:rsidRPr="008D1C02">
        <w:t xml:space="preserve">the advice of a competent person, for example, an </w:t>
      </w:r>
      <w:r w:rsidR="008D1C02">
        <w:t xml:space="preserve">occupational hygienist. </w:t>
      </w:r>
    </w:p>
    <w:p w14:paraId="6795E147" w14:textId="019DD63C" w:rsidR="001E638D" w:rsidRPr="007579C8" w:rsidRDefault="00EF4B7A" w:rsidP="001E638D">
      <w:pPr>
        <w:pStyle w:val="SWAHeading2"/>
      </w:pPr>
      <w:bookmarkStart w:id="18" w:name="_Ref214452753"/>
      <w:bookmarkStart w:id="19" w:name="_Toc224891950"/>
      <w:r w:rsidRPr="007579C8">
        <w:t>Identify the hazards</w:t>
      </w:r>
      <w:bookmarkEnd w:id="18"/>
      <w:bookmarkEnd w:id="19"/>
    </w:p>
    <w:p w14:paraId="59F20B9F" w14:textId="384676A3" w:rsidR="002D7FA8" w:rsidRDefault="00BD7A6B" w:rsidP="00BD7A6B">
      <w:pPr>
        <w:pStyle w:val="Paragraph"/>
        <w:rPr>
          <w:lang w:eastAsia="ko-KR"/>
        </w:rPr>
      </w:pPr>
      <w:r>
        <w:rPr>
          <w:lang w:eastAsia="ko-KR"/>
        </w:rPr>
        <w:t xml:space="preserve">Identifying hazards associated with </w:t>
      </w:r>
      <w:r w:rsidR="00E41266">
        <w:rPr>
          <w:lang w:eastAsia="ko-KR"/>
        </w:rPr>
        <w:t>DEE</w:t>
      </w:r>
      <w:r>
        <w:rPr>
          <w:lang w:eastAsia="ko-KR"/>
        </w:rPr>
        <w:t xml:space="preserve"> involves finding what could potentially cause harm to people.</w:t>
      </w:r>
      <w:r w:rsidR="00BA4D3D">
        <w:rPr>
          <w:lang w:eastAsia="ko-KR"/>
        </w:rPr>
        <w:t xml:space="preserve"> </w:t>
      </w:r>
      <w:r w:rsidR="00583B27">
        <w:rPr>
          <w:lang w:eastAsia="ko-KR"/>
        </w:rPr>
        <w:t xml:space="preserve">You should first identify </w:t>
      </w:r>
      <w:r w:rsidR="00157809">
        <w:rPr>
          <w:lang w:eastAsia="ko-KR"/>
        </w:rPr>
        <w:t xml:space="preserve">and document </w:t>
      </w:r>
      <w:r w:rsidR="00583B27">
        <w:rPr>
          <w:lang w:eastAsia="ko-KR"/>
        </w:rPr>
        <w:t>all sources of DEE</w:t>
      </w:r>
      <w:r w:rsidR="00157809">
        <w:rPr>
          <w:lang w:eastAsia="ko-KR"/>
        </w:rPr>
        <w:t xml:space="preserve"> affecting the workplace. </w:t>
      </w:r>
      <w:r w:rsidR="00BA4D3D">
        <w:rPr>
          <w:lang w:eastAsia="ko-KR"/>
        </w:rPr>
        <w:t xml:space="preserve">Sections </w:t>
      </w:r>
      <w:r w:rsidR="00BA4D3D">
        <w:rPr>
          <w:lang w:eastAsia="ko-KR"/>
        </w:rPr>
        <w:fldChar w:fldCharType="begin"/>
      </w:r>
      <w:r w:rsidR="00BA4D3D">
        <w:rPr>
          <w:lang w:eastAsia="ko-KR"/>
        </w:rPr>
        <w:instrText xml:space="preserve"> REF _Ref212549190 \r \h </w:instrText>
      </w:r>
      <w:r w:rsidR="00BA4D3D">
        <w:rPr>
          <w:lang w:eastAsia="ko-KR"/>
        </w:rPr>
      </w:r>
      <w:r w:rsidR="00BA4D3D">
        <w:rPr>
          <w:lang w:eastAsia="ko-KR"/>
        </w:rPr>
        <w:fldChar w:fldCharType="separate"/>
      </w:r>
      <w:r w:rsidR="00834B51">
        <w:rPr>
          <w:lang w:eastAsia="ko-KR"/>
        </w:rPr>
        <w:t>1.2</w:t>
      </w:r>
      <w:r w:rsidR="00BA4D3D">
        <w:rPr>
          <w:lang w:eastAsia="ko-KR"/>
        </w:rPr>
        <w:fldChar w:fldCharType="end"/>
      </w:r>
      <w:r w:rsidR="00BA4D3D">
        <w:rPr>
          <w:lang w:eastAsia="ko-KR"/>
        </w:rPr>
        <w:t xml:space="preserve"> and </w:t>
      </w:r>
      <w:r w:rsidR="00BA4D3D">
        <w:rPr>
          <w:lang w:eastAsia="ko-KR"/>
        </w:rPr>
        <w:fldChar w:fldCharType="begin"/>
      </w:r>
      <w:r w:rsidR="00BA4D3D">
        <w:rPr>
          <w:lang w:eastAsia="ko-KR"/>
        </w:rPr>
        <w:instrText xml:space="preserve"> REF _Ref212549191 \r \h </w:instrText>
      </w:r>
      <w:r w:rsidR="00BA4D3D">
        <w:rPr>
          <w:lang w:eastAsia="ko-KR"/>
        </w:rPr>
      </w:r>
      <w:r w:rsidR="00BA4D3D">
        <w:rPr>
          <w:lang w:eastAsia="ko-KR"/>
        </w:rPr>
        <w:fldChar w:fldCharType="separate"/>
      </w:r>
      <w:r w:rsidR="00834B51">
        <w:rPr>
          <w:lang w:eastAsia="ko-KR"/>
        </w:rPr>
        <w:t>1.3</w:t>
      </w:r>
      <w:r w:rsidR="00BA4D3D">
        <w:rPr>
          <w:lang w:eastAsia="ko-KR"/>
        </w:rPr>
        <w:fldChar w:fldCharType="end"/>
      </w:r>
      <w:r w:rsidR="00BA4D3D">
        <w:rPr>
          <w:lang w:eastAsia="ko-KR"/>
        </w:rPr>
        <w:t xml:space="preserve"> detail sources of DEE to which workers may be exposed.</w:t>
      </w:r>
    </w:p>
    <w:p w14:paraId="4A38A14F" w14:textId="77777777" w:rsidR="002D7FA8" w:rsidRDefault="002D7FA8">
      <w:pPr>
        <w:spacing w:before="0" w:after="200"/>
        <w:rPr>
          <w:rFonts w:eastAsia="Times New Roman"/>
          <w:lang w:eastAsia="ko-KR"/>
        </w:rPr>
      </w:pPr>
      <w:r>
        <w:rPr>
          <w:lang w:eastAsia="ko-KR"/>
        </w:rPr>
        <w:br w:type="page"/>
      </w:r>
    </w:p>
    <w:p w14:paraId="467E112B" w14:textId="0BA31B5D" w:rsidR="00BF537F" w:rsidRPr="00BF537F" w:rsidRDefault="00BF537F" w:rsidP="001D1215">
      <w:pPr>
        <w:pStyle w:val="Paragraph"/>
      </w:pPr>
      <w:r w:rsidRPr="00BF537F">
        <w:lastRenderedPageBreak/>
        <w:t>The following</w:t>
      </w:r>
      <w:r w:rsidR="00F07935">
        <w:t xml:space="preserve"> considerations</w:t>
      </w:r>
      <w:r w:rsidRPr="00BF537F">
        <w:t xml:space="preserve"> can help identify potential hazards:</w:t>
      </w:r>
    </w:p>
    <w:p w14:paraId="0F96ED7D" w14:textId="53165448" w:rsidR="00BF537F" w:rsidRDefault="00BF537F" w:rsidP="00AF3177">
      <w:pPr>
        <w:pStyle w:val="ListBullet"/>
      </w:pPr>
      <w:r w:rsidRPr="00894AA8">
        <w:t xml:space="preserve">Observe the workplace and work tasks to identify where workers may be exposed to </w:t>
      </w:r>
      <w:r w:rsidR="00E41266">
        <w:t>DEE</w:t>
      </w:r>
      <w:r>
        <w:t xml:space="preserve"> </w:t>
      </w:r>
      <w:r w:rsidRPr="00894AA8">
        <w:t xml:space="preserve">and how workers interact with the </w:t>
      </w:r>
      <w:r w:rsidR="001A4553" w:rsidRPr="00974A37">
        <w:t>diesel-powered</w:t>
      </w:r>
      <w:r w:rsidR="001A4553">
        <w:t xml:space="preserve"> plant</w:t>
      </w:r>
      <w:r w:rsidRPr="00894AA8">
        <w:t>.</w:t>
      </w:r>
    </w:p>
    <w:p w14:paraId="6EAD6DEA" w14:textId="4833A22A" w:rsidR="006D7D2C" w:rsidRPr="00894AA8" w:rsidRDefault="006D7D2C" w:rsidP="00AF3177">
      <w:pPr>
        <w:pStyle w:val="ListBullet"/>
        <w:rPr>
          <w:lang w:eastAsia="ko-KR"/>
        </w:rPr>
      </w:pPr>
      <w:r w:rsidRPr="00BF537F">
        <w:rPr>
          <w:lang w:eastAsia="ko-KR"/>
        </w:rPr>
        <w:t>Consider other work activities at</w:t>
      </w:r>
      <w:r>
        <w:rPr>
          <w:lang w:eastAsia="ko-KR"/>
        </w:rPr>
        <w:t xml:space="preserve"> or near</w:t>
      </w:r>
      <w:r w:rsidRPr="00BF537F">
        <w:rPr>
          <w:lang w:eastAsia="ko-KR"/>
        </w:rPr>
        <w:t xml:space="preserve"> the work</w:t>
      </w:r>
      <w:r>
        <w:rPr>
          <w:lang w:eastAsia="ko-KR"/>
        </w:rPr>
        <w:t>place</w:t>
      </w:r>
      <w:r w:rsidR="00A81DA1">
        <w:rPr>
          <w:lang w:eastAsia="ko-KR"/>
        </w:rPr>
        <w:t xml:space="preserve"> which could contribute to exposure</w:t>
      </w:r>
      <w:r w:rsidR="005F2CBD">
        <w:rPr>
          <w:lang w:eastAsia="ko-KR"/>
        </w:rPr>
        <w:t xml:space="preserve"> of workers, or which may </w:t>
      </w:r>
      <w:r w:rsidR="00642FB4">
        <w:rPr>
          <w:lang w:eastAsia="ko-KR"/>
        </w:rPr>
        <w:t>allow for other people to be expos</w:t>
      </w:r>
      <w:r w:rsidR="00F222CF">
        <w:rPr>
          <w:lang w:eastAsia="ko-KR"/>
        </w:rPr>
        <w:t>ed</w:t>
      </w:r>
      <w:r w:rsidR="00642FB4">
        <w:rPr>
          <w:lang w:eastAsia="ko-KR"/>
        </w:rPr>
        <w:t xml:space="preserve"> to DEE from sources under your control. </w:t>
      </w:r>
    </w:p>
    <w:p w14:paraId="14B071B1" w14:textId="25B47FD3" w:rsidR="00BF537F" w:rsidRPr="00894AA8" w:rsidRDefault="00BF537F" w:rsidP="00AF3177">
      <w:pPr>
        <w:pStyle w:val="ListBullet"/>
      </w:pPr>
      <w:r w:rsidRPr="00894AA8">
        <w:t>Visually inspect the plant to determine faults or damage and during operation to see if blue, black or white smoke is being emitted</w:t>
      </w:r>
      <w:r w:rsidR="0086409F">
        <w:t>:</w:t>
      </w:r>
    </w:p>
    <w:p w14:paraId="500661E6" w14:textId="77777777" w:rsidR="00BF537F" w:rsidRPr="00894AA8" w:rsidRDefault="00BF537F" w:rsidP="0079395E">
      <w:pPr>
        <w:pStyle w:val="ListBullet"/>
        <w:numPr>
          <w:ilvl w:val="1"/>
          <w:numId w:val="10"/>
        </w:numPr>
      </w:pPr>
      <w:r w:rsidRPr="00894AA8">
        <w:t>Blue smoke (mainly oil and unburnt fuel) is caused by partly burnt fuel from badly worn engines which are poorly serviced or tuned.</w:t>
      </w:r>
    </w:p>
    <w:p w14:paraId="1FE6A327" w14:textId="6E15F5A3" w:rsidR="00BF537F" w:rsidRPr="00894AA8" w:rsidRDefault="00BF537F" w:rsidP="0079395E">
      <w:pPr>
        <w:pStyle w:val="ListBullet"/>
        <w:numPr>
          <w:ilvl w:val="1"/>
          <w:numId w:val="10"/>
        </w:numPr>
      </w:pPr>
      <w:r w:rsidRPr="00894AA8">
        <w:t>Black smoke (soot, oil and unburnt fuel) is produced if there is a mechanical fault with the engine or if the engine is working near its maximum speed.</w:t>
      </w:r>
    </w:p>
    <w:p w14:paraId="6E0DC68A" w14:textId="2C266608" w:rsidR="00BF537F" w:rsidRPr="00894AA8" w:rsidRDefault="00BF537F" w:rsidP="0079395E">
      <w:pPr>
        <w:pStyle w:val="ListBullet"/>
        <w:numPr>
          <w:ilvl w:val="1"/>
          <w:numId w:val="10"/>
        </w:numPr>
      </w:pPr>
      <w:r w:rsidRPr="00894AA8">
        <w:t>White smoke (water droplets and unburnt fuel) is produced when the engine is started from cold and disappears as the engine warms up.</w:t>
      </w:r>
    </w:p>
    <w:p w14:paraId="1BDCA419" w14:textId="20BF62B3" w:rsidR="00642FB4" w:rsidRDefault="00642FB4" w:rsidP="00AF3177">
      <w:pPr>
        <w:pStyle w:val="ListBullet"/>
        <w:rPr>
          <w:lang w:eastAsia="ko-KR"/>
        </w:rPr>
      </w:pPr>
      <w:r w:rsidRPr="00BF537F">
        <w:rPr>
          <w:lang w:eastAsia="ko-KR"/>
        </w:rPr>
        <w:t>You are required to consult with workers and health and safety representatives when identifying hazards and assessing risks.</w:t>
      </w:r>
      <w:r>
        <w:rPr>
          <w:lang w:eastAsia="ko-KR"/>
        </w:rPr>
        <w:t xml:space="preserve"> </w:t>
      </w:r>
    </w:p>
    <w:p w14:paraId="090B0EBE" w14:textId="064C401A" w:rsidR="006D7D2C" w:rsidRDefault="00BF537F" w:rsidP="00D36C29">
      <w:pPr>
        <w:pStyle w:val="ListBullet"/>
        <w:numPr>
          <w:ilvl w:val="1"/>
          <w:numId w:val="10"/>
        </w:numPr>
        <w:rPr>
          <w:lang w:eastAsia="ko-KR"/>
        </w:rPr>
      </w:pPr>
      <w:r w:rsidRPr="00BF537F">
        <w:rPr>
          <w:lang w:eastAsia="ko-KR"/>
        </w:rPr>
        <w:t xml:space="preserve">Ask whether they have identified any problems or potential problems. </w:t>
      </w:r>
    </w:p>
    <w:p w14:paraId="67093831" w14:textId="13555907" w:rsidR="006D7D2C" w:rsidRPr="00894AA8" w:rsidRDefault="006D7D2C" w:rsidP="00D36C29">
      <w:pPr>
        <w:pStyle w:val="ListBullet"/>
        <w:numPr>
          <w:ilvl w:val="1"/>
          <w:numId w:val="10"/>
        </w:numPr>
      </w:pPr>
      <w:r w:rsidRPr="00894AA8">
        <w:t xml:space="preserve">Ask about any issues they may have with </w:t>
      </w:r>
      <w:r w:rsidR="00462D1D">
        <w:t>DEE</w:t>
      </w:r>
      <w:r w:rsidRPr="00894AA8">
        <w:t xml:space="preserve"> exposure including during operation, inspection, maintenance, repair and transport.</w:t>
      </w:r>
    </w:p>
    <w:p w14:paraId="2834844D" w14:textId="733DCA61" w:rsidR="006D7D2C" w:rsidRPr="00894AA8" w:rsidRDefault="006D7D2C" w:rsidP="00D36C29">
      <w:pPr>
        <w:pStyle w:val="ListBullet"/>
        <w:numPr>
          <w:ilvl w:val="1"/>
          <w:numId w:val="10"/>
        </w:numPr>
      </w:pPr>
      <w:r w:rsidRPr="00894AA8">
        <w:t>Further information on consultation requirements is in the</w:t>
      </w:r>
      <w:r w:rsidR="002021EB">
        <w:t xml:space="preserve"> </w:t>
      </w:r>
      <w:hyperlink r:id="rId22" w:history="1">
        <w:r w:rsidRPr="00894AA8">
          <w:rPr>
            <w:rStyle w:val="Hyperlink"/>
            <w:iCs/>
          </w:rPr>
          <w:t>Code of Practice</w:t>
        </w:r>
        <w:r w:rsidRPr="00894AA8">
          <w:rPr>
            <w:rStyle w:val="Hyperlink"/>
            <w:i/>
            <w:iCs/>
          </w:rPr>
          <w:t>: Work health and safety consultation, co-operation and co-ordination</w:t>
        </w:r>
      </w:hyperlink>
      <w:r w:rsidRPr="00894AA8">
        <w:t>.</w:t>
      </w:r>
    </w:p>
    <w:p w14:paraId="429279E3" w14:textId="47F379CC" w:rsidR="006D7D2C" w:rsidRPr="00BF537F" w:rsidRDefault="006D7D2C" w:rsidP="00AF3177">
      <w:pPr>
        <w:pStyle w:val="ListBullet"/>
        <w:rPr>
          <w:lang w:eastAsia="ko-KR"/>
        </w:rPr>
      </w:pPr>
      <w:r w:rsidRPr="00BF537F">
        <w:rPr>
          <w:lang w:eastAsia="ko-KR"/>
        </w:rPr>
        <w:t xml:space="preserve">Refer to relevant industry guidance, or other documentation that could assist in identifying </w:t>
      </w:r>
      <w:r w:rsidR="00E41266">
        <w:rPr>
          <w:lang w:eastAsia="ko-KR"/>
        </w:rPr>
        <w:t xml:space="preserve">DEE </w:t>
      </w:r>
      <w:r w:rsidRPr="00BF537F">
        <w:rPr>
          <w:lang w:eastAsia="ko-KR"/>
        </w:rPr>
        <w:t xml:space="preserve">hazards, such as the manufacturer’s specifications for </w:t>
      </w:r>
      <w:r>
        <w:rPr>
          <w:lang w:eastAsia="ko-KR"/>
        </w:rPr>
        <w:t>plant.</w:t>
      </w:r>
    </w:p>
    <w:p w14:paraId="37E4E90A" w14:textId="7CF130F1" w:rsidR="006D7D2C" w:rsidRPr="00BF537F" w:rsidRDefault="006D7D2C" w:rsidP="00AF3177">
      <w:pPr>
        <w:pStyle w:val="ListBullet"/>
        <w:rPr>
          <w:lang w:eastAsia="ko-KR"/>
        </w:rPr>
      </w:pPr>
      <w:r w:rsidRPr="00BF537F">
        <w:rPr>
          <w:lang w:eastAsia="ko-KR"/>
        </w:rPr>
        <w:t xml:space="preserve">Talk to manufacturers, industry associations, suppliers, health and safety specialists or any other competent person about the risks associated with the work. </w:t>
      </w:r>
    </w:p>
    <w:p w14:paraId="772B2B3E" w14:textId="18BE10AB" w:rsidR="00BD7A6B" w:rsidRDefault="00BF537F" w:rsidP="00AF3177">
      <w:pPr>
        <w:pStyle w:val="ListBullet"/>
      </w:pPr>
      <w:r w:rsidRPr="00894AA8">
        <w:t>Review your incident and injury records looking for any symptoms, for example, whether they experience irritation of the eyes, nose, throat and lungs, light-headedness or nausea.</w:t>
      </w:r>
    </w:p>
    <w:p w14:paraId="7F1C76AB" w14:textId="260F6FEB" w:rsidR="001E638D" w:rsidRPr="005A0DDC" w:rsidRDefault="001E638D" w:rsidP="001E638D">
      <w:pPr>
        <w:pStyle w:val="SWAHeading2"/>
      </w:pPr>
      <w:bookmarkStart w:id="20" w:name="_Ref214452764"/>
      <w:bookmarkStart w:id="21" w:name="_Toc224891951"/>
      <w:r w:rsidRPr="005A0DDC">
        <w:t>Assess the risks</w:t>
      </w:r>
      <w:bookmarkEnd w:id="20"/>
      <w:bookmarkEnd w:id="21"/>
    </w:p>
    <w:p w14:paraId="0F566B3A" w14:textId="588CCE9A" w:rsidR="002F2EB9" w:rsidRDefault="001E638D" w:rsidP="00E16C1A">
      <w:r w:rsidRPr="00894AA8">
        <w:t xml:space="preserve">Once you have identified the hazards at your workplace, you may need to assess the risks—the likelihood of somebody being harmed by the hazard and how serious the harm could be. </w:t>
      </w:r>
    </w:p>
    <w:p w14:paraId="0C4CDF71" w14:textId="47B1EF8E" w:rsidR="001E638D" w:rsidRDefault="001E638D" w:rsidP="00E16C1A">
      <w:r w:rsidRPr="00894AA8">
        <w:t xml:space="preserve">A risk assessment can help you work out what action should be taken to control the risk and how urgently the action needs to be taken. An occupational hygienist or other competent person can assist in making this assessment. </w:t>
      </w:r>
    </w:p>
    <w:p w14:paraId="71E2E671" w14:textId="5B081D5D" w:rsidR="002D7FA8" w:rsidRDefault="002F2EB9" w:rsidP="00AA4430">
      <w:r w:rsidRPr="00894AA8">
        <w:t xml:space="preserve">The level of risk depends on the duration and frequency of exposure. Think about how </w:t>
      </w:r>
      <w:r w:rsidR="00867C2B">
        <w:t>exposures</w:t>
      </w:r>
      <w:r w:rsidRPr="00894AA8">
        <w:t xml:space="preserve"> could happen and who might be harmed. </w:t>
      </w:r>
      <w:r w:rsidR="005F3D24">
        <w:t>G</w:t>
      </w:r>
      <w:r w:rsidR="005F3D24" w:rsidRPr="00BF61CA">
        <w:t xml:space="preserve">uidance on </w:t>
      </w:r>
      <w:r w:rsidR="005F3D24">
        <w:t xml:space="preserve">how to do a risk assessment </w:t>
      </w:r>
      <w:r w:rsidR="005F3D24" w:rsidRPr="00BF61CA">
        <w:t>is available in the</w:t>
      </w:r>
      <w:r w:rsidR="005F3D24">
        <w:t xml:space="preserve"> </w:t>
      </w:r>
      <w:r w:rsidR="005F3D24" w:rsidRPr="00BF61CA">
        <w:t xml:space="preserve">Code of Practice </w:t>
      </w:r>
      <w:hyperlink r:id="rId23" w:history="1">
        <w:r w:rsidR="005F3D24" w:rsidRPr="004A6F92">
          <w:rPr>
            <w:rStyle w:val="Hyperlink"/>
            <w:i/>
            <w:iCs/>
          </w:rPr>
          <w:t>How to manage work health and safety risks</w:t>
        </w:r>
      </w:hyperlink>
      <w:r w:rsidR="005F3D24">
        <w:t xml:space="preserve">. </w:t>
      </w:r>
    </w:p>
    <w:p w14:paraId="615B5A7D" w14:textId="77777777" w:rsidR="002D7FA8" w:rsidRDefault="002D7FA8">
      <w:pPr>
        <w:spacing w:before="0" w:after="200"/>
      </w:pPr>
      <w:r>
        <w:br w:type="page"/>
      </w:r>
    </w:p>
    <w:p w14:paraId="3075A3DD" w14:textId="0711B71B" w:rsidR="005A0DDC" w:rsidRDefault="005F3D24" w:rsidP="002D7FA8">
      <w:pPr>
        <w:pStyle w:val="Paragraph"/>
      </w:pPr>
      <w:r>
        <w:lastRenderedPageBreak/>
        <w:t xml:space="preserve">The Code of Practice </w:t>
      </w:r>
      <w:hyperlink r:id="rId24" w:history="1">
        <w:r w:rsidRPr="004A6F92">
          <w:rPr>
            <w:rStyle w:val="Hyperlink"/>
            <w:i/>
            <w:iCs/>
            <w:lang w:eastAsia="en-US"/>
          </w:rPr>
          <w:t>Managing risks of hazardous chemicals in the workplace</w:t>
        </w:r>
      </w:hyperlink>
      <w:r>
        <w:t xml:space="preserve"> includes information on who should conduct a risk assessment, the types of risk assessment, how to structure a risk assessment and things to consider in the risk assessment. </w:t>
      </w:r>
    </w:p>
    <w:p w14:paraId="23540734" w14:textId="65E9EBC0" w:rsidR="001E638D" w:rsidRPr="00894AA8" w:rsidRDefault="001E638D" w:rsidP="002D7FA8">
      <w:pPr>
        <w:pStyle w:val="Paragraph"/>
      </w:pPr>
      <w:r w:rsidRPr="00894AA8">
        <w:t xml:space="preserve">The following questions may help you work out whether </w:t>
      </w:r>
      <w:r w:rsidR="00E41266">
        <w:t>DEE</w:t>
      </w:r>
      <w:r w:rsidRPr="00894AA8">
        <w:t xml:space="preserve"> emissions may pose a risk to workers:</w:t>
      </w:r>
      <w:r w:rsidR="008D7443">
        <w:t xml:space="preserve"> </w:t>
      </w:r>
    </w:p>
    <w:p w14:paraId="407A3C3D" w14:textId="77777777" w:rsidR="004E5DDD" w:rsidRDefault="0081215D" w:rsidP="00AF3177">
      <w:pPr>
        <w:pStyle w:val="ListBullet"/>
      </w:pPr>
      <w:r>
        <w:t xml:space="preserve">What are the sources of DEE? </w:t>
      </w:r>
    </w:p>
    <w:p w14:paraId="1A45A664" w14:textId="4D4172E8" w:rsidR="0081215D" w:rsidRDefault="004E5DDD" w:rsidP="00AA17B8">
      <w:pPr>
        <w:pStyle w:val="ListBullet"/>
        <w:keepNext/>
        <w:ind w:left="714" w:hanging="357"/>
      </w:pPr>
      <w:r>
        <w:t>If sources are within the control of the workplace:</w:t>
      </w:r>
      <w:r w:rsidR="0081215D">
        <w:t xml:space="preserve"> </w:t>
      </w:r>
    </w:p>
    <w:p w14:paraId="6D9055D8" w14:textId="77777777" w:rsidR="00F56A1B" w:rsidRPr="00894AA8" w:rsidRDefault="00F56A1B" w:rsidP="0060278F">
      <w:pPr>
        <w:pStyle w:val="ListBullet"/>
        <w:numPr>
          <w:ilvl w:val="1"/>
          <w:numId w:val="10"/>
        </w:numPr>
        <w:spacing w:before="80" w:after="80"/>
      </w:pPr>
      <w:r w:rsidRPr="00894AA8">
        <w:t>Is it necessary to use diesel engines, or can alternative power sources be used?</w:t>
      </w:r>
    </w:p>
    <w:p w14:paraId="3E105792" w14:textId="6721F3BC" w:rsidR="0081215D" w:rsidRDefault="0081215D" w:rsidP="0060278F">
      <w:pPr>
        <w:pStyle w:val="ListBullet"/>
        <w:numPr>
          <w:ilvl w:val="1"/>
          <w:numId w:val="10"/>
        </w:numPr>
        <w:spacing w:before="80" w:after="80"/>
      </w:pPr>
      <w:r w:rsidRPr="00894AA8">
        <w:t>How many engines are running at any one time? Are they all necessary?</w:t>
      </w:r>
      <w:r w:rsidR="007229E3" w:rsidRPr="007229E3">
        <w:t xml:space="preserve"> </w:t>
      </w:r>
      <w:r w:rsidR="007229E3">
        <w:t>C</w:t>
      </w:r>
      <w:r w:rsidR="007229E3" w:rsidRPr="00894AA8">
        <w:t>an operating times be reduced?</w:t>
      </w:r>
    </w:p>
    <w:p w14:paraId="11F07EE1" w14:textId="586D010B" w:rsidR="0081215D" w:rsidRPr="00894AA8" w:rsidRDefault="0081215D" w:rsidP="0060278F">
      <w:pPr>
        <w:pStyle w:val="ListBullet"/>
        <w:numPr>
          <w:ilvl w:val="1"/>
          <w:numId w:val="10"/>
        </w:numPr>
        <w:spacing w:before="80" w:after="80"/>
      </w:pPr>
      <w:r>
        <w:t xml:space="preserve">Are </w:t>
      </w:r>
      <w:r w:rsidRPr="00894AA8">
        <w:t>engine</w:t>
      </w:r>
      <w:r>
        <w:t>s</w:t>
      </w:r>
      <w:r w:rsidRPr="00894AA8">
        <w:t xml:space="preserve"> being operated at full speed or left idling? Can this be avoided?</w:t>
      </w:r>
    </w:p>
    <w:p w14:paraId="69F5BFC2" w14:textId="3120ABE6" w:rsidR="009D771C" w:rsidRDefault="009D771C" w:rsidP="0060278F">
      <w:pPr>
        <w:pStyle w:val="ListBullet"/>
        <w:numPr>
          <w:ilvl w:val="1"/>
          <w:numId w:val="10"/>
        </w:numPr>
        <w:spacing w:before="80" w:after="80"/>
      </w:pPr>
      <w:r>
        <w:t xml:space="preserve">Are the engines well maintained? </w:t>
      </w:r>
      <w:r w:rsidR="007932FE">
        <w:t xml:space="preserve">What is the frequency of maintenance? </w:t>
      </w:r>
      <w:r w:rsidR="00B2064D">
        <w:t>A</w:t>
      </w:r>
      <w:r>
        <w:t>re emissions measured and engine efficiency improved using this information? Is there a plan to replace older engines?</w:t>
      </w:r>
    </w:p>
    <w:p w14:paraId="7C0C00F1" w14:textId="6613B85B" w:rsidR="00105721" w:rsidRDefault="00105721" w:rsidP="0060278F">
      <w:pPr>
        <w:pStyle w:val="ListBullet"/>
        <w:numPr>
          <w:ilvl w:val="1"/>
          <w:numId w:val="10"/>
        </w:numPr>
        <w:spacing w:before="80" w:after="80"/>
      </w:pPr>
      <w:r>
        <w:t xml:space="preserve">Is the fuel used good quality and clean? </w:t>
      </w:r>
    </w:p>
    <w:p w14:paraId="4EF6A0D0" w14:textId="77777777" w:rsidR="00B2064D" w:rsidRDefault="00B2064D" w:rsidP="0060278F">
      <w:pPr>
        <w:pStyle w:val="ListBullet"/>
        <w:numPr>
          <w:ilvl w:val="1"/>
          <w:numId w:val="10"/>
        </w:numPr>
        <w:spacing w:before="80" w:after="80"/>
      </w:pPr>
      <w:r>
        <w:t>Is exhaust directed away from people?</w:t>
      </w:r>
    </w:p>
    <w:p w14:paraId="57C73D63" w14:textId="1D9451D6" w:rsidR="00D96045" w:rsidRPr="00894AA8" w:rsidRDefault="00D96045" w:rsidP="0060278F">
      <w:pPr>
        <w:pStyle w:val="ListBullet"/>
        <w:numPr>
          <w:ilvl w:val="1"/>
          <w:numId w:val="10"/>
        </w:numPr>
        <w:spacing w:before="80" w:after="80"/>
      </w:pPr>
      <w:r>
        <w:t>Is the workplace ventilated? D</w:t>
      </w:r>
      <w:r w:rsidRPr="00894AA8">
        <w:t xml:space="preserve">o </w:t>
      </w:r>
      <w:r>
        <w:t xml:space="preserve">emissions </w:t>
      </w:r>
      <w:r w:rsidRPr="00894AA8">
        <w:t xml:space="preserve">enter directly into the workplace, or are </w:t>
      </w:r>
      <w:r w:rsidR="00F56A1B">
        <w:t xml:space="preserve">there systems in place to ensure they </w:t>
      </w:r>
      <w:r w:rsidR="00A836D3">
        <w:t xml:space="preserve">are removed and </w:t>
      </w:r>
      <w:r w:rsidR="00F56A1B">
        <w:t>don’t enter</w:t>
      </w:r>
      <w:r w:rsidRPr="00894AA8">
        <w:t xml:space="preserve"> the workplace? Are </w:t>
      </w:r>
      <w:r w:rsidR="00856E7C">
        <w:t>the emissions</w:t>
      </w:r>
      <w:r w:rsidR="00856E7C" w:rsidRPr="00894AA8">
        <w:t xml:space="preserve"> </w:t>
      </w:r>
      <w:r w:rsidRPr="00894AA8">
        <w:t xml:space="preserve">processed through a treatment system? </w:t>
      </w:r>
      <w:r w:rsidR="000C71BF">
        <w:t xml:space="preserve">Is the treatment system maintained? </w:t>
      </w:r>
      <w:r w:rsidR="00D45185">
        <w:t xml:space="preserve">Can emissions accumulate?  </w:t>
      </w:r>
    </w:p>
    <w:p w14:paraId="659B4D47" w14:textId="3165C37E" w:rsidR="0081215D" w:rsidRDefault="004E5DDD" w:rsidP="00AA17B8">
      <w:pPr>
        <w:pStyle w:val="ListBullet"/>
        <w:keepNext/>
        <w:ind w:left="714" w:hanging="357"/>
      </w:pPr>
      <w:r>
        <w:t>If sources are incidental</w:t>
      </w:r>
      <w:r w:rsidR="00D96045">
        <w:t xml:space="preserve"> to the workplace:</w:t>
      </w:r>
    </w:p>
    <w:p w14:paraId="2FB61C89" w14:textId="61813645" w:rsidR="00D96045" w:rsidRDefault="00D96045" w:rsidP="0060278F">
      <w:pPr>
        <w:pStyle w:val="ListBullet"/>
        <w:numPr>
          <w:ilvl w:val="1"/>
          <w:numId w:val="10"/>
        </w:numPr>
        <w:spacing w:before="80" w:after="80"/>
      </w:pPr>
      <w:r>
        <w:t>D</w:t>
      </w:r>
      <w:r w:rsidRPr="00894AA8">
        <w:t xml:space="preserve">o </w:t>
      </w:r>
      <w:r>
        <w:t xml:space="preserve">emissions </w:t>
      </w:r>
      <w:r w:rsidRPr="00894AA8">
        <w:t xml:space="preserve">enter directly into the workplace, </w:t>
      </w:r>
      <w:r w:rsidR="00437865">
        <w:t>or</w:t>
      </w:r>
      <w:r w:rsidRPr="00894AA8">
        <w:t xml:space="preserve"> </w:t>
      </w:r>
      <w:r w:rsidR="00437865">
        <w:t>a</w:t>
      </w:r>
      <w:r w:rsidRPr="00894AA8">
        <w:t xml:space="preserve">re they processed through a treatment system? </w:t>
      </w:r>
    </w:p>
    <w:p w14:paraId="26405014" w14:textId="255AC656" w:rsidR="00437865" w:rsidRPr="00894AA8" w:rsidRDefault="00437865" w:rsidP="0060278F">
      <w:pPr>
        <w:pStyle w:val="ListBullet"/>
        <w:numPr>
          <w:ilvl w:val="1"/>
          <w:numId w:val="10"/>
        </w:numPr>
        <w:spacing w:before="80" w:after="80"/>
      </w:pPr>
      <w:r>
        <w:t xml:space="preserve">Are emissions continuous or only at peak periods? </w:t>
      </w:r>
      <w:r w:rsidR="00ED5E04">
        <w:t xml:space="preserve">How long are workers exposed? </w:t>
      </w:r>
    </w:p>
    <w:p w14:paraId="04836FF8" w14:textId="4A2C5930" w:rsidR="00D96045" w:rsidRPr="00894AA8" w:rsidRDefault="00437865" w:rsidP="0060278F">
      <w:pPr>
        <w:pStyle w:val="ListBullet"/>
        <w:numPr>
          <w:ilvl w:val="1"/>
          <w:numId w:val="10"/>
        </w:numPr>
        <w:spacing w:before="80" w:after="80"/>
      </w:pPr>
      <w:r>
        <w:t xml:space="preserve">Is the workplace ventilated? </w:t>
      </w:r>
      <w:r w:rsidR="00377419">
        <w:t xml:space="preserve">Are there </w:t>
      </w:r>
      <w:r w:rsidR="00AE6817">
        <w:t>processes or systems to prevent accumulation of emissions</w:t>
      </w:r>
      <w:r>
        <w:t>?</w:t>
      </w:r>
      <w:r w:rsidR="00932CAC">
        <w:t xml:space="preserve"> </w:t>
      </w:r>
    </w:p>
    <w:p w14:paraId="7917FAFC" w14:textId="4E5D75B4" w:rsidR="0081215D" w:rsidRDefault="0081215D" w:rsidP="00AA17B8">
      <w:pPr>
        <w:pStyle w:val="ListBullet"/>
        <w:keepNext/>
        <w:ind w:left="714" w:hanging="357"/>
      </w:pPr>
      <w:r>
        <w:t xml:space="preserve">Is there </w:t>
      </w:r>
      <w:r w:rsidR="00856E7C">
        <w:t xml:space="preserve">visible </w:t>
      </w:r>
      <w:r>
        <w:t xml:space="preserve">evidence of contamination? </w:t>
      </w:r>
    </w:p>
    <w:p w14:paraId="69A524F0" w14:textId="7D0D0F7C" w:rsidR="001E638D" w:rsidRPr="00894AA8" w:rsidRDefault="001E638D" w:rsidP="0060278F">
      <w:pPr>
        <w:pStyle w:val="ListBullet"/>
        <w:numPr>
          <w:ilvl w:val="1"/>
          <w:numId w:val="10"/>
        </w:numPr>
        <w:spacing w:before="80" w:after="80"/>
      </w:pPr>
      <w:r w:rsidRPr="00894AA8">
        <w:t>Is there visible smoke near the exhaust point? What is the type of smoke, for example is it white, black or blue? How could it be avoided?</w:t>
      </w:r>
    </w:p>
    <w:p w14:paraId="7F86FD3A" w14:textId="77777777" w:rsidR="001E638D" w:rsidRPr="00894AA8" w:rsidRDefault="001E638D" w:rsidP="0060278F">
      <w:pPr>
        <w:pStyle w:val="ListBullet"/>
        <w:numPr>
          <w:ilvl w:val="1"/>
          <w:numId w:val="10"/>
        </w:numPr>
        <w:spacing w:before="80" w:after="80"/>
      </w:pPr>
      <w:r w:rsidRPr="00894AA8">
        <w:t>Is there a visible haze in the workplace? Can it be avoided and how?</w:t>
      </w:r>
    </w:p>
    <w:p w14:paraId="78CE3E2C" w14:textId="77777777" w:rsidR="001E638D" w:rsidRPr="00894AA8" w:rsidRDefault="001E638D" w:rsidP="0060278F">
      <w:pPr>
        <w:pStyle w:val="ListBullet"/>
        <w:numPr>
          <w:ilvl w:val="1"/>
          <w:numId w:val="10"/>
        </w:numPr>
        <w:spacing w:before="80" w:after="80"/>
      </w:pPr>
      <w:r w:rsidRPr="00894AA8">
        <w:t>Are there soot deposits in the workplace; how significant are they? What can be done to avoid them? What methods are in place for regularly cleaning the workplace?</w:t>
      </w:r>
    </w:p>
    <w:p w14:paraId="1B34205D" w14:textId="0E21649B" w:rsidR="001E638D" w:rsidRPr="00894AA8" w:rsidRDefault="001E638D" w:rsidP="00AF3177">
      <w:pPr>
        <w:pStyle w:val="ListBullet"/>
      </w:pPr>
      <w:r w:rsidRPr="00894AA8">
        <w:t xml:space="preserve">Have there been any health </w:t>
      </w:r>
      <w:r w:rsidR="00F56A1B">
        <w:t>issues reported</w:t>
      </w:r>
      <w:r w:rsidR="00F56A1B" w:rsidRPr="00894AA8">
        <w:t xml:space="preserve"> </w:t>
      </w:r>
      <w:r w:rsidRPr="00894AA8">
        <w:t xml:space="preserve">from potentially exposed groups? If yes, </w:t>
      </w:r>
      <w:r w:rsidR="00856E7C">
        <w:t xml:space="preserve">how have these been addressed, have the measures reduced exposure </w:t>
      </w:r>
      <w:r w:rsidR="004830A3">
        <w:t xml:space="preserve">and/or reporting of health </w:t>
      </w:r>
      <w:r w:rsidR="00F56A1B">
        <w:t>issues</w:t>
      </w:r>
      <w:r w:rsidRPr="00894AA8">
        <w:t>?</w:t>
      </w:r>
    </w:p>
    <w:p w14:paraId="225F3888" w14:textId="1620ED24" w:rsidR="00A327A2" w:rsidRDefault="000B19D3" w:rsidP="00A327A2">
      <w:pPr>
        <w:pStyle w:val="ListBullet"/>
      </w:pPr>
      <w:r>
        <w:t>Are there controls in place</w:t>
      </w:r>
      <w:r w:rsidR="00F56A1B">
        <w:t xml:space="preserve"> to minimise exposure</w:t>
      </w:r>
      <w:r>
        <w:t xml:space="preserve">? </w:t>
      </w:r>
      <w:r w:rsidR="000B4CA6">
        <w:t>Are the</w:t>
      </w:r>
      <w:r w:rsidR="00D45185">
        <w:t>y</w:t>
      </w:r>
      <w:r w:rsidR="000B4CA6">
        <w:t xml:space="preserve"> effective? </w:t>
      </w:r>
      <w:r w:rsidR="00A327A2">
        <w:t>Do they protect against exposure to gases and vapours in the DEE as well as particulates?</w:t>
      </w:r>
    </w:p>
    <w:p w14:paraId="3EEDD46A" w14:textId="3BBD1C7A" w:rsidR="00856E7C" w:rsidRDefault="00856E7C" w:rsidP="002D7FA8">
      <w:pPr>
        <w:pStyle w:val="Paragraph"/>
      </w:pPr>
      <w:r>
        <w:rPr>
          <w:lang w:eastAsia="en-US"/>
        </w:rPr>
        <w:lastRenderedPageBreak/>
        <w:t>Where the hazards and associated risks are well-known and have established and accepted control measures, you may not need to undertake a risk assessment. If, after identifying a hazard, you already know the risk and how to control it effectively, you may simply implement the controls</w:t>
      </w:r>
      <w:r w:rsidR="0031514D">
        <w:rPr>
          <w:lang w:eastAsia="en-US"/>
        </w:rPr>
        <w:t xml:space="preserve">, </w:t>
      </w:r>
      <w:r w:rsidR="00FE6E58">
        <w:rPr>
          <w:lang w:eastAsia="en-US"/>
        </w:rPr>
        <w:t xml:space="preserve">in </w:t>
      </w:r>
      <w:r w:rsidR="00FE6E58" w:rsidRPr="002D7FA8">
        <w:t>accordance</w:t>
      </w:r>
      <w:r w:rsidR="00FE6E58">
        <w:rPr>
          <w:lang w:eastAsia="en-US"/>
        </w:rPr>
        <w:t xml:space="preserve"> with</w:t>
      </w:r>
      <w:r w:rsidR="0031514D">
        <w:rPr>
          <w:lang w:eastAsia="en-US"/>
        </w:rPr>
        <w:t xml:space="preserve"> the </w:t>
      </w:r>
      <w:r w:rsidR="0031514D">
        <w:t>hierarchy of control measures</w:t>
      </w:r>
      <w:r w:rsidR="00EC6F32">
        <w:t xml:space="preserve"> (see Section </w:t>
      </w:r>
      <w:r w:rsidR="00EC6F32">
        <w:fldChar w:fldCharType="begin"/>
      </w:r>
      <w:r w:rsidR="00EC6F32">
        <w:instrText xml:space="preserve"> REF _Ref218513877 \r \h </w:instrText>
      </w:r>
      <w:r w:rsidR="00EC6F32">
        <w:fldChar w:fldCharType="separate"/>
      </w:r>
      <w:r w:rsidR="00834B51">
        <w:t>3.4</w:t>
      </w:r>
      <w:r w:rsidR="00EC6F32">
        <w:fldChar w:fldCharType="end"/>
      </w:r>
      <w:r w:rsidR="00EC6F32">
        <w:t>)</w:t>
      </w:r>
      <w:r>
        <w:rPr>
          <w:lang w:eastAsia="en-US"/>
        </w:rPr>
        <w:t>.</w:t>
      </w:r>
    </w:p>
    <w:p w14:paraId="19E5742A" w14:textId="77777777" w:rsidR="00F80C19" w:rsidRPr="00F07935" w:rsidRDefault="00F80C19" w:rsidP="00F80C19">
      <w:pPr>
        <w:pStyle w:val="SWAHeading2"/>
      </w:pPr>
      <w:bookmarkStart w:id="22" w:name="_Toc169530075"/>
      <w:bookmarkStart w:id="23" w:name="_Toc208904358"/>
      <w:bookmarkStart w:id="24" w:name="_Toc224891952"/>
      <w:r w:rsidRPr="00F07935">
        <w:t>What is reasonably practicable?</w:t>
      </w:r>
      <w:bookmarkEnd w:id="22"/>
      <w:bookmarkEnd w:id="23"/>
      <w:bookmarkEnd w:id="24"/>
    </w:p>
    <w:p w14:paraId="12A6365E" w14:textId="77777777" w:rsidR="00F80C19" w:rsidRPr="00F80C19" w:rsidRDefault="00F80C19" w:rsidP="002D7FA8">
      <w:pPr>
        <w:pStyle w:val="Paragraph"/>
      </w:pPr>
      <w:r w:rsidRPr="00F80C19">
        <w:t xml:space="preserve">Deciding what is ‘reasonably practicable’ to protect people from harm requires considering and weighing up all relevant matters, including: </w:t>
      </w:r>
    </w:p>
    <w:p w14:paraId="0D807617" w14:textId="77777777" w:rsidR="00F80C19" w:rsidRPr="00F80C19" w:rsidRDefault="00F80C19" w:rsidP="0060278F">
      <w:pPr>
        <w:pStyle w:val="ListBullet"/>
        <w:spacing w:before="0" w:after="0"/>
      </w:pPr>
      <w:r w:rsidRPr="00F80C19">
        <w:t xml:space="preserve">the likelihood of the hazard or risk occurring </w:t>
      </w:r>
    </w:p>
    <w:p w14:paraId="143EFDD7" w14:textId="77777777" w:rsidR="00F80C19" w:rsidRPr="00F80C19" w:rsidRDefault="00F80C19" w:rsidP="0060278F">
      <w:pPr>
        <w:pStyle w:val="ListBullet"/>
        <w:spacing w:before="0" w:after="0"/>
      </w:pPr>
      <w:r w:rsidRPr="00F80C19">
        <w:t xml:space="preserve">the degree of harm that might result from the hazard or risk </w:t>
      </w:r>
    </w:p>
    <w:p w14:paraId="4F9CDE65" w14:textId="77777777" w:rsidR="00F80C19" w:rsidRPr="00F80C19" w:rsidRDefault="00F80C19" w:rsidP="0060278F">
      <w:pPr>
        <w:pStyle w:val="ListBullet"/>
        <w:spacing w:before="0" w:after="0"/>
      </w:pPr>
      <w:r w:rsidRPr="00F80C19">
        <w:t xml:space="preserve">knowledge about the hazard or risk, and ways of eliminating or minimising the risk </w:t>
      </w:r>
    </w:p>
    <w:p w14:paraId="500CB8DC" w14:textId="77777777" w:rsidR="00F80C19" w:rsidRPr="00F80C19" w:rsidRDefault="00F80C19" w:rsidP="0060278F">
      <w:pPr>
        <w:pStyle w:val="ListBullet"/>
        <w:spacing w:before="0" w:after="0"/>
      </w:pPr>
      <w:r w:rsidRPr="00F80C19">
        <w:t xml:space="preserve">the availability and suitability of ways to eliminate or minimise the risk, and </w:t>
      </w:r>
    </w:p>
    <w:p w14:paraId="131CA68B" w14:textId="77777777" w:rsidR="00F80C19" w:rsidRPr="00F80C19" w:rsidRDefault="00F80C19" w:rsidP="0060278F">
      <w:pPr>
        <w:pStyle w:val="ListBullet"/>
        <w:spacing w:before="0" w:after="0"/>
      </w:pPr>
      <w:r w:rsidRPr="00F80C19">
        <w:t>after assessing the extent of the risk and the available ways of eliminating or minimising the risk, the cost associated and whether this is grossly disproportionate to the risk.</w:t>
      </w:r>
    </w:p>
    <w:p w14:paraId="797F3EA6" w14:textId="30FB190D" w:rsidR="00F80C19" w:rsidRPr="00894AA8" w:rsidRDefault="00F80C19" w:rsidP="002D7FA8">
      <w:pPr>
        <w:pStyle w:val="Paragraph"/>
      </w:pPr>
      <w:r w:rsidRPr="00F80C19">
        <w:t xml:space="preserve">The process for managing risks will help you decide what is reasonably practicable, so that you can meet your </w:t>
      </w:r>
      <w:r w:rsidR="002021EB">
        <w:t>duties</w:t>
      </w:r>
      <w:r w:rsidRPr="00F80C19">
        <w:t xml:space="preserve"> under WHS laws. Further information on determining what is reasonably practicable is in the </w:t>
      </w:r>
      <w:hyperlink r:id="rId25" w:history="1">
        <w:r w:rsidRPr="00F80C19">
          <w:rPr>
            <w:rStyle w:val="Hyperlink"/>
          </w:rPr>
          <w:t>Interpretive guideline</w:t>
        </w:r>
      </w:hyperlink>
      <w:r w:rsidRPr="00F80C19">
        <w:t>.</w:t>
      </w:r>
    </w:p>
    <w:p w14:paraId="3AFCBBBB" w14:textId="4713DB27" w:rsidR="001E638D" w:rsidRPr="00371D78" w:rsidRDefault="00D05DD4" w:rsidP="001E638D">
      <w:pPr>
        <w:pStyle w:val="SWAHeading2"/>
      </w:pPr>
      <w:bookmarkStart w:id="25" w:name="_Ref218513877"/>
      <w:bookmarkStart w:id="26" w:name="_Toc224891953"/>
      <w:r w:rsidRPr="00371D78">
        <w:t>Control the risks</w:t>
      </w:r>
      <w:bookmarkEnd w:id="25"/>
      <w:bookmarkEnd w:id="26"/>
    </w:p>
    <w:p w14:paraId="0DBF8268" w14:textId="0A2BD064" w:rsidR="00E62A98" w:rsidRPr="00E62A98" w:rsidRDefault="00E62A98" w:rsidP="002D7FA8">
      <w:pPr>
        <w:pStyle w:val="Paragraph"/>
      </w:pPr>
      <w:r w:rsidRPr="00E62A98">
        <w:t xml:space="preserve">You must eliminate risks to health and safety so far as is reasonably practicable. If it is not reasonably practicable to eliminate the risks, you must minimise the risks so far as is reasonably practicable. You will most likely need to use a combination of control measures to protect your workers from the risks associated with </w:t>
      </w:r>
      <w:r w:rsidR="00A567A0">
        <w:t>DEE</w:t>
      </w:r>
      <w:r w:rsidRPr="00E62A98">
        <w:t xml:space="preserve">. </w:t>
      </w:r>
    </w:p>
    <w:p w14:paraId="06FA9A57" w14:textId="30CF1EF1" w:rsidR="00E62A98" w:rsidRPr="00E62A98" w:rsidRDefault="003262B2" w:rsidP="002D7FA8">
      <w:pPr>
        <w:pStyle w:val="Paragraph"/>
      </w:pPr>
      <w:r>
        <w:t>No workplace is the same, therefore the way risks are c</w:t>
      </w:r>
      <w:r w:rsidRPr="00E62A98">
        <w:t>ontro</w:t>
      </w:r>
      <w:r>
        <w:t>l</w:t>
      </w:r>
      <w:r w:rsidRPr="00E62A98">
        <w:t>l</w:t>
      </w:r>
      <w:r>
        <w:t>ed</w:t>
      </w:r>
      <w:r w:rsidRPr="00E62A98">
        <w:t xml:space="preserve"> </w:t>
      </w:r>
      <w:r w:rsidR="00E62A98" w:rsidRPr="00E62A98">
        <w:t>will be different at every workplace. You should consider the specific requirements of each workplace when managing risks</w:t>
      </w:r>
      <w:r w:rsidR="00A567A0">
        <w:t xml:space="preserve">. </w:t>
      </w:r>
      <w:r w:rsidR="00E62A98" w:rsidRPr="00E62A98">
        <w:t xml:space="preserve">The </w:t>
      </w:r>
      <w:r w:rsidR="002021EB">
        <w:t>hierarchy of control measures (</w:t>
      </w:r>
      <w:r w:rsidR="002021EB">
        <w:fldChar w:fldCharType="begin"/>
      </w:r>
      <w:r w:rsidR="002021EB">
        <w:instrText xml:space="preserve"> REF _Ref212551690 \h </w:instrText>
      </w:r>
      <w:r w:rsidR="002021EB">
        <w:fldChar w:fldCharType="separate"/>
      </w:r>
      <w:r w:rsidR="00834B51">
        <w:t xml:space="preserve">Figure </w:t>
      </w:r>
      <w:r w:rsidR="00834B51">
        <w:rPr>
          <w:noProof/>
        </w:rPr>
        <w:t>2</w:t>
      </w:r>
      <w:r w:rsidR="002021EB">
        <w:fldChar w:fldCharType="end"/>
      </w:r>
      <w:r w:rsidR="002021EB">
        <w:t xml:space="preserve">) ranks </w:t>
      </w:r>
      <w:r w:rsidR="00E62A98" w:rsidRPr="00E62A98">
        <w:t xml:space="preserve">ways of controlling risks from the highest level of protection and reliability to the lowest. </w:t>
      </w:r>
    </w:p>
    <w:p w14:paraId="044648AD" w14:textId="77777777" w:rsidR="00A567A0" w:rsidRDefault="00E62A98" w:rsidP="00A567A0">
      <w:r w:rsidRPr="00E62A98">
        <w:rPr>
          <w:noProof/>
        </w:rPr>
        <w:lastRenderedPageBreak/>
        <w:drawing>
          <wp:inline distT="0" distB="0" distL="0" distR="0" wp14:anchorId="1E611717" wp14:editId="3429BE7E">
            <wp:extent cx="3573780" cy="3699779"/>
            <wp:effectExtent l="0" t="0" r="5080" b="3175"/>
            <wp:docPr id="1096812777" name="Picture 2" descr="Figure 1. The hierarchy of control meas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501143" descr="Figure 1. The hierarchy of control measures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73780" cy="3699779"/>
                    </a:xfrm>
                    <a:prstGeom prst="rect">
                      <a:avLst/>
                    </a:prstGeom>
                    <a:noFill/>
                    <a:ln>
                      <a:noFill/>
                    </a:ln>
                  </pic:spPr>
                </pic:pic>
              </a:graphicData>
            </a:graphic>
          </wp:inline>
        </w:drawing>
      </w:r>
    </w:p>
    <w:p w14:paraId="2862BC05" w14:textId="42639EAD" w:rsidR="00E62A98" w:rsidRPr="00E62A98" w:rsidRDefault="00A567A0" w:rsidP="00A567A0">
      <w:pPr>
        <w:pStyle w:val="Caption"/>
        <w:rPr>
          <w:i/>
          <w:iCs/>
        </w:rPr>
      </w:pPr>
      <w:bookmarkStart w:id="27" w:name="_Ref212551690"/>
      <w:r>
        <w:t xml:space="preserve">Figure </w:t>
      </w:r>
      <w:fldSimple w:instr=" SEQ Figure \* ARABIC ">
        <w:r w:rsidR="00834B51">
          <w:rPr>
            <w:noProof/>
          </w:rPr>
          <w:t>2</w:t>
        </w:r>
      </w:fldSimple>
      <w:bookmarkEnd w:id="27"/>
      <w:r>
        <w:t xml:space="preserve">: </w:t>
      </w:r>
      <w:r w:rsidRPr="00F85928">
        <w:t>The hierarchy of control measures</w:t>
      </w:r>
    </w:p>
    <w:p w14:paraId="6ED3DA57" w14:textId="0EDBC1D0" w:rsidR="00E62A98" w:rsidRPr="00E62A98" w:rsidRDefault="00E62A98" w:rsidP="002D7FA8">
      <w:pPr>
        <w:pStyle w:val="Paragraph"/>
      </w:pPr>
      <w:r w:rsidRPr="00E62A98">
        <w:t xml:space="preserve">You must work through this hierarchy and implement control measures which are reasonably practicable to manage health and safety risks associated with </w:t>
      </w:r>
      <w:r w:rsidR="00A567A0">
        <w:t>DEE</w:t>
      </w:r>
      <w:r w:rsidRPr="00E62A98">
        <w:t>.</w:t>
      </w:r>
    </w:p>
    <w:p w14:paraId="506C233B" w14:textId="2EC2C68B" w:rsidR="00E62A98" w:rsidRPr="00E62A98" w:rsidRDefault="00A327A2" w:rsidP="002D7FA8">
      <w:pPr>
        <w:pStyle w:val="Paragraph"/>
      </w:pPr>
      <w:r>
        <w:rPr>
          <w:rFonts w:eastAsia="Arial"/>
        </w:rPr>
        <w:t>You should consider if you need to protect against exposure to gases and vapours</w:t>
      </w:r>
      <w:r w:rsidR="00CE27AF">
        <w:rPr>
          <w:rFonts w:eastAsia="Arial"/>
        </w:rPr>
        <w:t xml:space="preserve"> in the DEE</w:t>
      </w:r>
      <w:r>
        <w:rPr>
          <w:rFonts w:eastAsia="Arial"/>
        </w:rPr>
        <w:t xml:space="preserve">, in addition to particulates (DPM). </w:t>
      </w:r>
      <w:r w:rsidR="00E62A98" w:rsidRPr="00E62A98">
        <w:t>You should seek advice from a</w:t>
      </w:r>
      <w:r w:rsidR="00A567A0" w:rsidRPr="00894AA8">
        <w:t xml:space="preserve">n occupational hygienist or other competent </w:t>
      </w:r>
      <w:r w:rsidR="00A567A0">
        <w:t>person an</w:t>
      </w:r>
      <w:r w:rsidR="00E8423C">
        <w:t>d</w:t>
      </w:r>
      <w:r w:rsidR="00E62A98" w:rsidRPr="00E62A98">
        <w:t xml:space="preserve"> refer to relevant industry guidance to ensure you use the most effective control measures available for your workplace.</w:t>
      </w:r>
    </w:p>
    <w:p w14:paraId="2C0D13CF" w14:textId="6E3AB2A3" w:rsidR="002E0C94" w:rsidRDefault="003871AC" w:rsidP="002D7FA8">
      <w:pPr>
        <w:pStyle w:val="Paragraph"/>
      </w:pPr>
      <w:r>
        <w:t xml:space="preserve">Eliminating sources of DEE is the best option to reduce </w:t>
      </w:r>
      <w:r w:rsidR="00AE359A">
        <w:t>workers’</w:t>
      </w:r>
      <w:r>
        <w:t xml:space="preserve"> exposures. If elimination is not possible</w:t>
      </w:r>
      <w:r w:rsidR="00AE359A">
        <w:t>, r</w:t>
      </w:r>
      <w:r w:rsidR="00D97F03" w:rsidRPr="00974A37">
        <w:t xml:space="preserve">educing </w:t>
      </w:r>
      <w:r w:rsidR="00462D1D">
        <w:t>DEE</w:t>
      </w:r>
      <w:r w:rsidR="00D97F03" w:rsidRPr="00974A37">
        <w:t xml:space="preserve"> at the source should be the primary consideration. Strategies typically focus on the fuel, the combustion efficiency of the engine and reducing or removing harmful emissions.</w:t>
      </w:r>
      <w:r w:rsidR="00F50A8B">
        <w:t xml:space="preserve"> </w:t>
      </w:r>
      <w:r w:rsidR="002E0C94" w:rsidRPr="002E0C94">
        <w:t xml:space="preserve">You must minimise the risks as much as is reasonably practicable. </w:t>
      </w:r>
      <w:r w:rsidR="002E0C94">
        <w:t xml:space="preserve">This may involve using more than one control. </w:t>
      </w:r>
    </w:p>
    <w:p w14:paraId="1743C4F5" w14:textId="6A48400A" w:rsidR="001E638D" w:rsidRDefault="001E638D" w:rsidP="001E638D">
      <w:pPr>
        <w:pStyle w:val="SWAHeading3"/>
      </w:pPr>
      <w:r w:rsidRPr="00DF0D6D">
        <w:t>Elimination</w:t>
      </w:r>
    </w:p>
    <w:p w14:paraId="5A1923FF" w14:textId="50736C27" w:rsidR="00264B3F" w:rsidRDefault="00A034A0" w:rsidP="002D7FA8">
      <w:pPr>
        <w:pStyle w:val="Paragraph"/>
      </w:pPr>
      <w:r>
        <w:t>C</w:t>
      </w:r>
      <w:r w:rsidR="001E638D" w:rsidRPr="00894AA8">
        <w:t xml:space="preserve">onsider if risks from </w:t>
      </w:r>
      <w:r w:rsidR="00E41266">
        <w:t>DEE</w:t>
      </w:r>
      <w:r w:rsidR="001E638D" w:rsidRPr="00894AA8">
        <w:t xml:space="preserve"> can be eliminated</w:t>
      </w:r>
      <w:r w:rsidR="00FC5F8B">
        <w:t xml:space="preserve"> by using alternative power sources</w:t>
      </w:r>
      <w:r w:rsidR="001E638D" w:rsidRPr="00894AA8">
        <w:t>, for example by replacing diesel</w:t>
      </w:r>
      <w:r w:rsidR="001A4553">
        <w:t>-</w:t>
      </w:r>
      <w:r w:rsidR="001E638D" w:rsidRPr="00894AA8">
        <w:t>powered plant with electric, propane, compressed natural gas</w:t>
      </w:r>
      <w:r w:rsidR="00264B3F">
        <w:t>-</w:t>
      </w:r>
      <w:r w:rsidR="001E638D" w:rsidRPr="00894AA8">
        <w:t xml:space="preserve"> or petrol</w:t>
      </w:r>
      <w:r w:rsidR="00264B3F">
        <w:t>-</w:t>
      </w:r>
      <w:r w:rsidR="001E638D" w:rsidRPr="00894AA8">
        <w:t xml:space="preserve">powered plant. </w:t>
      </w:r>
    </w:p>
    <w:p w14:paraId="48DF667D" w14:textId="1099CE05" w:rsidR="002D7FA8" w:rsidRDefault="00264B3F" w:rsidP="002D7FA8">
      <w:pPr>
        <w:pStyle w:val="Paragraph"/>
      </w:pPr>
      <w:r w:rsidRPr="00974A37">
        <w:t xml:space="preserve">Replacing diesel engines will not be practicable in all circumstances and care must be taken that replacements do not introduce </w:t>
      </w:r>
      <w:r w:rsidR="004937E6">
        <w:t xml:space="preserve">similar or </w:t>
      </w:r>
      <w:r w:rsidRPr="00974A37">
        <w:t>other risks into the workplace.</w:t>
      </w:r>
      <w:r>
        <w:t xml:space="preserve"> You </w:t>
      </w:r>
      <w:r w:rsidR="005124D9">
        <w:t xml:space="preserve">must </w:t>
      </w:r>
      <w:r w:rsidR="001E638D" w:rsidRPr="00894AA8">
        <w:t xml:space="preserve">consider and manage any risks introduced </w:t>
      </w:r>
      <w:proofErr w:type="gramStart"/>
      <w:r w:rsidR="001E638D" w:rsidRPr="00894AA8">
        <w:t>by the use of</w:t>
      </w:r>
      <w:proofErr w:type="gramEnd"/>
      <w:r w:rsidR="001E638D" w:rsidRPr="00894AA8">
        <w:t xml:space="preserve"> alternative power sources.</w:t>
      </w:r>
    </w:p>
    <w:p w14:paraId="778155A7" w14:textId="77777777" w:rsidR="002D7FA8" w:rsidRDefault="002D7FA8">
      <w:pPr>
        <w:spacing w:before="0" w:after="200"/>
        <w:rPr>
          <w:rFonts w:eastAsia="Times New Roman"/>
          <w:lang w:eastAsia="en-AU"/>
        </w:rPr>
      </w:pPr>
      <w:r>
        <w:br w:type="page"/>
      </w:r>
    </w:p>
    <w:p w14:paraId="583653EC" w14:textId="1EC76949" w:rsidR="001978C1" w:rsidRPr="00A00F2A" w:rsidRDefault="001978C1" w:rsidP="00A00F2A">
      <w:pPr>
        <w:pStyle w:val="SWAHeading3"/>
      </w:pPr>
      <w:r w:rsidRPr="00A00F2A">
        <w:lastRenderedPageBreak/>
        <w:t>Substitution</w:t>
      </w:r>
    </w:p>
    <w:p w14:paraId="648829C0" w14:textId="62A111D7" w:rsidR="002D4EAA" w:rsidRPr="00894AA8" w:rsidRDefault="00FC5F8B" w:rsidP="002D7FA8">
      <w:pPr>
        <w:pStyle w:val="Paragraph"/>
      </w:pPr>
      <w:r>
        <w:t>If replacing diesel</w:t>
      </w:r>
      <w:r w:rsidR="00AC44EF">
        <w:t>-</w:t>
      </w:r>
      <w:r>
        <w:t>powered plant is not reasonably practicable</w:t>
      </w:r>
      <w:r w:rsidR="00432CFB" w:rsidRPr="00432CFB">
        <w:t>, u</w:t>
      </w:r>
      <w:r w:rsidR="002D4EAA" w:rsidRPr="002D4EAA">
        <w:t>se ultra-low sulphur and other low-emission diesel fuels, fuel additives and low sulphur lubricants</w:t>
      </w:r>
      <w:r>
        <w:t xml:space="preserve"> where possible</w:t>
      </w:r>
      <w:r w:rsidR="002D4EAA" w:rsidRPr="002D4EAA">
        <w:t>. Avoid contaminating diesel fuel and lubricating oils</w:t>
      </w:r>
      <w:r w:rsidR="006D386C">
        <w:t xml:space="preserve">, and ensure </w:t>
      </w:r>
      <w:r w:rsidR="006F52CE">
        <w:t xml:space="preserve">engines are </w:t>
      </w:r>
      <w:r w:rsidR="00BC6662">
        <w:t xml:space="preserve">well </w:t>
      </w:r>
      <w:r w:rsidR="006F52CE">
        <w:t xml:space="preserve">maintained to minimise emissions. </w:t>
      </w:r>
    </w:p>
    <w:p w14:paraId="0570E687" w14:textId="35C49EBC" w:rsidR="001E638D" w:rsidRDefault="001E638D" w:rsidP="001E638D">
      <w:pPr>
        <w:pStyle w:val="SWAHeading3"/>
      </w:pPr>
      <w:r w:rsidRPr="00DF0D6D">
        <w:t>Isolating the hazard</w:t>
      </w:r>
    </w:p>
    <w:p w14:paraId="1BC00C2E" w14:textId="04B0FC3E" w:rsidR="001E638D" w:rsidRPr="00894AA8" w:rsidRDefault="000A1825" w:rsidP="002D7FA8">
      <w:pPr>
        <w:pStyle w:val="Paragraph"/>
      </w:pPr>
      <w:r w:rsidRPr="000A1825">
        <w:t xml:space="preserve">Isolation involves physically separating the </w:t>
      </w:r>
      <w:r w:rsidR="00AC44EF" w:rsidRPr="00974A37">
        <w:t xml:space="preserve">diesel-powered </w:t>
      </w:r>
      <w:r w:rsidR="00AC44EF">
        <w:t>plant</w:t>
      </w:r>
      <w:r w:rsidR="00D261D6">
        <w:t xml:space="preserve"> </w:t>
      </w:r>
      <w:r w:rsidRPr="000A1825">
        <w:t>from people by distance or barriers.</w:t>
      </w:r>
      <w:r>
        <w:t xml:space="preserve"> </w:t>
      </w:r>
      <w:r w:rsidR="00264B3F">
        <w:t>If it is not possible to eliminate the risk</w:t>
      </w:r>
      <w:r w:rsidR="005124D9">
        <w:t>s</w:t>
      </w:r>
      <w:r w:rsidR="00264B3F">
        <w:t xml:space="preserve"> from DEE</w:t>
      </w:r>
      <w:r w:rsidR="005124D9">
        <w:t xml:space="preserve"> or minimise them through substitution</w:t>
      </w:r>
      <w:r w:rsidR="005D7570">
        <w:t xml:space="preserve"> (e.g. with alternate fuels or fuel additives)</w:t>
      </w:r>
      <w:r w:rsidR="00264B3F">
        <w:t>,</w:t>
      </w:r>
      <w:r w:rsidR="005124D9">
        <w:t xml:space="preserve"> </w:t>
      </w:r>
      <w:r w:rsidR="00967F14">
        <w:t xml:space="preserve">consider how you could </w:t>
      </w:r>
      <w:r w:rsidR="001E638D" w:rsidRPr="00894AA8">
        <w:t>separat</w:t>
      </w:r>
      <w:r w:rsidR="00967F14">
        <w:t>e</w:t>
      </w:r>
      <w:r w:rsidR="001E638D" w:rsidRPr="00894AA8">
        <w:t xml:space="preserve"> the workers from the </w:t>
      </w:r>
      <w:r w:rsidR="00E41266">
        <w:t>DEE</w:t>
      </w:r>
      <w:r w:rsidR="001E638D" w:rsidRPr="00894AA8">
        <w:t>. For example:</w:t>
      </w:r>
    </w:p>
    <w:p w14:paraId="2FBAC00E" w14:textId="7390ACBA" w:rsidR="000A13D0" w:rsidRPr="00894AA8" w:rsidRDefault="00FD5D4E" w:rsidP="00AF3177">
      <w:pPr>
        <w:pStyle w:val="ListBullet"/>
      </w:pPr>
      <w:r>
        <w:t>w</w:t>
      </w:r>
      <w:r w:rsidR="000A13D0" w:rsidRPr="00894AA8">
        <w:t>here applicable</w:t>
      </w:r>
      <w:r>
        <w:t>,</w:t>
      </w:r>
      <w:r w:rsidR="000A13D0" w:rsidRPr="00894AA8">
        <w:t xml:space="preserve"> </w:t>
      </w:r>
      <w:proofErr w:type="gramStart"/>
      <w:r w:rsidR="000A13D0" w:rsidRPr="00894AA8">
        <w:t>close down</w:t>
      </w:r>
      <w:proofErr w:type="gramEnd"/>
      <w:r w:rsidR="000A13D0" w:rsidRPr="00894AA8">
        <w:t xml:space="preserve"> walkways or minimise access to prevent exposure to </w:t>
      </w:r>
      <w:r w:rsidR="000A13D0">
        <w:t>areas where DEE may</w:t>
      </w:r>
      <w:r>
        <w:t xml:space="preserve"> be present during plant operation</w:t>
      </w:r>
    </w:p>
    <w:p w14:paraId="31A008F2" w14:textId="389543A1" w:rsidR="001E638D" w:rsidRPr="00894AA8" w:rsidRDefault="001E638D" w:rsidP="00AF3177">
      <w:pPr>
        <w:pStyle w:val="ListBullet"/>
      </w:pPr>
      <w:r w:rsidRPr="00894AA8">
        <w:t xml:space="preserve">enclosing the worker in a </w:t>
      </w:r>
      <w:r w:rsidRPr="00F02091">
        <w:t>sealed</w:t>
      </w:r>
      <w:r w:rsidR="00CD31A2">
        <w:t xml:space="preserve"> </w:t>
      </w:r>
      <w:r w:rsidR="00701352">
        <w:t>and/</w:t>
      </w:r>
      <w:r w:rsidR="00CD31A2">
        <w:t>or pressurised</w:t>
      </w:r>
      <w:r w:rsidRPr="00F02091">
        <w:t>, air</w:t>
      </w:r>
      <w:r w:rsidR="00967F14" w:rsidRPr="00F02091">
        <w:t>-</w:t>
      </w:r>
      <w:r w:rsidRPr="00F02091">
        <w:t>conditioned cabin</w:t>
      </w:r>
      <w:r w:rsidR="00242372" w:rsidRPr="00F02091">
        <w:t xml:space="preserve"> with </w:t>
      </w:r>
      <w:r w:rsidR="00F02091" w:rsidRPr="00F02091">
        <w:t xml:space="preserve">a </w:t>
      </w:r>
      <w:r w:rsidR="00F02091" w:rsidRPr="002D4EAA">
        <w:t>high-efficiency particulate air (HEPA) filtered air supply</w:t>
      </w:r>
      <w:r w:rsidR="001A4F2B">
        <w:t xml:space="preserve"> (</w:t>
      </w:r>
      <w:r w:rsidR="0085283A">
        <w:t xml:space="preserve">additional controls may be needed if </w:t>
      </w:r>
      <w:r w:rsidR="006247B9">
        <w:t xml:space="preserve">carbon monoxide or other gases are a </w:t>
      </w:r>
      <w:r w:rsidR="0085283A">
        <w:t xml:space="preserve">possible </w:t>
      </w:r>
      <w:r w:rsidR="006247B9">
        <w:t>hazard)</w:t>
      </w:r>
    </w:p>
    <w:p w14:paraId="6383FA4A" w14:textId="3A364C37" w:rsidR="001E638D" w:rsidRPr="00894AA8" w:rsidRDefault="001E638D" w:rsidP="00AF3177">
      <w:pPr>
        <w:pStyle w:val="ListBullet"/>
      </w:pPr>
      <w:r w:rsidRPr="00894AA8">
        <w:t xml:space="preserve">providing </w:t>
      </w:r>
      <w:r w:rsidR="000A1825">
        <w:t>positive</w:t>
      </w:r>
      <w:r w:rsidRPr="00894AA8">
        <w:t xml:space="preserve"> pressure ventilation</w:t>
      </w:r>
      <w:r w:rsidR="00F02091">
        <w:t xml:space="preserve"> for indoor areas to prevent infiltration of DEE</w:t>
      </w:r>
      <w:r w:rsidRPr="00894AA8">
        <w:t xml:space="preserve">, </w:t>
      </w:r>
      <w:r w:rsidR="0013549A">
        <w:t>or</w:t>
      </w:r>
    </w:p>
    <w:p w14:paraId="5925C292" w14:textId="77777777" w:rsidR="001E638D" w:rsidRDefault="001E638D" w:rsidP="00AF3177">
      <w:pPr>
        <w:pStyle w:val="ListBullet"/>
      </w:pPr>
      <w:r w:rsidRPr="00894AA8">
        <w:t>modifying the layout of the workplace by separating the area of the workshop in which diesel engines are operating from the rest of the workshop.</w:t>
      </w:r>
    </w:p>
    <w:p w14:paraId="38ED387F" w14:textId="77777777" w:rsidR="001E638D" w:rsidRDefault="001E638D" w:rsidP="001E638D">
      <w:pPr>
        <w:pStyle w:val="SWAHeading3"/>
      </w:pPr>
      <w:r w:rsidRPr="00DF0D6D">
        <w:t>Engineering controls</w:t>
      </w:r>
      <w:r w:rsidRPr="00894AA8">
        <w:t xml:space="preserve"> </w:t>
      </w:r>
    </w:p>
    <w:p w14:paraId="49B04418" w14:textId="4235F8B0" w:rsidR="00FC68A5" w:rsidRPr="00FC68A5" w:rsidRDefault="00FC68A5" w:rsidP="002D7FA8">
      <w:pPr>
        <w:pStyle w:val="Paragraph"/>
      </w:pPr>
      <w:r w:rsidRPr="00FC68A5">
        <w:t xml:space="preserve">An </w:t>
      </w:r>
      <w:r w:rsidRPr="00FC68A5">
        <w:rPr>
          <w:bCs/>
        </w:rPr>
        <w:t>engineering</w:t>
      </w:r>
      <w:r w:rsidRPr="00FC68A5">
        <w:t xml:space="preserve"> control is a control measure that is physical in nature, such as using a mechanical device or process. For example</w:t>
      </w:r>
      <w:r>
        <w:t>:</w:t>
      </w:r>
      <w:r w:rsidRPr="00FC68A5">
        <w:t xml:space="preserve"> </w:t>
      </w:r>
    </w:p>
    <w:p w14:paraId="35901FC0" w14:textId="37BBC866" w:rsidR="00E63F32" w:rsidRPr="00894AA8" w:rsidRDefault="00E63F32" w:rsidP="00E63F32">
      <w:pPr>
        <w:pStyle w:val="ListBullet"/>
      </w:pPr>
      <w:r w:rsidRPr="00894AA8">
        <w:t>using ventilation systems</w:t>
      </w:r>
      <w:r>
        <w:t>, or</w:t>
      </w:r>
    </w:p>
    <w:p w14:paraId="13E8AB20" w14:textId="77777777" w:rsidR="00EF77BB" w:rsidRDefault="00EF77BB" w:rsidP="000400A1">
      <w:pPr>
        <w:pStyle w:val="ListBullet"/>
        <w:keepNext/>
        <w:ind w:left="714" w:hanging="357"/>
      </w:pPr>
      <w:r>
        <w:t>fitting</w:t>
      </w:r>
      <w:r w:rsidRPr="00894AA8">
        <w:t xml:space="preserve"> </w:t>
      </w:r>
      <w:r>
        <w:t>emission</w:t>
      </w:r>
      <w:r w:rsidRPr="00894AA8">
        <w:t xml:space="preserve"> after-treatment </w:t>
      </w:r>
      <w:r>
        <w:t xml:space="preserve">and capture </w:t>
      </w:r>
      <w:r w:rsidRPr="00894AA8">
        <w:t>systems</w:t>
      </w:r>
      <w:r>
        <w:t xml:space="preserve"> to engines, such as:</w:t>
      </w:r>
      <w:r w:rsidRPr="00894AA8">
        <w:t xml:space="preserve"> </w:t>
      </w:r>
    </w:p>
    <w:p w14:paraId="0B26EA8D" w14:textId="6FAEBA10" w:rsidR="00EF77BB" w:rsidRDefault="00EF77BB" w:rsidP="00EF77BB">
      <w:pPr>
        <w:pStyle w:val="ListBullet"/>
        <w:numPr>
          <w:ilvl w:val="1"/>
          <w:numId w:val="10"/>
        </w:numPr>
      </w:pPr>
      <w:r>
        <w:t>d</w:t>
      </w:r>
      <w:r w:rsidRPr="00927AA5">
        <w:t xml:space="preserve">iesel particulate </w:t>
      </w:r>
      <w:r>
        <w:t xml:space="preserve">filtration, which captures particulates onto a filter. </w:t>
      </w:r>
      <w:r w:rsidR="00081B78">
        <w:t>Filters can be disposable or reusable</w:t>
      </w:r>
      <w:r w:rsidR="00C57AEE">
        <w:t>.</w:t>
      </w:r>
    </w:p>
    <w:p w14:paraId="6F00CC48" w14:textId="20A4A068" w:rsidR="00EF77BB" w:rsidRDefault="00EF77BB" w:rsidP="00EF77BB">
      <w:pPr>
        <w:pStyle w:val="ListBullet"/>
        <w:numPr>
          <w:ilvl w:val="1"/>
          <w:numId w:val="10"/>
        </w:numPr>
      </w:pPr>
      <w:r>
        <w:t>e</w:t>
      </w:r>
      <w:r w:rsidRPr="00601594">
        <w:t xml:space="preserve">xhaust gas recirculation </w:t>
      </w:r>
      <w:r>
        <w:t>to r</w:t>
      </w:r>
      <w:r w:rsidRPr="00601594">
        <w:t xml:space="preserve">educe </w:t>
      </w:r>
      <w:r>
        <w:t>n</w:t>
      </w:r>
      <w:r w:rsidRPr="00C47BB4">
        <w:t xml:space="preserve">itrogen </w:t>
      </w:r>
      <w:r>
        <w:t>o</w:t>
      </w:r>
      <w:r w:rsidRPr="00C47BB4">
        <w:t>xides</w:t>
      </w:r>
      <w:r>
        <w:t xml:space="preserve"> </w:t>
      </w:r>
      <w:r w:rsidRPr="00601594">
        <w:t>emissions</w:t>
      </w:r>
      <w:r>
        <w:t xml:space="preserve"> </w:t>
      </w:r>
    </w:p>
    <w:p w14:paraId="0CA9D4AE" w14:textId="393C8ABF" w:rsidR="00EF77BB" w:rsidRDefault="00EF77BB" w:rsidP="00EF77BB">
      <w:pPr>
        <w:pStyle w:val="ListBullet"/>
        <w:numPr>
          <w:ilvl w:val="1"/>
          <w:numId w:val="10"/>
        </w:numPr>
      </w:pPr>
      <w:r>
        <w:t>selective catalytic reduction to r</w:t>
      </w:r>
      <w:r w:rsidRPr="00601594">
        <w:t xml:space="preserve">educe </w:t>
      </w:r>
      <w:r>
        <w:t>n</w:t>
      </w:r>
      <w:r w:rsidRPr="00C47BB4">
        <w:t xml:space="preserve">itrogen </w:t>
      </w:r>
      <w:r>
        <w:t>o</w:t>
      </w:r>
      <w:r w:rsidRPr="00C47BB4">
        <w:t>xides</w:t>
      </w:r>
      <w:r>
        <w:t xml:space="preserve"> </w:t>
      </w:r>
      <w:r w:rsidRPr="00601594">
        <w:t>emissions</w:t>
      </w:r>
      <w:r w:rsidR="00872215">
        <w:t>,</w:t>
      </w:r>
      <w:r>
        <w:t xml:space="preserve"> or</w:t>
      </w:r>
    </w:p>
    <w:p w14:paraId="15C05B47" w14:textId="4BA6AEC1" w:rsidR="002C5CBF" w:rsidRDefault="00EF77BB" w:rsidP="00EF77BB">
      <w:pPr>
        <w:pStyle w:val="ListBullet"/>
        <w:numPr>
          <w:ilvl w:val="1"/>
          <w:numId w:val="10"/>
        </w:numPr>
      </w:pPr>
      <w:r w:rsidRPr="001A3DD7">
        <w:t>diesel oxidation catalys</w:t>
      </w:r>
      <w:r>
        <w:t xml:space="preserve">ation to reduce </w:t>
      </w:r>
      <w:r w:rsidRPr="001A3DD7">
        <w:t>residual hydrocarbons and carbon monoxide</w:t>
      </w:r>
      <w:r w:rsidR="007575FD">
        <w:t>.</w:t>
      </w:r>
      <w:r>
        <w:t xml:space="preserve"> </w:t>
      </w:r>
    </w:p>
    <w:p w14:paraId="4815C6CB" w14:textId="3C6BD8EA" w:rsidR="00EF77BB" w:rsidRDefault="007575FD" w:rsidP="002D7FA8">
      <w:pPr>
        <w:pStyle w:val="Paragraph"/>
      </w:pPr>
      <w:r>
        <w:t>T</w:t>
      </w:r>
      <w:r w:rsidR="00EC4BD4" w:rsidRPr="00377873">
        <w:t xml:space="preserve">hese </w:t>
      </w:r>
      <w:r w:rsidR="00377873" w:rsidRPr="00377873">
        <w:t>systems</w:t>
      </w:r>
      <w:r w:rsidR="00EC4BD4" w:rsidRPr="00377873">
        <w:t xml:space="preserve"> are often integrated into modern engines, and you should consult with your </w:t>
      </w:r>
      <w:r w:rsidR="00EC4BD4" w:rsidRPr="002D7FA8">
        <w:t>equipment</w:t>
      </w:r>
      <w:r w:rsidR="00EC4BD4" w:rsidRPr="00377873">
        <w:t xml:space="preserve"> supplier for more information about what systems </w:t>
      </w:r>
      <w:r w:rsidR="00377873" w:rsidRPr="00377873">
        <w:t>may</w:t>
      </w:r>
      <w:r w:rsidR="00EC4BD4" w:rsidRPr="00377873">
        <w:t xml:space="preserve"> already be in place</w:t>
      </w:r>
      <w:r w:rsidR="00377873" w:rsidRPr="00377873">
        <w:t>, or which can be retrofitted</w:t>
      </w:r>
      <w:r w:rsidR="00E63F32">
        <w:t>.</w:t>
      </w:r>
    </w:p>
    <w:p w14:paraId="1285D2F6" w14:textId="77777777" w:rsidR="002D7FA8" w:rsidRDefault="002D7FA8">
      <w:pPr>
        <w:spacing w:before="0" w:after="200"/>
        <w:rPr>
          <w:rFonts w:eastAsiaTheme="majorEastAsia" w:cs="Arial"/>
          <w:b/>
          <w:bCs/>
          <w:i/>
          <w:iCs/>
          <w:sz w:val="24"/>
          <w:szCs w:val="28"/>
        </w:rPr>
      </w:pPr>
      <w:r>
        <w:br w:type="page"/>
      </w:r>
    </w:p>
    <w:p w14:paraId="17DF07FF" w14:textId="621D20F2" w:rsidR="001E638D" w:rsidRPr="00894AA8" w:rsidRDefault="001E638D" w:rsidP="00D97F03">
      <w:pPr>
        <w:pStyle w:val="SWAHeading4"/>
      </w:pPr>
      <w:r w:rsidRPr="00894AA8">
        <w:lastRenderedPageBreak/>
        <w:t>Ventilation systems</w:t>
      </w:r>
    </w:p>
    <w:p w14:paraId="7E88C5D8" w14:textId="7C6347DF" w:rsidR="008F15DE" w:rsidRDefault="00E41266" w:rsidP="002D7FA8">
      <w:pPr>
        <w:pStyle w:val="Paragraph"/>
      </w:pPr>
      <w:r>
        <w:t>DEE</w:t>
      </w:r>
      <w:r w:rsidR="001E638D" w:rsidRPr="00894AA8">
        <w:t xml:space="preserve"> </w:t>
      </w:r>
      <w:r w:rsidR="0013549A">
        <w:t xml:space="preserve">concentrations </w:t>
      </w:r>
      <w:r w:rsidR="001E638D" w:rsidRPr="00894AA8">
        <w:t xml:space="preserve">in enclosed areas including areas where engines are idling or in maintenance can be reduced using local exhaust ventilation or general ventilation. </w:t>
      </w:r>
    </w:p>
    <w:p w14:paraId="6FB7C852" w14:textId="77777777" w:rsidR="00E06523" w:rsidRDefault="001E638D" w:rsidP="002D7FA8">
      <w:pPr>
        <w:pStyle w:val="Paragraph"/>
      </w:pPr>
      <w:r w:rsidRPr="00894AA8">
        <w:t xml:space="preserve">Care in the selection, design, installation, operation and training in the use of ventilation systems is essential to ensure these systems minimise </w:t>
      </w:r>
      <w:r w:rsidR="00E41266">
        <w:t>DEE</w:t>
      </w:r>
      <w:r w:rsidRPr="00894AA8">
        <w:t xml:space="preserve"> levels in the workplace.</w:t>
      </w:r>
      <w:r w:rsidR="008F15DE">
        <w:t xml:space="preserve"> </w:t>
      </w:r>
      <w:r w:rsidR="00E06523" w:rsidRPr="00894AA8">
        <w:t xml:space="preserve">The design of effective ventilation systems is a highly skilled area of expertise and should only be performed by </w:t>
      </w:r>
      <w:r w:rsidR="00E06523">
        <w:t>competent persons</w:t>
      </w:r>
      <w:r w:rsidR="00E06523" w:rsidRPr="00894AA8">
        <w:t xml:space="preserve">. </w:t>
      </w:r>
    </w:p>
    <w:p w14:paraId="0A36A3E3" w14:textId="3821037A" w:rsidR="00E06523" w:rsidRDefault="008F15DE" w:rsidP="002D7FA8">
      <w:pPr>
        <w:pStyle w:val="Paragraph"/>
      </w:pPr>
      <w:r>
        <w:t xml:space="preserve">Where possible, controls should </w:t>
      </w:r>
      <w:proofErr w:type="gramStart"/>
      <w:r>
        <w:t>operate at all times</w:t>
      </w:r>
      <w:proofErr w:type="gramEnd"/>
      <w:r>
        <w:t xml:space="preserve"> DEE emissions are </w:t>
      </w:r>
      <w:r w:rsidR="00960F2E">
        <w:t>produced and should not be able to b</w:t>
      </w:r>
      <w:r w:rsidR="00AD21E7">
        <w:t>e</w:t>
      </w:r>
      <w:r w:rsidR="00960F2E">
        <w:t xml:space="preserve"> </w:t>
      </w:r>
      <w:r w:rsidR="00AD21E7">
        <w:t>turned</w:t>
      </w:r>
      <w:r w:rsidR="00960F2E">
        <w:t xml:space="preserve"> off </w:t>
      </w:r>
      <w:r w:rsidR="003E47A3">
        <w:t>b</w:t>
      </w:r>
      <w:r w:rsidR="00960F2E">
        <w:t>y workers. Where possible</w:t>
      </w:r>
      <w:r w:rsidR="00AD21E7">
        <w:t>,</w:t>
      </w:r>
      <w:r w:rsidR="00960F2E">
        <w:t xml:space="preserve"> ventilation </w:t>
      </w:r>
      <w:r w:rsidR="00AD21E7">
        <w:t xml:space="preserve">should be linked to operation of the </w:t>
      </w:r>
      <w:r w:rsidR="008A1CE0" w:rsidRPr="00974A37">
        <w:t xml:space="preserve">diesel-powered </w:t>
      </w:r>
      <w:r w:rsidR="008A1CE0">
        <w:t>plant</w:t>
      </w:r>
      <w:r w:rsidR="00131B35">
        <w:t xml:space="preserve">. </w:t>
      </w:r>
      <w:r w:rsidR="00E06523" w:rsidRPr="00894AA8">
        <w:t>Regular planned preventative maintenance of ventilation systems is essential.</w:t>
      </w:r>
    </w:p>
    <w:p w14:paraId="0D3146E1" w14:textId="7229B967" w:rsidR="00E06523" w:rsidRPr="00894AA8" w:rsidRDefault="00E06523" w:rsidP="002D7FA8">
      <w:pPr>
        <w:pStyle w:val="Paragraph"/>
      </w:pPr>
      <w:r>
        <w:t>More information about d</w:t>
      </w:r>
      <w:r w:rsidRPr="0075455D">
        <w:t>esign considerations for ventilation systems</w:t>
      </w:r>
      <w:r>
        <w:t xml:space="preserve"> can be found in the Code of Practice </w:t>
      </w:r>
      <w:hyperlink r:id="rId27" w:history="1">
        <w:r w:rsidRPr="004A6F92">
          <w:rPr>
            <w:rStyle w:val="Hyperlink"/>
            <w:i/>
            <w:iCs/>
          </w:rPr>
          <w:t>Managing risks of hazardous chemicals in the workplace</w:t>
        </w:r>
      </w:hyperlink>
      <w:r>
        <w:t xml:space="preserve">. </w:t>
      </w:r>
    </w:p>
    <w:p w14:paraId="2EACDC01" w14:textId="77777777" w:rsidR="001E638D" w:rsidRPr="00894AA8" w:rsidRDefault="001E638D" w:rsidP="00F84290">
      <w:pPr>
        <w:pStyle w:val="SWAHeading5"/>
        <w:keepNext/>
      </w:pPr>
      <w:r w:rsidRPr="00894AA8">
        <w:t>Local exhaust ventilation</w:t>
      </w:r>
    </w:p>
    <w:p w14:paraId="3880E3BC" w14:textId="7A53B87F" w:rsidR="001E638D" w:rsidRPr="00894AA8" w:rsidRDefault="009866F4" w:rsidP="002D7FA8">
      <w:pPr>
        <w:pStyle w:val="Paragraph"/>
      </w:pPr>
      <w:r>
        <w:t>L</w:t>
      </w:r>
      <w:r w:rsidR="0012705E" w:rsidRPr="00894AA8">
        <w:t>ocal exhaust ventilation (LEV</w:t>
      </w:r>
      <w:r w:rsidR="0012705E">
        <w:t>)</w:t>
      </w:r>
      <w:r w:rsidR="001E638D" w:rsidRPr="00894AA8">
        <w:t xml:space="preserve"> systems capture </w:t>
      </w:r>
      <w:r w:rsidR="00E41266">
        <w:t>DEE</w:t>
      </w:r>
      <w:r w:rsidR="001E638D" w:rsidRPr="00894AA8">
        <w:t xml:space="preserve"> as close to the source of release as possible, removing </w:t>
      </w:r>
      <w:r w:rsidR="00E41266">
        <w:t>DEE</w:t>
      </w:r>
      <w:r w:rsidR="001E638D" w:rsidRPr="00894AA8">
        <w:t xml:space="preserve"> before it gets into the air </w:t>
      </w:r>
      <w:r w:rsidR="0013549A">
        <w:t>workers</w:t>
      </w:r>
      <w:r w:rsidR="001E638D" w:rsidRPr="00894AA8">
        <w:t xml:space="preserve"> breathe. For example, tailpipe (see </w:t>
      </w:r>
      <w:r w:rsidR="0032292C">
        <w:fldChar w:fldCharType="begin"/>
      </w:r>
      <w:r w:rsidR="0032292C">
        <w:instrText xml:space="preserve"> REF _Ref212551703 \h </w:instrText>
      </w:r>
      <w:r w:rsidR="0032292C">
        <w:fldChar w:fldCharType="separate"/>
      </w:r>
      <w:r w:rsidR="00834B51">
        <w:t xml:space="preserve">Figure </w:t>
      </w:r>
      <w:r w:rsidR="00834B51">
        <w:rPr>
          <w:noProof/>
        </w:rPr>
        <w:t>3</w:t>
      </w:r>
      <w:r w:rsidR="0032292C">
        <w:fldChar w:fldCharType="end"/>
      </w:r>
      <w:r w:rsidR="001E638D" w:rsidRPr="00894AA8">
        <w:t>) or stack exhaust hoses can be attached to a stationary vehicle running indoors and exhausted to outside with an exhaust extraction system where it will not re-enter the workplace or contaminate other areas. A partial enclosure can be used with LEV</w:t>
      </w:r>
      <w:r w:rsidR="0012705E">
        <w:t xml:space="preserve"> </w:t>
      </w:r>
      <w:r w:rsidR="001E638D" w:rsidRPr="00894AA8">
        <w:t xml:space="preserve">as shown in </w:t>
      </w:r>
      <w:r w:rsidR="0032292C">
        <w:fldChar w:fldCharType="begin"/>
      </w:r>
      <w:r w:rsidR="0032292C">
        <w:instrText xml:space="preserve"> REF _Ref212551711 \h </w:instrText>
      </w:r>
      <w:r w:rsidR="0032292C">
        <w:fldChar w:fldCharType="separate"/>
      </w:r>
      <w:r w:rsidR="00834B51">
        <w:t xml:space="preserve">Figure </w:t>
      </w:r>
      <w:r w:rsidR="00834B51">
        <w:rPr>
          <w:noProof/>
        </w:rPr>
        <w:t>4</w:t>
      </w:r>
      <w:r w:rsidR="0032292C">
        <w:fldChar w:fldCharType="end"/>
      </w:r>
      <w:r w:rsidR="001E638D" w:rsidRPr="00894AA8">
        <w:t>.</w:t>
      </w:r>
    </w:p>
    <w:p w14:paraId="509B1097" w14:textId="77777777" w:rsidR="00E2060A" w:rsidRDefault="00E2060A" w:rsidP="00DF4AF8">
      <w:pPr>
        <w:rPr>
          <w:b/>
        </w:rPr>
        <w:sectPr w:rsidR="00E2060A" w:rsidSect="007D00E3">
          <w:pgSz w:w="11906" w:h="16838" w:code="9"/>
          <w:pgMar w:top="1440" w:right="1440" w:bottom="1440" w:left="1440" w:header="709" w:footer="709" w:gutter="0"/>
          <w:cols w:space="708"/>
          <w:titlePg/>
          <w:docGrid w:linePitch="360"/>
        </w:sectPr>
      </w:pPr>
    </w:p>
    <w:p w14:paraId="4ED44AD5" w14:textId="77777777" w:rsidR="00E2060A" w:rsidRDefault="00E2060A" w:rsidP="000400A1">
      <w:pPr>
        <w:keepNext/>
        <w:spacing w:before="0" w:after="0"/>
      </w:pPr>
      <w:r w:rsidRPr="00894AA8">
        <w:rPr>
          <w:noProof/>
        </w:rPr>
        <w:drawing>
          <wp:inline distT="0" distB="0" distL="0" distR="0" wp14:anchorId="5CC01676" wp14:editId="502A9FBB">
            <wp:extent cx="2476500" cy="3429000"/>
            <wp:effectExtent l="0" t="0" r="0" b="0"/>
            <wp:docPr id="375092486" name="Picture 10" descr="Figure 1 shows a fixed length flexible hose with tailpipe exhaust extraction system." title="Figure 1 Fixed length flexible hose with tailpipe exhaust extraction system"/>
            <wp:cNvGraphicFramePr/>
            <a:graphic xmlns:a="http://schemas.openxmlformats.org/drawingml/2006/main">
              <a:graphicData uri="http://schemas.openxmlformats.org/drawingml/2006/picture">
                <pic:pic xmlns:pic="http://schemas.openxmlformats.org/drawingml/2006/picture">
                  <pic:nvPicPr>
                    <pic:cNvPr id="2" name="Picture 2" descr="Figure 1 shows a fixed length flexible hose with tailpipe exhaust extraction system." title="Figure 1 Fixed length flexible hose with tailpipe exhaust extraction system"/>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476500" cy="3429635"/>
                    </a:xfrm>
                    <a:prstGeom prst="rect">
                      <a:avLst/>
                    </a:prstGeom>
                  </pic:spPr>
                </pic:pic>
              </a:graphicData>
            </a:graphic>
          </wp:inline>
        </w:drawing>
      </w:r>
    </w:p>
    <w:p w14:paraId="7FD72AD4" w14:textId="23A4F656" w:rsidR="00E2060A" w:rsidRDefault="00E2060A" w:rsidP="000400A1">
      <w:pPr>
        <w:pStyle w:val="Caption"/>
        <w:spacing w:before="0"/>
      </w:pPr>
      <w:bookmarkStart w:id="28" w:name="_Ref212551703"/>
      <w:r>
        <w:t xml:space="preserve">Figure </w:t>
      </w:r>
      <w:fldSimple w:instr=" SEQ Figure \* ARABIC ">
        <w:r w:rsidR="00834B51">
          <w:rPr>
            <w:noProof/>
          </w:rPr>
          <w:t>3</w:t>
        </w:r>
      </w:fldSimple>
      <w:bookmarkEnd w:id="28"/>
      <w:r>
        <w:t>:</w:t>
      </w:r>
      <w:r w:rsidR="001E638D" w:rsidRPr="00894AA8">
        <w:t xml:space="preserve"> Fixed length flexible hose with tailpipe </w:t>
      </w:r>
      <w:r w:rsidRPr="00894AA8">
        <w:t>exhaust extraction system</w:t>
      </w:r>
      <w:r>
        <w:br w:type="column"/>
      </w:r>
    </w:p>
    <w:p w14:paraId="11D5E481" w14:textId="77777777" w:rsidR="00E2060A" w:rsidRDefault="00E2060A" w:rsidP="000400A1">
      <w:pPr>
        <w:keepNext/>
        <w:spacing w:before="0" w:after="0"/>
      </w:pPr>
      <w:r w:rsidRPr="00894AA8">
        <w:rPr>
          <w:noProof/>
        </w:rPr>
        <w:drawing>
          <wp:inline distT="0" distB="0" distL="0" distR="0" wp14:anchorId="6B11206A" wp14:editId="0B1570F5">
            <wp:extent cx="3307080" cy="3215640"/>
            <wp:effectExtent l="0" t="0" r="7620" b="3810"/>
            <wp:docPr id="1920322989" name="Picture 9" descr="Figure 2 shows a fixed hose and funnel-type local exhaust extraction system." title="Figure 2 Fixed hose and funnel-type local exhaust extraction system"/>
            <wp:cNvGraphicFramePr/>
            <a:graphic xmlns:a="http://schemas.openxmlformats.org/drawingml/2006/main">
              <a:graphicData uri="http://schemas.openxmlformats.org/drawingml/2006/picture">
                <pic:pic xmlns:pic="http://schemas.openxmlformats.org/drawingml/2006/picture">
                  <pic:nvPicPr>
                    <pic:cNvPr id="7" name="Picture 7" descr="Figure 2 shows a fixed hose and funnel-type local exhaust extraction system." title="Figure 2 Fixed hose and funnel-type local exhaust extraction system"/>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305175" cy="3214370"/>
                    </a:xfrm>
                    <a:prstGeom prst="rect">
                      <a:avLst/>
                    </a:prstGeom>
                  </pic:spPr>
                </pic:pic>
              </a:graphicData>
            </a:graphic>
          </wp:inline>
        </w:drawing>
      </w:r>
    </w:p>
    <w:p w14:paraId="43AD872D" w14:textId="6087069A" w:rsidR="001E638D" w:rsidRPr="00894AA8" w:rsidRDefault="00E2060A" w:rsidP="000400A1">
      <w:pPr>
        <w:pStyle w:val="Caption"/>
        <w:spacing w:before="0"/>
      </w:pPr>
      <w:bookmarkStart w:id="29" w:name="_Ref212551711"/>
      <w:r>
        <w:t xml:space="preserve">Figure </w:t>
      </w:r>
      <w:fldSimple w:instr=" SEQ Figure \* ARABIC ">
        <w:r w:rsidR="00834B51">
          <w:rPr>
            <w:noProof/>
          </w:rPr>
          <w:t>4</w:t>
        </w:r>
      </w:fldSimple>
      <w:bookmarkEnd w:id="29"/>
      <w:r>
        <w:t xml:space="preserve">: </w:t>
      </w:r>
      <w:r w:rsidR="001E638D" w:rsidRPr="00894AA8">
        <w:t>Fixed hose and funnel-type</w:t>
      </w:r>
      <w:r w:rsidR="0013549A">
        <w:t xml:space="preserve"> </w:t>
      </w:r>
      <w:r w:rsidR="001E638D" w:rsidRPr="00894AA8">
        <w:t>local exhaust extraction system</w:t>
      </w:r>
    </w:p>
    <w:p w14:paraId="67D8436D" w14:textId="77777777" w:rsidR="00E2060A" w:rsidRDefault="00E2060A" w:rsidP="001E638D">
      <w:pPr>
        <w:spacing w:before="0" w:line="264" w:lineRule="auto"/>
        <w:contextualSpacing/>
        <w:sectPr w:rsidR="00E2060A" w:rsidSect="00E2060A">
          <w:type w:val="continuous"/>
          <w:pgSz w:w="11906" w:h="16838" w:code="9"/>
          <w:pgMar w:top="1440" w:right="1440" w:bottom="1440" w:left="1440" w:header="709" w:footer="709" w:gutter="0"/>
          <w:cols w:num="2" w:space="2"/>
          <w:titlePg/>
          <w:docGrid w:linePitch="360"/>
        </w:sectPr>
      </w:pPr>
    </w:p>
    <w:p w14:paraId="6687551C" w14:textId="77777777" w:rsidR="002D7FA8" w:rsidRDefault="002D7FA8">
      <w:pPr>
        <w:spacing w:before="0" w:after="200"/>
        <w:rPr>
          <w:rFonts w:eastAsiaTheme="majorEastAsia" w:cs="Arial"/>
          <w:b/>
          <w:bCs/>
          <w:color w:val="7F7F7F" w:themeColor="text1" w:themeTint="80"/>
          <w:sz w:val="24"/>
          <w:szCs w:val="22"/>
        </w:rPr>
      </w:pPr>
      <w:r>
        <w:br w:type="page"/>
      </w:r>
    </w:p>
    <w:p w14:paraId="536711B4" w14:textId="04B31DB5" w:rsidR="001E638D" w:rsidRPr="00894AA8" w:rsidRDefault="001E638D" w:rsidP="00F62C33">
      <w:pPr>
        <w:pStyle w:val="SWAHeading5"/>
        <w:keepNext/>
      </w:pPr>
      <w:r w:rsidRPr="00894AA8">
        <w:lastRenderedPageBreak/>
        <w:t>General ventilation</w:t>
      </w:r>
    </w:p>
    <w:p w14:paraId="15DF1120" w14:textId="55B94CBE" w:rsidR="00622372" w:rsidRDefault="001E638D" w:rsidP="002D7FA8">
      <w:pPr>
        <w:pStyle w:val="Paragraph"/>
      </w:pPr>
      <w:r w:rsidRPr="00894AA8">
        <w:t xml:space="preserve">General ventilation can be natural or mechanical </w:t>
      </w:r>
      <w:r w:rsidR="0012705E" w:rsidRPr="00894AA8">
        <w:t xml:space="preserve">ventilation </w:t>
      </w:r>
      <w:r w:rsidRPr="00894AA8">
        <w:t>and is not as effective as LEV</w:t>
      </w:r>
      <w:r w:rsidR="008777D2">
        <w:t xml:space="preserve"> </w:t>
      </w:r>
      <w:r w:rsidR="00FD7DF6">
        <w:t xml:space="preserve">because it does not </w:t>
      </w:r>
      <w:r w:rsidR="00431DCC">
        <w:rPr>
          <w:rFonts w:eastAsia="Arial"/>
        </w:rPr>
        <w:t>control the hazard at the source</w:t>
      </w:r>
      <w:r w:rsidRPr="00894AA8">
        <w:t xml:space="preserve">. Natural ventilation </w:t>
      </w:r>
      <w:r w:rsidR="00A433FE">
        <w:t xml:space="preserve">uses </w:t>
      </w:r>
      <w:r w:rsidR="00786E23">
        <w:t>n</w:t>
      </w:r>
      <w:r w:rsidR="00437401">
        <w:t>a</w:t>
      </w:r>
      <w:r w:rsidR="00437401" w:rsidRPr="00A433FE">
        <w:t>tural</w:t>
      </w:r>
      <w:r w:rsidR="00A433FE" w:rsidRPr="00A433FE">
        <w:t xml:space="preserve"> forces (e.g. wind</w:t>
      </w:r>
      <w:r w:rsidR="00A433FE">
        <w:t xml:space="preserve"> and </w:t>
      </w:r>
      <w:r w:rsidR="00A433FE" w:rsidRPr="00A433FE">
        <w:t xml:space="preserve">air density differences) </w:t>
      </w:r>
      <w:r w:rsidR="00437401">
        <w:t xml:space="preserve">to move </w:t>
      </w:r>
      <w:r w:rsidR="00A433FE" w:rsidRPr="00A433FE">
        <w:t xml:space="preserve">outdoor air through </w:t>
      </w:r>
      <w:r w:rsidR="00437401">
        <w:t xml:space="preserve">opening in </w:t>
      </w:r>
      <w:r w:rsidR="00A433FE" w:rsidRPr="00A433FE">
        <w:t>building</w:t>
      </w:r>
      <w:r w:rsidR="00437401">
        <w:t>s</w:t>
      </w:r>
      <w:r w:rsidR="00786E23">
        <w:t xml:space="preserve"> like </w:t>
      </w:r>
      <w:r w:rsidR="00F6756C">
        <w:t xml:space="preserve">vents, </w:t>
      </w:r>
      <w:r w:rsidRPr="00894AA8">
        <w:t>windows and doors</w:t>
      </w:r>
      <w:r w:rsidR="00D12D9A">
        <w:t xml:space="preserve">, as shown in </w:t>
      </w:r>
      <w:r w:rsidR="00D12D9A">
        <w:fldChar w:fldCharType="begin"/>
      </w:r>
      <w:r w:rsidR="00D12D9A">
        <w:instrText xml:space="preserve"> REF _Ref212551734 \h </w:instrText>
      </w:r>
      <w:r w:rsidR="002D7FA8">
        <w:instrText xml:space="preserve"> \* MERGEFORMAT </w:instrText>
      </w:r>
      <w:r w:rsidR="00D12D9A">
        <w:fldChar w:fldCharType="separate"/>
      </w:r>
      <w:r w:rsidR="00834B51">
        <w:t xml:space="preserve">Figure </w:t>
      </w:r>
      <w:r w:rsidR="00834B51">
        <w:rPr>
          <w:noProof/>
        </w:rPr>
        <w:t>5</w:t>
      </w:r>
      <w:r w:rsidR="00D12D9A">
        <w:fldChar w:fldCharType="end"/>
      </w:r>
      <w:r w:rsidRPr="00894AA8">
        <w:t>. Mechanical ventilation</w:t>
      </w:r>
      <w:r w:rsidR="00F96810">
        <w:t xml:space="preserve"> </w:t>
      </w:r>
      <w:r w:rsidR="00A433FE">
        <w:t>uses mechanical fans to move air</w:t>
      </w:r>
      <w:r w:rsidR="00F4414A">
        <w:t xml:space="preserve"> in and/or out of a building</w:t>
      </w:r>
      <w:r w:rsidR="0008020E">
        <w:t>. Mechanical ventilation includes</w:t>
      </w:r>
      <w:r w:rsidR="00A433FE">
        <w:t xml:space="preserve"> </w:t>
      </w:r>
      <w:r w:rsidR="00AE1D31">
        <w:t>HVAC systems</w:t>
      </w:r>
      <w:r w:rsidR="00D65456">
        <w:t xml:space="preserve">. </w:t>
      </w:r>
    </w:p>
    <w:p w14:paraId="0F2A0272" w14:textId="47DAD4F3" w:rsidR="006B702D" w:rsidRDefault="00D65456" w:rsidP="002D7FA8">
      <w:pPr>
        <w:pStyle w:val="Paragraph"/>
      </w:pPr>
      <w:r>
        <w:t xml:space="preserve">General </w:t>
      </w:r>
      <w:r w:rsidR="00622372">
        <w:t>v</w:t>
      </w:r>
      <w:r>
        <w:t>e</w:t>
      </w:r>
      <w:r w:rsidR="00622372">
        <w:t>n</w:t>
      </w:r>
      <w:r>
        <w:t>t</w:t>
      </w:r>
      <w:r w:rsidR="00622372">
        <w:t>i</w:t>
      </w:r>
      <w:r>
        <w:t xml:space="preserve">lation can </w:t>
      </w:r>
      <w:r w:rsidR="00330558">
        <w:t xml:space="preserve">reduce </w:t>
      </w:r>
      <w:r w:rsidR="00622372">
        <w:t>concentrations</w:t>
      </w:r>
      <w:r w:rsidR="00330558">
        <w:t xml:space="preserve"> of airborne </w:t>
      </w:r>
      <w:r w:rsidR="00622372">
        <w:t>contaminants</w:t>
      </w:r>
      <w:r w:rsidR="00330558">
        <w:t xml:space="preserve"> by diluting them (dilution ventilation), or by replacing contaminated air with fresh air (displacement ventilation).</w:t>
      </w:r>
      <w:r w:rsidR="00622372">
        <w:t xml:space="preserve"> </w:t>
      </w:r>
      <w:r w:rsidR="00C1774E">
        <w:t>Because g</w:t>
      </w:r>
      <w:r w:rsidR="001E638D" w:rsidRPr="00894AA8">
        <w:t xml:space="preserve">eneral ventilation </w:t>
      </w:r>
      <w:r w:rsidR="002D7373">
        <w:t xml:space="preserve">is not as effective as </w:t>
      </w:r>
      <w:r w:rsidR="00C1774E">
        <w:t>LEV it is only suitable for areas with</w:t>
      </w:r>
      <w:r w:rsidR="00CB7BED">
        <w:t xml:space="preserve"> limited diesel-powered </w:t>
      </w:r>
      <w:r w:rsidR="003265C2">
        <w:t xml:space="preserve">plant, such as </w:t>
      </w:r>
      <w:r w:rsidR="001E638D" w:rsidRPr="00894AA8">
        <w:t>a small workshop with one or two vehicles.</w:t>
      </w:r>
    </w:p>
    <w:p w14:paraId="3175F1C3" w14:textId="51DE5875" w:rsidR="001E638D" w:rsidRDefault="001E638D" w:rsidP="002D7FA8">
      <w:pPr>
        <w:pStyle w:val="Paragraph"/>
      </w:pPr>
      <w:r w:rsidRPr="00894AA8">
        <w:t xml:space="preserve">A combination of LEV and general ventilation can be used, </w:t>
      </w:r>
      <w:r w:rsidR="0012705E">
        <w:t xml:space="preserve">such as </w:t>
      </w:r>
      <w:r w:rsidRPr="00894AA8">
        <w:t>tailpipe exhausts with open doors or roof extraction.</w:t>
      </w:r>
      <w:r w:rsidR="00922F0A" w:rsidRPr="00922F0A">
        <w:t xml:space="preserve"> </w:t>
      </w:r>
      <w:r w:rsidR="00922F0A">
        <w:t>You can also use</w:t>
      </w:r>
      <w:r w:rsidR="00922F0A" w:rsidRPr="00894AA8">
        <w:t xml:space="preserve"> portable extraction units to move </w:t>
      </w:r>
      <w:r w:rsidR="00922F0A">
        <w:t>DEE</w:t>
      </w:r>
      <w:r w:rsidR="00922F0A" w:rsidRPr="00894AA8">
        <w:t xml:space="preserve"> away from workers in areas like tunnels or covered roadways/walkways.</w:t>
      </w:r>
    </w:p>
    <w:p w14:paraId="0F317D79" w14:textId="77777777" w:rsidR="0012705E" w:rsidRDefault="0012705E" w:rsidP="000400A1">
      <w:pPr>
        <w:keepNext/>
        <w:spacing w:before="0" w:after="0"/>
      </w:pPr>
      <w:r w:rsidRPr="00894AA8">
        <w:rPr>
          <w:noProof/>
        </w:rPr>
        <w:drawing>
          <wp:inline distT="0" distB="0" distL="0" distR="0" wp14:anchorId="411910C2" wp14:editId="0A1E7E30">
            <wp:extent cx="4400550" cy="5638800"/>
            <wp:effectExtent l="0" t="0" r="0" b="0"/>
            <wp:docPr id="580039805" name="Picture 8" descr="Figure 3 shows a diagram of the use natural and mechanical ventilation in a workshop." title="Figure 3 Examples of what general ventilation in a workshop could consist of i.e. natural and mechanical"/>
            <wp:cNvGraphicFramePr/>
            <a:graphic xmlns:a="http://schemas.openxmlformats.org/drawingml/2006/main">
              <a:graphicData uri="http://schemas.openxmlformats.org/drawingml/2006/picture">
                <pic:pic xmlns:pic="http://schemas.openxmlformats.org/drawingml/2006/picture">
                  <pic:nvPicPr>
                    <pic:cNvPr id="1" name="Picture 1" descr="Figure 3 shows a diagram of the use natural and mechanical ventilation in a workshop." title="Figure 3 Examples of what general ventilation in a workshop could consist of i.e. natural and mechanical"/>
                    <pic:cNvPicPr>
                      <a:picLocks noChangeAspect="1"/>
                    </pic:cNvPicPr>
                  </pic:nvPicPr>
                  <pic:blipFill rotWithShape="1">
                    <a:blip r:embed="rId30" cstate="print">
                      <a:extLst>
                        <a:ext uri="{28A0092B-C50C-407E-A947-70E740481C1C}">
                          <a14:useLocalDpi xmlns:a14="http://schemas.microsoft.com/office/drawing/2010/main" val="0"/>
                        </a:ext>
                      </a:extLst>
                    </a:blip>
                    <a:srcRect b="3281"/>
                    <a:stretch/>
                  </pic:blipFill>
                  <pic:spPr bwMode="auto">
                    <a:xfrm>
                      <a:off x="0" y="0"/>
                      <a:ext cx="4400550" cy="5638800"/>
                    </a:xfrm>
                    <a:prstGeom prst="rect">
                      <a:avLst/>
                    </a:prstGeom>
                    <a:ln>
                      <a:noFill/>
                    </a:ln>
                    <a:extLst>
                      <a:ext uri="{53640926-AAD7-44D8-BBD7-CCE9431645EC}">
                        <a14:shadowObscured xmlns:a14="http://schemas.microsoft.com/office/drawing/2010/main"/>
                      </a:ext>
                    </a:extLst>
                  </pic:spPr>
                </pic:pic>
              </a:graphicData>
            </a:graphic>
          </wp:inline>
        </w:drawing>
      </w:r>
    </w:p>
    <w:p w14:paraId="78A7313E" w14:textId="14107EE7" w:rsidR="002D7FA8" w:rsidRDefault="0012705E" w:rsidP="000400A1">
      <w:pPr>
        <w:pStyle w:val="Caption"/>
        <w:spacing w:before="0"/>
      </w:pPr>
      <w:bookmarkStart w:id="30" w:name="_Ref212551734"/>
      <w:r>
        <w:t xml:space="preserve">Figure </w:t>
      </w:r>
      <w:fldSimple w:instr=" SEQ Figure \* ARABIC ">
        <w:r w:rsidR="00834B51">
          <w:rPr>
            <w:noProof/>
          </w:rPr>
          <w:t>5</w:t>
        </w:r>
      </w:fldSimple>
      <w:bookmarkEnd w:id="30"/>
      <w:r>
        <w:t xml:space="preserve">: </w:t>
      </w:r>
      <w:r w:rsidRPr="00894AA8">
        <w:t>Examples of what general ventilation in a workshop could consist of i.e. natural and mechanical</w:t>
      </w:r>
      <w:r w:rsidR="00777ABB">
        <w:t xml:space="preserve"> methods</w:t>
      </w:r>
    </w:p>
    <w:p w14:paraId="0016653B" w14:textId="77777777" w:rsidR="002D7FA8" w:rsidRDefault="002D7FA8">
      <w:pPr>
        <w:spacing w:before="0" w:after="200"/>
        <w:rPr>
          <w:b/>
          <w:bCs/>
        </w:rPr>
      </w:pPr>
      <w:r>
        <w:br w:type="page"/>
      </w:r>
    </w:p>
    <w:p w14:paraId="57464F8C" w14:textId="4DFB4416" w:rsidR="00690C1F" w:rsidRPr="000E06B2" w:rsidRDefault="000E06B2" w:rsidP="0012705E">
      <w:pPr>
        <w:pStyle w:val="SWAHeading5"/>
        <w:keepNext/>
      </w:pPr>
      <w:r w:rsidRPr="000E06B2">
        <w:lastRenderedPageBreak/>
        <w:t xml:space="preserve">Ventilation for </w:t>
      </w:r>
      <w:r w:rsidR="00573FF6">
        <w:t>incidental exposures</w:t>
      </w:r>
      <w:r w:rsidR="00690C1F" w:rsidRPr="000E06B2">
        <w:t xml:space="preserve"> </w:t>
      </w:r>
    </w:p>
    <w:p w14:paraId="4054D4FC" w14:textId="7A4F0EF1" w:rsidR="00624817" w:rsidRPr="00894AA8" w:rsidRDefault="00624817" w:rsidP="002D7FA8">
      <w:pPr>
        <w:pStyle w:val="Paragraph"/>
      </w:pPr>
      <w:r>
        <w:t xml:space="preserve">If </w:t>
      </w:r>
      <w:r w:rsidR="00466335">
        <w:t xml:space="preserve">work areas </w:t>
      </w:r>
      <w:r w:rsidR="009C14EE">
        <w:t>adjacent to sources of DEE (</w:t>
      </w:r>
      <w:r w:rsidR="00466335">
        <w:t>such as drive-through</w:t>
      </w:r>
      <w:r w:rsidR="00466335" w:rsidRPr="00974A37">
        <w:t xml:space="preserve"> </w:t>
      </w:r>
      <w:r w:rsidR="009C14EE">
        <w:t>food</w:t>
      </w:r>
      <w:r w:rsidR="009C14EE" w:rsidRPr="00974A37">
        <w:t xml:space="preserve"> </w:t>
      </w:r>
      <w:r w:rsidR="00466335" w:rsidRPr="00974A37">
        <w:t>outlets</w:t>
      </w:r>
      <w:r w:rsidR="009C14EE">
        <w:t>)</w:t>
      </w:r>
      <w:r w:rsidR="00466335">
        <w:t xml:space="preserve"> </w:t>
      </w:r>
      <w:r>
        <w:t>ha</w:t>
      </w:r>
      <w:r w:rsidR="0021037D">
        <w:t>ve</w:t>
      </w:r>
      <w:r>
        <w:t xml:space="preserve"> good natural ventilation, the frequency of emission ingress is low, and high concentrations of fumes do </w:t>
      </w:r>
      <w:r w:rsidR="009C14EE">
        <w:t xml:space="preserve">not </w:t>
      </w:r>
      <w:r>
        <w:t xml:space="preserve">accumulate, mechanical ventilation may not be required. </w:t>
      </w:r>
    </w:p>
    <w:p w14:paraId="1316ED90" w14:textId="592E354B" w:rsidR="004D1C0E" w:rsidRDefault="009C364A" w:rsidP="002D7FA8">
      <w:pPr>
        <w:pStyle w:val="Paragraph"/>
      </w:pPr>
      <w:r>
        <w:t xml:space="preserve">Where </w:t>
      </w:r>
      <w:r w:rsidR="009C14EE">
        <w:t xml:space="preserve">the </w:t>
      </w:r>
      <w:r>
        <w:t xml:space="preserve">concentration </w:t>
      </w:r>
      <w:r w:rsidR="00511827">
        <w:t xml:space="preserve">of DEE </w:t>
      </w:r>
      <w:r w:rsidR="009C14EE">
        <w:t xml:space="preserve">is </w:t>
      </w:r>
      <w:r w:rsidR="00511827">
        <w:t xml:space="preserve">high or </w:t>
      </w:r>
      <w:r w:rsidR="004D1C0E">
        <w:t>natural</w:t>
      </w:r>
      <w:r w:rsidR="00511827">
        <w:t xml:space="preserve"> ventilation is ineffective</w:t>
      </w:r>
      <w:r w:rsidR="004D1C0E">
        <w:t>, e</w:t>
      </w:r>
      <w:r w:rsidR="00A93F05">
        <w:t xml:space="preserve">ngineering controls can be effective </w:t>
      </w:r>
      <w:r w:rsidR="009C14EE">
        <w:t xml:space="preserve">at </w:t>
      </w:r>
      <w:r w:rsidR="00466335">
        <w:t>minimis</w:t>
      </w:r>
      <w:r w:rsidR="009C14EE">
        <w:t>ing</w:t>
      </w:r>
      <w:r w:rsidR="00466335">
        <w:t xml:space="preserve"> </w:t>
      </w:r>
      <w:r w:rsidR="009C14EE">
        <w:t xml:space="preserve">worker </w:t>
      </w:r>
      <w:r w:rsidR="00466335">
        <w:t xml:space="preserve">exposure in these locations. </w:t>
      </w:r>
      <w:r w:rsidR="00A1271A">
        <w:t xml:space="preserve">For example, in </w:t>
      </w:r>
      <w:r w:rsidR="00015B07">
        <w:t xml:space="preserve">locations where concentrations of </w:t>
      </w:r>
      <w:r w:rsidR="00A1271A">
        <w:t xml:space="preserve">DEE </w:t>
      </w:r>
      <w:r w:rsidR="00015B07">
        <w:t>are high</w:t>
      </w:r>
      <w:r w:rsidR="004D1C0E" w:rsidRPr="00894AA8">
        <w:t xml:space="preserve">, </w:t>
      </w:r>
      <w:r w:rsidR="00466335">
        <w:t xml:space="preserve">indoor work areas </w:t>
      </w:r>
      <w:r w:rsidR="00015B07">
        <w:t xml:space="preserve">may </w:t>
      </w:r>
      <w:r w:rsidR="004D1C0E" w:rsidRPr="00894AA8">
        <w:t>need to be kept under positive pressure and provided with sufficient fresh air supplied from an uncontaminated source.</w:t>
      </w:r>
    </w:p>
    <w:p w14:paraId="4EE086DA" w14:textId="0D938A67" w:rsidR="00015B07" w:rsidRPr="00993C89" w:rsidRDefault="00015B07" w:rsidP="002D7FA8">
      <w:pPr>
        <w:pStyle w:val="Paragraph"/>
      </w:pPr>
      <w:r w:rsidRPr="00993C89">
        <w:t xml:space="preserve">Other controls which could reduce </w:t>
      </w:r>
      <w:r w:rsidR="00A91EE4" w:rsidRPr="00993C89">
        <w:t xml:space="preserve">exposure to DEE include: </w:t>
      </w:r>
    </w:p>
    <w:p w14:paraId="5CA161FD" w14:textId="69B66C92" w:rsidR="00690C1F" w:rsidRPr="00993C89" w:rsidRDefault="00A1271A" w:rsidP="00637998">
      <w:pPr>
        <w:pStyle w:val="ListParagraph"/>
        <w:numPr>
          <w:ilvl w:val="0"/>
          <w:numId w:val="10"/>
        </w:numPr>
      </w:pPr>
      <w:r>
        <w:t>k</w:t>
      </w:r>
      <w:r w:rsidRPr="00993C89">
        <w:t xml:space="preserve">eeping </w:t>
      </w:r>
      <w:r w:rsidR="00A91EE4" w:rsidRPr="00993C89">
        <w:t xml:space="preserve">openings like </w:t>
      </w:r>
      <w:r w:rsidR="00543524">
        <w:t>serving</w:t>
      </w:r>
      <w:r w:rsidR="00B14FCD" w:rsidRPr="00993C89">
        <w:t xml:space="preserve"> windows as small as </w:t>
      </w:r>
      <w:r w:rsidR="006370C0" w:rsidRPr="00993C89">
        <w:t>practical</w:t>
      </w:r>
      <w:r w:rsidR="00690C1F" w:rsidRPr="00993C89">
        <w:t xml:space="preserve">, to limit </w:t>
      </w:r>
      <w:r w:rsidR="00466335">
        <w:t xml:space="preserve">entry of </w:t>
      </w:r>
      <w:r w:rsidR="000400A1">
        <w:t>contaminated</w:t>
      </w:r>
      <w:r w:rsidR="00690C1F" w:rsidRPr="00993C89">
        <w:t xml:space="preserve"> air</w:t>
      </w:r>
      <w:r w:rsidR="006462C6">
        <w:t>,</w:t>
      </w:r>
      <w:r w:rsidR="00466335">
        <w:t xml:space="preserve"> </w:t>
      </w:r>
      <w:r w:rsidR="006462C6">
        <w:t>and</w:t>
      </w:r>
    </w:p>
    <w:p w14:paraId="4753EF97" w14:textId="56772197" w:rsidR="00690C1F" w:rsidRPr="00993C89" w:rsidRDefault="00A1271A" w:rsidP="00637998">
      <w:pPr>
        <w:pStyle w:val="ListParagraph"/>
        <w:numPr>
          <w:ilvl w:val="0"/>
          <w:numId w:val="10"/>
        </w:numPr>
      </w:pPr>
      <w:r>
        <w:t>u</w:t>
      </w:r>
      <w:r w:rsidRPr="00993C89">
        <w:t xml:space="preserve">se </w:t>
      </w:r>
      <w:r w:rsidR="00690C1F" w:rsidRPr="00993C89">
        <w:t>automatic windows</w:t>
      </w:r>
      <w:r w:rsidR="00FC1E63">
        <w:t xml:space="preserve"> and doors</w:t>
      </w:r>
      <w:r w:rsidR="00690C1F" w:rsidRPr="00993C89">
        <w:t xml:space="preserve"> to </w:t>
      </w:r>
      <w:r w:rsidR="00DB7DA7">
        <w:t xml:space="preserve">reduce </w:t>
      </w:r>
      <w:r w:rsidR="00690C1F" w:rsidRPr="00993C89">
        <w:t xml:space="preserve">the </w:t>
      </w:r>
      <w:proofErr w:type="gramStart"/>
      <w:r w:rsidR="00DA0F2D">
        <w:t xml:space="preserve">time </w:t>
      </w:r>
      <w:r w:rsidR="00690C1F" w:rsidRPr="00993C89">
        <w:t xml:space="preserve"> DEE</w:t>
      </w:r>
      <w:proofErr w:type="gramEnd"/>
      <w:r w:rsidR="00690C1F" w:rsidRPr="00993C89">
        <w:t xml:space="preserve"> </w:t>
      </w:r>
      <w:r w:rsidR="00153754">
        <w:t>can</w:t>
      </w:r>
      <w:r w:rsidR="00690C1F" w:rsidRPr="00993C89">
        <w:t xml:space="preserve"> enter the work area.</w:t>
      </w:r>
    </w:p>
    <w:p w14:paraId="24046638" w14:textId="77777777" w:rsidR="001E638D" w:rsidRDefault="001E638D" w:rsidP="001E638D">
      <w:pPr>
        <w:pStyle w:val="SWAHeading3"/>
      </w:pPr>
      <w:r w:rsidRPr="00F67DD8">
        <w:t>Administrative controls</w:t>
      </w:r>
      <w:r w:rsidRPr="00894AA8">
        <w:t xml:space="preserve"> </w:t>
      </w:r>
    </w:p>
    <w:p w14:paraId="76ED6238" w14:textId="69E8B9D0" w:rsidR="00FA35AF" w:rsidRDefault="00FA35AF" w:rsidP="002D7FA8">
      <w:pPr>
        <w:pStyle w:val="Paragraph"/>
      </w:pPr>
      <w:r w:rsidRPr="00C51D6D">
        <w:t xml:space="preserve">Administrative controls do not control the hazard at the source and instead, rely on human behaviour and supervision. Administrative controls used </w:t>
      </w:r>
      <w:r w:rsidRPr="00C51D6D">
        <w:rPr>
          <w:i/>
          <w:iCs/>
        </w:rPr>
        <w:t xml:space="preserve">in addition to </w:t>
      </w:r>
      <w:r w:rsidRPr="00C51D6D">
        <w:t>substitution, isolation and engineering controls can be effective and</w:t>
      </w:r>
      <w:r w:rsidR="002852A7">
        <w:t xml:space="preserve"> </w:t>
      </w:r>
      <w:r w:rsidR="00A1271A">
        <w:t xml:space="preserve">may be </w:t>
      </w:r>
      <w:r w:rsidR="00E71EC3">
        <w:t>suitable</w:t>
      </w:r>
      <w:r w:rsidR="002852A7">
        <w:t xml:space="preserve"> </w:t>
      </w:r>
      <w:r w:rsidRPr="00C51D6D">
        <w:t xml:space="preserve">as a short-term measure where no other </w:t>
      </w:r>
      <w:r w:rsidR="00A1271A">
        <w:t xml:space="preserve">reasonably </w:t>
      </w:r>
      <w:r w:rsidRPr="00C51D6D">
        <w:t>practica</w:t>
      </w:r>
      <w:r w:rsidR="00A1271A">
        <w:t>ble</w:t>
      </w:r>
      <w:r w:rsidRPr="00C51D6D">
        <w:t xml:space="preserve"> control measures are available</w:t>
      </w:r>
      <w:r w:rsidR="005124D9">
        <w:t>. F</w:t>
      </w:r>
      <w:r w:rsidRPr="00C51D6D">
        <w:t>or example</w:t>
      </w:r>
      <w:r w:rsidR="005124D9">
        <w:t>,</w:t>
      </w:r>
      <w:r w:rsidRPr="00C51D6D">
        <w:t xml:space="preserve"> using signs or no-go areas or lock-out tags on </w:t>
      </w:r>
      <w:r w:rsidR="002C74A1" w:rsidRPr="00894AA8">
        <w:t>diesel</w:t>
      </w:r>
      <w:r w:rsidR="002C74A1">
        <w:t>-</w:t>
      </w:r>
      <w:r w:rsidR="002C74A1" w:rsidRPr="00894AA8">
        <w:t>powered plant</w:t>
      </w:r>
      <w:r w:rsidR="002C74A1">
        <w:t>.</w:t>
      </w:r>
    </w:p>
    <w:p w14:paraId="70A9C11E" w14:textId="77777777" w:rsidR="000D2A16" w:rsidRDefault="00F603E8" w:rsidP="002D7FA8">
      <w:pPr>
        <w:pStyle w:val="Paragraph"/>
      </w:pPr>
      <w:r>
        <w:t xml:space="preserve">Some administrative controls </w:t>
      </w:r>
      <w:r w:rsidR="00DC3BCB">
        <w:t xml:space="preserve">are necessary to </w:t>
      </w:r>
      <w:r>
        <w:t>ensure higher level controls work as intended, such as</w:t>
      </w:r>
      <w:r w:rsidR="000D2A16">
        <w:t>:</w:t>
      </w:r>
      <w:r>
        <w:t xml:space="preserve"> </w:t>
      </w:r>
    </w:p>
    <w:p w14:paraId="24335135" w14:textId="610B5057" w:rsidR="001616F4" w:rsidRDefault="001616F4" w:rsidP="001616F4">
      <w:pPr>
        <w:pStyle w:val="ListParagraph"/>
        <w:numPr>
          <w:ilvl w:val="0"/>
          <w:numId w:val="10"/>
        </w:numPr>
      </w:pPr>
      <w:r>
        <w:t xml:space="preserve">maintenance </w:t>
      </w:r>
      <w:proofErr w:type="gramStart"/>
      <w:r>
        <w:t>of  ventilation</w:t>
      </w:r>
      <w:proofErr w:type="gramEnd"/>
      <w:r>
        <w:t xml:space="preserve"> systems and </w:t>
      </w:r>
      <w:r w:rsidRPr="00974A37">
        <w:t xml:space="preserve">diesel-powered </w:t>
      </w:r>
      <w:r>
        <w:t>plant, and</w:t>
      </w:r>
    </w:p>
    <w:p w14:paraId="08035423" w14:textId="3571D060" w:rsidR="00352ECB" w:rsidRDefault="000D2A16" w:rsidP="00352ECB">
      <w:pPr>
        <w:pStyle w:val="ListParagraph"/>
        <w:numPr>
          <w:ilvl w:val="0"/>
          <w:numId w:val="10"/>
        </w:numPr>
      </w:pPr>
      <w:r w:rsidRPr="0084597B">
        <w:t>providing information, training and instruction needed to ensure workers can work safely</w:t>
      </w:r>
      <w:r w:rsidR="00352ECB">
        <w:t xml:space="preserve">. </w:t>
      </w:r>
    </w:p>
    <w:p w14:paraId="713562CB" w14:textId="38837DAD" w:rsidR="001E638D" w:rsidRDefault="005D7570" w:rsidP="002D7FA8">
      <w:pPr>
        <w:pStyle w:val="Paragraph"/>
      </w:pPr>
      <w:r>
        <w:t xml:space="preserve">If risks </w:t>
      </w:r>
      <w:proofErr w:type="gramStart"/>
      <w:r>
        <w:t>still remain</w:t>
      </w:r>
      <w:proofErr w:type="gramEnd"/>
      <w:r>
        <w:t xml:space="preserve"> a</w:t>
      </w:r>
      <w:r w:rsidRPr="0064218C">
        <w:t xml:space="preserve">fter </w:t>
      </w:r>
      <w:r w:rsidR="0064218C" w:rsidRPr="0064218C">
        <w:t>you have applied all reasonably practicable substitution, isolation and engineering control</w:t>
      </w:r>
      <w:r>
        <w:t xml:space="preserve"> measure</w:t>
      </w:r>
      <w:r w:rsidR="0064218C" w:rsidRPr="0064218C">
        <w:t>s,</w:t>
      </w:r>
      <w:r w:rsidR="00AD791C">
        <w:t xml:space="preserve"> you </w:t>
      </w:r>
      <w:r>
        <w:t>need to</w:t>
      </w:r>
      <w:r w:rsidRPr="0064218C">
        <w:t xml:space="preserve"> </w:t>
      </w:r>
      <w:r>
        <w:t xml:space="preserve">implement </w:t>
      </w:r>
      <w:r w:rsidR="00352ECB">
        <w:t xml:space="preserve">further </w:t>
      </w:r>
      <w:r w:rsidR="0064218C" w:rsidRPr="0064218C">
        <w:t>administrative control measures</w:t>
      </w:r>
      <w:r w:rsidR="00273922">
        <w:t xml:space="preserve"> to further reduce </w:t>
      </w:r>
      <w:r>
        <w:t xml:space="preserve">risks from </w:t>
      </w:r>
      <w:r w:rsidR="00A1271A">
        <w:t>DEE</w:t>
      </w:r>
      <w:r w:rsidR="00273922">
        <w:t>, such as:</w:t>
      </w:r>
      <w:r w:rsidR="004B626A">
        <w:t xml:space="preserve"> </w:t>
      </w:r>
    </w:p>
    <w:p w14:paraId="71AAB40D" w14:textId="52EB8AB3" w:rsidR="00F173C7" w:rsidRDefault="00F173C7" w:rsidP="008F15DE">
      <w:pPr>
        <w:pStyle w:val="ListParagraph"/>
        <w:numPr>
          <w:ilvl w:val="0"/>
          <w:numId w:val="10"/>
        </w:numPr>
      </w:pPr>
      <w:r>
        <w:t>w</w:t>
      </w:r>
      <w:r w:rsidRPr="00F173C7">
        <w:t xml:space="preserve">arnings, </w:t>
      </w:r>
      <w:r>
        <w:t>like signs</w:t>
      </w:r>
      <w:r w:rsidR="00724F6D">
        <w:t>, barriers</w:t>
      </w:r>
      <w:r>
        <w:t xml:space="preserve"> and alarms </w:t>
      </w:r>
    </w:p>
    <w:p w14:paraId="43A77B04" w14:textId="43555BD3" w:rsidR="00A45B13" w:rsidRDefault="00FA35AF" w:rsidP="00637998">
      <w:pPr>
        <w:pStyle w:val="ListParagraph"/>
        <w:numPr>
          <w:ilvl w:val="0"/>
          <w:numId w:val="10"/>
        </w:numPr>
      </w:pPr>
      <w:r>
        <w:t>c</w:t>
      </w:r>
      <w:r w:rsidR="00A45B13">
        <w:t>hanges to processes and systems of work</w:t>
      </w:r>
      <w:r w:rsidR="00352ECB">
        <w:t>, or</w:t>
      </w:r>
    </w:p>
    <w:p w14:paraId="78A1BF2A" w14:textId="4BF78A35" w:rsidR="00A45B13" w:rsidRDefault="00FA35AF" w:rsidP="00637998">
      <w:pPr>
        <w:pStyle w:val="ListParagraph"/>
        <w:numPr>
          <w:ilvl w:val="0"/>
          <w:numId w:val="10"/>
        </w:numPr>
      </w:pPr>
      <w:r>
        <w:t>r</w:t>
      </w:r>
      <w:r w:rsidR="00A45B13">
        <w:t xml:space="preserve">educing periods of exposure by </w:t>
      </w:r>
      <w:r w:rsidR="00A45B13" w:rsidRPr="0084597B">
        <w:t>rotating jobs and varying tasks</w:t>
      </w:r>
      <w:r w:rsidR="00352ECB">
        <w:t xml:space="preserve">. </w:t>
      </w:r>
    </w:p>
    <w:p w14:paraId="0B6BD2B7" w14:textId="3C3DE38F" w:rsidR="00F173C7" w:rsidRPr="00F173C7" w:rsidRDefault="00F173C7" w:rsidP="00F173C7">
      <w:pPr>
        <w:pStyle w:val="SWAHeading4"/>
        <w:rPr>
          <w:highlight w:val="yellow"/>
        </w:rPr>
      </w:pPr>
      <w:r w:rsidRPr="00AD21E7">
        <w:t>Warnings</w:t>
      </w:r>
    </w:p>
    <w:p w14:paraId="7F3E7EB8" w14:textId="429A96FC" w:rsidR="005C6EA4" w:rsidRDefault="00777ABB" w:rsidP="00AA17B8">
      <w:pPr>
        <w:keepNext/>
      </w:pPr>
      <w:r>
        <w:t xml:space="preserve">Signs, barriers and alarms </w:t>
      </w:r>
      <w:r w:rsidR="00724F6D" w:rsidRPr="00724F6D">
        <w:t>may be designed, erected or installed to</w:t>
      </w:r>
      <w:r w:rsidR="00AD21E7">
        <w:t xml:space="preserve"> provide warnings, such as to</w:t>
      </w:r>
      <w:r w:rsidR="00724F6D" w:rsidRPr="00724F6D">
        <w:t xml:space="preserve">: </w:t>
      </w:r>
    </w:p>
    <w:p w14:paraId="266E0F01" w14:textId="5C8013DF" w:rsidR="00724F6D" w:rsidRDefault="00AD21E7" w:rsidP="00AD21E7">
      <w:pPr>
        <w:pStyle w:val="ListBullet"/>
      </w:pPr>
      <w:r>
        <w:t>a</w:t>
      </w:r>
      <w:r w:rsidR="00724F6D">
        <w:t>lert worker</w:t>
      </w:r>
      <w:r w:rsidR="005C6EA4">
        <w:t>s</w:t>
      </w:r>
      <w:r w:rsidR="00724F6D">
        <w:t xml:space="preserve"> and other people that </w:t>
      </w:r>
      <w:r w:rsidR="00160908" w:rsidRPr="00974A37">
        <w:t xml:space="preserve">diesel-powered </w:t>
      </w:r>
      <w:r w:rsidR="00160908">
        <w:t>plant</w:t>
      </w:r>
      <w:r w:rsidR="00E336DA">
        <w:t xml:space="preserve"> </w:t>
      </w:r>
      <w:r w:rsidR="00160908">
        <w:t>is</w:t>
      </w:r>
      <w:r w:rsidR="005C6EA4">
        <w:t xml:space="preserve"> currently operating</w:t>
      </w:r>
    </w:p>
    <w:p w14:paraId="7904378F" w14:textId="38F398B1" w:rsidR="005C6EA4" w:rsidRDefault="005C6EA4" w:rsidP="005C6EA4">
      <w:pPr>
        <w:pStyle w:val="ListBullet"/>
      </w:pPr>
      <w:r w:rsidRPr="00724F6D">
        <w:t>warn</w:t>
      </w:r>
      <w:r>
        <w:t xml:space="preserve"> workers and other people</w:t>
      </w:r>
      <w:r w:rsidR="008F15DE">
        <w:t xml:space="preserve"> of areas where DEE may accumulate, or  </w:t>
      </w:r>
      <w:r w:rsidRPr="00724F6D">
        <w:t xml:space="preserve"> </w:t>
      </w:r>
    </w:p>
    <w:p w14:paraId="0E5DA07D" w14:textId="19379C0B" w:rsidR="00724F6D" w:rsidRDefault="008F15DE" w:rsidP="00F173C7">
      <w:pPr>
        <w:pStyle w:val="ListBullet"/>
      </w:pPr>
      <w:r>
        <w:t xml:space="preserve">alert workers to other controls which should be used, particularly where they may have to take an action to ensure controls are effective (e.g. closing doors, turning on ventilation). </w:t>
      </w:r>
    </w:p>
    <w:p w14:paraId="1FC089C0" w14:textId="6D3F3668" w:rsidR="00C51D6D" w:rsidRPr="00894AA8" w:rsidRDefault="00ED2DC4" w:rsidP="00ED2DC4">
      <w:pPr>
        <w:pStyle w:val="SWAHeading4"/>
      </w:pPr>
      <w:r w:rsidRPr="00451F8A">
        <w:lastRenderedPageBreak/>
        <w:t>Processes and systems of work</w:t>
      </w:r>
    </w:p>
    <w:p w14:paraId="281BEF19" w14:textId="34350FD3" w:rsidR="001E638D" w:rsidRPr="00894AA8" w:rsidRDefault="00ED2DC4" w:rsidP="002D7FA8">
      <w:pPr>
        <w:pStyle w:val="Paragraph"/>
      </w:pPr>
      <w:r>
        <w:t>You may be able to reduce workers</w:t>
      </w:r>
      <w:r w:rsidR="006C77B3">
        <w:t>’</w:t>
      </w:r>
      <w:r>
        <w:t xml:space="preserve"> exposure to DEE by us</w:t>
      </w:r>
      <w:r w:rsidRPr="00894AA8">
        <w:t>ing</w:t>
      </w:r>
      <w:r w:rsidR="001E638D" w:rsidRPr="00894AA8">
        <w:t xml:space="preserve"> processes or systems of work which will help you to reduce the generation of </w:t>
      </w:r>
      <w:r w:rsidR="00E41266">
        <w:t>DEE</w:t>
      </w:r>
      <w:r w:rsidR="001E638D" w:rsidRPr="00894AA8">
        <w:t>, for example</w:t>
      </w:r>
      <w:r w:rsidR="00451F8A">
        <w:t xml:space="preserve"> by</w:t>
      </w:r>
      <w:r w:rsidR="001E638D" w:rsidRPr="00894AA8">
        <w:t>:</w:t>
      </w:r>
    </w:p>
    <w:p w14:paraId="37C12A8B" w14:textId="4E308DBA" w:rsidR="00451F8A" w:rsidRPr="00451F8A" w:rsidRDefault="00A1271A" w:rsidP="00451F8A">
      <w:pPr>
        <w:pStyle w:val="ListParagraph"/>
        <w:numPr>
          <w:ilvl w:val="0"/>
          <w:numId w:val="10"/>
        </w:numPr>
      </w:pPr>
      <w:r>
        <w:rPr>
          <w:rFonts w:eastAsia="Times New Roman"/>
          <w:lang w:eastAsia="en-AU"/>
        </w:rPr>
        <w:t>o</w:t>
      </w:r>
      <w:r w:rsidRPr="002D4EAA">
        <w:rPr>
          <w:rFonts w:eastAsia="Times New Roman"/>
          <w:lang w:eastAsia="en-AU"/>
        </w:rPr>
        <w:t>perat</w:t>
      </w:r>
      <w:r>
        <w:rPr>
          <w:rFonts w:eastAsia="Times New Roman"/>
          <w:lang w:eastAsia="en-AU"/>
        </w:rPr>
        <w:t>ing</w:t>
      </w:r>
      <w:r w:rsidRPr="002D4EAA">
        <w:rPr>
          <w:rFonts w:eastAsia="Times New Roman"/>
          <w:lang w:eastAsia="en-AU"/>
        </w:rPr>
        <w:t xml:space="preserve"> </w:t>
      </w:r>
      <w:r w:rsidR="00451F8A" w:rsidRPr="002D4EAA">
        <w:rPr>
          <w:rFonts w:eastAsia="Times New Roman"/>
          <w:lang w:eastAsia="en-AU"/>
        </w:rPr>
        <w:t>engines to optimise combustion (e.g., driv</w:t>
      </w:r>
      <w:r w:rsidR="00451F8A" w:rsidRPr="00451F8A">
        <w:rPr>
          <w:rFonts w:eastAsia="Times New Roman"/>
          <w:lang w:eastAsia="en-AU"/>
        </w:rPr>
        <w:t>ing</w:t>
      </w:r>
      <w:r w:rsidR="00451F8A" w:rsidRPr="002D4EAA">
        <w:rPr>
          <w:rFonts w:eastAsia="Times New Roman"/>
          <w:lang w:eastAsia="en-AU"/>
        </w:rPr>
        <w:t xml:space="preserve"> to conditions, limit</w:t>
      </w:r>
      <w:r w:rsidR="00451F8A" w:rsidRPr="00451F8A">
        <w:rPr>
          <w:rFonts w:eastAsia="Times New Roman"/>
          <w:lang w:eastAsia="en-AU"/>
        </w:rPr>
        <w:t>ing</w:t>
      </w:r>
      <w:r w:rsidR="00451F8A" w:rsidRPr="002D4EAA">
        <w:rPr>
          <w:rFonts w:eastAsia="Times New Roman"/>
          <w:lang w:eastAsia="en-AU"/>
        </w:rPr>
        <w:t xml:space="preserve"> idling and over-revving)</w:t>
      </w:r>
    </w:p>
    <w:p w14:paraId="7E504B13" w14:textId="77777777" w:rsidR="00A1271A" w:rsidRDefault="00ED2DC4" w:rsidP="00637998">
      <w:pPr>
        <w:pStyle w:val="ListParagraph"/>
        <w:numPr>
          <w:ilvl w:val="0"/>
          <w:numId w:val="10"/>
        </w:numPr>
      </w:pPr>
      <w:r w:rsidRPr="00451F8A">
        <w:t>reduc</w:t>
      </w:r>
      <w:r w:rsidR="00451F8A" w:rsidRPr="00451F8A">
        <w:t>ing</w:t>
      </w:r>
      <w:r w:rsidRPr="00451F8A">
        <w:t xml:space="preserve"> the number of diesel-powered</w:t>
      </w:r>
      <w:r w:rsidRPr="00974A37">
        <w:t xml:space="preserve"> </w:t>
      </w:r>
      <w:proofErr w:type="gramStart"/>
      <w:r w:rsidRPr="00974A37">
        <w:t>plant</w:t>
      </w:r>
      <w:proofErr w:type="gramEnd"/>
      <w:r w:rsidRPr="00974A37">
        <w:t xml:space="preserve"> </w:t>
      </w:r>
    </w:p>
    <w:p w14:paraId="649B0AEB" w14:textId="37B9E85F" w:rsidR="00ED2DC4" w:rsidRDefault="00A1271A" w:rsidP="00637998">
      <w:pPr>
        <w:pStyle w:val="ListParagraph"/>
        <w:numPr>
          <w:ilvl w:val="0"/>
          <w:numId w:val="10"/>
        </w:numPr>
      </w:pPr>
      <w:r>
        <w:t>reducing the number of</w:t>
      </w:r>
      <w:r w:rsidRPr="00974A37">
        <w:t xml:space="preserve"> </w:t>
      </w:r>
      <w:r w:rsidR="00ED2DC4" w:rsidRPr="00974A37">
        <w:t>workers in the exposure area</w:t>
      </w:r>
      <w:r w:rsidR="00ED2DC4">
        <w:t>,</w:t>
      </w:r>
      <w:r w:rsidR="00451F8A">
        <w:t xml:space="preserve"> and</w:t>
      </w:r>
    </w:p>
    <w:p w14:paraId="51A836C1" w14:textId="2F41DD74" w:rsidR="001E638D" w:rsidRDefault="001E638D" w:rsidP="00451F8A">
      <w:pPr>
        <w:pStyle w:val="ListParagraph"/>
        <w:numPr>
          <w:ilvl w:val="0"/>
          <w:numId w:val="10"/>
        </w:numPr>
      </w:pPr>
      <w:r w:rsidRPr="00894AA8">
        <w:t>switching off engines whenever possible, rather than leaving them idling</w:t>
      </w:r>
      <w:r w:rsidR="00451F8A">
        <w:t>.</w:t>
      </w:r>
    </w:p>
    <w:p w14:paraId="026EAC73" w14:textId="24399C48" w:rsidR="00ED2DC4" w:rsidRDefault="00ED2DC4" w:rsidP="00ED2DC4">
      <w:pPr>
        <w:pStyle w:val="SWAHeading4"/>
      </w:pPr>
      <w:r w:rsidRPr="00451F8A">
        <w:t>Reduc</w:t>
      </w:r>
      <w:r w:rsidR="00451F8A">
        <w:t>ing</w:t>
      </w:r>
      <w:r w:rsidRPr="00451F8A">
        <w:t xml:space="preserve"> periods of exposure</w:t>
      </w:r>
    </w:p>
    <w:p w14:paraId="3D497749" w14:textId="49EFAE92" w:rsidR="001E638D" w:rsidRPr="00894AA8" w:rsidRDefault="00ED2DC4" w:rsidP="002D7FA8">
      <w:pPr>
        <w:pStyle w:val="Paragraph"/>
      </w:pPr>
      <w:r w:rsidRPr="00974A37">
        <w:t>Work planning and scheduling is a method of reducing plant and worker interaction.</w:t>
      </w:r>
      <w:r>
        <w:t xml:space="preserve"> W</w:t>
      </w:r>
      <w:r w:rsidR="001E638D" w:rsidRPr="00894AA8">
        <w:t>here reasonably practicable, reducing the number of workers directly exposed and their period of exposure, for example:</w:t>
      </w:r>
    </w:p>
    <w:p w14:paraId="6EA5CB8D" w14:textId="646F6B31" w:rsidR="00451F8A" w:rsidRPr="00AF3177" w:rsidRDefault="00451F8A" w:rsidP="00451F8A">
      <w:pPr>
        <w:pStyle w:val="ListParagraph"/>
        <w:numPr>
          <w:ilvl w:val="0"/>
          <w:numId w:val="10"/>
        </w:numPr>
      </w:pPr>
      <w:r w:rsidRPr="00AF3177">
        <w:t xml:space="preserve">scheduling work to minimise the number of workers near the </w:t>
      </w:r>
      <w:r w:rsidR="004E4928" w:rsidRPr="00974A37">
        <w:t xml:space="preserve">diesel-powered </w:t>
      </w:r>
      <w:r w:rsidR="004E4928">
        <w:t>plant</w:t>
      </w:r>
      <w:r w:rsidR="00E336DA">
        <w:t xml:space="preserve"> </w:t>
      </w:r>
      <w:r w:rsidRPr="00AF3177">
        <w:t>while it is operating</w:t>
      </w:r>
      <w:r>
        <w:t xml:space="preserve"> </w:t>
      </w:r>
    </w:p>
    <w:p w14:paraId="1D41E33F" w14:textId="77777777" w:rsidR="001E638D" w:rsidRPr="00AF3177" w:rsidRDefault="001E638D" w:rsidP="00637998">
      <w:pPr>
        <w:pStyle w:val="ListParagraph"/>
        <w:numPr>
          <w:ilvl w:val="0"/>
          <w:numId w:val="10"/>
        </w:numPr>
      </w:pPr>
      <w:r w:rsidRPr="00AF3177">
        <w:t>job rotation, and</w:t>
      </w:r>
    </w:p>
    <w:p w14:paraId="543A07AC" w14:textId="0FDDCCAC" w:rsidR="006B702D" w:rsidRPr="00AF3177" w:rsidRDefault="006B702D" w:rsidP="00637998">
      <w:pPr>
        <w:pStyle w:val="ListParagraph"/>
        <w:numPr>
          <w:ilvl w:val="0"/>
          <w:numId w:val="10"/>
        </w:numPr>
      </w:pPr>
      <w:r w:rsidRPr="00AF3177">
        <w:t>plan</w:t>
      </w:r>
      <w:r w:rsidR="00451F8A">
        <w:t>ning</w:t>
      </w:r>
      <w:r w:rsidRPr="00AF3177">
        <w:t xml:space="preserve"> work to minimise the amount of </w:t>
      </w:r>
      <w:r w:rsidR="004E4928" w:rsidRPr="00974A37">
        <w:t xml:space="preserve">diesel-powered </w:t>
      </w:r>
      <w:r w:rsidR="00E336DA">
        <w:t>plant operating</w:t>
      </w:r>
      <w:r w:rsidRPr="00AF3177">
        <w:t xml:space="preserve"> at any one time</w:t>
      </w:r>
      <w:r w:rsidR="00451F8A">
        <w:t>.</w:t>
      </w:r>
      <w:r w:rsidRPr="00AF3177">
        <w:t xml:space="preserve"> </w:t>
      </w:r>
    </w:p>
    <w:p w14:paraId="091F030C" w14:textId="1D9268EC" w:rsidR="00ED2DC4" w:rsidRDefault="00BB7DC4" w:rsidP="00ED2DC4">
      <w:pPr>
        <w:pStyle w:val="SWAHeading4"/>
      </w:pPr>
      <w:r w:rsidRPr="006D01F6">
        <w:t>Plant and ventilation</w:t>
      </w:r>
      <w:r w:rsidR="002D4EAA" w:rsidRPr="006D01F6">
        <w:t xml:space="preserve"> testing and</w:t>
      </w:r>
      <w:r w:rsidRPr="006D01F6">
        <w:t xml:space="preserve"> maintenance</w:t>
      </w:r>
      <w:r w:rsidR="00ED2DC4">
        <w:t xml:space="preserve"> </w:t>
      </w:r>
    </w:p>
    <w:p w14:paraId="72F65BC2" w14:textId="77777777" w:rsidR="00DC3E39" w:rsidRPr="00974A37" w:rsidRDefault="00E120B3" w:rsidP="002D7FA8">
      <w:pPr>
        <w:pStyle w:val="Paragraph"/>
      </w:pPr>
      <w:r>
        <w:t xml:space="preserve">You should have </w:t>
      </w:r>
      <w:r w:rsidRPr="002D4EAA">
        <w:t xml:space="preserve">a maintenance schedule for all </w:t>
      </w:r>
      <w:r w:rsidR="000F14D7">
        <w:t xml:space="preserve">diesel </w:t>
      </w:r>
      <w:r w:rsidRPr="002D4EAA">
        <w:t xml:space="preserve">engines and emission control equipment. </w:t>
      </w:r>
      <w:r w:rsidR="00DC3E39" w:rsidRPr="00974A37">
        <w:t>All diesel engines should:</w:t>
      </w:r>
    </w:p>
    <w:p w14:paraId="702B1DB4" w14:textId="77777777" w:rsidR="00DC3E39" w:rsidRDefault="00DC3E39" w:rsidP="00DC3E39">
      <w:pPr>
        <w:pStyle w:val="ListParagraph"/>
        <w:numPr>
          <w:ilvl w:val="0"/>
          <w:numId w:val="10"/>
        </w:numPr>
      </w:pPr>
      <w:r>
        <w:t>have regular and routine testing of emissions, and</w:t>
      </w:r>
    </w:p>
    <w:p w14:paraId="411F88E3" w14:textId="77777777" w:rsidR="00DC3E39" w:rsidRDefault="00DC3E39" w:rsidP="00DC3E39">
      <w:pPr>
        <w:pStyle w:val="ListParagraph"/>
        <w:numPr>
          <w:ilvl w:val="0"/>
          <w:numId w:val="10"/>
        </w:numPr>
      </w:pPr>
      <w:r w:rsidRPr="00974A37">
        <w:t>have regular maintenance</w:t>
      </w:r>
      <w:r>
        <w:t xml:space="preserve"> </w:t>
      </w:r>
      <w:r w:rsidRPr="00974A37">
        <w:t>and the exhaust system checked for leaks.</w:t>
      </w:r>
    </w:p>
    <w:p w14:paraId="7C7FA77F" w14:textId="19AB6192" w:rsidR="00E120B3" w:rsidRDefault="00E120B3" w:rsidP="002D7FA8">
      <w:pPr>
        <w:pStyle w:val="Paragraph"/>
      </w:pPr>
      <w:r>
        <w:t>You should u</w:t>
      </w:r>
      <w:r w:rsidRPr="002D4EAA">
        <w:t>se raw exhaust tests to measure how well exhaust treatments are working</w:t>
      </w:r>
      <w:r>
        <w:t>, and t</w:t>
      </w:r>
      <w:r w:rsidRPr="002D4EAA">
        <w:t xml:space="preserve">est in </w:t>
      </w:r>
      <w:r>
        <w:t xml:space="preserve">all </w:t>
      </w:r>
      <w:r w:rsidRPr="002D4EAA">
        <w:t xml:space="preserve">normal working conditions (e.g., engines under load, in low gear with hot engine and hydraulics, engine revving at 70-80%). </w:t>
      </w:r>
    </w:p>
    <w:p w14:paraId="0A1697EA" w14:textId="26F782B3" w:rsidR="00BB7DC4" w:rsidRDefault="00BB7DC4" w:rsidP="002D7FA8">
      <w:pPr>
        <w:pStyle w:val="Paragraph"/>
      </w:pPr>
      <w:r>
        <w:t xml:space="preserve">Ventilation systems </w:t>
      </w:r>
      <w:r w:rsidR="00E120B3">
        <w:t xml:space="preserve">and other controls </w:t>
      </w:r>
      <w:r>
        <w:t xml:space="preserve">should also be maintained to ensure they </w:t>
      </w:r>
      <w:r w:rsidR="00DC3E39">
        <w:t>are effective</w:t>
      </w:r>
      <w:r w:rsidR="00B368A5">
        <w:t>. This may include:</w:t>
      </w:r>
    </w:p>
    <w:p w14:paraId="44B4F0B2" w14:textId="6C1B5BBB" w:rsidR="006D01F6" w:rsidRDefault="006D01F6" w:rsidP="00242EBF">
      <w:pPr>
        <w:pStyle w:val="ListParagraph"/>
        <w:numPr>
          <w:ilvl w:val="0"/>
          <w:numId w:val="10"/>
        </w:numPr>
      </w:pPr>
      <w:r w:rsidRPr="00F413A5">
        <w:t>regular visual checks</w:t>
      </w:r>
      <w:r>
        <w:t xml:space="preserve"> </w:t>
      </w:r>
    </w:p>
    <w:p w14:paraId="4BC97F55" w14:textId="709B0DA4" w:rsidR="006D01F6" w:rsidRDefault="006D01F6" w:rsidP="00242EBF">
      <w:pPr>
        <w:pStyle w:val="ListParagraph"/>
        <w:numPr>
          <w:ilvl w:val="0"/>
          <w:numId w:val="10"/>
        </w:numPr>
      </w:pPr>
      <w:r w:rsidRPr="00F413A5">
        <w:t>regular monitoring and testing of ventilation flow rates</w:t>
      </w:r>
    </w:p>
    <w:p w14:paraId="4D54FA59" w14:textId="07673E66" w:rsidR="00B368A5" w:rsidRDefault="00B368A5" w:rsidP="00B368A5">
      <w:pPr>
        <w:pStyle w:val="ListParagraph"/>
        <w:numPr>
          <w:ilvl w:val="0"/>
          <w:numId w:val="10"/>
        </w:numPr>
      </w:pPr>
      <w:r>
        <w:t>leak testing vehicle cabs</w:t>
      </w:r>
      <w:r w:rsidR="00C10482">
        <w:t xml:space="preserve"> and other enclosures</w:t>
      </w:r>
    </w:p>
    <w:p w14:paraId="46520BC7" w14:textId="1ED17F3C" w:rsidR="006D01F6" w:rsidRDefault="00C10482" w:rsidP="00F413A5">
      <w:pPr>
        <w:pStyle w:val="ListParagraph"/>
        <w:numPr>
          <w:ilvl w:val="0"/>
          <w:numId w:val="10"/>
        </w:numPr>
      </w:pPr>
      <w:r>
        <w:t>inspection, testing and maintenance of seals, filters and ducting</w:t>
      </w:r>
    </w:p>
    <w:p w14:paraId="4B86A765" w14:textId="660AF2C4" w:rsidR="006D01F6" w:rsidRDefault="00F413A5" w:rsidP="006D01F6">
      <w:pPr>
        <w:pStyle w:val="ListParagraph"/>
        <w:numPr>
          <w:ilvl w:val="0"/>
          <w:numId w:val="10"/>
        </w:numPr>
      </w:pPr>
      <w:r w:rsidRPr="00F413A5">
        <w:t xml:space="preserve">regular servicing </w:t>
      </w:r>
      <w:r w:rsidR="006D01F6">
        <w:t xml:space="preserve">and </w:t>
      </w:r>
      <w:r w:rsidR="006D01F6" w:rsidRPr="00CF13F6">
        <w:t>maintena</w:t>
      </w:r>
      <w:r w:rsidR="006D01F6">
        <w:t>nce</w:t>
      </w:r>
      <w:r w:rsidR="006D01F6" w:rsidRPr="00CF13F6">
        <w:t xml:space="preserve"> according to the manufacturer’s specifications</w:t>
      </w:r>
    </w:p>
    <w:p w14:paraId="6CB31574" w14:textId="77777777" w:rsidR="006D01F6" w:rsidRDefault="00F413A5" w:rsidP="00F413A5">
      <w:pPr>
        <w:pStyle w:val="ListParagraph"/>
        <w:numPr>
          <w:ilvl w:val="0"/>
          <w:numId w:val="10"/>
        </w:numPr>
      </w:pPr>
      <w:r w:rsidRPr="00F413A5">
        <w:t xml:space="preserve">procedures for reporting and repairing faulty equipment, and </w:t>
      </w:r>
    </w:p>
    <w:p w14:paraId="0092B057" w14:textId="73AA76EB" w:rsidR="00B368A5" w:rsidRPr="006D01F6" w:rsidRDefault="00F413A5" w:rsidP="00DF4AF8">
      <w:pPr>
        <w:pStyle w:val="ListParagraph"/>
        <w:numPr>
          <w:ilvl w:val="0"/>
          <w:numId w:val="10"/>
        </w:numPr>
      </w:pPr>
      <w:r w:rsidRPr="00F413A5">
        <w:t>records of servicing, maintenance, repair and testing of plant and equipment.</w:t>
      </w:r>
    </w:p>
    <w:p w14:paraId="43DCF455" w14:textId="77777777" w:rsidR="002D7FA8" w:rsidRDefault="002D7FA8">
      <w:pPr>
        <w:spacing w:before="0" w:after="200"/>
        <w:rPr>
          <w:rFonts w:eastAsiaTheme="majorEastAsia" w:cs="Arial"/>
          <w:b/>
          <w:bCs/>
          <w:i/>
          <w:iCs/>
          <w:sz w:val="24"/>
          <w:szCs w:val="28"/>
        </w:rPr>
      </w:pPr>
      <w:r>
        <w:br w:type="page"/>
      </w:r>
    </w:p>
    <w:p w14:paraId="71D4EBD7" w14:textId="7D04FFF9" w:rsidR="00DF4AF8" w:rsidRDefault="00DF4AF8" w:rsidP="00DF4AF8">
      <w:pPr>
        <w:pStyle w:val="SWAHeading4"/>
      </w:pPr>
      <w:r w:rsidRPr="000B4F5A">
        <w:lastRenderedPageBreak/>
        <w:t>Information, training, instruction and supervision</w:t>
      </w:r>
      <w:r w:rsidRPr="00894AA8">
        <w:t xml:space="preserve"> </w:t>
      </w:r>
    </w:p>
    <w:p w14:paraId="10688242" w14:textId="27D1489A" w:rsidR="00DF4AF8" w:rsidRPr="00894AA8" w:rsidRDefault="00BB7DC4" w:rsidP="002D7FA8">
      <w:pPr>
        <w:pStyle w:val="Paragraph"/>
      </w:pPr>
      <w:r w:rsidRPr="00894AA8">
        <w:t xml:space="preserve">Information, training, instruction and supervision </w:t>
      </w:r>
      <w:r w:rsidR="00DF4AF8" w:rsidRPr="00894AA8">
        <w:t xml:space="preserve">must be given to workers on the health hazards associated with exposure to </w:t>
      </w:r>
      <w:r w:rsidR="00E41266">
        <w:t>DEE</w:t>
      </w:r>
      <w:r w:rsidR="00DF4AF8" w:rsidRPr="00894AA8">
        <w:t xml:space="preserve"> emissions and on the proper use of control measures. </w:t>
      </w:r>
    </w:p>
    <w:p w14:paraId="1459C7DD" w14:textId="243FA345" w:rsidR="00DF4AF8" w:rsidRPr="00894AA8" w:rsidRDefault="00DF4AF8" w:rsidP="002D7FA8">
      <w:pPr>
        <w:pStyle w:val="Paragraph"/>
      </w:pPr>
      <w:r w:rsidRPr="00894AA8">
        <w:t xml:space="preserve">The information, training and instruction should enable workers to recognise </w:t>
      </w:r>
      <w:r w:rsidR="00DC3E39">
        <w:t xml:space="preserve">where risks may not be effectively managed, such as </w:t>
      </w:r>
      <w:r w:rsidRPr="00894AA8">
        <w:t>obvious deterioration in the controls used (like poor maintenance of engines, damage to extraction equipment or ineffective general ventilation), so they can report t</w:t>
      </w:r>
      <w:r w:rsidR="00BB7DC4">
        <w:t>o</w:t>
      </w:r>
      <w:r w:rsidRPr="00894AA8">
        <w:t xml:space="preserve"> the people who would then take the necessary action to rectify the situation.</w:t>
      </w:r>
    </w:p>
    <w:p w14:paraId="5355315E" w14:textId="77777777" w:rsidR="00DF4AF8" w:rsidRPr="00894AA8" w:rsidRDefault="00DF4AF8" w:rsidP="002D7FA8">
      <w:pPr>
        <w:pStyle w:val="Paragraph"/>
      </w:pPr>
      <w:r w:rsidRPr="00894AA8">
        <w:t>Information, training and instruction should include the following:</w:t>
      </w:r>
    </w:p>
    <w:p w14:paraId="0653B2F3" w14:textId="725E04BF" w:rsidR="00DF4AF8" w:rsidRPr="00894AA8" w:rsidRDefault="00DF4AF8" w:rsidP="00637998">
      <w:pPr>
        <w:pStyle w:val="ListParagraph"/>
        <w:numPr>
          <w:ilvl w:val="0"/>
          <w:numId w:val="10"/>
        </w:numPr>
      </w:pPr>
      <w:r w:rsidRPr="00894AA8">
        <w:t>the hazards and risks to the worker</w:t>
      </w:r>
    </w:p>
    <w:p w14:paraId="5404D8E9" w14:textId="59F1E23A" w:rsidR="00DF4AF8" w:rsidRPr="00EE0818" w:rsidRDefault="00DF4AF8" w:rsidP="00637998">
      <w:pPr>
        <w:pStyle w:val="ListParagraph"/>
        <w:numPr>
          <w:ilvl w:val="0"/>
          <w:numId w:val="10"/>
        </w:numPr>
      </w:pPr>
      <w:r w:rsidRPr="00894AA8">
        <w:t>the control measures implemented</w:t>
      </w:r>
      <w:r w:rsidR="008A23DA">
        <w:t xml:space="preserve"> and</w:t>
      </w:r>
      <w:r w:rsidRPr="00894AA8">
        <w:t xml:space="preserve"> how to use and maintain them correctly, for </w:t>
      </w:r>
      <w:r w:rsidRPr="00EE0818">
        <w:t>example</w:t>
      </w:r>
      <w:r w:rsidR="008A23DA">
        <w:t>,</w:t>
      </w:r>
      <w:r w:rsidRPr="00EE0818">
        <w:t xml:space="preserve"> </w:t>
      </w:r>
      <w:r w:rsidR="001616F4">
        <w:t xml:space="preserve">how to use a ventilation system </w:t>
      </w:r>
    </w:p>
    <w:p w14:paraId="5C6032E0" w14:textId="568D6604" w:rsidR="00EE0818" w:rsidRPr="00EE0818" w:rsidRDefault="00EE0818" w:rsidP="00242EBF">
      <w:pPr>
        <w:pStyle w:val="ListBullet"/>
      </w:pPr>
      <w:r w:rsidRPr="00EE0818">
        <w:rPr>
          <w:lang w:eastAsia="en-AU"/>
        </w:rPr>
        <w:t>arrangements for reporting any changes in engine emissions or visible changes in the workplace</w:t>
      </w:r>
    </w:p>
    <w:p w14:paraId="59024B2B" w14:textId="4211E4F2" w:rsidR="00DF4AF8" w:rsidRPr="00EE0818" w:rsidRDefault="00DF4AF8" w:rsidP="00637998">
      <w:pPr>
        <w:pStyle w:val="ListParagraph"/>
        <w:numPr>
          <w:ilvl w:val="0"/>
          <w:numId w:val="10"/>
        </w:numPr>
      </w:pPr>
      <w:r w:rsidRPr="00EE0818">
        <w:t xml:space="preserve">the arrangements in place to deal with emergencies, and </w:t>
      </w:r>
    </w:p>
    <w:p w14:paraId="480A995F" w14:textId="7822F8A2" w:rsidR="00DF4AF8" w:rsidRPr="00894AA8" w:rsidRDefault="00DF4AF8" w:rsidP="00637998">
      <w:pPr>
        <w:pStyle w:val="ListParagraph"/>
        <w:numPr>
          <w:ilvl w:val="0"/>
          <w:numId w:val="10"/>
        </w:numPr>
      </w:pPr>
      <w:r w:rsidRPr="00894AA8">
        <w:t xml:space="preserve">the selection, use, maintenance and storage of </w:t>
      </w:r>
      <w:r w:rsidR="00DC3E39">
        <w:t xml:space="preserve">any </w:t>
      </w:r>
      <w:r w:rsidR="00EE0818">
        <w:t>respiratory protection equipment (</w:t>
      </w:r>
      <w:r w:rsidRPr="00894AA8">
        <w:t>RPE</w:t>
      </w:r>
      <w:r w:rsidR="00EE0818">
        <w:t>)</w:t>
      </w:r>
      <w:r w:rsidRPr="00894AA8">
        <w:t xml:space="preserve"> required to control risks and the limitations of the RPE. </w:t>
      </w:r>
    </w:p>
    <w:p w14:paraId="59AAA8CD" w14:textId="136EC7F4" w:rsidR="00DF4AF8" w:rsidRPr="00894AA8" w:rsidRDefault="00DF4AF8" w:rsidP="002D7FA8">
      <w:pPr>
        <w:pStyle w:val="Paragraph"/>
      </w:pPr>
      <w:r w:rsidRPr="00894AA8">
        <w:t>Information, training and instruction must be provided in a way that it is easily understood. The amount of detail and extent of training will depend on the nature of the hazards and the complexity of the work procedures and control measures required to minimise the risks.</w:t>
      </w:r>
      <w:r w:rsidR="00415981" w:rsidRPr="00415981">
        <w:t xml:space="preserve"> </w:t>
      </w:r>
      <w:r w:rsidR="00415981" w:rsidRPr="00894AA8">
        <w:t>Records of training provided to workers should be kept.</w:t>
      </w:r>
    </w:p>
    <w:p w14:paraId="031AB1C5" w14:textId="77777777" w:rsidR="00DF4AF8" w:rsidRPr="00894AA8" w:rsidRDefault="00DF4AF8" w:rsidP="002D7FA8">
      <w:pPr>
        <w:pStyle w:val="Paragraph"/>
      </w:pPr>
      <w:r w:rsidRPr="00894AA8">
        <w:t>Supervision should be provided to ensure safety procedures are being followed, particularly where administrative control measures are used to minimise risks.</w:t>
      </w:r>
    </w:p>
    <w:p w14:paraId="370F221A" w14:textId="7FE9E305" w:rsidR="001E638D" w:rsidRPr="00894AA8" w:rsidRDefault="001E638D" w:rsidP="00DF4AF8">
      <w:pPr>
        <w:pStyle w:val="SWAHeading3"/>
      </w:pPr>
      <w:r w:rsidRPr="00A431CE">
        <w:t>Using respiratory protective equipment</w:t>
      </w:r>
      <w:r w:rsidRPr="00894AA8">
        <w:t xml:space="preserve"> </w:t>
      </w:r>
    </w:p>
    <w:p w14:paraId="2F176223" w14:textId="224290B2" w:rsidR="004D3AAE" w:rsidRDefault="0017617E" w:rsidP="002D7FA8">
      <w:pPr>
        <w:pStyle w:val="Paragraph"/>
        <w:rPr>
          <w:rFonts w:eastAsia="Arial"/>
        </w:rPr>
      </w:pPr>
      <w:r>
        <w:rPr>
          <w:rFonts w:eastAsia="Arial"/>
        </w:rPr>
        <w:t>R</w:t>
      </w:r>
      <w:r w:rsidR="004D3AAE" w:rsidRPr="004D3AAE">
        <w:rPr>
          <w:rFonts w:eastAsia="Arial"/>
        </w:rPr>
        <w:t xml:space="preserve">PE, in isolation, is the least effective method for controlling </w:t>
      </w:r>
      <w:r>
        <w:rPr>
          <w:rFonts w:eastAsia="Arial"/>
        </w:rPr>
        <w:t>exposure risk</w:t>
      </w:r>
      <w:r w:rsidR="00DC3E39">
        <w:rPr>
          <w:rFonts w:eastAsia="Arial"/>
        </w:rPr>
        <w:t>s</w:t>
      </w:r>
      <w:r w:rsidR="006C77B3">
        <w:rPr>
          <w:rFonts w:eastAsia="Arial"/>
        </w:rPr>
        <w:t xml:space="preserve"> as</w:t>
      </w:r>
      <w:r w:rsidR="004D3AAE" w:rsidRPr="004D3AAE">
        <w:rPr>
          <w:rFonts w:eastAsia="Arial"/>
        </w:rPr>
        <w:t xml:space="preserve"> </w:t>
      </w:r>
      <w:r>
        <w:rPr>
          <w:rFonts w:eastAsia="Arial"/>
        </w:rPr>
        <w:t>it</w:t>
      </w:r>
      <w:r w:rsidR="004D3AAE" w:rsidRPr="004D3AAE">
        <w:rPr>
          <w:rFonts w:eastAsia="Arial"/>
        </w:rPr>
        <w:t xml:space="preserve"> does not </w:t>
      </w:r>
      <w:r w:rsidR="00DC3E39">
        <w:rPr>
          <w:rFonts w:eastAsia="Arial"/>
        </w:rPr>
        <w:t>control the hazard at the source</w:t>
      </w:r>
      <w:r w:rsidR="004B623D">
        <w:rPr>
          <w:rFonts w:eastAsia="Arial"/>
        </w:rPr>
        <w:t xml:space="preserve"> and</w:t>
      </w:r>
      <w:r w:rsidR="004D3AAE" w:rsidRPr="004D3AAE">
        <w:rPr>
          <w:rFonts w:eastAsia="Arial"/>
        </w:rPr>
        <w:t xml:space="preserve"> </w:t>
      </w:r>
      <w:r w:rsidR="004B623D" w:rsidRPr="009C2002">
        <w:t>relies on correct fit and use by the worker. </w:t>
      </w:r>
      <w:r w:rsidR="00DC3E39">
        <w:t>It</w:t>
      </w:r>
      <w:r w:rsidRPr="00894AA8">
        <w:t xml:space="preserve"> </w:t>
      </w:r>
      <w:r w:rsidR="00DC3E39">
        <w:t>must</w:t>
      </w:r>
      <w:r w:rsidR="00DC3E39" w:rsidRPr="00894AA8">
        <w:t xml:space="preserve"> </w:t>
      </w:r>
      <w:r w:rsidRPr="00894AA8">
        <w:t xml:space="preserve">only be used </w:t>
      </w:r>
      <w:r w:rsidR="00DC3E39">
        <w:t>to minimise risks</w:t>
      </w:r>
      <w:r w:rsidR="005A33FA">
        <w:t xml:space="preserve"> after all other reasonably practicable higher-order controls have been implemented</w:t>
      </w:r>
      <w:r w:rsidRPr="00894AA8">
        <w:t>.</w:t>
      </w:r>
    </w:p>
    <w:p w14:paraId="58F27F8D" w14:textId="1A3E3A94" w:rsidR="004D3AAE" w:rsidRDefault="0017617E" w:rsidP="002D7FA8">
      <w:pPr>
        <w:pStyle w:val="Paragraph"/>
      </w:pPr>
      <w:r w:rsidRPr="00894AA8">
        <w:t xml:space="preserve">In many cases it will not be appropriate to provide respirators to workers who are exposed to </w:t>
      </w:r>
      <w:r>
        <w:t>DEE</w:t>
      </w:r>
      <w:r w:rsidRPr="00894AA8">
        <w:t xml:space="preserve">, </w:t>
      </w:r>
      <w:r>
        <w:t xml:space="preserve">such as at </w:t>
      </w:r>
      <w:r w:rsidRPr="00894AA8">
        <w:t>drive-through food outlets.</w:t>
      </w:r>
      <w:r>
        <w:t xml:space="preserve"> </w:t>
      </w:r>
    </w:p>
    <w:p w14:paraId="4446E6D6" w14:textId="77777777" w:rsidR="007B00ED" w:rsidRPr="00625C45" w:rsidRDefault="007B00ED" w:rsidP="007B00ED">
      <w:pPr>
        <w:pStyle w:val="SWAHeading4"/>
      </w:pPr>
      <w:r w:rsidRPr="002C2F35">
        <w:t>Selecting suitable RPE</w:t>
      </w:r>
    </w:p>
    <w:p w14:paraId="61D5C6F3" w14:textId="77777777" w:rsidR="00B07DDC" w:rsidRPr="00894AA8" w:rsidRDefault="00B07DDC" w:rsidP="00AA17B8">
      <w:pPr>
        <w:keepNext/>
      </w:pPr>
      <w:r>
        <w:t>RPE should comply with</w:t>
      </w:r>
      <w:r w:rsidRPr="00894AA8">
        <w:t>:</w:t>
      </w:r>
    </w:p>
    <w:p w14:paraId="613E4C0A" w14:textId="77777777" w:rsidR="00B07DDC" w:rsidRPr="00894AA8" w:rsidRDefault="00B07DDC" w:rsidP="00B07DDC">
      <w:pPr>
        <w:pStyle w:val="ListParagraph"/>
        <w:numPr>
          <w:ilvl w:val="0"/>
          <w:numId w:val="10"/>
        </w:numPr>
      </w:pPr>
      <w:r w:rsidRPr="00894AA8">
        <w:t xml:space="preserve">AS/NZS 1715:2009: </w:t>
      </w:r>
      <w:r w:rsidRPr="0095702E">
        <w:rPr>
          <w:i/>
          <w:iCs/>
        </w:rPr>
        <w:t>Selection, use and maintenance of respiratory protective equipment</w:t>
      </w:r>
      <w:r w:rsidRPr="00894AA8">
        <w:t xml:space="preserve">, and </w:t>
      </w:r>
    </w:p>
    <w:p w14:paraId="6CF95286" w14:textId="58224B79" w:rsidR="00B07DDC" w:rsidRPr="00435146" w:rsidRDefault="00B07DDC" w:rsidP="007B00ED">
      <w:pPr>
        <w:pStyle w:val="ListParagraph"/>
        <w:numPr>
          <w:ilvl w:val="0"/>
          <w:numId w:val="10"/>
        </w:numPr>
      </w:pPr>
      <w:r w:rsidRPr="00894AA8">
        <w:t xml:space="preserve">AS/NZS 1716:2012: </w:t>
      </w:r>
      <w:r w:rsidRPr="0095702E">
        <w:rPr>
          <w:i/>
          <w:iCs/>
        </w:rPr>
        <w:t>Respiratory protective devices</w:t>
      </w:r>
      <w:r w:rsidRPr="00894AA8">
        <w:t>.</w:t>
      </w:r>
    </w:p>
    <w:p w14:paraId="26C56890" w14:textId="7384EDE1" w:rsidR="002D7FA8" w:rsidRDefault="00785DB9" w:rsidP="002D7FA8">
      <w:pPr>
        <w:pStyle w:val="Paragraph"/>
      </w:pPr>
      <w:r w:rsidRPr="00B07DDC">
        <w:t>For RPE to be compliant with AS/NZS 1715:2009, the worker, task, and work environment must be considered as part of the RPE selection process.  </w:t>
      </w:r>
    </w:p>
    <w:p w14:paraId="4DA6D18A" w14:textId="77777777" w:rsidR="002D7FA8" w:rsidRDefault="002D7FA8">
      <w:pPr>
        <w:spacing w:before="0" w:after="200"/>
        <w:rPr>
          <w:rFonts w:eastAsia="Times New Roman"/>
          <w:lang w:eastAsia="en-AU"/>
        </w:rPr>
      </w:pPr>
      <w:r>
        <w:br w:type="page"/>
      </w:r>
    </w:p>
    <w:p w14:paraId="6F128BA3" w14:textId="5D4E8CFD" w:rsidR="007B00ED" w:rsidRDefault="00AA1E07" w:rsidP="002D7FA8">
      <w:pPr>
        <w:pStyle w:val="Paragraph"/>
      </w:pPr>
      <w:r>
        <w:rPr>
          <w:rFonts w:eastAsia="Arial"/>
        </w:rPr>
        <w:lastRenderedPageBreak/>
        <w:t xml:space="preserve">Not all </w:t>
      </w:r>
      <w:r w:rsidR="0061298A">
        <w:rPr>
          <w:rFonts w:eastAsia="Arial"/>
        </w:rPr>
        <w:t>RPE</w:t>
      </w:r>
      <w:r w:rsidR="000513E2">
        <w:rPr>
          <w:rFonts w:eastAsia="Arial"/>
        </w:rPr>
        <w:t xml:space="preserve"> will protect against exposure to</w:t>
      </w:r>
      <w:r w:rsidR="00F80CEE">
        <w:rPr>
          <w:rFonts w:eastAsia="Arial"/>
        </w:rPr>
        <w:t xml:space="preserve"> all components of the</w:t>
      </w:r>
      <w:r w:rsidR="000513E2">
        <w:rPr>
          <w:rFonts w:eastAsia="Arial"/>
        </w:rPr>
        <w:t xml:space="preserve"> </w:t>
      </w:r>
      <w:r w:rsidR="000B72A1">
        <w:rPr>
          <w:rFonts w:eastAsia="Arial"/>
        </w:rPr>
        <w:t>DEE</w:t>
      </w:r>
      <w:r>
        <w:rPr>
          <w:rFonts w:eastAsia="Arial"/>
        </w:rPr>
        <w:t xml:space="preserve">. </w:t>
      </w:r>
      <w:r w:rsidR="00435146">
        <w:rPr>
          <w:rFonts w:eastAsia="Arial"/>
        </w:rPr>
        <w:t xml:space="preserve">In selecting </w:t>
      </w:r>
      <w:r w:rsidR="000B72A1">
        <w:rPr>
          <w:rFonts w:eastAsia="Arial"/>
        </w:rPr>
        <w:t>RPE,</w:t>
      </w:r>
      <w:r w:rsidR="00435146">
        <w:rPr>
          <w:rFonts w:eastAsia="Arial"/>
        </w:rPr>
        <w:t xml:space="preserve"> you should consider if you need to protect against </w:t>
      </w:r>
      <w:r w:rsidR="000B72A1">
        <w:rPr>
          <w:rFonts w:eastAsia="Arial"/>
        </w:rPr>
        <w:t xml:space="preserve">exposure to </w:t>
      </w:r>
      <w:r w:rsidR="001F66C8">
        <w:rPr>
          <w:rFonts w:eastAsia="Arial"/>
        </w:rPr>
        <w:t>gases and vapours, in addition to particulates</w:t>
      </w:r>
      <w:r w:rsidR="00A96B48">
        <w:rPr>
          <w:rFonts w:eastAsia="Arial"/>
        </w:rPr>
        <w:t xml:space="preserve"> (DPM)</w:t>
      </w:r>
      <w:r w:rsidR="001F66C8">
        <w:rPr>
          <w:rFonts w:eastAsia="Arial"/>
        </w:rPr>
        <w:t xml:space="preserve">. </w:t>
      </w:r>
    </w:p>
    <w:p w14:paraId="69CF6ED7" w14:textId="6979B7EC" w:rsidR="00C54907" w:rsidRDefault="007B00ED" w:rsidP="002D7FA8">
      <w:pPr>
        <w:pStyle w:val="Paragraph"/>
      </w:pPr>
      <w:r>
        <w:t xml:space="preserve">Detailed information about the </w:t>
      </w:r>
      <w:r w:rsidRPr="00625C45">
        <w:t>requirements for selection and use of RPE</w:t>
      </w:r>
      <w:r>
        <w:t xml:space="preserve"> </w:t>
      </w:r>
      <w:r w:rsidRPr="00625C45">
        <w:t>is available in </w:t>
      </w:r>
      <w:r w:rsidRPr="00D21981">
        <w:t>Appendix </w:t>
      </w:r>
      <w:r w:rsidR="00AC2722">
        <w:t>K</w:t>
      </w:r>
      <w:r w:rsidR="00AC2722" w:rsidRPr="00D21981">
        <w:t xml:space="preserve"> </w:t>
      </w:r>
      <w:r w:rsidRPr="00D21981">
        <w:t>of</w:t>
      </w:r>
      <w:r>
        <w:t xml:space="preserve"> the Code of Practice </w:t>
      </w:r>
      <w:hyperlink r:id="rId31" w:history="1">
        <w:r w:rsidR="00475C6F" w:rsidRPr="004A6F92">
          <w:rPr>
            <w:rStyle w:val="Hyperlink"/>
            <w:i/>
            <w:iCs/>
          </w:rPr>
          <w:t>Managing risks of hazardous chemicals in the workplace</w:t>
        </w:r>
      </w:hyperlink>
      <w:r>
        <w:t>.</w:t>
      </w:r>
    </w:p>
    <w:p w14:paraId="61FD92D4" w14:textId="52193248" w:rsidR="00B07DDC" w:rsidRDefault="001F66C8" w:rsidP="002D7FA8">
      <w:pPr>
        <w:pStyle w:val="Paragraph"/>
      </w:pPr>
      <w:r w:rsidRPr="00F00386">
        <w:t>P2 disposable respirators</w:t>
      </w:r>
      <w:r w:rsidR="00C54907">
        <w:t>, which only filter particulates,</w:t>
      </w:r>
      <w:r w:rsidRPr="00F00386">
        <w:t xml:space="preserve"> may be suitable if the concentration of </w:t>
      </w:r>
      <w:r w:rsidR="0083653C">
        <w:t xml:space="preserve">gases and </w:t>
      </w:r>
      <w:r w:rsidRPr="00F00386">
        <w:t>vapour</w:t>
      </w:r>
      <w:r w:rsidR="0090023E">
        <w:t>s</w:t>
      </w:r>
      <w:r w:rsidRPr="00F00386">
        <w:t xml:space="preserve"> in the </w:t>
      </w:r>
      <w:r w:rsidR="00462D1D">
        <w:t>DEE</w:t>
      </w:r>
      <w:r w:rsidRPr="00F00386">
        <w:t xml:space="preserve"> is low.</w:t>
      </w:r>
      <w:r w:rsidR="00C54907">
        <w:t xml:space="preserve"> </w:t>
      </w:r>
      <w:r w:rsidR="007B00ED">
        <w:t xml:space="preserve">If concentrations of gases and vapours in the DEE are high, </w:t>
      </w:r>
      <w:r w:rsidR="007B00ED" w:rsidRPr="00894AA8">
        <w:t xml:space="preserve">a </w:t>
      </w:r>
      <w:r>
        <w:t>h</w:t>
      </w:r>
      <w:r w:rsidRPr="00F00386">
        <w:t>alf</w:t>
      </w:r>
      <w:r w:rsidR="00A96B48">
        <w:t>-</w:t>
      </w:r>
      <w:r w:rsidRPr="00F00386">
        <w:t xml:space="preserve"> or full-face respirator </w:t>
      </w:r>
      <w:r>
        <w:t xml:space="preserve">with a </w:t>
      </w:r>
      <w:r w:rsidR="007B00ED" w:rsidRPr="00894AA8">
        <w:t>filter cartridge that protect</w:t>
      </w:r>
      <w:r w:rsidR="00EE4487">
        <w:t>s</w:t>
      </w:r>
      <w:r w:rsidR="007B00ED" w:rsidRPr="00894AA8">
        <w:t xml:space="preserve"> against gases</w:t>
      </w:r>
      <w:r w:rsidR="007B00ED">
        <w:t xml:space="preserve"> and </w:t>
      </w:r>
      <w:r w:rsidR="007B00ED" w:rsidRPr="00894AA8">
        <w:t>vapours</w:t>
      </w:r>
      <w:r w:rsidR="007B00ED">
        <w:t>,</w:t>
      </w:r>
      <w:r w:rsidR="007B00ED" w:rsidRPr="00894AA8">
        <w:t xml:space="preserve"> </w:t>
      </w:r>
      <w:r w:rsidR="007B00ED">
        <w:t xml:space="preserve">as well as </w:t>
      </w:r>
      <w:r w:rsidR="007B00ED" w:rsidRPr="00894AA8">
        <w:t>partic</w:t>
      </w:r>
      <w:r w:rsidR="00CB7B9C">
        <w:t>u</w:t>
      </w:r>
      <w:r w:rsidR="007B00ED" w:rsidRPr="00894AA8">
        <w:t>l</w:t>
      </w:r>
      <w:r w:rsidR="00CB7B9C">
        <w:t>at</w:t>
      </w:r>
      <w:r w:rsidR="007B00ED" w:rsidRPr="00894AA8">
        <w:t>es</w:t>
      </w:r>
      <w:r w:rsidR="007B00ED">
        <w:t>,</w:t>
      </w:r>
      <w:r w:rsidR="007B00ED" w:rsidRPr="00894AA8">
        <w:t xml:space="preserve"> </w:t>
      </w:r>
      <w:r w:rsidR="007B00ED">
        <w:t>may be required.</w:t>
      </w:r>
      <w:r w:rsidR="00785DB9">
        <w:t xml:space="preserve"> </w:t>
      </w:r>
    </w:p>
    <w:p w14:paraId="5E57F903" w14:textId="156C9BBD" w:rsidR="007B00ED" w:rsidRDefault="007B00ED" w:rsidP="007B00ED">
      <w:pPr>
        <w:pStyle w:val="SWAHeading4"/>
        <w:rPr>
          <w:rFonts w:eastAsia="Arial"/>
        </w:rPr>
      </w:pPr>
      <w:r>
        <w:rPr>
          <w:rFonts w:eastAsia="Arial"/>
        </w:rPr>
        <w:t>Using RPE as a control</w:t>
      </w:r>
    </w:p>
    <w:p w14:paraId="2B34B73E" w14:textId="1D424C1B" w:rsidR="007B00ED" w:rsidRDefault="000B72A1" w:rsidP="002D7FA8">
      <w:pPr>
        <w:pStyle w:val="Paragraph"/>
      </w:pPr>
      <w:r>
        <w:rPr>
          <w:rFonts w:eastAsia="Arial"/>
        </w:rPr>
        <w:t>As a PCBU, y</w:t>
      </w:r>
      <w:r w:rsidRPr="007B00ED">
        <w:rPr>
          <w:rFonts w:eastAsia="Arial"/>
        </w:rPr>
        <w:t>ou</w:t>
      </w:r>
      <w:r w:rsidRPr="00625C45">
        <w:t xml:space="preserve"> </w:t>
      </w:r>
      <w:r w:rsidR="007B00ED" w:rsidRPr="00625C45">
        <w:t>must make sure the </w:t>
      </w:r>
      <w:r w:rsidR="007B00ED">
        <w:t>R</w:t>
      </w:r>
      <w:r w:rsidR="007B00ED" w:rsidRPr="00625C45">
        <w:t xml:space="preserve">PE you provide is appropriate and fits the worker who will be wearing it. </w:t>
      </w:r>
      <w:r w:rsidR="00406238">
        <w:t>If you are using RPE as a control</w:t>
      </w:r>
      <w:r w:rsidR="00A96B48">
        <w:t xml:space="preserve"> measure</w:t>
      </w:r>
      <w:r w:rsidR="00406238">
        <w:t xml:space="preserve">, </w:t>
      </w:r>
      <w:proofErr w:type="gramStart"/>
      <w:r w:rsidR="00406238">
        <w:t>a</w:t>
      </w:r>
      <w:proofErr w:type="gramEnd"/>
      <w:r w:rsidR="00406238">
        <w:t xml:space="preserve"> RPE program should be put in place to ensure RPE </w:t>
      </w:r>
      <w:r w:rsidR="00A431CE">
        <w:t>remains effective in minimising exposure</w:t>
      </w:r>
      <w:r w:rsidR="00A96B48">
        <w:t xml:space="preserve"> to DEE</w:t>
      </w:r>
      <w:r w:rsidR="00A431CE">
        <w:t xml:space="preserve">. </w:t>
      </w:r>
      <w:r w:rsidR="00406238">
        <w:t xml:space="preserve"> </w:t>
      </w:r>
    </w:p>
    <w:p w14:paraId="569D4005" w14:textId="4DD8F514" w:rsidR="002C2F35" w:rsidRDefault="003C7FE1" w:rsidP="002D7FA8">
      <w:pPr>
        <w:pStyle w:val="Paragraph"/>
      </w:pPr>
      <w:r w:rsidRPr="003C7FE1">
        <w:t xml:space="preserve">Information about fit testing, fit checking, training, maintenance, inspection, and record keeping for </w:t>
      </w:r>
      <w:proofErr w:type="gramStart"/>
      <w:r w:rsidRPr="003C7FE1">
        <w:t>a</w:t>
      </w:r>
      <w:proofErr w:type="gramEnd"/>
      <w:r w:rsidRPr="003C7FE1">
        <w:t xml:space="preserve"> RPE program </w:t>
      </w:r>
      <w:proofErr w:type="gramStart"/>
      <w:r w:rsidRPr="003C7FE1">
        <w:t>are</w:t>
      </w:r>
      <w:proofErr w:type="gramEnd"/>
      <w:r w:rsidRPr="003C7FE1">
        <w:t xml:space="preserve"> provided </w:t>
      </w:r>
      <w:r>
        <w:t xml:space="preserve">in </w:t>
      </w:r>
      <w:r w:rsidRPr="002C2F35">
        <w:t>Appendix </w:t>
      </w:r>
      <w:r w:rsidR="006D7DFB">
        <w:t xml:space="preserve">K </w:t>
      </w:r>
      <w:r>
        <w:t xml:space="preserve">of the model Code of Practice </w:t>
      </w:r>
      <w:hyperlink r:id="rId32" w:history="1">
        <w:r w:rsidR="007F2648" w:rsidRPr="004A6F92">
          <w:rPr>
            <w:rStyle w:val="Hyperlink"/>
            <w:i/>
            <w:iCs/>
          </w:rPr>
          <w:t>Managing risks of hazardous chemicals in the workplace</w:t>
        </w:r>
      </w:hyperlink>
      <w:r w:rsidR="007F2648">
        <w:t xml:space="preserve"> </w:t>
      </w:r>
      <w:r>
        <w:t xml:space="preserve">and </w:t>
      </w:r>
      <w:r w:rsidRPr="003C7FE1">
        <w:t>AS/NZS 1715:2009 for further information. </w:t>
      </w:r>
    </w:p>
    <w:p w14:paraId="09374758" w14:textId="77777777" w:rsidR="004D3AAE" w:rsidRPr="004D3AAE" w:rsidRDefault="004D3AAE" w:rsidP="004D3AAE">
      <w:pPr>
        <w:pStyle w:val="SWAHeading3"/>
      </w:pPr>
      <w:bookmarkStart w:id="31" w:name="_Toc169530084"/>
      <w:bookmarkStart w:id="32" w:name="_Toc208904366"/>
      <w:r w:rsidRPr="00502693">
        <w:t>Combine control measures</w:t>
      </w:r>
      <w:bookmarkEnd w:id="31"/>
      <w:bookmarkEnd w:id="32"/>
      <w:r w:rsidRPr="004D3AAE">
        <w:t xml:space="preserve"> </w:t>
      </w:r>
    </w:p>
    <w:p w14:paraId="28B8C1ED" w14:textId="7B2E8D66" w:rsidR="004D3AAE" w:rsidRPr="004D3AAE" w:rsidRDefault="004D3AAE" w:rsidP="002D7FA8">
      <w:pPr>
        <w:pStyle w:val="Paragraph"/>
        <w:rPr>
          <w:rFonts w:eastAsia="Arial"/>
        </w:rPr>
      </w:pPr>
      <w:r w:rsidRPr="004D3AAE">
        <w:rPr>
          <w:rFonts w:eastAsia="Arial"/>
        </w:rPr>
        <w:t xml:space="preserve">If a single </w:t>
      </w:r>
      <w:r w:rsidR="00A96B48">
        <w:rPr>
          <w:rFonts w:eastAsia="Arial"/>
        </w:rPr>
        <w:t xml:space="preserve">substitution, isolation or engineering </w:t>
      </w:r>
      <w:r w:rsidRPr="004D3AAE">
        <w:rPr>
          <w:rFonts w:eastAsia="Arial"/>
        </w:rPr>
        <w:t xml:space="preserve">control measure is not sufficient to minimise the risk so far as is reasonably practicable, a combination of control measures </w:t>
      </w:r>
      <w:r w:rsidR="00A96B48">
        <w:rPr>
          <w:rFonts w:eastAsia="Arial"/>
        </w:rPr>
        <w:t>must</w:t>
      </w:r>
      <w:r w:rsidR="00A96B48" w:rsidRPr="004D3AAE">
        <w:rPr>
          <w:rFonts w:eastAsia="Arial"/>
        </w:rPr>
        <w:t xml:space="preserve"> </w:t>
      </w:r>
      <w:r w:rsidRPr="004D3AAE">
        <w:rPr>
          <w:rFonts w:eastAsia="Arial"/>
        </w:rPr>
        <w:t xml:space="preserve">be used. In most cases, a combination of control measures will provide the best solution to minimise the risk to the </w:t>
      </w:r>
      <w:r w:rsidR="00932CAC">
        <w:rPr>
          <w:rFonts w:eastAsia="Arial"/>
        </w:rPr>
        <w:t xml:space="preserve">lowest level that is </w:t>
      </w:r>
      <w:r w:rsidRPr="004D3AAE">
        <w:rPr>
          <w:rFonts w:eastAsia="Arial"/>
        </w:rPr>
        <w:t>reasonably practicable</w:t>
      </w:r>
      <w:r w:rsidR="00932CAC">
        <w:rPr>
          <w:rFonts w:eastAsia="Arial"/>
        </w:rPr>
        <w:t>.</w:t>
      </w:r>
      <w:r w:rsidRPr="004D3AAE">
        <w:rPr>
          <w:rFonts w:eastAsia="Arial"/>
        </w:rPr>
        <w:t xml:space="preserve"> </w:t>
      </w:r>
    </w:p>
    <w:p w14:paraId="52F47B76" w14:textId="77777777" w:rsidR="004D3AAE" w:rsidRPr="004D3AAE" w:rsidRDefault="004D3AAE" w:rsidP="004D3AAE">
      <w:pPr>
        <w:pStyle w:val="SWAHeading3"/>
      </w:pPr>
      <w:bookmarkStart w:id="33" w:name="_Toc169530085"/>
      <w:bookmarkStart w:id="34" w:name="_Toc208904367"/>
      <w:r w:rsidRPr="00502693">
        <w:t>Ensure control measures do not create new risks</w:t>
      </w:r>
      <w:bookmarkEnd w:id="33"/>
      <w:bookmarkEnd w:id="34"/>
    </w:p>
    <w:p w14:paraId="03E2F5D3" w14:textId="0B5A94E5" w:rsidR="002D7FA8" w:rsidRDefault="004D3AAE" w:rsidP="002D7FA8">
      <w:pPr>
        <w:pStyle w:val="Paragraph"/>
        <w:rPr>
          <w:rFonts w:eastAsia="Arial"/>
        </w:rPr>
      </w:pPr>
      <w:r w:rsidRPr="004D3AAE">
        <w:rPr>
          <w:rFonts w:eastAsia="Arial"/>
        </w:rPr>
        <w:t>You should consider the control measures you select to make sure new risks are not introduced. If any new hazards are created from implementing a control measure, you must review and</w:t>
      </w:r>
      <w:r w:rsidR="00502693">
        <w:rPr>
          <w:rFonts w:eastAsia="Arial"/>
        </w:rPr>
        <w:t>,</w:t>
      </w:r>
      <w:r w:rsidRPr="004D3AAE">
        <w:rPr>
          <w:rFonts w:eastAsia="Arial"/>
        </w:rPr>
        <w:t xml:space="preserve"> as necessary</w:t>
      </w:r>
      <w:r w:rsidR="00502693">
        <w:rPr>
          <w:rFonts w:eastAsia="Arial"/>
        </w:rPr>
        <w:t>,</w:t>
      </w:r>
      <w:r w:rsidRPr="004D3AAE">
        <w:rPr>
          <w:rFonts w:eastAsia="Arial"/>
        </w:rPr>
        <w:t xml:space="preserve"> revise the control measure, consult with workers and their health and safety representatives, and ensure the risks are effectively controlled.</w:t>
      </w:r>
    </w:p>
    <w:p w14:paraId="2D0ED1BC" w14:textId="77777777" w:rsidR="002D7FA8" w:rsidRDefault="002D7FA8">
      <w:pPr>
        <w:spacing w:before="0" w:after="200"/>
        <w:rPr>
          <w:rFonts w:eastAsia="Arial"/>
          <w:lang w:eastAsia="en-AU"/>
        </w:rPr>
      </w:pPr>
      <w:r>
        <w:rPr>
          <w:rFonts w:eastAsia="Arial"/>
        </w:rPr>
        <w:br w:type="page"/>
      </w:r>
    </w:p>
    <w:p w14:paraId="20F74949" w14:textId="32E57CE1" w:rsidR="001E638D" w:rsidRPr="003258D7" w:rsidRDefault="001E638D" w:rsidP="00EF4B7A">
      <w:pPr>
        <w:pStyle w:val="SWAHeading2"/>
      </w:pPr>
      <w:bookmarkStart w:id="35" w:name="_Toc224891954"/>
      <w:r w:rsidRPr="003258D7">
        <w:lastRenderedPageBreak/>
        <w:t xml:space="preserve">Review </w:t>
      </w:r>
      <w:r w:rsidR="00156B78" w:rsidRPr="003258D7">
        <w:t>hazards and control measures</w:t>
      </w:r>
      <w:bookmarkEnd w:id="35"/>
      <w:r w:rsidR="00156B78" w:rsidRPr="003258D7">
        <w:t xml:space="preserve"> </w:t>
      </w:r>
    </w:p>
    <w:p w14:paraId="3272F8B5" w14:textId="1A9E7CC6" w:rsidR="00DF672A" w:rsidRDefault="002028E9" w:rsidP="002D7FA8">
      <w:pPr>
        <w:pStyle w:val="Paragraph"/>
      </w:pPr>
      <w:r w:rsidRPr="002028E9">
        <w:t xml:space="preserve">Review your control measures regularly </w:t>
      </w:r>
      <w:r w:rsidR="000E5C92">
        <w:t>to ensure</w:t>
      </w:r>
      <w:r w:rsidRPr="002028E9">
        <w:t xml:space="preserve"> their effectiveness </w:t>
      </w:r>
      <w:r w:rsidR="000E5C92">
        <w:t>at managing risks</w:t>
      </w:r>
      <w:r w:rsidR="00DF672A">
        <w:t xml:space="preserve">. </w:t>
      </w:r>
    </w:p>
    <w:p w14:paraId="655D3324" w14:textId="77777777" w:rsidR="00DF672A" w:rsidRPr="00894AA8" w:rsidRDefault="00DF672A" w:rsidP="002D7FA8">
      <w:pPr>
        <w:pStyle w:val="Paragraph"/>
      </w:pPr>
      <w:r w:rsidRPr="00894AA8">
        <w:t>Control measures must be reviewed and if necessary revised:</w:t>
      </w:r>
    </w:p>
    <w:p w14:paraId="437FE8C2" w14:textId="671ADCA7" w:rsidR="00DF672A" w:rsidRPr="00A10D64" w:rsidRDefault="00DF672A" w:rsidP="00F178B3">
      <w:pPr>
        <w:numPr>
          <w:ilvl w:val="0"/>
          <w:numId w:val="11"/>
        </w:numPr>
      </w:pPr>
      <w:r w:rsidRPr="00894AA8">
        <w:t>when the control measure is not effective in controlling risk</w:t>
      </w:r>
      <w:r>
        <w:t xml:space="preserve">. </w:t>
      </w:r>
      <w:r w:rsidRPr="00A10D64">
        <w:t>For example, if: </w:t>
      </w:r>
    </w:p>
    <w:p w14:paraId="1D113DE9" w14:textId="48B65BA6" w:rsidR="00DF672A" w:rsidRPr="00A10D64" w:rsidRDefault="00DF672A" w:rsidP="00F178B3">
      <w:pPr>
        <w:numPr>
          <w:ilvl w:val="0"/>
          <w:numId w:val="12"/>
        </w:numPr>
        <w:tabs>
          <w:tab w:val="clear" w:pos="720"/>
          <w:tab w:val="num" w:pos="1080"/>
        </w:tabs>
        <w:ind w:left="1080"/>
      </w:pPr>
      <w:r w:rsidRPr="00A10D64">
        <w:t xml:space="preserve">it is obvious due to </w:t>
      </w:r>
      <w:r>
        <w:t xml:space="preserve">visible airborne </w:t>
      </w:r>
      <w:r w:rsidR="001D1890">
        <w:t>contamination</w:t>
      </w:r>
      <w:r w:rsidRPr="00A10D64">
        <w:t xml:space="preserve"> in the workplace </w:t>
      </w:r>
    </w:p>
    <w:p w14:paraId="3980C88B" w14:textId="008F04A7" w:rsidR="00DF672A" w:rsidRPr="00A10D64" w:rsidRDefault="00DF672A" w:rsidP="00F178B3">
      <w:pPr>
        <w:numPr>
          <w:ilvl w:val="0"/>
          <w:numId w:val="13"/>
        </w:numPr>
        <w:tabs>
          <w:tab w:val="clear" w:pos="720"/>
          <w:tab w:val="num" w:pos="1080"/>
        </w:tabs>
        <w:ind w:left="1080"/>
      </w:pPr>
      <w:r w:rsidRPr="00A10D64">
        <w:t xml:space="preserve">it is identified that workers are not complying with administrative or </w:t>
      </w:r>
      <w:r w:rsidR="001D1890">
        <w:t>RPE</w:t>
      </w:r>
      <w:r w:rsidRPr="00A10D64">
        <w:t xml:space="preserve"> requirements</w:t>
      </w:r>
    </w:p>
    <w:p w14:paraId="104846AE" w14:textId="3113E07D" w:rsidR="00313CB7" w:rsidRDefault="00313CB7" w:rsidP="00313CB7">
      <w:pPr>
        <w:numPr>
          <w:ilvl w:val="0"/>
          <w:numId w:val="13"/>
        </w:numPr>
        <w:tabs>
          <w:tab w:val="clear" w:pos="720"/>
          <w:tab w:val="num" w:pos="1080"/>
        </w:tabs>
        <w:ind w:left="1080"/>
      </w:pPr>
      <w:r>
        <w:t xml:space="preserve">workers </w:t>
      </w:r>
      <w:r w:rsidR="001C7179">
        <w:t>report</w:t>
      </w:r>
      <w:r>
        <w:t xml:space="preserve"> health effects, or</w:t>
      </w:r>
    </w:p>
    <w:p w14:paraId="1C9A5F7B" w14:textId="3413B58B" w:rsidR="00DF672A" w:rsidRPr="00A10D64" w:rsidRDefault="00DF672A" w:rsidP="00F178B3">
      <w:pPr>
        <w:numPr>
          <w:ilvl w:val="0"/>
          <w:numId w:val="14"/>
        </w:numPr>
        <w:tabs>
          <w:tab w:val="clear" w:pos="720"/>
          <w:tab w:val="num" w:pos="1080"/>
        </w:tabs>
        <w:ind w:left="1080"/>
      </w:pPr>
      <w:r w:rsidRPr="00A10D64">
        <w:t>air monitoring shows </w:t>
      </w:r>
      <w:r w:rsidR="001D1890">
        <w:t>DPM i</w:t>
      </w:r>
      <w:r w:rsidRPr="00A10D64">
        <w:t>s</w:t>
      </w:r>
      <w:r w:rsidR="0067316D">
        <w:t xml:space="preserve"> approaching the workplace exposure limit e.g. </w:t>
      </w:r>
      <w:r w:rsidRPr="003778A3">
        <w:t>above half of the</w:t>
      </w:r>
      <w:r w:rsidR="009F09DD" w:rsidRPr="003778A3">
        <w:t xml:space="preserve"> workplace exposure limit</w:t>
      </w:r>
      <w:r w:rsidR="001747B1" w:rsidRPr="003778A3">
        <w:t xml:space="preserve"> (see </w:t>
      </w:r>
      <w:r w:rsidR="00061EE0" w:rsidRPr="003778A3">
        <w:t>S</w:t>
      </w:r>
      <w:r w:rsidR="001747B1" w:rsidRPr="003778A3">
        <w:t>ection 4)</w:t>
      </w:r>
      <w:r w:rsidR="003258D7">
        <w:t xml:space="preserve"> </w:t>
      </w:r>
    </w:p>
    <w:p w14:paraId="7BAEFEAA" w14:textId="3009FEB5" w:rsidR="00DF672A" w:rsidRPr="00894AA8" w:rsidRDefault="00DF672A" w:rsidP="003258D7">
      <w:pPr>
        <w:pStyle w:val="ListParagraph"/>
        <w:numPr>
          <w:ilvl w:val="0"/>
          <w:numId w:val="10"/>
        </w:numPr>
      </w:pPr>
      <w:r w:rsidRPr="00894AA8">
        <w:t>before a change at the workplace that is likely to give rise to a new or different health and safety risk</w:t>
      </w:r>
    </w:p>
    <w:p w14:paraId="036CC0DD" w14:textId="0A7D2991" w:rsidR="00DF672A" w:rsidRPr="00894AA8" w:rsidRDefault="00DF672A" w:rsidP="00DF672A">
      <w:pPr>
        <w:pStyle w:val="ListParagraph"/>
        <w:numPr>
          <w:ilvl w:val="0"/>
          <w:numId w:val="10"/>
        </w:numPr>
      </w:pPr>
      <w:r w:rsidRPr="00894AA8">
        <w:t xml:space="preserve">if a new hazard </w:t>
      </w:r>
      <w:r>
        <w:t>is identified</w:t>
      </w:r>
    </w:p>
    <w:p w14:paraId="7E2F908F" w14:textId="7EB061E9" w:rsidR="00DF672A" w:rsidRPr="00894AA8" w:rsidRDefault="00DF672A" w:rsidP="00DF672A">
      <w:pPr>
        <w:pStyle w:val="ListParagraph"/>
        <w:numPr>
          <w:ilvl w:val="0"/>
          <w:numId w:val="10"/>
        </w:numPr>
      </w:pPr>
      <w:r w:rsidRPr="00894AA8">
        <w:t>if the results of consultation indicate a review is necessary</w:t>
      </w:r>
    </w:p>
    <w:p w14:paraId="01C9B996" w14:textId="77777777" w:rsidR="00DF672A" w:rsidRDefault="00DF672A" w:rsidP="00DF672A">
      <w:pPr>
        <w:pStyle w:val="ListParagraph"/>
        <w:numPr>
          <w:ilvl w:val="0"/>
          <w:numId w:val="10"/>
        </w:numPr>
      </w:pPr>
      <w:r w:rsidRPr="00894AA8">
        <w:t>if a health and safety representative or worker requests a review</w:t>
      </w:r>
      <w:r>
        <w:t xml:space="preserve">, or </w:t>
      </w:r>
    </w:p>
    <w:p w14:paraId="32E157E1" w14:textId="77777777" w:rsidR="00DF672A" w:rsidRDefault="00DF672A" w:rsidP="00DF672A">
      <w:pPr>
        <w:pStyle w:val="ListParagraph"/>
        <w:numPr>
          <w:ilvl w:val="0"/>
          <w:numId w:val="10"/>
        </w:numPr>
      </w:pPr>
      <w:r w:rsidRPr="00894AA8">
        <w:t xml:space="preserve">at least once every 5 years. </w:t>
      </w:r>
    </w:p>
    <w:p w14:paraId="6B694153" w14:textId="0621072C" w:rsidR="00A10D64" w:rsidRDefault="003258D7" w:rsidP="002D7FA8">
      <w:pPr>
        <w:pStyle w:val="Paragraph"/>
      </w:pPr>
      <w:r w:rsidRPr="00A10D64">
        <w:t>To review control measures, use the same process as when identifying a hazard</w:t>
      </w:r>
      <w:r>
        <w:t xml:space="preserve"> (Section </w:t>
      </w:r>
      <w:r>
        <w:fldChar w:fldCharType="begin"/>
      </w:r>
      <w:r>
        <w:instrText xml:space="preserve"> REF _Ref214452753 \r \h </w:instrText>
      </w:r>
      <w:r>
        <w:fldChar w:fldCharType="separate"/>
      </w:r>
      <w:r w:rsidR="00834B51">
        <w:t>3.1</w:t>
      </w:r>
      <w:r>
        <w:fldChar w:fldCharType="end"/>
      </w:r>
      <w:r>
        <w:t>) and assess</w:t>
      </w:r>
      <w:r w:rsidR="001E18D6">
        <w:t>ing</w:t>
      </w:r>
      <w:r>
        <w:t xml:space="preserve"> the risk (Section </w:t>
      </w:r>
      <w:r>
        <w:fldChar w:fldCharType="begin"/>
      </w:r>
      <w:r>
        <w:instrText xml:space="preserve"> REF _Ref214452764 \r \h </w:instrText>
      </w:r>
      <w:r>
        <w:fldChar w:fldCharType="separate"/>
      </w:r>
      <w:r w:rsidR="00834B51">
        <w:t>3.2</w:t>
      </w:r>
      <w:r>
        <w:fldChar w:fldCharType="end"/>
      </w:r>
      <w:r>
        <w:t xml:space="preserve">). </w:t>
      </w:r>
    </w:p>
    <w:p w14:paraId="02A5E397" w14:textId="0ACB7DEF" w:rsidR="00894AA8" w:rsidRPr="006112B3" w:rsidRDefault="00FE2B91" w:rsidP="007D00E3">
      <w:pPr>
        <w:pStyle w:val="SWAHeading1"/>
      </w:pPr>
      <w:bookmarkStart w:id="36" w:name="_Toc341880312"/>
      <w:bookmarkStart w:id="37" w:name="_Toc341880379"/>
      <w:bookmarkStart w:id="38" w:name="_Toc341880819"/>
      <w:bookmarkStart w:id="39" w:name="_Toc341880986"/>
      <w:bookmarkStart w:id="40" w:name="_Toc341880313"/>
      <w:bookmarkStart w:id="41" w:name="_Toc341880380"/>
      <w:bookmarkStart w:id="42" w:name="_Toc341880820"/>
      <w:bookmarkStart w:id="43" w:name="_Toc341880987"/>
      <w:bookmarkStart w:id="44" w:name="_Toc341880314"/>
      <w:bookmarkStart w:id="45" w:name="_Toc341880381"/>
      <w:bookmarkStart w:id="46" w:name="_Toc341880821"/>
      <w:bookmarkStart w:id="47" w:name="_Toc341880988"/>
      <w:bookmarkStart w:id="48" w:name="_Toc341880315"/>
      <w:bookmarkStart w:id="49" w:name="_Toc341880382"/>
      <w:bookmarkStart w:id="50" w:name="_Toc341880822"/>
      <w:bookmarkStart w:id="51" w:name="_Toc341880989"/>
      <w:bookmarkStart w:id="52" w:name="_Toc341880316"/>
      <w:bookmarkStart w:id="53" w:name="_Toc341880383"/>
      <w:bookmarkStart w:id="54" w:name="_Toc341880823"/>
      <w:bookmarkStart w:id="55" w:name="_Toc341880990"/>
      <w:bookmarkStart w:id="56" w:name="_Toc341880317"/>
      <w:bookmarkStart w:id="57" w:name="_Toc341880384"/>
      <w:bookmarkStart w:id="58" w:name="_Toc341880824"/>
      <w:bookmarkStart w:id="59" w:name="_Toc341880991"/>
      <w:bookmarkStart w:id="60" w:name="_Toc341880318"/>
      <w:bookmarkStart w:id="61" w:name="_Toc341880385"/>
      <w:bookmarkStart w:id="62" w:name="_Toc341880825"/>
      <w:bookmarkStart w:id="63" w:name="_Toc341880992"/>
      <w:bookmarkStart w:id="64" w:name="_Toc341880319"/>
      <w:bookmarkStart w:id="65" w:name="_Toc341880386"/>
      <w:bookmarkStart w:id="66" w:name="_Toc341880826"/>
      <w:bookmarkStart w:id="67" w:name="_Toc341880993"/>
      <w:bookmarkStart w:id="68" w:name="_Toc302461421"/>
      <w:bookmarkStart w:id="69" w:name="_Toc302461952"/>
      <w:bookmarkStart w:id="70" w:name="_Toc302464689"/>
      <w:bookmarkStart w:id="71" w:name="_Toc302472731"/>
      <w:bookmarkStart w:id="72" w:name="_Toc302473264"/>
      <w:bookmarkStart w:id="73" w:name="_Toc302480823"/>
      <w:bookmarkStart w:id="74" w:name="_Toc302485012"/>
      <w:bookmarkStart w:id="75" w:name="_Toc302485548"/>
      <w:bookmarkStart w:id="76" w:name="_Toc302486081"/>
      <w:bookmarkStart w:id="77" w:name="_Toc302486609"/>
      <w:bookmarkStart w:id="78" w:name="_Toc302547829"/>
      <w:bookmarkStart w:id="79" w:name="_Toc302645170"/>
      <w:bookmarkStart w:id="80" w:name="_Toc302729945"/>
      <w:bookmarkStart w:id="81" w:name="_Toc302745360"/>
      <w:bookmarkStart w:id="82" w:name="_Toc302745884"/>
      <w:bookmarkStart w:id="83" w:name="_Toc304984601"/>
      <w:bookmarkStart w:id="84" w:name="_Toc302461422"/>
      <w:bookmarkStart w:id="85" w:name="_Toc302461953"/>
      <w:bookmarkStart w:id="86" w:name="_Toc302464690"/>
      <w:bookmarkStart w:id="87" w:name="_Toc302472732"/>
      <w:bookmarkStart w:id="88" w:name="_Toc302473265"/>
      <w:bookmarkStart w:id="89" w:name="_Toc302480824"/>
      <w:bookmarkStart w:id="90" w:name="_Toc302485013"/>
      <w:bookmarkStart w:id="91" w:name="_Toc302485549"/>
      <w:bookmarkStart w:id="92" w:name="_Toc302486082"/>
      <w:bookmarkStart w:id="93" w:name="_Toc302486610"/>
      <w:bookmarkStart w:id="94" w:name="_Toc302547830"/>
      <w:bookmarkStart w:id="95" w:name="_Toc302645171"/>
      <w:bookmarkStart w:id="96" w:name="_Toc302729946"/>
      <w:bookmarkStart w:id="97" w:name="_Toc302745361"/>
      <w:bookmarkStart w:id="98" w:name="_Toc302745885"/>
      <w:bookmarkStart w:id="99" w:name="_Toc304984602"/>
      <w:bookmarkStart w:id="100" w:name="_Toc302461423"/>
      <w:bookmarkStart w:id="101" w:name="_Toc302461954"/>
      <w:bookmarkStart w:id="102" w:name="_Toc302464691"/>
      <w:bookmarkStart w:id="103" w:name="_Toc302472733"/>
      <w:bookmarkStart w:id="104" w:name="_Toc302473266"/>
      <w:bookmarkStart w:id="105" w:name="_Toc302480825"/>
      <w:bookmarkStart w:id="106" w:name="_Toc302485014"/>
      <w:bookmarkStart w:id="107" w:name="_Toc302485550"/>
      <w:bookmarkStart w:id="108" w:name="_Toc302486083"/>
      <w:bookmarkStart w:id="109" w:name="_Toc302486611"/>
      <w:bookmarkStart w:id="110" w:name="_Toc302547831"/>
      <w:bookmarkStart w:id="111" w:name="_Toc302645172"/>
      <w:bookmarkStart w:id="112" w:name="_Toc302729947"/>
      <w:bookmarkStart w:id="113" w:name="_Toc302745362"/>
      <w:bookmarkStart w:id="114" w:name="_Toc302745886"/>
      <w:bookmarkStart w:id="115" w:name="_Toc304984603"/>
      <w:bookmarkStart w:id="116" w:name="_Toc302461424"/>
      <w:bookmarkStart w:id="117" w:name="_Toc302461955"/>
      <w:bookmarkStart w:id="118" w:name="_Toc302464692"/>
      <w:bookmarkStart w:id="119" w:name="_Toc302472734"/>
      <w:bookmarkStart w:id="120" w:name="_Toc302473267"/>
      <w:bookmarkStart w:id="121" w:name="_Toc302480826"/>
      <w:bookmarkStart w:id="122" w:name="_Toc302485015"/>
      <w:bookmarkStart w:id="123" w:name="_Toc302485551"/>
      <w:bookmarkStart w:id="124" w:name="_Toc302486084"/>
      <w:bookmarkStart w:id="125" w:name="_Toc302486612"/>
      <w:bookmarkStart w:id="126" w:name="_Toc302547832"/>
      <w:bookmarkStart w:id="127" w:name="_Toc302645173"/>
      <w:bookmarkStart w:id="128" w:name="_Toc302729948"/>
      <w:bookmarkStart w:id="129" w:name="_Toc302745363"/>
      <w:bookmarkStart w:id="130" w:name="_Toc302745887"/>
      <w:bookmarkStart w:id="131" w:name="_Toc304984604"/>
      <w:bookmarkStart w:id="132" w:name="_Toc302461425"/>
      <w:bookmarkStart w:id="133" w:name="_Toc302461956"/>
      <w:bookmarkStart w:id="134" w:name="_Toc302464693"/>
      <w:bookmarkStart w:id="135" w:name="_Toc302472735"/>
      <w:bookmarkStart w:id="136" w:name="_Toc302473268"/>
      <w:bookmarkStart w:id="137" w:name="_Toc302480827"/>
      <w:bookmarkStart w:id="138" w:name="_Toc302485016"/>
      <w:bookmarkStart w:id="139" w:name="_Toc302485552"/>
      <w:bookmarkStart w:id="140" w:name="_Toc302486085"/>
      <w:bookmarkStart w:id="141" w:name="_Toc302486613"/>
      <w:bookmarkStart w:id="142" w:name="_Toc302547833"/>
      <w:bookmarkStart w:id="143" w:name="_Toc302645174"/>
      <w:bookmarkStart w:id="144" w:name="_Toc302729949"/>
      <w:bookmarkStart w:id="145" w:name="_Toc302745364"/>
      <w:bookmarkStart w:id="146" w:name="_Toc302745888"/>
      <w:bookmarkStart w:id="147" w:name="_Toc304984605"/>
      <w:bookmarkStart w:id="148" w:name="_Toc302461426"/>
      <w:bookmarkStart w:id="149" w:name="_Toc302461957"/>
      <w:bookmarkStart w:id="150" w:name="_Toc302464694"/>
      <w:bookmarkStart w:id="151" w:name="_Toc302472736"/>
      <w:bookmarkStart w:id="152" w:name="_Toc302473269"/>
      <w:bookmarkStart w:id="153" w:name="_Toc302480828"/>
      <w:bookmarkStart w:id="154" w:name="_Toc302485017"/>
      <w:bookmarkStart w:id="155" w:name="_Toc302485553"/>
      <w:bookmarkStart w:id="156" w:name="_Toc302486086"/>
      <w:bookmarkStart w:id="157" w:name="_Toc302486614"/>
      <w:bookmarkStart w:id="158" w:name="_Toc302547834"/>
      <w:bookmarkStart w:id="159" w:name="_Toc302645175"/>
      <w:bookmarkStart w:id="160" w:name="_Toc302729950"/>
      <w:bookmarkStart w:id="161" w:name="_Toc302745365"/>
      <w:bookmarkStart w:id="162" w:name="_Toc302745889"/>
      <w:bookmarkStart w:id="163" w:name="_Toc304984606"/>
      <w:bookmarkStart w:id="164" w:name="_Toc302461427"/>
      <w:bookmarkStart w:id="165" w:name="_Toc302461958"/>
      <w:bookmarkStart w:id="166" w:name="_Toc302464695"/>
      <w:bookmarkStart w:id="167" w:name="_Toc302472737"/>
      <w:bookmarkStart w:id="168" w:name="_Toc302473270"/>
      <w:bookmarkStart w:id="169" w:name="_Toc302480829"/>
      <w:bookmarkStart w:id="170" w:name="_Toc302485018"/>
      <w:bookmarkStart w:id="171" w:name="_Toc302485554"/>
      <w:bookmarkStart w:id="172" w:name="_Toc302486087"/>
      <w:bookmarkStart w:id="173" w:name="_Toc302486615"/>
      <w:bookmarkStart w:id="174" w:name="_Toc302547835"/>
      <w:bookmarkStart w:id="175" w:name="_Toc302645176"/>
      <w:bookmarkStart w:id="176" w:name="_Toc302729951"/>
      <w:bookmarkStart w:id="177" w:name="_Toc302745366"/>
      <w:bookmarkStart w:id="178" w:name="_Toc302745890"/>
      <w:bookmarkStart w:id="179" w:name="_Toc304984607"/>
      <w:bookmarkStart w:id="180" w:name="_Toc302461428"/>
      <w:bookmarkStart w:id="181" w:name="_Toc302461959"/>
      <w:bookmarkStart w:id="182" w:name="_Toc302464696"/>
      <w:bookmarkStart w:id="183" w:name="_Toc302472738"/>
      <w:bookmarkStart w:id="184" w:name="_Toc302473271"/>
      <w:bookmarkStart w:id="185" w:name="_Toc302480830"/>
      <w:bookmarkStart w:id="186" w:name="_Toc302485019"/>
      <w:bookmarkStart w:id="187" w:name="_Toc302485555"/>
      <w:bookmarkStart w:id="188" w:name="_Toc302486088"/>
      <w:bookmarkStart w:id="189" w:name="_Toc302486616"/>
      <w:bookmarkStart w:id="190" w:name="_Toc302547836"/>
      <w:bookmarkStart w:id="191" w:name="_Toc302645177"/>
      <w:bookmarkStart w:id="192" w:name="_Toc302729952"/>
      <w:bookmarkStart w:id="193" w:name="_Toc302745367"/>
      <w:bookmarkStart w:id="194" w:name="_Toc302745891"/>
      <w:bookmarkStart w:id="195" w:name="_Toc304984608"/>
      <w:bookmarkStart w:id="196" w:name="_Toc302461429"/>
      <w:bookmarkStart w:id="197" w:name="_Toc302461960"/>
      <w:bookmarkStart w:id="198" w:name="_Toc302464697"/>
      <w:bookmarkStart w:id="199" w:name="_Toc302472739"/>
      <w:bookmarkStart w:id="200" w:name="_Toc302473272"/>
      <w:bookmarkStart w:id="201" w:name="_Toc302480831"/>
      <w:bookmarkStart w:id="202" w:name="_Toc302485020"/>
      <w:bookmarkStart w:id="203" w:name="_Toc302485556"/>
      <w:bookmarkStart w:id="204" w:name="_Toc302486089"/>
      <w:bookmarkStart w:id="205" w:name="_Toc302486617"/>
      <w:bookmarkStart w:id="206" w:name="_Toc302547837"/>
      <w:bookmarkStart w:id="207" w:name="_Toc302645178"/>
      <w:bookmarkStart w:id="208" w:name="_Toc302729953"/>
      <w:bookmarkStart w:id="209" w:name="_Toc302745368"/>
      <w:bookmarkStart w:id="210" w:name="_Toc302745892"/>
      <w:bookmarkStart w:id="211" w:name="_Toc304984609"/>
      <w:bookmarkStart w:id="212" w:name="_Toc302461430"/>
      <w:bookmarkStart w:id="213" w:name="_Toc302461961"/>
      <w:bookmarkStart w:id="214" w:name="_Toc302464698"/>
      <w:bookmarkStart w:id="215" w:name="_Toc302472740"/>
      <w:bookmarkStart w:id="216" w:name="_Toc302473273"/>
      <w:bookmarkStart w:id="217" w:name="_Toc302480832"/>
      <w:bookmarkStart w:id="218" w:name="_Toc302485021"/>
      <w:bookmarkStart w:id="219" w:name="_Toc302485557"/>
      <w:bookmarkStart w:id="220" w:name="_Toc302486090"/>
      <w:bookmarkStart w:id="221" w:name="_Toc302486618"/>
      <w:bookmarkStart w:id="222" w:name="_Toc302547838"/>
      <w:bookmarkStart w:id="223" w:name="_Toc302645179"/>
      <w:bookmarkStart w:id="224" w:name="_Toc302729954"/>
      <w:bookmarkStart w:id="225" w:name="_Toc302745369"/>
      <w:bookmarkStart w:id="226" w:name="_Toc302745893"/>
      <w:bookmarkStart w:id="227" w:name="_Toc304984610"/>
      <w:bookmarkStart w:id="228" w:name="_Toc302461431"/>
      <w:bookmarkStart w:id="229" w:name="_Toc302461962"/>
      <w:bookmarkStart w:id="230" w:name="_Toc302464699"/>
      <w:bookmarkStart w:id="231" w:name="_Toc302472741"/>
      <w:bookmarkStart w:id="232" w:name="_Toc302473274"/>
      <w:bookmarkStart w:id="233" w:name="_Toc302480833"/>
      <w:bookmarkStart w:id="234" w:name="_Toc302485022"/>
      <w:bookmarkStart w:id="235" w:name="_Toc302485558"/>
      <w:bookmarkStart w:id="236" w:name="_Toc302486091"/>
      <w:bookmarkStart w:id="237" w:name="_Toc302486619"/>
      <w:bookmarkStart w:id="238" w:name="_Toc302547839"/>
      <w:bookmarkStart w:id="239" w:name="_Toc302645180"/>
      <w:bookmarkStart w:id="240" w:name="_Toc302729955"/>
      <w:bookmarkStart w:id="241" w:name="_Toc302745370"/>
      <w:bookmarkStart w:id="242" w:name="_Toc302745894"/>
      <w:bookmarkStart w:id="243" w:name="_Toc304984611"/>
      <w:bookmarkStart w:id="244" w:name="_Toc302461432"/>
      <w:bookmarkStart w:id="245" w:name="_Toc302461963"/>
      <w:bookmarkStart w:id="246" w:name="_Toc302464700"/>
      <w:bookmarkStart w:id="247" w:name="_Toc302472742"/>
      <w:bookmarkStart w:id="248" w:name="_Toc302473275"/>
      <w:bookmarkStart w:id="249" w:name="_Toc302480834"/>
      <w:bookmarkStart w:id="250" w:name="_Toc302485023"/>
      <w:bookmarkStart w:id="251" w:name="_Toc302485559"/>
      <w:bookmarkStart w:id="252" w:name="_Toc302486092"/>
      <w:bookmarkStart w:id="253" w:name="_Toc302486620"/>
      <w:bookmarkStart w:id="254" w:name="_Toc302547840"/>
      <w:bookmarkStart w:id="255" w:name="_Toc302645181"/>
      <w:bookmarkStart w:id="256" w:name="_Toc302729956"/>
      <w:bookmarkStart w:id="257" w:name="_Toc302745371"/>
      <w:bookmarkStart w:id="258" w:name="_Toc302745895"/>
      <w:bookmarkStart w:id="259" w:name="_Toc304984612"/>
      <w:bookmarkStart w:id="260" w:name="_Toc302461433"/>
      <w:bookmarkStart w:id="261" w:name="_Toc302461964"/>
      <w:bookmarkStart w:id="262" w:name="_Toc302464701"/>
      <w:bookmarkStart w:id="263" w:name="_Toc302472743"/>
      <w:bookmarkStart w:id="264" w:name="_Toc302473276"/>
      <w:bookmarkStart w:id="265" w:name="_Toc302480835"/>
      <w:bookmarkStart w:id="266" w:name="_Toc302485024"/>
      <w:bookmarkStart w:id="267" w:name="_Toc302485560"/>
      <w:bookmarkStart w:id="268" w:name="_Toc302486093"/>
      <w:bookmarkStart w:id="269" w:name="_Toc302486621"/>
      <w:bookmarkStart w:id="270" w:name="_Toc302547841"/>
      <w:bookmarkStart w:id="271" w:name="_Toc302645182"/>
      <w:bookmarkStart w:id="272" w:name="_Toc302729957"/>
      <w:bookmarkStart w:id="273" w:name="_Toc302745372"/>
      <w:bookmarkStart w:id="274" w:name="_Toc302745896"/>
      <w:bookmarkStart w:id="275" w:name="_Toc304984613"/>
      <w:bookmarkStart w:id="276" w:name="_Toc302461434"/>
      <w:bookmarkStart w:id="277" w:name="_Toc302461965"/>
      <w:bookmarkStart w:id="278" w:name="_Toc302464702"/>
      <w:bookmarkStart w:id="279" w:name="_Toc302472744"/>
      <w:bookmarkStart w:id="280" w:name="_Toc302473277"/>
      <w:bookmarkStart w:id="281" w:name="_Toc302480836"/>
      <w:bookmarkStart w:id="282" w:name="_Toc302485025"/>
      <w:bookmarkStart w:id="283" w:name="_Toc302485561"/>
      <w:bookmarkStart w:id="284" w:name="_Toc302486094"/>
      <w:bookmarkStart w:id="285" w:name="_Toc302486622"/>
      <w:bookmarkStart w:id="286" w:name="_Toc302547842"/>
      <w:bookmarkStart w:id="287" w:name="_Toc302645183"/>
      <w:bookmarkStart w:id="288" w:name="_Toc302729958"/>
      <w:bookmarkStart w:id="289" w:name="_Toc302745373"/>
      <w:bookmarkStart w:id="290" w:name="_Toc302745897"/>
      <w:bookmarkStart w:id="291" w:name="_Toc304984614"/>
      <w:bookmarkStart w:id="292" w:name="_Toc302461435"/>
      <w:bookmarkStart w:id="293" w:name="_Toc302461966"/>
      <w:bookmarkStart w:id="294" w:name="_Toc302464703"/>
      <w:bookmarkStart w:id="295" w:name="_Toc302472745"/>
      <w:bookmarkStart w:id="296" w:name="_Toc302473278"/>
      <w:bookmarkStart w:id="297" w:name="_Toc302480837"/>
      <w:bookmarkStart w:id="298" w:name="_Toc302485026"/>
      <w:bookmarkStart w:id="299" w:name="_Toc302485562"/>
      <w:bookmarkStart w:id="300" w:name="_Toc302486095"/>
      <w:bookmarkStart w:id="301" w:name="_Toc302486623"/>
      <w:bookmarkStart w:id="302" w:name="_Toc302547843"/>
      <w:bookmarkStart w:id="303" w:name="_Toc302645184"/>
      <w:bookmarkStart w:id="304" w:name="_Toc302729959"/>
      <w:bookmarkStart w:id="305" w:name="_Toc302745374"/>
      <w:bookmarkStart w:id="306" w:name="_Toc302745898"/>
      <w:bookmarkStart w:id="307" w:name="_Toc304984615"/>
      <w:bookmarkStart w:id="308" w:name="_Toc302461436"/>
      <w:bookmarkStart w:id="309" w:name="_Toc302461967"/>
      <w:bookmarkStart w:id="310" w:name="_Toc302464704"/>
      <w:bookmarkStart w:id="311" w:name="_Toc302472746"/>
      <w:bookmarkStart w:id="312" w:name="_Toc302473279"/>
      <w:bookmarkStart w:id="313" w:name="_Toc302480838"/>
      <w:bookmarkStart w:id="314" w:name="_Toc302485027"/>
      <w:bookmarkStart w:id="315" w:name="_Toc302485563"/>
      <w:bookmarkStart w:id="316" w:name="_Toc302486096"/>
      <w:bookmarkStart w:id="317" w:name="_Toc302486624"/>
      <w:bookmarkStart w:id="318" w:name="_Toc302547844"/>
      <w:bookmarkStart w:id="319" w:name="_Toc302645185"/>
      <w:bookmarkStart w:id="320" w:name="_Toc302729960"/>
      <w:bookmarkStart w:id="321" w:name="_Toc302745375"/>
      <w:bookmarkStart w:id="322" w:name="_Toc302745899"/>
      <w:bookmarkStart w:id="323" w:name="_Toc304984616"/>
      <w:bookmarkStart w:id="324" w:name="_Toc302461437"/>
      <w:bookmarkStart w:id="325" w:name="_Toc302461968"/>
      <w:bookmarkStart w:id="326" w:name="_Toc302464705"/>
      <w:bookmarkStart w:id="327" w:name="_Toc302472747"/>
      <w:bookmarkStart w:id="328" w:name="_Toc302473280"/>
      <w:bookmarkStart w:id="329" w:name="_Toc302480839"/>
      <w:bookmarkStart w:id="330" w:name="_Toc302485028"/>
      <w:bookmarkStart w:id="331" w:name="_Toc302485564"/>
      <w:bookmarkStart w:id="332" w:name="_Toc302486097"/>
      <w:bookmarkStart w:id="333" w:name="_Toc302486625"/>
      <w:bookmarkStart w:id="334" w:name="_Toc302547845"/>
      <w:bookmarkStart w:id="335" w:name="_Toc302645186"/>
      <w:bookmarkStart w:id="336" w:name="_Toc302729961"/>
      <w:bookmarkStart w:id="337" w:name="_Toc302745376"/>
      <w:bookmarkStart w:id="338" w:name="_Toc302745900"/>
      <w:bookmarkStart w:id="339" w:name="_Toc304984617"/>
      <w:bookmarkStart w:id="340" w:name="_Toc345663107"/>
      <w:bookmarkStart w:id="341" w:name="_Toc224891955"/>
      <w:bookmarkStart w:id="342" w:name="_Toc289088034"/>
      <w:bookmarkStart w:id="343" w:name="_Toc282174396"/>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6112B3">
        <w:lastRenderedPageBreak/>
        <w:t xml:space="preserve">Assessing </w:t>
      </w:r>
      <w:r w:rsidR="00DE6BBA" w:rsidRPr="006112B3">
        <w:t xml:space="preserve">exposures to </w:t>
      </w:r>
      <w:r w:rsidR="0007117A" w:rsidRPr="006112B3">
        <w:t>diesel engine emission</w:t>
      </w:r>
      <w:r w:rsidR="00DE6BBA" w:rsidRPr="006112B3">
        <w:t>s</w:t>
      </w:r>
      <w:bookmarkEnd w:id="341"/>
    </w:p>
    <w:p w14:paraId="7D311D78" w14:textId="77777777" w:rsidR="00DE6BBA" w:rsidRPr="001E0A48" w:rsidRDefault="00DE6BBA" w:rsidP="00DE6BBA">
      <w:pPr>
        <w:pStyle w:val="SWAHeading2"/>
      </w:pPr>
      <w:bookmarkStart w:id="344" w:name="_Toc224891956"/>
      <w:r w:rsidRPr="001E0A48">
        <w:t>Air monitoring</w:t>
      </w:r>
      <w:bookmarkEnd w:id="344"/>
    </w:p>
    <w:p w14:paraId="0AE2B057" w14:textId="5503AA12" w:rsidR="003E4EB3" w:rsidRDefault="00546769" w:rsidP="002D7FA8">
      <w:pPr>
        <w:pStyle w:val="Paragraph"/>
      </w:pPr>
      <w:r>
        <w:t xml:space="preserve">Air monitoring is the measurement of airborne contaminants in the air. </w:t>
      </w:r>
      <w:r w:rsidR="003E4EB3">
        <w:t>Air monitoring may assist in identifying risks to workers’ health from airborne contaminants and the effectiveness of the controls in place to manage those risks.</w:t>
      </w:r>
    </w:p>
    <w:p w14:paraId="755E7BC5" w14:textId="77777777" w:rsidR="001E0A48" w:rsidRDefault="001E0A48" w:rsidP="002D7FA8">
      <w:pPr>
        <w:pStyle w:val="Paragraph"/>
      </w:pPr>
      <w:r>
        <w:t xml:space="preserve">Air monitoring </w:t>
      </w:r>
      <w:r w:rsidRPr="000235DC">
        <w:t>must not be used as an alternative to controlling exposure by putting in place control</w:t>
      </w:r>
      <w:r>
        <w:t xml:space="preserve"> measure</w:t>
      </w:r>
      <w:r w:rsidRPr="000235DC">
        <w:t xml:space="preserve">s. Air monitoring is best done after </w:t>
      </w:r>
      <w:r>
        <w:t xml:space="preserve">the risk assessment and after </w:t>
      </w:r>
      <w:r w:rsidRPr="000235DC">
        <w:t xml:space="preserve">control measures have been put in place. </w:t>
      </w:r>
    </w:p>
    <w:p w14:paraId="7D82F8ED" w14:textId="37946993" w:rsidR="00814F49" w:rsidRDefault="003E4EB3" w:rsidP="002D7FA8">
      <w:pPr>
        <w:pStyle w:val="Paragraph"/>
      </w:pPr>
      <w:r>
        <w:t xml:space="preserve">Not all work involving airborne contaminants will require air monitoring, and you should conduct a risk assessment to determine if air monitoring is required. </w:t>
      </w:r>
      <w:r w:rsidR="00814F49">
        <w:t>If you can be reasonably certain that exposure to a</w:t>
      </w:r>
      <w:r w:rsidR="009A5AFF">
        <w:t>n</w:t>
      </w:r>
      <w:r w:rsidR="00814F49">
        <w:t xml:space="preserve"> </w:t>
      </w:r>
      <w:r w:rsidR="009A5AFF">
        <w:t>airborne contaminant</w:t>
      </w:r>
      <w:r w:rsidR="00814F49">
        <w:t xml:space="preserve"> will not exceed the workplace exposure limit, you do not need to conduct air monitoring.</w:t>
      </w:r>
    </w:p>
    <w:p w14:paraId="28CF7508" w14:textId="77777777" w:rsidR="001D7B39" w:rsidRDefault="001D7B39" w:rsidP="002D7FA8">
      <w:pPr>
        <w:pStyle w:val="Paragraph"/>
      </w:pPr>
      <w:r w:rsidRPr="00081B0D">
        <w:t xml:space="preserve">Air monitoring </w:t>
      </w:r>
      <w:r>
        <w:t>must occur if:</w:t>
      </w:r>
    </w:p>
    <w:p w14:paraId="39C97432" w14:textId="77777777" w:rsidR="001D7B39" w:rsidRDefault="001D7B39" w:rsidP="001D7B39">
      <w:pPr>
        <w:pStyle w:val="ListParagraph"/>
        <w:numPr>
          <w:ilvl w:val="0"/>
          <w:numId w:val="10"/>
        </w:numPr>
      </w:pPr>
      <w:r>
        <w:t xml:space="preserve">you are not certain </w:t>
      </w:r>
      <w:proofErr w:type="gramStart"/>
      <w:r>
        <w:t>whether or not</w:t>
      </w:r>
      <w:proofErr w:type="gramEnd"/>
      <w:r>
        <w:t xml:space="preserve"> an exposure limit is likely to be exceeded, or</w:t>
      </w:r>
    </w:p>
    <w:p w14:paraId="007B762A" w14:textId="77777777" w:rsidR="001D7B39" w:rsidRDefault="001D7B39" w:rsidP="001D7B39">
      <w:pPr>
        <w:pStyle w:val="ListParagraph"/>
        <w:numPr>
          <w:ilvl w:val="0"/>
          <w:numId w:val="10"/>
        </w:numPr>
      </w:pPr>
      <w:r>
        <w:t>monitoring is necessary to determine if there is a risk to health.</w:t>
      </w:r>
    </w:p>
    <w:p w14:paraId="2E5777D1" w14:textId="2DE2AD65" w:rsidR="00657736" w:rsidRDefault="001E0A48" w:rsidP="002D7FA8">
      <w:pPr>
        <w:pStyle w:val="Paragraph"/>
      </w:pPr>
      <w:r>
        <w:t xml:space="preserve">You may need to </w:t>
      </w:r>
      <w:r w:rsidR="00657736">
        <w:t>engage a suitably qualified person, like an occupational hygienist</w:t>
      </w:r>
      <w:r w:rsidR="00DF48DE">
        <w:t>, to</w:t>
      </w:r>
      <w:r w:rsidR="00657736">
        <w:t xml:space="preserve"> help you determine if air monitoring is required, and if so, design and undertake monitoring to assess workers’ exposure.</w:t>
      </w:r>
    </w:p>
    <w:p w14:paraId="7DCA3F87" w14:textId="77777777" w:rsidR="00657736" w:rsidRDefault="00657736" w:rsidP="002D7FA8">
      <w:pPr>
        <w:pStyle w:val="Paragraph"/>
      </w:pPr>
      <w:r>
        <w:t>Air monitoring may also be used to:</w:t>
      </w:r>
    </w:p>
    <w:p w14:paraId="52F42450" w14:textId="0BF273D3" w:rsidR="00657736" w:rsidRPr="00894AA8" w:rsidRDefault="00657736" w:rsidP="00637998">
      <w:pPr>
        <w:pStyle w:val="ListParagraph"/>
        <w:numPr>
          <w:ilvl w:val="0"/>
          <w:numId w:val="10"/>
        </w:numPr>
      </w:pPr>
      <w:r w:rsidRPr="00894AA8">
        <w:t>determine if there is a failure or deterioration of the control measures</w:t>
      </w:r>
    </w:p>
    <w:p w14:paraId="7B21FE14" w14:textId="0600669C" w:rsidR="00657736" w:rsidRPr="00894AA8" w:rsidRDefault="00657736" w:rsidP="00637998">
      <w:pPr>
        <w:pStyle w:val="ListParagraph"/>
        <w:numPr>
          <w:ilvl w:val="0"/>
          <w:numId w:val="10"/>
        </w:numPr>
      </w:pPr>
      <w:r w:rsidRPr="00894AA8">
        <w:t xml:space="preserve">determine when there is potential for </w:t>
      </w:r>
      <w:r>
        <w:t>DEE</w:t>
      </w:r>
      <w:r w:rsidRPr="00894AA8">
        <w:t xml:space="preserve"> to build up in the workplace, and</w:t>
      </w:r>
    </w:p>
    <w:p w14:paraId="4A2AF59F" w14:textId="6F0DF86D" w:rsidR="00657736" w:rsidRDefault="00657736" w:rsidP="00AF3177">
      <w:pPr>
        <w:pStyle w:val="ListBullet"/>
      </w:pPr>
      <w:r w:rsidRPr="00AF3177">
        <w:t>check</w:t>
      </w:r>
      <w:r w:rsidRPr="00894AA8">
        <w:t xml:space="preserve"> the effectiveness of control measures.</w:t>
      </w:r>
    </w:p>
    <w:p w14:paraId="07F8D572" w14:textId="5E7A2B34" w:rsidR="004D402E" w:rsidRPr="00BA07CC" w:rsidRDefault="004D402E" w:rsidP="00DE6BBA">
      <w:pPr>
        <w:pStyle w:val="SWAHeading3"/>
      </w:pPr>
      <w:r w:rsidRPr="00BA07CC">
        <w:t>Workplace exposure limit</w:t>
      </w:r>
      <w:r w:rsidR="000A2230" w:rsidRPr="00BA07CC">
        <w:t>s</w:t>
      </w:r>
    </w:p>
    <w:p w14:paraId="6827F55A" w14:textId="77777777" w:rsidR="00546769" w:rsidRDefault="00546769" w:rsidP="002D7FA8">
      <w:pPr>
        <w:pStyle w:val="Paragraph"/>
      </w:pPr>
      <w:r>
        <w:t xml:space="preserve">Safe Work Australia’s </w:t>
      </w:r>
      <w:hyperlink r:id="rId33" w:history="1">
        <w:r w:rsidRPr="00504E65">
          <w:rPr>
            <w:rStyle w:val="Hyperlink"/>
            <w:i/>
            <w:iCs/>
            <w:lang w:eastAsia="en-US"/>
          </w:rPr>
          <w:t>Workplace Exposure Limits for Airborne Contaminants</w:t>
        </w:r>
      </w:hyperlink>
      <w:r>
        <w:t xml:space="preserve"> contains a list of mandatory exposure limits under the WHS Regulations. </w:t>
      </w:r>
    </w:p>
    <w:p w14:paraId="7188636D" w14:textId="3EBB01C5" w:rsidR="00E56AF8" w:rsidRDefault="007A6D13" w:rsidP="002D7FA8">
      <w:pPr>
        <w:pStyle w:val="Paragraph"/>
      </w:pPr>
      <w:r>
        <w:t>T</w:t>
      </w:r>
      <w:r w:rsidR="00CD1AF6">
        <w:t xml:space="preserve">here is no </w:t>
      </w:r>
      <w:r w:rsidR="001D5E6A">
        <w:t xml:space="preserve">single </w:t>
      </w:r>
      <w:r w:rsidR="00CD1AF6">
        <w:t xml:space="preserve">workplace exposure limit (WEL) for DEE </w:t>
      </w:r>
      <w:proofErr w:type="gramStart"/>
      <w:r w:rsidR="00CD1AF6">
        <w:t>as a whole</w:t>
      </w:r>
      <w:r w:rsidR="004B1DD5">
        <w:t xml:space="preserve"> </w:t>
      </w:r>
      <w:r w:rsidR="00CD1AF6">
        <w:t>because</w:t>
      </w:r>
      <w:proofErr w:type="gramEnd"/>
      <w:r w:rsidR="00CD1AF6">
        <w:t xml:space="preserve"> the </w:t>
      </w:r>
      <w:r w:rsidR="00E56AF8">
        <w:t>c</w:t>
      </w:r>
      <w:r w:rsidR="00E56AF8" w:rsidRPr="00E56AF8">
        <w:t xml:space="preserve">omposition of DEE (and </w:t>
      </w:r>
      <w:r w:rsidR="001D5E6A">
        <w:t xml:space="preserve">how much of each </w:t>
      </w:r>
      <w:r w:rsidR="008A23DA">
        <w:t xml:space="preserve">component </w:t>
      </w:r>
      <w:r w:rsidR="001D5E6A">
        <w:t>is present</w:t>
      </w:r>
      <w:r w:rsidR="00E56AF8" w:rsidRPr="00E56AF8">
        <w:t>) var</w:t>
      </w:r>
      <w:r w:rsidR="00E3384F">
        <w:t>ies</w:t>
      </w:r>
      <w:r w:rsidR="00E56AF8" w:rsidRPr="00E56AF8">
        <w:t xml:space="preserve"> depending on factors such as engine type, fuel type and operating conditions</w:t>
      </w:r>
      <w:r>
        <w:t xml:space="preserve">. </w:t>
      </w:r>
    </w:p>
    <w:p w14:paraId="69504C28" w14:textId="1F76A15C" w:rsidR="006C6EC9" w:rsidRDefault="00657736" w:rsidP="007A6D13">
      <w:pPr>
        <w:pStyle w:val="Boxedshaded"/>
      </w:pPr>
      <w:r>
        <w:t xml:space="preserve">There is a </w:t>
      </w:r>
      <w:r w:rsidRPr="00571A66">
        <w:t xml:space="preserve">health-based </w:t>
      </w:r>
      <w:r w:rsidRPr="007D0E97">
        <w:t xml:space="preserve">8-hour </w:t>
      </w:r>
      <w:r w:rsidR="00E3384F">
        <w:t>time-weighted average (</w:t>
      </w:r>
      <w:r w:rsidRPr="007D0E97">
        <w:t>TWA</w:t>
      </w:r>
      <w:r w:rsidR="00E3384F">
        <w:t>)</w:t>
      </w:r>
      <w:r w:rsidRPr="007D0E97">
        <w:t xml:space="preserve"> </w:t>
      </w:r>
      <w:r w:rsidRPr="00571A66">
        <w:t xml:space="preserve">WEL for </w:t>
      </w:r>
      <w:r>
        <w:t>d</w:t>
      </w:r>
      <w:r w:rsidRPr="006C6EC9">
        <w:t>iesel particulate matter</w:t>
      </w:r>
      <w:r w:rsidRPr="00571A66">
        <w:t xml:space="preserve"> (</w:t>
      </w:r>
      <w:r>
        <w:t xml:space="preserve">DPM), </w:t>
      </w:r>
      <w:r w:rsidRPr="00571A66">
        <w:t>as a</w:t>
      </w:r>
      <w:r w:rsidR="00382C43">
        <w:t>n</w:t>
      </w:r>
      <w:r w:rsidRPr="00571A66">
        <w:t xml:space="preserve"> </w:t>
      </w:r>
      <w:r w:rsidR="0043424A" w:rsidRPr="0043424A">
        <w:t>indicator</w:t>
      </w:r>
      <w:r w:rsidRPr="0043424A">
        <w:t xml:space="preserve"> for DEE,</w:t>
      </w:r>
      <w:r>
        <w:t xml:space="preserve"> of</w:t>
      </w:r>
      <w:r w:rsidR="0031454D">
        <w:t xml:space="preserve"> </w:t>
      </w:r>
      <w:r w:rsidR="007A6D13" w:rsidRPr="00301B7F">
        <w:t>0.01 mg/m</w:t>
      </w:r>
      <w:r w:rsidR="007A6D13" w:rsidRPr="007A6D13">
        <w:rPr>
          <w:vertAlign w:val="superscript"/>
        </w:rPr>
        <w:t>3</w:t>
      </w:r>
      <w:r w:rsidR="007A6D13">
        <w:t xml:space="preserve"> </w:t>
      </w:r>
      <w:r w:rsidR="0031454D">
        <w:t>(measure</w:t>
      </w:r>
      <w:r w:rsidR="00715FEF">
        <w:t>d</w:t>
      </w:r>
      <w:r w:rsidR="0031454D">
        <w:t xml:space="preserve"> as </w:t>
      </w:r>
      <w:r w:rsidR="0031454D" w:rsidRPr="006C6EC9">
        <w:t>respirable elemental carbon</w:t>
      </w:r>
      <w:r w:rsidR="0031454D">
        <w:t>)</w:t>
      </w:r>
    </w:p>
    <w:p w14:paraId="3E3882F1" w14:textId="77777777" w:rsidR="002D7FA8" w:rsidRDefault="002D7FA8">
      <w:pPr>
        <w:spacing w:before="0" w:after="200"/>
      </w:pPr>
      <w:r>
        <w:br w:type="page"/>
      </w:r>
    </w:p>
    <w:p w14:paraId="790093A8" w14:textId="37868210" w:rsidR="00CE665F" w:rsidRDefault="004C04BD" w:rsidP="00AA17B8">
      <w:pPr>
        <w:keepNext/>
      </w:pPr>
      <w:r>
        <w:lastRenderedPageBreak/>
        <w:t xml:space="preserve">Because DEE </w:t>
      </w:r>
      <w:r w:rsidR="00643012">
        <w:t>are</w:t>
      </w:r>
      <w:r>
        <w:t xml:space="preserve"> a complex mixture, y</w:t>
      </w:r>
      <w:r w:rsidR="007A6D13">
        <w:t xml:space="preserve">ou </w:t>
      </w:r>
      <w:r w:rsidR="00657736">
        <w:t xml:space="preserve">may also need to measure </w:t>
      </w:r>
      <w:r w:rsidR="000E5C92">
        <w:t xml:space="preserve">airborne </w:t>
      </w:r>
      <w:r w:rsidR="00397E70">
        <w:t>concentrations of</w:t>
      </w:r>
      <w:r w:rsidR="007A6D13">
        <w:t xml:space="preserve"> other </w:t>
      </w:r>
      <w:r w:rsidR="000E5C92">
        <w:t>hazardous chemicals</w:t>
      </w:r>
      <w:r w:rsidR="007A6D13">
        <w:t xml:space="preserve"> </w:t>
      </w:r>
      <w:r w:rsidR="004D402E">
        <w:t xml:space="preserve">in </w:t>
      </w:r>
      <w:r w:rsidR="007D0E97" w:rsidRPr="007D0E97">
        <w:t>DEE</w:t>
      </w:r>
      <w:r w:rsidR="00657736">
        <w:t>,</w:t>
      </w:r>
      <w:r w:rsidR="007D0E97" w:rsidRPr="007D0E97">
        <w:t xml:space="preserve"> </w:t>
      </w:r>
      <w:r w:rsidR="005D7C2E">
        <w:t>such as</w:t>
      </w:r>
      <w:r w:rsidR="00CE665F">
        <w:t>:</w:t>
      </w:r>
      <w:r w:rsidR="005D7C2E">
        <w:t xml:space="preserve"> </w:t>
      </w:r>
    </w:p>
    <w:p w14:paraId="6CA58161" w14:textId="77777777" w:rsidR="00887BE3" w:rsidRDefault="00887BE3" w:rsidP="00887BE3">
      <w:pPr>
        <w:pStyle w:val="ListParagraph"/>
        <w:numPr>
          <w:ilvl w:val="0"/>
          <w:numId w:val="18"/>
        </w:numPr>
      </w:pPr>
      <w:r>
        <w:t>nitrogen dioxide</w:t>
      </w:r>
      <w:r w:rsidRPr="007D0E97">
        <w:t xml:space="preserve"> </w:t>
      </w:r>
    </w:p>
    <w:p w14:paraId="7DA5E5AE" w14:textId="7FA145B0" w:rsidR="00706480" w:rsidRDefault="00CE665F" w:rsidP="00F178B3">
      <w:pPr>
        <w:pStyle w:val="ListParagraph"/>
        <w:numPr>
          <w:ilvl w:val="0"/>
          <w:numId w:val="18"/>
        </w:numPr>
      </w:pPr>
      <w:r>
        <w:t>carbon monoxide</w:t>
      </w:r>
      <w:r w:rsidR="00B450EF">
        <w:t>, and</w:t>
      </w:r>
      <w:r>
        <w:t xml:space="preserve"> </w:t>
      </w:r>
    </w:p>
    <w:p w14:paraId="2B163DC9" w14:textId="5099CA4B" w:rsidR="0043424A" w:rsidRDefault="007F54FF" w:rsidP="002F6663">
      <w:pPr>
        <w:pStyle w:val="ListParagraph"/>
        <w:numPr>
          <w:ilvl w:val="0"/>
          <w:numId w:val="18"/>
        </w:numPr>
      </w:pPr>
      <w:r>
        <w:t>aldehydes</w:t>
      </w:r>
      <w:r w:rsidR="004B1DD5">
        <w:t xml:space="preserve"> such as formaldehyde</w:t>
      </w:r>
      <w:r w:rsidR="00687B05">
        <w:t>,</w:t>
      </w:r>
      <w:r w:rsidR="008A4EB7">
        <w:t xml:space="preserve"> </w:t>
      </w:r>
    </w:p>
    <w:p w14:paraId="2D1E9FBC" w14:textId="7D2ECC97" w:rsidR="003E4EB3" w:rsidRDefault="007D0E97" w:rsidP="00DF4AF8">
      <w:r w:rsidRPr="007D0E97">
        <w:t xml:space="preserve">to ensure </w:t>
      </w:r>
      <w:r w:rsidR="0083653C">
        <w:t xml:space="preserve">exposure is below the applicable WEL and </w:t>
      </w:r>
      <w:r w:rsidRPr="007D0E97">
        <w:t xml:space="preserve">the risk of </w:t>
      </w:r>
      <w:r w:rsidR="00FE5E25">
        <w:t xml:space="preserve">all </w:t>
      </w:r>
      <w:r w:rsidRPr="007D0E97">
        <w:t xml:space="preserve">health effects </w:t>
      </w:r>
      <w:r w:rsidR="0083653C">
        <w:t xml:space="preserve">from exposure to DEE are </w:t>
      </w:r>
      <w:r w:rsidRPr="007D0E97">
        <w:t>adequately controlled</w:t>
      </w:r>
      <w:r w:rsidR="007A6D13">
        <w:t xml:space="preserve">. </w:t>
      </w:r>
    </w:p>
    <w:p w14:paraId="297C3F48" w14:textId="27797FBC" w:rsidR="00894AA8" w:rsidRPr="00894AA8" w:rsidRDefault="003D7689" w:rsidP="002D7FA8">
      <w:pPr>
        <w:pStyle w:val="Paragraph"/>
      </w:pPr>
      <w:r>
        <w:t>Determining w</w:t>
      </w:r>
      <w:r w:rsidR="007F3698">
        <w:t>hich</w:t>
      </w:r>
      <w:r>
        <w:t xml:space="preserve"> </w:t>
      </w:r>
      <w:r w:rsidR="000C7D30">
        <w:t>airborne contaminants need to be measured</w:t>
      </w:r>
      <w:r w:rsidR="00887BE3">
        <w:t xml:space="preserve"> will depend on </w:t>
      </w:r>
      <w:r w:rsidR="002F6663">
        <w:t xml:space="preserve">the </w:t>
      </w:r>
      <w:r w:rsidR="00B63C11">
        <w:t>level of risk and the controls in place</w:t>
      </w:r>
      <w:r w:rsidR="009079BB">
        <w:t>. This</w:t>
      </w:r>
      <w:r w:rsidR="000C7D30">
        <w:t xml:space="preserve"> </w:t>
      </w:r>
      <w:r w:rsidR="00137C75">
        <w:t xml:space="preserve">should be </w:t>
      </w:r>
      <w:r w:rsidR="00B63C11">
        <w:t xml:space="preserve">considered as </w:t>
      </w:r>
      <w:r w:rsidR="00137C75">
        <w:t>a part of the risk assessment process</w:t>
      </w:r>
      <w:r w:rsidR="00F7351C">
        <w:t>.</w:t>
      </w:r>
      <w:r w:rsidR="004B1DD5">
        <w:t xml:space="preserve"> </w:t>
      </w:r>
      <w:r w:rsidR="00894AA8" w:rsidRPr="00894AA8">
        <w:t xml:space="preserve">Further information on </w:t>
      </w:r>
      <w:r w:rsidR="00657736">
        <w:t xml:space="preserve">the </w:t>
      </w:r>
      <w:r w:rsidR="004B1DD5">
        <w:t>workplace exposure limits</w:t>
      </w:r>
      <w:r w:rsidR="00657736">
        <w:t xml:space="preserve"> can be found in the</w:t>
      </w:r>
      <w:r w:rsidR="00894AA8" w:rsidRPr="00894AA8">
        <w:t>:</w:t>
      </w:r>
    </w:p>
    <w:p w14:paraId="3A46EB74" w14:textId="77777777" w:rsidR="00161F27" w:rsidRDefault="00F3437A" w:rsidP="00AF3177">
      <w:pPr>
        <w:pStyle w:val="ListBullet"/>
        <w:rPr>
          <w:i/>
        </w:rPr>
      </w:pPr>
      <w:hyperlink r:id="rId34" w:history="1">
        <w:r w:rsidRPr="00F3437A">
          <w:rPr>
            <w:rStyle w:val="Hyperlink"/>
            <w:i/>
            <w:iCs/>
          </w:rPr>
          <w:t>Workplace exposure limits for airborne contaminants</w:t>
        </w:r>
      </w:hyperlink>
      <w:r w:rsidR="00894AA8" w:rsidRPr="00894AA8">
        <w:rPr>
          <w:i/>
        </w:rPr>
        <w:t xml:space="preserve">, </w:t>
      </w:r>
    </w:p>
    <w:p w14:paraId="1E947C35" w14:textId="07BFBF40" w:rsidR="00894AA8" w:rsidRPr="00894AA8" w:rsidRDefault="004F4A18" w:rsidP="00AF3177">
      <w:pPr>
        <w:pStyle w:val="ListBullet"/>
        <w:rPr>
          <w:i/>
        </w:rPr>
      </w:pPr>
      <w:r w:rsidRPr="00265BDE">
        <w:rPr>
          <w:i/>
          <w:iCs/>
        </w:rPr>
        <w:t xml:space="preserve">A guide for PCBUs: </w:t>
      </w:r>
      <w:r>
        <w:rPr>
          <w:i/>
          <w:iCs/>
        </w:rPr>
        <w:t>Air monitoring and w</w:t>
      </w:r>
      <w:r w:rsidRPr="00265BDE">
        <w:rPr>
          <w:i/>
          <w:iCs/>
        </w:rPr>
        <w:t>orkplace exposure limits for airborne contaminants</w:t>
      </w:r>
      <w:r>
        <w:rPr>
          <w:i/>
          <w:iCs/>
        </w:rPr>
        <w:t>,</w:t>
      </w:r>
      <w:r w:rsidRPr="00894AA8">
        <w:t xml:space="preserve"> </w:t>
      </w:r>
      <w:r w:rsidR="00894AA8" w:rsidRPr="00894AA8">
        <w:t>and</w:t>
      </w:r>
    </w:p>
    <w:p w14:paraId="16765E0F" w14:textId="5B791678" w:rsidR="00161F27" w:rsidRPr="004F4A18" w:rsidRDefault="004C0DBD" w:rsidP="00161F27">
      <w:pPr>
        <w:pStyle w:val="ListBullet"/>
        <w:rPr>
          <w:i/>
          <w:iCs/>
        </w:rPr>
      </w:pPr>
      <w:r w:rsidRPr="004F4A18">
        <w:rPr>
          <w:i/>
          <w:iCs/>
        </w:rPr>
        <w:t>A</w:t>
      </w:r>
      <w:r w:rsidR="00161F27" w:rsidRPr="004F4A18">
        <w:rPr>
          <w:i/>
          <w:iCs/>
        </w:rPr>
        <w:t xml:space="preserve"> technical guide: </w:t>
      </w:r>
      <w:r w:rsidR="00DE278E">
        <w:rPr>
          <w:i/>
          <w:iCs/>
        </w:rPr>
        <w:t>A</w:t>
      </w:r>
      <w:r w:rsidR="00161F27" w:rsidRPr="004F4A18">
        <w:rPr>
          <w:i/>
          <w:iCs/>
        </w:rPr>
        <w:t>ir monitoring and workplace exposure limits for airborne contaminants</w:t>
      </w:r>
      <w:r w:rsidR="004F4A18">
        <w:t>.</w:t>
      </w:r>
    </w:p>
    <w:p w14:paraId="4DAA49D1" w14:textId="77777777" w:rsidR="00DE6BBA" w:rsidRPr="00C2612B" w:rsidRDefault="00DE6BBA" w:rsidP="00DE6BBA">
      <w:pPr>
        <w:pStyle w:val="SWAHeading2"/>
      </w:pPr>
      <w:bookmarkStart w:id="345" w:name="_Toc224891957"/>
      <w:r w:rsidRPr="00C2612B">
        <w:t>Health monitoring</w:t>
      </w:r>
      <w:bookmarkEnd w:id="345"/>
    </w:p>
    <w:p w14:paraId="6A9A097B" w14:textId="2FD97033" w:rsidR="00373DC3" w:rsidRDefault="00A233A2" w:rsidP="002D7FA8">
      <w:pPr>
        <w:pStyle w:val="Paragraph"/>
      </w:pPr>
      <w:r w:rsidRPr="00A233A2">
        <w:t xml:space="preserve">Health monitoring is the monitoring of a worker to identify changes in their health status because of exposure to certain substances. It involves </w:t>
      </w:r>
      <w:r w:rsidR="004C428F">
        <w:t xml:space="preserve">a </w:t>
      </w:r>
      <w:r w:rsidRPr="00A233A2">
        <w:t xml:space="preserve">doctor examining and monitoring the health of workers to see if the exposure to hazardous chemicals at work is affecting their health. </w:t>
      </w:r>
    </w:p>
    <w:p w14:paraId="0CBB7B70" w14:textId="571850FF" w:rsidR="00373DC3" w:rsidRDefault="00373DC3" w:rsidP="002D7FA8">
      <w:pPr>
        <w:pStyle w:val="Paragraph"/>
      </w:pPr>
      <w:r>
        <w:t xml:space="preserve">Health monitoring is not a control and cannot be used in place of implementing the hierarchy of controls for </w:t>
      </w:r>
      <w:r w:rsidR="00B11E98">
        <w:t>DEE</w:t>
      </w:r>
      <w:r>
        <w:t>.</w:t>
      </w:r>
    </w:p>
    <w:p w14:paraId="144B20AD" w14:textId="50E8CD25" w:rsidR="004320F4" w:rsidRDefault="001F18E5" w:rsidP="002D7FA8">
      <w:pPr>
        <w:pStyle w:val="Paragraph"/>
      </w:pPr>
      <w:r>
        <w:t>A</w:t>
      </w:r>
      <w:r w:rsidR="00774F37" w:rsidRPr="00774F37">
        <w:t xml:space="preserve"> PCBU must provide health monitoring to workers if there is a significant risk</w:t>
      </w:r>
      <w:r>
        <w:t xml:space="preserve"> </w:t>
      </w:r>
      <w:r w:rsidR="00774F37" w:rsidRPr="00774F37">
        <w:t>to worker’s health because of exposure to</w:t>
      </w:r>
      <w:r w:rsidRPr="00DE6BBA">
        <w:t xml:space="preserve"> PAH</w:t>
      </w:r>
      <w:r w:rsidR="00B50433">
        <w:t>s</w:t>
      </w:r>
      <w:r w:rsidRPr="00DE6BBA">
        <w:t xml:space="preserve"> present in </w:t>
      </w:r>
      <w:r>
        <w:t xml:space="preserve">the DEE. </w:t>
      </w:r>
      <w:r w:rsidR="00E54200">
        <w:t xml:space="preserve">Guidance on determining if exposure risk is significant can be found in the </w:t>
      </w:r>
      <w:hyperlink r:id="rId35" w:history="1">
        <w:r w:rsidR="00E54200">
          <w:rPr>
            <w:rStyle w:val="Hyperlink"/>
          </w:rPr>
          <w:t>Health monitoring for persons conducting a business or undertaking guide</w:t>
        </w:r>
      </w:hyperlink>
      <w:r w:rsidR="00E54200">
        <w:t xml:space="preserve"> and </w:t>
      </w:r>
      <w:r w:rsidR="004C428F">
        <w:t>Schedule 14 to the WHS Regulations</w:t>
      </w:r>
      <w:r w:rsidR="008A23DA">
        <w:t>, which</w:t>
      </w:r>
      <w:r w:rsidR="004C428F">
        <w:t xml:space="preserve"> specifies the monitoring methods for PAHs. </w:t>
      </w:r>
      <w:r>
        <w:t xml:space="preserve">Further information can be found in the </w:t>
      </w:r>
      <w:hyperlink r:id="rId36" w:history="1">
        <w:r w:rsidR="00225932" w:rsidRPr="00225932">
          <w:rPr>
            <w:rStyle w:val="Hyperlink"/>
          </w:rPr>
          <w:t>Health monitoring Guide for polycyclic aromatic hydrocarbons (PAHs)</w:t>
        </w:r>
      </w:hyperlink>
      <w:r w:rsidR="00225932">
        <w:t>.</w:t>
      </w:r>
    </w:p>
    <w:p w14:paraId="5F22A3D6" w14:textId="6B089C9D" w:rsidR="00767BC2" w:rsidRPr="00D97F03" w:rsidRDefault="00767BC2" w:rsidP="002D7FA8">
      <w:pPr>
        <w:pStyle w:val="Paragraph"/>
      </w:pPr>
      <w:r>
        <w:t>A</w:t>
      </w:r>
      <w:r w:rsidRPr="00767BC2">
        <w:t xml:space="preserve"> PCBU must </w:t>
      </w:r>
      <w:r>
        <w:t xml:space="preserve">also </w:t>
      </w:r>
      <w:r w:rsidRPr="00767BC2">
        <w:t>provide health monitoring to workers if there is a significant risk</w:t>
      </w:r>
      <w:r>
        <w:t xml:space="preserve"> </w:t>
      </w:r>
      <w:r w:rsidRPr="00767BC2">
        <w:t xml:space="preserve">of exposure to another hazardous chemical </w:t>
      </w:r>
      <w:r w:rsidR="004C428F">
        <w:t>in DEE</w:t>
      </w:r>
      <w:r w:rsidRPr="00767BC2">
        <w:t xml:space="preserve"> and there are </w:t>
      </w:r>
      <w:r w:rsidR="00471FE1">
        <w:t>valid</w:t>
      </w:r>
      <w:r w:rsidRPr="00767BC2">
        <w:t xml:space="preserve"> testing methods available. </w:t>
      </w:r>
    </w:p>
    <w:p w14:paraId="2BC23DD6" w14:textId="423F0DBE" w:rsidR="00894AA8" w:rsidRPr="00F91789" w:rsidRDefault="00894AA8" w:rsidP="00C13F63">
      <w:pPr>
        <w:pStyle w:val="SWAHeading1"/>
      </w:pPr>
      <w:bookmarkStart w:id="346" w:name="_Toc326681137"/>
      <w:bookmarkStart w:id="347" w:name="_Toc326681181"/>
      <w:bookmarkStart w:id="348" w:name="_Toc326681185"/>
      <w:bookmarkStart w:id="349" w:name="_Toc326681186"/>
      <w:bookmarkStart w:id="350" w:name="_Toc326681187"/>
      <w:bookmarkStart w:id="351" w:name="_Toc326681188"/>
      <w:bookmarkStart w:id="352" w:name="_Toc326681190"/>
      <w:bookmarkStart w:id="353" w:name="_Toc322598335"/>
      <w:bookmarkStart w:id="354" w:name="_Toc322607127"/>
      <w:bookmarkStart w:id="355" w:name="_Toc326225460"/>
      <w:bookmarkStart w:id="356" w:name="_Toc326681191"/>
      <w:bookmarkStart w:id="357" w:name="_Toc322598336"/>
      <w:bookmarkStart w:id="358" w:name="_Toc322607128"/>
      <w:bookmarkStart w:id="359" w:name="_Toc326225461"/>
      <w:bookmarkStart w:id="360" w:name="_Toc326681192"/>
      <w:bookmarkStart w:id="361" w:name="_Toc322598337"/>
      <w:bookmarkStart w:id="362" w:name="_Toc322607129"/>
      <w:bookmarkStart w:id="363" w:name="_Toc326225462"/>
      <w:bookmarkStart w:id="364" w:name="_Toc326681193"/>
      <w:bookmarkStart w:id="365" w:name="_Toc322598338"/>
      <w:bookmarkStart w:id="366" w:name="_Toc322607130"/>
      <w:bookmarkStart w:id="367" w:name="_Toc326225463"/>
      <w:bookmarkStart w:id="368" w:name="_Toc326681194"/>
      <w:bookmarkStart w:id="369" w:name="_Toc322598339"/>
      <w:bookmarkStart w:id="370" w:name="_Toc322607131"/>
      <w:bookmarkStart w:id="371" w:name="_Toc326225464"/>
      <w:bookmarkStart w:id="372" w:name="_Toc326681195"/>
      <w:bookmarkStart w:id="373" w:name="_Toc322598340"/>
      <w:bookmarkStart w:id="374" w:name="_Toc322607132"/>
      <w:bookmarkStart w:id="375" w:name="_Toc326225465"/>
      <w:bookmarkStart w:id="376" w:name="_Toc326681196"/>
      <w:bookmarkStart w:id="377" w:name="_Toc322598341"/>
      <w:bookmarkStart w:id="378" w:name="_Toc322607133"/>
      <w:bookmarkStart w:id="379" w:name="_Toc326225466"/>
      <w:bookmarkStart w:id="380" w:name="_Toc326681197"/>
      <w:bookmarkStart w:id="381" w:name="_Toc322598342"/>
      <w:bookmarkStart w:id="382" w:name="_Toc322607134"/>
      <w:bookmarkStart w:id="383" w:name="_Toc326225467"/>
      <w:bookmarkStart w:id="384" w:name="_Toc326681198"/>
      <w:bookmarkStart w:id="385" w:name="_Toc322598343"/>
      <w:bookmarkStart w:id="386" w:name="_Toc322607135"/>
      <w:bookmarkStart w:id="387" w:name="_Toc326225468"/>
      <w:bookmarkStart w:id="388" w:name="_Toc326681199"/>
      <w:bookmarkStart w:id="389" w:name="_Toc322598344"/>
      <w:bookmarkStart w:id="390" w:name="_Toc322607136"/>
      <w:bookmarkStart w:id="391" w:name="_Toc326225469"/>
      <w:bookmarkStart w:id="392" w:name="_Toc326681200"/>
      <w:bookmarkStart w:id="393" w:name="_Toc322598345"/>
      <w:bookmarkStart w:id="394" w:name="_Toc322607137"/>
      <w:bookmarkStart w:id="395" w:name="_Toc326225470"/>
      <w:bookmarkStart w:id="396" w:name="_Toc326681201"/>
      <w:bookmarkStart w:id="397" w:name="_Toc322598346"/>
      <w:bookmarkStart w:id="398" w:name="_Toc322607138"/>
      <w:bookmarkStart w:id="399" w:name="_Toc326225471"/>
      <w:bookmarkStart w:id="400" w:name="_Toc326681202"/>
      <w:bookmarkStart w:id="401" w:name="_Toc322598347"/>
      <w:bookmarkStart w:id="402" w:name="_Toc322607139"/>
      <w:bookmarkStart w:id="403" w:name="_Toc326225472"/>
      <w:bookmarkStart w:id="404" w:name="_Toc326681203"/>
      <w:bookmarkStart w:id="405" w:name="_Toc322598348"/>
      <w:bookmarkStart w:id="406" w:name="_Toc322607140"/>
      <w:bookmarkStart w:id="407" w:name="_Toc326225473"/>
      <w:bookmarkStart w:id="408" w:name="_Toc326681204"/>
      <w:bookmarkStart w:id="409" w:name="_Toc322598349"/>
      <w:bookmarkStart w:id="410" w:name="_Toc322607141"/>
      <w:bookmarkStart w:id="411" w:name="_Toc326225474"/>
      <w:bookmarkStart w:id="412" w:name="_Toc326681205"/>
      <w:bookmarkStart w:id="413" w:name="_Toc322598350"/>
      <w:bookmarkStart w:id="414" w:name="_Toc322607142"/>
      <w:bookmarkStart w:id="415" w:name="_Toc326225475"/>
      <w:bookmarkStart w:id="416" w:name="_Toc326681206"/>
      <w:bookmarkStart w:id="417" w:name="_Toc322598351"/>
      <w:bookmarkStart w:id="418" w:name="_Toc322607143"/>
      <w:bookmarkStart w:id="419" w:name="_Toc326225476"/>
      <w:bookmarkStart w:id="420" w:name="_Toc326681207"/>
      <w:bookmarkStart w:id="421" w:name="_Toc322598352"/>
      <w:bookmarkStart w:id="422" w:name="_Toc322607144"/>
      <w:bookmarkStart w:id="423" w:name="_Toc326225477"/>
      <w:bookmarkStart w:id="424" w:name="_Toc326681208"/>
      <w:bookmarkStart w:id="425" w:name="_Toc322598353"/>
      <w:bookmarkStart w:id="426" w:name="_Toc322607145"/>
      <w:bookmarkStart w:id="427" w:name="_Toc326225478"/>
      <w:bookmarkStart w:id="428" w:name="_Toc326681209"/>
      <w:bookmarkStart w:id="429" w:name="_Toc322598354"/>
      <w:bookmarkStart w:id="430" w:name="_Toc322607146"/>
      <w:bookmarkStart w:id="431" w:name="_Toc326225479"/>
      <w:bookmarkStart w:id="432" w:name="_Toc326681210"/>
      <w:bookmarkStart w:id="433" w:name="_Toc322598355"/>
      <w:bookmarkStart w:id="434" w:name="_Toc322607147"/>
      <w:bookmarkStart w:id="435" w:name="_Toc326225480"/>
      <w:bookmarkStart w:id="436" w:name="_Toc326681211"/>
      <w:bookmarkStart w:id="437" w:name="_Toc322598360"/>
      <w:bookmarkStart w:id="438" w:name="_Toc322607153"/>
      <w:bookmarkStart w:id="439" w:name="_Toc326225486"/>
      <w:bookmarkStart w:id="440" w:name="_Toc326681217"/>
      <w:bookmarkStart w:id="441" w:name="_Toc322598361"/>
      <w:bookmarkStart w:id="442" w:name="_Toc322607154"/>
      <w:bookmarkStart w:id="443" w:name="_Toc326225487"/>
      <w:bookmarkStart w:id="444" w:name="_Toc326681218"/>
      <w:bookmarkStart w:id="445" w:name="_Toc322598362"/>
      <w:bookmarkStart w:id="446" w:name="_Toc322607155"/>
      <w:bookmarkStart w:id="447" w:name="_Toc326225488"/>
      <w:bookmarkStart w:id="448" w:name="_Toc326681219"/>
      <w:bookmarkStart w:id="449" w:name="_Toc322598363"/>
      <w:bookmarkStart w:id="450" w:name="_Toc322607156"/>
      <w:bookmarkStart w:id="451" w:name="_Toc326225489"/>
      <w:bookmarkStart w:id="452" w:name="_Toc326681220"/>
      <w:bookmarkStart w:id="453" w:name="_Toc322598364"/>
      <w:bookmarkStart w:id="454" w:name="_Toc322607157"/>
      <w:bookmarkStart w:id="455" w:name="_Toc326225490"/>
      <w:bookmarkStart w:id="456" w:name="_Toc326681221"/>
      <w:bookmarkStart w:id="457" w:name="_Toc322598365"/>
      <w:bookmarkStart w:id="458" w:name="_Toc322607158"/>
      <w:bookmarkStart w:id="459" w:name="_Toc326225491"/>
      <w:bookmarkStart w:id="460" w:name="_Toc326681222"/>
      <w:bookmarkStart w:id="461" w:name="_Toc322598366"/>
      <w:bookmarkStart w:id="462" w:name="_Toc322607159"/>
      <w:bookmarkStart w:id="463" w:name="_Toc326225492"/>
      <w:bookmarkStart w:id="464" w:name="_Toc326681223"/>
      <w:bookmarkStart w:id="465" w:name="_Toc322598367"/>
      <w:bookmarkStart w:id="466" w:name="_Toc322607160"/>
      <w:bookmarkStart w:id="467" w:name="_Toc326225493"/>
      <w:bookmarkStart w:id="468" w:name="_Toc326681224"/>
      <w:bookmarkStart w:id="469" w:name="_Toc322598368"/>
      <w:bookmarkStart w:id="470" w:name="_Toc322607161"/>
      <w:bookmarkStart w:id="471" w:name="_Toc326225494"/>
      <w:bookmarkStart w:id="472" w:name="_Toc326681225"/>
      <w:bookmarkStart w:id="473" w:name="_Toc322598369"/>
      <w:bookmarkStart w:id="474" w:name="_Toc322607162"/>
      <w:bookmarkStart w:id="475" w:name="_Toc326225495"/>
      <w:bookmarkStart w:id="476" w:name="_Toc326681226"/>
      <w:bookmarkStart w:id="477" w:name="_Toc322598370"/>
      <w:bookmarkStart w:id="478" w:name="_Toc322607163"/>
      <w:bookmarkStart w:id="479" w:name="_Toc326225496"/>
      <w:bookmarkStart w:id="480" w:name="_Toc326681227"/>
      <w:bookmarkStart w:id="481" w:name="_Toc322598371"/>
      <w:bookmarkStart w:id="482" w:name="_Toc322607164"/>
      <w:bookmarkStart w:id="483" w:name="_Toc326225497"/>
      <w:bookmarkStart w:id="484" w:name="_Toc326681228"/>
      <w:bookmarkStart w:id="485" w:name="_Toc322598372"/>
      <w:bookmarkStart w:id="486" w:name="_Toc322607165"/>
      <w:bookmarkStart w:id="487" w:name="_Toc326225498"/>
      <w:bookmarkStart w:id="488" w:name="_Toc326681229"/>
      <w:bookmarkStart w:id="489" w:name="_Toc322598373"/>
      <w:bookmarkStart w:id="490" w:name="_Toc322607166"/>
      <w:bookmarkStart w:id="491" w:name="_Toc326225499"/>
      <w:bookmarkStart w:id="492" w:name="_Toc326681230"/>
      <w:bookmarkStart w:id="493" w:name="_Toc322598374"/>
      <w:bookmarkStart w:id="494" w:name="_Toc322607167"/>
      <w:bookmarkStart w:id="495" w:name="_Toc326225500"/>
      <w:bookmarkStart w:id="496" w:name="_Toc326681231"/>
      <w:bookmarkStart w:id="497" w:name="_Toc326681234"/>
      <w:bookmarkStart w:id="498" w:name="_Toc326681235"/>
      <w:bookmarkStart w:id="499" w:name="_Toc326681236"/>
      <w:bookmarkStart w:id="500" w:name="_Toc365290149"/>
      <w:bookmarkStart w:id="501" w:name="_Toc365290328"/>
      <w:bookmarkStart w:id="502" w:name="_Toc368555154"/>
      <w:bookmarkStart w:id="503" w:name="_Toc224891958"/>
      <w:bookmarkEnd w:id="342"/>
      <w:bookmarkEnd w:id="343"/>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F91789">
        <w:lastRenderedPageBreak/>
        <w:t xml:space="preserve">Further </w:t>
      </w:r>
      <w:bookmarkEnd w:id="502"/>
      <w:r w:rsidR="009118A5" w:rsidRPr="00F91789">
        <w:t>resources</w:t>
      </w:r>
      <w:bookmarkEnd w:id="503"/>
    </w:p>
    <w:p w14:paraId="2FA8A646" w14:textId="1F516FBC" w:rsidR="00E52EC4" w:rsidRDefault="00E52EC4" w:rsidP="00F178B3">
      <w:pPr>
        <w:pStyle w:val="ListNumber"/>
        <w:numPr>
          <w:ilvl w:val="0"/>
          <w:numId w:val="20"/>
        </w:numPr>
      </w:pPr>
      <w:r w:rsidRPr="007508C0">
        <w:t>Australian Institute of Occupational Hygienists</w:t>
      </w:r>
      <w:r w:rsidR="00683393">
        <w:t xml:space="preserve"> (AIOH)</w:t>
      </w:r>
      <w:r w:rsidRPr="007508C0">
        <w:t>,</w:t>
      </w:r>
      <w:r w:rsidR="00683393">
        <w:t xml:space="preserve"> 2017,</w:t>
      </w:r>
      <w:r w:rsidRPr="007508C0">
        <w:t xml:space="preserve"> </w:t>
      </w:r>
      <w:hyperlink r:id="rId37" w:history="1">
        <w:r w:rsidRPr="00BB0FEB">
          <w:rPr>
            <w:rStyle w:val="Hyperlink"/>
            <w:i/>
            <w:iCs/>
          </w:rPr>
          <w:t>Diesel Particulate Matter and Occupational Health Position Paper</w:t>
        </w:r>
      </w:hyperlink>
      <w:r w:rsidRPr="007508C0">
        <w:t xml:space="preserve">, AIOH </w:t>
      </w:r>
    </w:p>
    <w:p w14:paraId="0F11C923" w14:textId="5907D121" w:rsidR="00894AA8" w:rsidRDefault="0088595A" w:rsidP="00FB6BDC">
      <w:pPr>
        <w:pStyle w:val="ListParagraph"/>
        <w:numPr>
          <w:ilvl w:val="0"/>
          <w:numId w:val="20"/>
        </w:numPr>
      </w:pPr>
      <w:r w:rsidRPr="001457DE">
        <w:t>Cancer Council</w:t>
      </w:r>
      <w:r w:rsidR="00377419">
        <w:t xml:space="preserve">, </w:t>
      </w:r>
      <w:hyperlink r:id="rId38" w:history="1">
        <w:r w:rsidRPr="00530CF5">
          <w:rPr>
            <w:rStyle w:val="Hyperlink"/>
            <w:i/>
            <w:iCs/>
          </w:rPr>
          <w:t>Diesel</w:t>
        </w:r>
      </w:hyperlink>
      <w:r w:rsidRPr="001457DE">
        <w:t>, Cancer Council</w:t>
      </w:r>
      <w:r>
        <w:t>,</w:t>
      </w:r>
      <w:r w:rsidRPr="001457DE">
        <w:t xml:space="preserve"> Australia</w:t>
      </w:r>
    </w:p>
    <w:sectPr w:rsidR="00894AA8" w:rsidSect="00E2060A">
      <w:type w:val="continuous"/>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FDD2C" w14:textId="77777777" w:rsidR="00950D2B" w:rsidRDefault="00950D2B" w:rsidP="00FB5F0A">
      <w:pPr>
        <w:spacing w:after="0"/>
      </w:pPr>
      <w:r>
        <w:separator/>
      </w:r>
    </w:p>
    <w:p w14:paraId="4D74BB92" w14:textId="77777777" w:rsidR="00950D2B" w:rsidRDefault="00950D2B"/>
  </w:endnote>
  <w:endnote w:type="continuationSeparator" w:id="0">
    <w:p w14:paraId="25962673" w14:textId="77777777" w:rsidR="00950D2B" w:rsidRDefault="00950D2B" w:rsidP="00FB5F0A">
      <w:pPr>
        <w:spacing w:after="0"/>
      </w:pPr>
      <w:r>
        <w:continuationSeparator/>
      </w:r>
    </w:p>
    <w:p w14:paraId="0C4DDBC1" w14:textId="77777777" w:rsidR="00950D2B" w:rsidRDefault="00950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Mincho Light">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45E2" w14:textId="740AE90C" w:rsidR="00295F87" w:rsidRPr="00DE38BD" w:rsidRDefault="00295F87" w:rsidP="00295F87">
    <w:pPr>
      <w:pStyle w:val="Footer"/>
      <w:rPr>
        <w:b/>
      </w:rPr>
    </w:pPr>
    <w:bookmarkStart w:id="0" w:name="_Hlk157096869"/>
    <w:r>
      <w:rPr>
        <w:b/>
      </w:rPr>
      <w:t>Guide</w:t>
    </w:r>
  </w:p>
  <w:p w14:paraId="02A98B6F" w14:textId="351B95E3" w:rsidR="000746F6" w:rsidRPr="00E6439B" w:rsidRDefault="00950D2B" w:rsidP="000746F6">
    <w:pPr>
      <w:pStyle w:val="Footer"/>
      <w:tabs>
        <w:tab w:val="clear" w:pos="4513"/>
      </w:tabs>
      <w:rPr>
        <w:b/>
        <w:bCs/>
      </w:rPr>
    </w:pPr>
    <w:sdt>
      <w:sdtPr>
        <w:alias w:val="Title"/>
        <w:tag w:val=""/>
        <w:id w:val="108784969"/>
        <w:placeholder>
          <w:docPart w:val="F00199DF7F684516A4266E0A9396A35A"/>
        </w:placeholder>
        <w:dataBinding w:prefixMappings="xmlns:ns0='http://purl.org/dc/elements/1.1/' xmlns:ns1='http://schemas.openxmlformats.org/package/2006/metadata/core-properties' " w:xpath="/ns1:coreProperties[1]/ns0:title[1]" w:storeItemID="{6C3C8BC8-F283-45AE-878A-BAB7291924A1}"/>
        <w:text/>
      </w:sdtPr>
      <w:sdtEndPr/>
      <w:sdtContent>
        <w:r w:rsidR="009E0E2E">
          <w:t>Managing the risks of exposure to diesel engine emissions in the workplace</w:t>
        </w:r>
      </w:sdtContent>
    </w:sdt>
    <w:bookmarkEnd w:id="0"/>
    <w:r w:rsidR="00C6085C">
      <w:tab/>
    </w:r>
    <w:r w:rsidR="001B3E20" w:rsidRPr="009335F0">
      <w:rPr>
        <w:b/>
        <w:bCs/>
        <w:sz w:val="18"/>
        <w:szCs w:val="28"/>
      </w:rPr>
      <w:t xml:space="preserve"> </w:t>
    </w:r>
    <w:r w:rsidR="002D7FA8">
      <w:rPr>
        <w:b/>
        <w:bCs/>
        <w:sz w:val="18"/>
        <w:szCs w:val="28"/>
      </w:rPr>
      <w:t xml:space="preserve">June 2026 </w:t>
    </w:r>
    <w:r w:rsidR="001B3E20" w:rsidRPr="009335F0">
      <w:rPr>
        <w:b/>
        <w:bCs/>
        <w:sz w:val="18"/>
        <w:szCs w:val="28"/>
      </w:rPr>
      <w:t xml:space="preserve">| Page </w:t>
    </w:r>
    <w:r w:rsidR="001B3E20" w:rsidRPr="009335F0">
      <w:rPr>
        <w:b/>
        <w:bCs/>
        <w:sz w:val="18"/>
        <w:szCs w:val="28"/>
      </w:rPr>
      <w:fldChar w:fldCharType="begin"/>
    </w:r>
    <w:r w:rsidR="001B3E20" w:rsidRPr="009335F0">
      <w:rPr>
        <w:b/>
        <w:bCs/>
        <w:sz w:val="18"/>
        <w:szCs w:val="28"/>
      </w:rPr>
      <w:instrText xml:space="preserve"> PAGE  \* Arabic  \* MERGEFORMAT </w:instrText>
    </w:r>
    <w:r w:rsidR="001B3E20" w:rsidRPr="009335F0">
      <w:rPr>
        <w:b/>
        <w:bCs/>
        <w:sz w:val="18"/>
        <w:szCs w:val="28"/>
      </w:rPr>
      <w:fldChar w:fldCharType="separate"/>
    </w:r>
    <w:r w:rsidR="001B3E20">
      <w:rPr>
        <w:b/>
        <w:bCs/>
        <w:sz w:val="18"/>
        <w:szCs w:val="28"/>
      </w:rPr>
      <w:t>4</w:t>
    </w:r>
    <w:r w:rsidR="001B3E20" w:rsidRPr="009335F0">
      <w:rPr>
        <w:b/>
        <w:bCs/>
        <w:sz w:val="18"/>
        <w:szCs w:val="28"/>
      </w:rPr>
      <w:fldChar w:fldCharType="end"/>
    </w:r>
    <w:r w:rsidR="001B3E20" w:rsidRPr="009335F0">
      <w:rPr>
        <w:b/>
        <w:bCs/>
        <w:sz w:val="18"/>
        <w:szCs w:val="28"/>
      </w:rPr>
      <w:t xml:space="preserve"> of </w:t>
    </w:r>
    <w:r w:rsidR="001B3E20" w:rsidRPr="009335F0">
      <w:rPr>
        <w:b/>
        <w:bCs/>
        <w:sz w:val="18"/>
        <w:szCs w:val="28"/>
      </w:rPr>
      <w:fldChar w:fldCharType="begin"/>
    </w:r>
    <w:r w:rsidR="001B3E20" w:rsidRPr="009335F0">
      <w:rPr>
        <w:b/>
        <w:bCs/>
        <w:sz w:val="18"/>
        <w:szCs w:val="28"/>
      </w:rPr>
      <w:instrText xml:space="preserve"> NUMPAGES  \* Arabic  \* MERGEFORMAT </w:instrText>
    </w:r>
    <w:r w:rsidR="001B3E20" w:rsidRPr="009335F0">
      <w:rPr>
        <w:b/>
        <w:bCs/>
        <w:sz w:val="18"/>
        <w:szCs w:val="28"/>
      </w:rPr>
      <w:fldChar w:fldCharType="separate"/>
    </w:r>
    <w:r w:rsidR="001B3E20">
      <w:rPr>
        <w:b/>
        <w:bCs/>
        <w:sz w:val="18"/>
        <w:szCs w:val="28"/>
      </w:rPr>
      <w:t>7</w:t>
    </w:r>
    <w:r w:rsidR="001B3E20" w:rsidRPr="009335F0">
      <w:rPr>
        <w:b/>
        <w:bCs/>
        <w:noProof/>
        <w:sz w:val="1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8301" w14:textId="77777777" w:rsidR="000746F6" w:rsidRDefault="000746F6">
    <w:pPr>
      <w:pStyle w:val="Footer"/>
    </w:pPr>
    <w:r>
      <w:rPr>
        <w:noProof/>
      </w:rPr>
      <w:drawing>
        <wp:anchor distT="0" distB="0" distL="114300" distR="114300" simplePos="0" relativeHeight="251659264" behindDoc="1" locked="0" layoutInCell="1" allowOverlap="1" wp14:anchorId="462E0B7C" wp14:editId="4900A4A8">
          <wp:simplePos x="0" y="0"/>
          <wp:positionH relativeFrom="page">
            <wp:posOffset>4095750</wp:posOffset>
          </wp:positionH>
          <wp:positionV relativeFrom="page">
            <wp:posOffset>8905875</wp:posOffset>
          </wp:positionV>
          <wp:extent cx="2516505" cy="720054"/>
          <wp:effectExtent l="0" t="0" r="0" b="0"/>
          <wp:wrapNone/>
          <wp:docPr id="1784908470" name="Graphic 1784908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50901" name="Graphic 1697850901"/>
                  <pic:cNvPicPr/>
                </pic:nvPicPr>
                <pic:blipFill rotWithShape="1">
                  <a:blip r:embed="rId1">
                    <a:extLst>
                      <a:ext uri="{96DAC541-7B7A-43D3-8B79-37D633B846F1}">
                        <asvg:svgBlip xmlns:asvg="http://schemas.microsoft.com/office/drawing/2016/SVG/main" r:embed="rId2"/>
                      </a:ext>
                    </a:extLst>
                  </a:blip>
                  <a:srcRect t="-54602" b="-54602"/>
                  <a:stretch/>
                </pic:blipFill>
                <pic:spPr bwMode="auto">
                  <a:xfrm>
                    <a:off x="0" y="0"/>
                    <a:ext cx="2516920" cy="7201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08CC" w14:textId="5B67F1C4" w:rsidR="00241746" w:rsidRPr="00DE38BD" w:rsidRDefault="00711F77" w:rsidP="001D1215">
    <w:pPr>
      <w:pStyle w:val="Footer"/>
      <w:spacing w:before="0"/>
      <w:rPr>
        <w:b/>
      </w:rPr>
    </w:pPr>
    <w:bookmarkStart w:id="2" w:name="_Hlk157076426"/>
    <w:r>
      <w:rPr>
        <w:b/>
      </w:rPr>
      <w:t>Guide</w:t>
    </w:r>
  </w:p>
  <w:p w14:paraId="2B8C4F3B" w14:textId="2B95F410" w:rsidR="00241746" w:rsidRPr="00241746" w:rsidRDefault="00950D2B" w:rsidP="001D1215">
    <w:pPr>
      <w:pStyle w:val="Footer"/>
      <w:tabs>
        <w:tab w:val="clear" w:pos="4513"/>
        <w:tab w:val="clear" w:pos="9026"/>
        <w:tab w:val="right" w:pos="13892"/>
      </w:tabs>
      <w:spacing w:before="0"/>
      <w:rPr>
        <w:b/>
        <w:bCs/>
      </w:rPr>
    </w:pPr>
    <w:sdt>
      <w:sdtPr>
        <w:alias w:val="Title"/>
        <w:tag w:val=""/>
        <w:id w:val="-496580851"/>
        <w:placeholder>
          <w:docPart w:val="F00199DF7F684516A4266E0A9396A35A"/>
        </w:placeholder>
        <w:dataBinding w:prefixMappings="xmlns:ns0='http://purl.org/dc/elements/1.1/' xmlns:ns1='http://schemas.openxmlformats.org/package/2006/metadata/core-properties' " w:xpath="/ns1:coreProperties[1]/ns0:title[1]" w:storeItemID="{6C3C8BC8-F283-45AE-878A-BAB7291924A1}"/>
        <w:text/>
      </w:sdtPr>
      <w:sdtEndPr/>
      <w:sdtContent>
        <w:r w:rsidR="009E0E2E">
          <w:t>Managing the risks of exposure to diesel engine emissions in the workplace</w:t>
        </w:r>
      </w:sdtContent>
    </w:sdt>
    <w:bookmarkEnd w:id="2"/>
    <w:r w:rsidR="00241746">
      <w:tab/>
    </w:r>
    <w:r w:rsidR="00241746" w:rsidRPr="009335F0">
      <w:rPr>
        <w:b/>
        <w:bCs/>
        <w:sz w:val="18"/>
        <w:szCs w:val="28"/>
      </w:rPr>
      <w:t xml:space="preserve"> </w:t>
    </w:r>
    <w:r w:rsidR="001D1215">
      <w:rPr>
        <w:b/>
        <w:bCs/>
        <w:sz w:val="18"/>
        <w:szCs w:val="28"/>
      </w:rPr>
      <w:t>June 2026</w:t>
    </w:r>
    <w:r w:rsidR="00241746" w:rsidRPr="009335F0">
      <w:rPr>
        <w:b/>
        <w:bCs/>
        <w:sz w:val="18"/>
        <w:szCs w:val="28"/>
      </w:rPr>
      <w:t xml:space="preserve"> | Page </w:t>
    </w:r>
    <w:r w:rsidR="00241746" w:rsidRPr="009335F0">
      <w:rPr>
        <w:b/>
        <w:bCs/>
        <w:sz w:val="18"/>
        <w:szCs w:val="28"/>
      </w:rPr>
      <w:fldChar w:fldCharType="begin"/>
    </w:r>
    <w:r w:rsidR="00241746" w:rsidRPr="009335F0">
      <w:rPr>
        <w:b/>
        <w:bCs/>
        <w:sz w:val="18"/>
        <w:szCs w:val="28"/>
      </w:rPr>
      <w:instrText xml:space="preserve"> PAGE  \* Arabic  \* MERGEFORMAT </w:instrText>
    </w:r>
    <w:r w:rsidR="00241746" w:rsidRPr="009335F0">
      <w:rPr>
        <w:b/>
        <w:bCs/>
        <w:sz w:val="18"/>
        <w:szCs w:val="28"/>
      </w:rPr>
      <w:fldChar w:fldCharType="separate"/>
    </w:r>
    <w:r w:rsidR="00241746">
      <w:rPr>
        <w:b/>
        <w:bCs/>
        <w:sz w:val="18"/>
        <w:szCs w:val="28"/>
      </w:rPr>
      <w:t>5</w:t>
    </w:r>
    <w:r w:rsidR="00241746" w:rsidRPr="009335F0">
      <w:rPr>
        <w:b/>
        <w:bCs/>
        <w:sz w:val="18"/>
        <w:szCs w:val="28"/>
      </w:rPr>
      <w:fldChar w:fldCharType="end"/>
    </w:r>
    <w:r w:rsidR="00241746" w:rsidRPr="009335F0">
      <w:rPr>
        <w:b/>
        <w:bCs/>
        <w:sz w:val="18"/>
        <w:szCs w:val="28"/>
      </w:rPr>
      <w:t xml:space="preserve"> of </w:t>
    </w:r>
    <w:r w:rsidR="00241746" w:rsidRPr="009335F0">
      <w:rPr>
        <w:b/>
        <w:bCs/>
        <w:sz w:val="18"/>
        <w:szCs w:val="28"/>
      </w:rPr>
      <w:fldChar w:fldCharType="begin"/>
    </w:r>
    <w:r w:rsidR="00241746" w:rsidRPr="009335F0">
      <w:rPr>
        <w:b/>
        <w:bCs/>
        <w:sz w:val="18"/>
        <w:szCs w:val="28"/>
      </w:rPr>
      <w:instrText xml:space="preserve"> NUMPAGES  \* Arabic  \* MERGEFORMAT </w:instrText>
    </w:r>
    <w:r w:rsidR="00241746" w:rsidRPr="009335F0">
      <w:rPr>
        <w:b/>
        <w:bCs/>
        <w:sz w:val="18"/>
        <w:szCs w:val="28"/>
      </w:rPr>
      <w:fldChar w:fldCharType="separate"/>
    </w:r>
    <w:r w:rsidR="00241746">
      <w:rPr>
        <w:b/>
        <w:bCs/>
        <w:sz w:val="18"/>
        <w:szCs w:val="28"/>
      </w:rPr>
      <w:t>5</w:t>
    </w:r>
    <w:r w:rsidR="00241746" w:rsidRPr="009335F0">
      <w:rPr>
        <w:b/>
        <w:bCs/>
        <w:noProof/>
        <w:sz w:val="1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FBC51" w14:textId="77777777" w:rsidR="00950D2B" w:rsidRDefault="00950D2B" w:rsidP="00FB5F0A">
      <w:pPr>
        <w:spacing w:after="0"/>
      </w:pPr>
      <w:r>
        <w:separator/>
      </w:r>
    </w:p>
  </w:footnote>
  <w:footnote w:type="continuationSeparator" w:id="0">
    <w:p w14:paraId="6B3E9904" w14:textId="77777777" w:rsidR="00950D2B" w:rsidRDefault="00950D2B" w:rsidP="00FB5F0A">
      <w:pPr>
        <w:spacing w:after="0"/>
      </w:pPr>
      <w:r>
        <w:continuationSeparator/>
      </w:r>
    </w:p>
    <w:p w14:paraId="5B813120" w14:textId="77777777" w:rsidR="00950D2B" w:rsidRDefault="00950D2B"/>
  </w:footnote>
  <w:footnote w:id="1">
    <w:p w14:paraId="724EF6F1" w14:textId="5A8ABBF5" w:rsidR="00EE2D3C" w:rsidRPr="00EE2D3C" w:rsidRDefault="00EE2D3C">
      <w:pPr>
        <w:pStyle w:val="FootnoteText"/>
        <w:rPr>
          <w:sz w:val="18"/>
          <w:szCs w:val="18"/>
        </w:rPr>
      </w:pPr>
      <w:r w:rsidRPr="00EE2D3C">
        <w:rPr>
          <w:rStyle w:val="FootnoteReference"/>
          <w:sz w:val="18"/>
          <w:szCs w:val="18"/>
        </w:rPr>
        <w:footnoteRef/>
      </w:r>
      <w:r w:rsidRPr="00EE2D3C">
        <w:rPr>
          <w:sz w:val="18"/>
          <w:szCs w:val="18"/>
        </w:rPr>
        <w:t xml:space="preserve"> Mollenhauer, K. and </w:t>
      </w:r>
      <w:proofErr w:type="spellStart"/>
      <w:r w:rsidRPr="00EE2D3C">
        <w:rPr>
          <w:sz w:val="18"/>
          <w:szCs w:val="18"/>
        </w:rPr>
        <w:t>Tschöke</w:t>
      </w:r>
      <w:proofErr w:type="spellEnd"/>
      <w:r w:rsidRPr="00EE2D3C">
        <w:rPr>
          <w:sz w:val="18"/>
          <w:szCs w:val="18"/>
        </w:rPr>
        <w:t xml:space="preserve">, H. eds., 2010. </w:t>
      </w:r>
      <w:r w:rsidRPr="00EE2D3C">
        <w:rPr>
          <w:i/>
          <w:iCs/>
          <w:sz w:val="18"/>
          <w:szCs w:val="18"/>
        </w:rPr>
        <w:t xml:space="preserve">Handbook of diesel engines (Vol. 1). </w:t>
      </w:r>
      <w:r w:rsidRPr="00EE2D3C">
        <w:rPr>
          <w:sz w:val="18"/>
          <w:szCs w:val="18"/>
        </w:rPr>
        <w:t>Springer</w:t>
      </w:r>
      <w:r>
        <w:rPr>
          <w:sz w:val="18"/>
          <w:szCs w:val="18"/>
        </w:rPr>
        <w:t>, Berlin</w:t>
      </w:r>
      <w:r w:rsidRPr="00EE2D3C">
        <w:rPr>
          <w:sz w:val="18"/>
          <w:szCs w:val="18"/>
        </w:rPr>
        <w:t>.</w:t>
      </w:r>
    </w:p>
  </w:footnote>
  <w:footnote w:id="2">
    <w:p w14:paraId="156CA0EF" w14:textId="0538E2F8" w:rsidR="007869DE" w:rsidRPr="008F7744" w:rsidRDefault="007869DE">
      <w:pPr>
        <w:pStyle w:val="FootnoteText"/>
        <w:rPr>
          <w:sz w:val="18"/>
          <w:szCs w:val="18"/>
        </w:rPr>
      </w:pPr>
      <w:r w:rsidRPr="008F7744">
        <w:rPr>
          <w:rStyle w:val="FootnoteReference"/>
          <w:sz w:val="18"/>
          <w:szCs w:val="18"/>
        </w:rPr>
        <w:footnoteRef/>
      </w:r>
      <w:r w:rsidRPr="008F7744">
        <w:rPr>
          <w:sz w:val="18"/>
          <w:szCs w:val="18"/>
        </w:rPr>
        <w:t xml:space="preserve"> Peters, S, Carey RN, Driscoll TR, Glass DC, Benke G, Reid A, Fritschi L, The Australian Work Exposures Study: Prevalence of Occupational Exposure to Diesel Engine Exhaust, </w:t>
      </w:r>
      <w:r w:rsidRPr="008F7744">
        <w:rPr>
          <w:i/>
          <w:iCs/>
          <w:sz w:val="18"/>
          <w:szCs w:val="18"/>
        </w:rPr>
        <w:t xml:space="preserve">Ann. </w:t>
      </w:r>
      <w:proofErr w:type="spellStart"/>
      <w:r w:rsidRPr="008F7744">
        <w:rPr>
          <w:i/>
          <w:iCs/>
          <w:sz w:val="18"/>
          <w:szCs w:val="18"/>
        </w:rPr>
        <w:t>Occup</w:t>
      </w:r>
      <w:proofErr w:type="spellEnd"/>
      <w:r w:rsidRPr="008F7744">
        <w:rPr>
          <w:i/>
          <w:iCs/>
          <w:sz w:val="18"/>
          <w:szCs w:val="18"/>
        </w:rPr>
        <w:t xml:space="preserve">. </w:t>
      </w:r>
      <w:proofErr w:type="spellStart"/>
      <w:r w:rsidRPr="008F7744">
        <w:rPr>
          <w:i/>
          <w:iCs/>
          <w:sz w:val="18"/>
          <w:szCs w:val="18"/>
        </w:rPr>
        <w:t>Hyg</w:t>
      </w:r>
      <w:proofErr w:type="spellEnd"/>
      <w:r w:rsidRPr="008F7744">
        <w:rPr>
          <w:i/>
          <w:iCs/>
          <w:sz w:val="18"/>
          <w:szCs w:val="18"/>
        </w:rPr>
        <w:t>.,</w:t>
      </w:r>
      <w:r w:rsidRPr="008F7744">
        <w:rPr>
          <w:sz w:val="18"/>
          <w:szCs w:val="18"/>
        </w:rPr>
        <w:t xml:space="preserve"> Vol 59 (5) June 2015, pp. 600-600, Oxford University Press.</w:t>
      </w:r>
    </w:p>
  </w:footnote>
  <w:footnote w:id="3">
    <w:p w14:paraId="39369A90" w14:textId="77777777" w:rsidR="007249DD" w:rsidRDefault="007249DD" w:rsidP="007249DD">
      <w:pPr>
        <w:pStyle w:val="FootnoteText"/>
        <w:spacing w:before="60" w:after="60"/>
      </w:pPr>
      <w:r w:rsidRPr="008F7744">
        <w:rPr>
          <w:rStyle w:val="FootnoteReference"/>
          <w:sz w:val="18"/>
          <w:szCs w:val="18"/>
        </w:rPr>
        <w:footnoteRef/>
      </w:r>
      <w:r w:rsidRPr="008F7744">
        <w:rPr>
          <w:sz w:val="18"/>
          <w:szCs w:val="18"/>
        </w:rPr>
        <w:t xml:space="preserve"> IARC Working Group on the Evaluation of Carcinogenic Risks to Humans, 2014. Diesel and gasoline engine exhausts and some nitroarenes. IARC monographs on the evaluation of carcinogenic risks to humans. </w:t>
      </w:r>
      <w:r w:rsidRPr="008F7744">
        <w:rPr>
          <w:i/>
          <w:iCs/>
          <w:sz w:val="18"/>
          <w:szCs w:val="18"/>
        </w:rPr>
        <w:t>IARC monographs on the evaluation of carcinogenic risks to humans</w:t>
      </w:r>
      <w:r w:rsidRPr="008F7744">
        <w:rPr>
          <w:sz w:val="18"/>
          <w:szCs w:val="18"/>
        </w:rPr>
        <w:t>, </w:t>
      </w:r>
      <w:r w:rsidRPr="008F7744">
        <w:rPr>
          <w:i/>
          <w:iCs/>
          <w:sz w:val="18"/>
          <w:szCs w:val="18"/>
        </w:rPr>
        <w:t>105</w:t>
      </w:r>
      <w:r w:rsidRPr="008F7744">
        <w:rPr>
          <w:sz w:val="18"/>
          <w:szCs w:val="18"/>
        </w:rPr>
        <w:t>, p.9.</w:t>
      </w:r>
    </w:p>
  </w:footnote>
  <w:footnote w:id="4">
    <w:p w14:paraId="7ED4688A" w14:textId="77777777" w:rsidR="007249DD" w:rsidRDefault="007249DD" w:rsidP="007249DD">
      <w:pPr>
        <w:spacing w:before="60" w:after="60"/>
      </w:pPr>
      <w:r>
        <w:rPr>
          <w:rStyle w:val="FootnoteReference"/>
        </w:rPr>
        <w:footnoteRef/>
      </w:r>
      <w:r>
        <w:t xml:space="preserve"> </w:t>
      </w:r>
      <w:r w:rsidRPr="000B11F6">
        <w:rPr>
          <w:sz w:val="18"/>
          <w:szCs w:val="18"/>
        </w:rPr>
        <w:t>IARC Working Group on the Evaluation of Carcinogenic Risks to Humans, 2010. Some non-heterocyclic polycyclic aromatic hydrocarbons and some related exposures. </w:t>
      </w:r>
      <w:r w:rsidRPr="000B11F6">
        <w:rPr>
          <w:i/>
          <w:iCs/>
          <w:sz w:val="18"/>
          <w:szCs w:val="18"/>
        </w:rPr>
        <w:t>IARC Monographs on the evaluation of carcinogenic risks to humans</w:t>
      </w:r>
      <w:r w:rsidRPr="000B11F6">
        <w:rPr>
          <w:sz w:val="18"/>
          <w:szCs w:val="18"/>
        </w:rPr>
        <w:t>, </w:t>
      </w:r>
      <w:r w:rsidRPr="000B11F6">
        <w:rPr>
          <w:i/>
          <w:iCs/>
          <w:sz w:val="18"/>
          <w:szCs w:val="18"/>
        </w:rPr>
        <w:t>92</w:t>
      </w:r>
      <w:r w:rsidRPr="000B11F6">
        <w:rPr>
          <w:sz w:val="18"/>
          <w:szCs w:val="18"/>
        </w:rPr>
        <w:t>, p.1.</w:t>
      </w:r>
    </w:p>
  </w:footnote>
  <w:footnote w:id="5">
    <w:p w14:paraId="74782A65" w14:textId="1A00EA13" w:rsidR="007249DD" w:rsidRPr="007249DD" w:rsidRDefault="007249DD" w:rsidP="007249DD">
      <w:pPr>
        <w:spacing w:before="60" w:after="60"/>
        <w:rPr>
          <w:sz w:val="18"/>
          <w:szCs w:val="18"/>
        </w:rPr>
      </w:pPr>
      <w:r w:rsidRPr="005B761E">
        <w:rPr>
          <w:rStyle w:val="FootnoteReference"/>
        </w:rPr>
        <w:footnoteRef/>
      </w:r>
      <w:r w:rsidRPr="005B761E">
        <w:rPr>
          <w:sz w:val="18"/>
          <w:szCs w:val="18"/>
        </w:rPr>
        <w:t xml:space="preserve"> Cancer Council, </w:t>
      </w:r>
      <w:r>
        <w:rPr>
          <w:sz w:val="18"/>
          <w:szCs w:val="18"/>
        </w:rPr>
        <w:t xml:space="preserve">N.D. </w:t>
      </w:r>
      <w:hyperlink r:id="rId1" w:history="1">
        <w:r w:rsidRPr="005B761E">
          <w:rPr>
            <w:sz w:val="18"/>
            <w:szCs w:val="18"/>
          </w:rPr>
          <w:t>Diesel</w:t>
        </w:r>
      </w:hyperlink>
      <w:r w:rsidRPr="005B761E">
        <w:rPr>
          <w:sz w:val="18"/>
          <w:szCs w:val="18"/>
        </w:rPr>
        <w:t>, Cancer Council, Australia</w:t>
      </w:r>
    </w:p>
  </w:footnote>
  <w:footnote w:id="6">
    <w:p w14:paraId="7DCDD466" w14:textId="77777777" w:rsidR="00223BB6" w:rsidRPr="00AA17B8" w:rsidRDefault="00223BB6" w:rsidP="00223BB6">
      <w:pPr>
        <w:pStyle w:val="FootnoteText"/>
        <w:spacing w:before="60" w:after="60"/>
        <w:rPr>
          <w:sz w:val="18"/>
          <w:szCs w:val="18"/>
        </w:rPr>
      </w:pPr>
      <w:r w:rsidRPr="00AA17B8">
        <w:rPr>
          <w:sz w:val="18"/>
          <w:szCs w:val="18"/>
        </w:rPr>
        <w:t>For example:</w:t>
      </w:r>
    </w:p>
    <w:p w14:paraId="41B3FEB6" w14:textId="5DE51060" w:rsidR="00CD496A" w:rsidRDefault="00223BB6" w:rsidP="00223BB6">
      <w:pPr>
        <w:pStyle w:val="FootnoteText"/>
        <w:spacing w:before="60" w:after="60"/>
        <w:rPr>
          <w:sz w:val="18"/>
          <w:szCs w:val="18"/>
        </w:rPr>
      </w:pPr>
      <w:r w:rsidRPr="00AA17B8">
        <w:rPr>
          <w:rStyle w:val="FootnoteReference"/>
          <w:sz w:val="18"/>
          <w:szCs w:val="18"/>
        </w:rPr>
        <w:footnoteRef/>
      </w:r>
      <w:r w:rsidRPr="00AA17B8">
        <w:rPr>
          <w:sz w:val="18"/>
          <w:szCs w:val="18"/>
        </w:rPr>
        <w:t xml:space="preserve"> </w:t>
      </w:r>
      <w:r w:rsidR="00C1320E" w:rsidRPr="00C1320E">
        <w:rPr>
          <w:sz w:val="18"/>
          <w:szCs w:val="18"/>
        </w:rPr>
        <w:t xml:space="preserve">Mine Safety Operations Division, 2008, </w:t>
      </w:r>
      <w:hyperlink r:id="rId2" w:history="1">
        <w:r w:rsidR="00C1320E" w:rsidRPr="00C1320E">
          <w:rPr>
            <w:rStyle w:val="Hyperlink"/>
            <w:sz w:val="18"/>
            <w:szCs w:val="18"/>
          </w:rPr>
          <w:t>Mining design guideline 29: Guideline for the management of diesel engine pollutants in underground environments</w:t>
        </w:r>
      </w:hyperlink>
      <w:r w:rsidR="00C1320E" w:rsidRPr="00C1320E">
        <w:rPr>
          <w:sz w:val="18"/>
          <w:szCs w:val="18"/>
        </w:rPr>
        <w:t>, Department of Primary Industries, State of NSW</w:t>
      </w:r>
    </w:p>
    <w:p w14:paraId="4045C4C8" w14:textId="45CFB7D4" w:rsidR="00D57D0F" w:rsidRPr="00AA17B8" w:rsidRDefault="00DF1368" w:rsidP="001E4CE5">
      <w:pPr>
        <w:pStyle w:val="FootnoteText"/>
        <w:spacing w:before="60" w:after="60"/>
        <w:rPr>
          <w:sz w:val="18"/>
          <w:szCs w:val="18"/>
        </w:rPr>
      </w:pPr>
      <w:r w:rsidRPr="000B2B2D">
        <w:rPr>
          <w:sz w:val="18"/>
          <w:szCs w:val="18"/>
          <w:vertAlign w:val="superscript"/>
        </w:rPr>
        <w:t>6</w:t>
      </w:r>
      <w:r>
        <w:rPr>
          <w:sz w:val="18"/>
          <w:szCs w:val="18"/>
        </w:rPr>
        <w:t xml:space="preserve"> </w:t>
      </w:r>
      <w:r w:rsidR="00223BB6" w:rsidRPr="00AA17B8">
        <w:rPr>
          <w:sz w:val="18"/>
          <w:szCs w:val="18"/>
        </w:rPr>
        <w:t xml:space="preserve">Department of Natural Resources, Mines and Energy, 2019, </w:t>
      </w:r>
      <w:hyperlink r:id="rId3" w:history="1">
        <w:r w:rsidR="00223BB6" w:rsidRPr="00AA17B8">
          <w:rPr>
            <w:rStyle w:val="Hyperlink"/>
            <w:sz w:val="18"/>
            <w:szCs w:val="18"/>
          </w:rPr>
          <w:t>Diesel Emissions Management in Underground Coal Mines Best Practices and Recommendations</w:t>
        </w:r>
      </w:hyperlink>
      <w:r w:rsidR="00223BB6" w:rsidRPr="00AA17B8">
        <w:rPr>
          <w:sz w:val="18"/>
          <w:szCs w:val="18"/>
        </w:rPr>
        <w:t xml:space="preserve">, Department of Natural Resources, Mines and Energy, State </w:t>
      </w:r>
    </w:p>
  </w:footnote>
  <w:footnote w:id="7">
    <w:p w14:paraId="0CB7CCBB" w14:textId="2B229310" w:rsidR="00223BB6" w:rsidRDefault="001E4CE5" w:rsidP="00223BB6">
      <w:pPr>
        <w:pStyle w:val="FootnoteText"/>
        <w:spacing w:before="60" w:after="60"/>
        <w:rPr>
          <w:sz w:val="18"/>
          <w:szCs w:val="18"/>
        </w:rPr>
      </w:pPr>
      <w:r w:rsidRPr="00644712">
        <w:rPr>
          <w:sz w:val="18"/>
          <w:szCs w:val="18"/>
          <w:vertAlign w:val="superscript"/>
        </w:rPr>
        <w:t>7</w:t>
      </w:r>
      <w:r w:rsidR="000B2B2D" w:rsidRPr="00AA17B8">
        <w:rPr>
          <w:sz w:val="18"/>
          <w:szCs w:val="18"/>
        </w:rPr>
        <w:t xml:space="preserve"> </w:t>
      </w:r>
      <w:r w:rsidR="00223BB6" w:rsidRPr="00AA17B8">
        <w:rPr>
          <w:sz w:val="18"/>
          <w:szCs w:val="18"/>
        </w:rPr>
        <w:t xml:space="preserve">Environment Protection Authority, 2015, </w:t>
      </w:r>
      <w:hyperlink r:id="rId4" w:history="1">
        <w:r w:rsidR="00223BB6" w:rsidRPr="00AA17B8">
          <w:rPr>
            <w:rStyle w:val="Hyperlink"/>
            <w:sz w:val="18"/>
            <w:szCs w:val="18"/>
          </w:rPr>
          <w:t>NSW Coal Mining Benchmarking Study Best Practice Measures for Reducing Non-Road Diesel Exhaust Emissions</w:t>
        </w:r>
      </w:hyperlink>
      <w:r w:rsidR="00223BB6" w:rsidRPr="00AA17B8">
        <w:rPr>
          <w:sz w:val="18"/>
          <w:szCs w:val="18"/>
        </w:rPr>
        <w:t xml:space="preserve">, Environment Protection Authority, State of NSW </w:t>
      </w:r>
    </w:p>
    <w:p w14:paraId="7869C8EC" w14:textId="77777777" w:rsidR="001E4CE5" w:rsidRDefault="001E4CE5" w:rsidP="001E4CE5">
      <w:pPr>
        <w:pStyle w:val="FootnoteText"/>
        <w:spacing w:before="60" w:after="60"/>
        <w:rPr>
          <w:sz w:val="18"/>
          <w:szCs w:val="18"/>
        </w:rPr>
      </w:pPr>
      <w:r w:rsidRPr="00AA17B8">
        <w:rPr>
          <w:sz w:val="18"/>
          <w:szCs w:val="18"/>
        </w:rPr>
        <w:t>of Queensland</w:t>
      </w:r>
    </w:p>
    <w:p w14:paraId="35E71A95" w14:textId="3644DBB3" w:rsidR="001E4CE5" w:rsidRPr="00AA17B8" w:rsidRDefault="001E4CE5" w:rsidP="001E4CE5">
      <w:pPr>
        <w:pStyle w:val="FootnoteText"/>
        <w:spacing w:before="60" w:after="60"/>
        <w:rPr>
          <w:sz w:val="18"/>
          <w:szCs w:val="18"/>
        </w:rPr>
      </w:pPr>
      <w:r>
        <w:rPr>
          <w:sz w:val="18"/>
          <w:szCs w:val="18"/>
          <w:vertAlign w:val="superscript"/>
        </w:rPr>
        <w:t>8</w:t>
      </w:r>
      <w:r>
        <w:rPr>
          <w:sz w:val="18"/>
          <w:szCs w:val="18"/>
        </w:rPr>
        <w:t xml:space="preserve"> </w:t>
      </w:r>
      <w:r w:rsidRPr="002E4A93">
        <w:rPr>
          <w:sz w:val="18"/>
          <w:szCs w:val="18"/>
        </w:rPr>
        <w:t>Department of Natural Resources and Mines, 201</w:t>
      </w:r>
      <w:r w:rsidR="00A07D04">
        <w:rPr>
          <w:sz w:val="18"/>
          <w:szCs w:val="18"/>
        </w:rPr>
        <w:t>4</w:t>
      </w:r>
      <w:r w:rsidRPr="002E4A93">
        <w:rPr>
          <w:sz w:val="18"/>
          <w:szCs w:val="18"/>
        </w:rPr>
        <w:t>.</w:t>
      </w:r>
      <w:r w:rsidR="00A07D04">
        <w:rPr>
          <w:sz w:val="18"/>
          <w:szCs w:val="18"/>
        </w:rPr>
        <w:t xml:space="preserve"> </w:t>
      </w:r>
      <w:r w:rsidRPr="00D57D0F">
        <w:rPr>
          <w:sz w:val="18"/>
          <w:szCs w:val="18"/>
        </w:rPr>
        <w:t xml:space="preserve">QGN 21 </w:t>
      </w:r>
      <w:hyperlink r:id="rId5" w:history="1">
        <w:r w:rsidRPr="00E82F4B">
          <w:rPr>
            <w:rStyle w:val="Hyperlink"/>
            <w:sz w:val="18"/>
            <w:szCs w:val="18"/>
          </w:rPr>
          <w:t xml:space="preserve">Guidance </w:t>
        </w:r>
        <w:proofErr w:type="gramStart"/>
        <w:r w:rsidRPr="00E82F4B">
          <w:rPr>
            <w:rStyle w:val="Hyperlink"/>
            <w:sz w:val="18"/>
            <w:szCs w:val="18"/>
          </w:rPr>
          <w:t>note</w:t>
        </w:r>
        <w:proofErr w:type="gramEnd"/>
        <w:r w:rsidRPr="00E82F4B">
          <w:rPr>
            <w:rStyle w:val="Hyperlink"/>
            <w:sz w:val="18"/>
            <w:szCs w:val="18"/>
          </w:rPr>
          <w:t xml:space="preserve"> for management of diesel engine exhaust in metalliferous mines</w:t>
        </w:r>
      </w:hyperlink>
      <w:r w:rsidRPr="00AA17B8">
        <w:rPr>
          <w:sz w:val="18"/>
          <w:szCs w:val="18"/>
        </w:rPr>
        <w:t>, Department of Natural Resources, Mines and Energy, State of Queensland</w:t>
      </w:r>
    </w:p>
  </w:footnote>
  <w:footnote w:id="8">
    <w:p w14:paraId="0235D8EF" w14:textId="314F2BE9" w:rsidR="00223BB6" w:rsidRPr="00AA17B8" w:rsidRDefault="000B2B2D" w:rsidP="00223BB6">
      <w:pPr>
        <w:pStyle w:val="FootnoteText"/>
        <w:spacing w:before="60" w:after="60"/>
        <w:rPr>
          <w:sz w:val="18"/>
          <w:szCs w:val="18"/>
        </w:rPr>
      </w:pPr>
      <w:r>
        <w:rPr>
          <w:rStyle w:val="FootnoteReference"/>
          <w:sz w:val="18"/>
          <w:szCs w:val="18"/>
        </w:rPr>
        <w:t>9</w:t>
      </w:r>
      <w:r w:rsidRPr="00E82F4B">
        <w:rPr>
          <w:sz w:val="18"/>
          <w:szCs w:val="18"/>
        </w:rPr>
        <w:t xml:space="preserve"> </w:t>
      </w:r>
      <w:r w:rsidR="00223BB6" w:rsidRPr="00E82F4B">
        <w:rPr>
          <w:sz w:val="18"/>
          <w:szCs w:val="18"/>
        </w:rPr>
        <w:t xml:space="preserve">Department of Mines and Petroleum, 2013, </w:t>
      </w:r>
      <w:hyperlink r:id="rId6" w:history="1">
        <w:r w:rsidR="00223BB6" w:rsidRPr="00E82F4B">
          <w:rPr>
            <w:rStyle w:val="Hyperlink"/>
            <w:sz w:val="18"/>
            <w:szCs w:val="18"/>
          </w:rPr>
          <w:t>Management of diesel emissions in Western Australian mining operations — guideline</w:t>
        </w:r>
      </w:hyperlink>
      <w:r w:rsidR="00223BB6" w:rsidRPr="00E82F4B">
        <w:rPr>
          <w:sz w:val="18"/>
          <w:szCs w:val="18"/>
        </w:rPr>
        <w:t>: Resources Safety, Department of Mines and Petroleum, Western Australia</w:t>
      </w:r>
    </w:p>
  </w:footnote>
  <w:footnote w:id="9">
    <w:p w14:paraId="66D008BC" w14:textId="6BBB1D61" w:rsidR="00223BB6" w:rsidRDefault="00223BB6" w:rsidP="00223BB6">
      <w:pPr>
        <w:pStyle w:val="FootnoteText"/>
        <w:spacing w:before="60" w:after="60"/>
        <w:rPr>
          <w:sz w:val="18"/>
          <w:szCs w:val="18"/>
        </w:rPr>
      </w:pPr>
    </w:p>
    <w:p w14:paraId="5AC916C9" w14:textId="5C95C43E" w:rsidR="00A14560" w:rsidRDefault="00A14560" w:rsidP="00223BB6">
      <w:pPr>
        <w:pStyle w:val="FootnoteText"/>
        <w:spacing w:before="60" w:after="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A6FA" w14:textId="77777777" w:rsidR="000746F6" w:rsidRDefault="000746F6">
    <w:pPr>
      <w:pStyle w:val="Header"/>
    </w:pPr>
  </w:p>
  <w:p w14:paraId="2B40A6D4" w14:textId="77777777" w:rsidR="000746F6" w:rsidRDefault="000746F6">
    <w:pPr>
      <w:pStyle w:val="Header"/>
    </w:pPr>
  </w:p>
  <w:p w14:paraId="6A4CDCF8" w14:textId="77777777" w:rsidR="000746F6" w:rsidRDefault="008F3F28">
    <w:pPr>
      <w:pStyle w:val="Header"/>
    </w:pPr>
    <w:r>
      <w:rPr>
        <w:noProof/>
      </w:rPr>
      <mc:AlternateContent>
        <mc:Choice Requires="wps">
          <w:drawing>
            <wp:anchor distT="0" distB="0" distL="114300" distR="114300" simplePos="0" relativeHeight="251658239" behindDoc="0" locked="0" layoutInCell="1" allowOverlap="1" wp14:anchorId="25FF7F30" wp14:editId="138D850A">
              <wp:simplePos x="0" y="0"/>
              <wp:positionH relativeFrom="column">
                <wp:posOffset>4443055</wp:posOffset>
              </wp:positionH>
              <wp:positionV relativeFrom="paragraph">
                <wp:posOffset>1672920</wp:posOffset>
              </wp:positionV>
              <wp:extent cx="5210997" cy="5591175"/>
              <wp:effectExtent l="0" t="0" r="8890" b="9525"/>
              <wp:wrapNone/>
              <wp:docPr id="980881331" name="Flowchart: Manual Input 1"/>
              <wp:cNvGraphicFramePr/>
              <a:graphic xmlns:a="http://schemas.openxmlformats.org/drawingml/2006/main">
                <a:graphicData uri="http://schemas.microsoft.com/office/word/2010/wordprocessingShape">
                  <wps:wsp>
                    <wps:cNvSpPr/>
                    <wps:spPr>
                      <a:xfrm flipV="1">
                        <a:off x="0" y="0"/>
                        <a:ext cx="5210997" cy="5591175"/>
                      </a:xfrm>
                      <a:custGeom>
                        <a:avLst/>
                        <a:gdLst>
                          <a:gd name="connsiteX0" fmla="*/ 0 w 2667000"/>
                          <a:gd name="connsiteY0" fmla="*/ 92092 h 3067050"/>
                          <a:gd name="connsiteX1" fmla="*/ 92092 w 2667000"/>
                          <a:gd name="connsiteY1" fmla="*/ 0 h 3067050"/>
                          <a:gd name="connsiteX2" fmla="*/ 2574908 w 2667000"/>
                          <a:gd name="connsiteY2" fmla="*/ 0 h 3067050"/>
                          <a:gd name="connsiteX3" fmla="*/ 2667000 w 2667000"/>
                          <a:gd name="connsiteY3" fmla="*/ 92092 h 3067050"/>
                          <a:gd name="connsiteX4" fmla="*/ 2667000 w 2667000"/>
                          <a:gd name="connsiteY4" fmla="*/ 2974958 h 3067050"/>
                          <a:gd name="connsiteX5" fmla="*/ 2574908 w 2667000"/>
                          <a:gd name="connsiteY5" fmla="*/ 3067050 h 3067050"/>
                          <a:gd name="connsiteX6" fmla="*/ 92092 w 2667000"/>
                          <a:gd name="connsiteY6" fmla="*/ 3067050 h 3067050"/>
                          <a:gd name="connsiteX7" fmla="*/ 0 w 2667000"/>
                          <a:gd name="connsiteY7" fmla="*/ 2974958 h 3067050"/>
                          <a:gd name="connsiteX8" fmla="*/ 0 w 2667000"/>
                          <a:gd name="connsiteY8" fmla="*/ 92092 h 3067050"/>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0 w 2667000"/>
                          <a:gd name="connsiteY7" fmla="*/ 2974958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3559 w 2670559"/>
                          <a:gd name="connsiteY0" fmla="*/ 92092 h 3076575"/>
                          <a:gd name="connsiteX1" fmla="*/ 95651 w 2670559"/>
                          <a:gd name="connsiteY1" fmla="*/ 0 h 3076575"/>
                          <a:gd name="connsiteX2" fmla="*/ 2578467 w 2670559"/>
                          <a:gd name="connsiteY2" fmla="*/ 0 h 3076575"/>
                          <a:gd name="connsiteX3" fmla="*/ 2670559 w 2670559"/>
                          <a:gd name="connsiteY3" fmla="*/ 92092 h 3076575"/>
                          <a:gd name="connsiteX4" fmla="*/ 2670559 w 2670559"/>
                          <a:gd name="connsiteY4" fmla="*/ 2974958 h 3076575"/>
                          <a:gd name="connsiteX5" fmla="*/ 2578467 w 2670559"/>
                          <a:gd name="connsiteY5" fmla="*/ 3067050 h 3076575"/>
                          <a:gd name="connsiteX6" fmla="*/ 918634 w 2670559"/>
                          <a:gd name="connsiteY6" fmla="*/ 3076575 h 3076575"/>
                          <a:gd name="connsiteX7" fmla="*/ 788733 w 2670559"/>
                          <a:gd name="connsiteY7" fmla="*/ 2967033 h 3076575"/>
                          <a:gd name="connsiteX8" fmla="*/ 3559 w 2670559"/>
                          <a:gd name="connsiteY8" fmla="*/ 92092 h 3076575"/>
                          <a:gd name="connsiteX0" fmla="*/ 3970 w 2662867"/>
                          <a:gd name="connsiteY0" fmla="*/ 121176 h 3076575"/>
                          <a:gd name="connsiteX1" fmla="*/ 87959 w 2662867"/>
                          <a:gd name="connsiteY1" fmla="*/ 0 h 3076575"/>
                          <a:gd name="connsiteX2" fmla="*/ 2570775 w 2662867"/>
                          <a:gd name="connsiteY2" fmla="*/ 0 h 3076575"/>
                          <a:gd name="connsiteX3" fmla="*/ 2662867 w 2662867"/>
                          <a:gd name="connsiteY3" fmla="*/ 92092 h 3076575"/>
                          <a:gd name="connsiteX4" fmla="*/ 2662867 w 2662867"/>
                          <a:gd name="connsiteY4" fmla="*/ 2974958 h 3076575"/>
                          <a:gd name="connsiteX5" fmla="*/ 2570775 w 2662867"/>
                          <a:gd name="connsiteY5" fmla="*/ 3067050 h 3076575"/>
                          <a:gd name="connsiteX6" fmla="*/ 910942 w 2662867"/>
                          <a:gd name="connsiteY6" fmla="*/ 3076575 h 3076575"/>
                          <a:gd name="connsiteX7" fmla="*/ 781041 w 2662867"/>
                          <a:gd name="connsiteY7" fmla="*/ 2967033 h 3076575"/>
                          <a:gd name="connsiteX8" fmla="*/ 3970 w 2662867"/>
                          <a:gd name="connsiteY8" fmla="*/ 121176 h 3076575"/>
                          <a:gd name="connsiteX0" fmla="*/ 3970 w 2662867"/>
                          <a:gd name="connsiteY0" fmla="*/ 121176 h 3076575"/>
                          <a:gd name="connsiteX1" fmla="*/ 87959 w 2662867"/>
                          <a:gd name="connsiteY1" fmla="*/ 0 h 3076575"/>
                          <a:gd name="connsiteX2" fmla="*/ 2570775 w 2662867"/>
                          <a:gd name="connsiteY2" fmla="*/ 0 h 3076575"/>
                          <a:gd name="connsiteX3" fmla="*/ 2662867 w 2662867"/>
                          <a:gd name="connsiteY3" fmla="*/ 92092 h 3076575"/>
                          <a:gd name="connsiteX4" fmla="*/ 2662867 w 2662867"/>
                          <a:gd name="connsiteY4" fmla="*/ 2974958 h 3076575"/>
                          <a:gd name="connsiteX5" fmla="*/ 2570775 w 2662867"/>
                          <a:gd name="connsiteY5" fmla="*/ 3067050 h 3076575"/>
                          <a:gd name="connsiteX6" fmla="*/ 910942 w 2662867"/>
                          <a:gd name="connsiteY6" fmla="*/ 3076575 h 3076575"/>
                          <a:gd name="connsiteX7" fmla="*/ 781041 w 2662867"/>
                          <a:gd name="connsiteY7" fmla="*/ 2967033 h 3076575"/>
                          <a:gd name="connsiteX8" fmla="*/ 3970 w 2662867"/>
                          <a:gd name="connsiteY8" fmla="*/ 121176 h 3076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2867" h="3076575">
                            <a:moveTo>
                              <a:pt x="3970" y="121176"/>
                            </a:moveTo>
                            <a:cubicBezTo>
                              <a:pt x="-14935" y="49956"/>
                              <a:pt x="37098" y="0"/>
                              <a:pt x="87959" y="0"/>
                            </a:cubicBezTo>
                            <a:lnTo>
                              <a:pt x="2570775" y="0"/>
                            </a:lnTo>
                            <a:cubicBezTo>
                              <a:pt x="2621636" y="0"/>
                              <a:pt x="2662867" y="41231"/>
                              <a:pt x="2662867" y="92092"/>
                            </a:cubicBezTo>
                            <a:lnTo>
                              <a:pt x="2662867" y="2974958"/>
                            </a:lnTo>
                            <a:cubicBezTo>
                              <a:pt x="2662867" y="3025819"/>
                              <a:pt x="2621636" y="3067050"/>
                              <a:pt x="2570775" y="3067050"/>
                            </a:cubicBezTo>
                            <a:lnTo>
                              <a:pt x="910942" y="3076575"/>
                            </a:lnTo>
                            <a:cubicBezTo>
                              <a:pt x="835775" y="3076575"/>
                              <a:pt x="794545" y="3017894"/>
                              <a:pt x="781041" y="2967033"/>
                            </a:cubicBezTo>
                            <a:lnTo>
                              <a:pt x="3970" y="121176"/>
                            </a:lnTo>
                            <a:close/>
                          </a:path>
                        </a:pathLst>
                      </a:custGeom>
                      <a:solidFill>
                        <a:schemeClr val="bg1">
                          <a:lumMod val="75000"/>
                          <a:alpha val="25000"/>
                        </a:schemeClr>
                      </a:solidFill>
                      <a:ln w="508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9C9B7" id="Flowchart: Manual Input 1" o:spid="_x0000_s1026" style="position:absolute;margin-left:349.85pt;margin-top:131.75pt;width:410.3pt;height:440.2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2867,307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" path="m3970,121176c-14935,49956,37098,,87959,l2570775,v50861,,92092,41231,92092,92092l2662867,2974958v,50861,-41231,92092,-92092,92092l910942,3076575v-75167,,-116397,-58681,-129901,-109542l3970,121176xe" fillcolor="#bfbfbf [2412]" stroked="f" strokeweight="4pt">
              <v:fill opacity="16448f"/>
              <v:stroke endcap="round"/>
              <v:path arrowok="t" o:connecttype="custom" o:connectlocs="7769,220218;172128,0;5030781,0;5210997,167362;5210997,5406503;5030781,5573865;1782634,5591175;1528429,5392100;7769,220218" o:connectangles="0,0,0,0,0,0,0,0,0"/>
            </v:shape>
          </w:pict>
        </mc:Fallback>
      </mc:AlternateContent>
    </w:r>
    <w:r>
      <w:rPr>
        <w:noProof/>
      </w:rPr>
      <mc:AlternateContent>
        <mc:Choice Requires="wps">
          <w:drawing>
            <wp:anchor distT="0" distB="0" distL="114300" distR="114300" simplePos="0" relativeHeight="251657214" behindDoc="0" locked="0" layoutInCell="1" allowOverlap="1" wp14:anchorId="1D154861" wp14:editId="6859B730">
              <wp:simplePos x="0" y="0"/>
              <wp:positionH relativeFrom="column">
                <wp:posOffset>3824645</wp:posOffset>
              </wp:positionH>
              <wp:positionV relativeFrom="paragraph">
                <wp:posOffset>1672920</wp:posOffset>
              </wp:positionV>
              <wp:extent cx="5213552" cy="5591175"/>
              <wp:effectExtent l="0" t="0" r="6350" b="9525"/>
              <wp:wrapNone/>
              <wp:docPr id="908332965" name="Flowchart: Manual Input 1"/>
              <wp:cNvGraphicFramePr/>
              <a:graphic xmlns:a="http://schemas.openxmlformats.org/drawingml/2006/main">
                <a:graphicData uri="http://schemas.microsoft.com/office/word/2010/wordprocessingShape">
                  <wps:wsp>
                    <wps:cNvSpPr/>
                    <wps:spPr>
                      <a:xfrm>
                        <a:off x="0" y="0"/>
                        <a:ext cx="5213552" cy="5591175"/>
                      </a:xfrm>
                      <a:custGeom>
                        <a:avLst/>
                        <a:gdLst>
                          <a:gd name="connsiteX0" fmla="*/ 0 w 2667000"/>
                          <a:gd name="connsiteY0" fmla="*/ 92092 h 3067050"/>
                          <a:gd name="connsiteX1" fmla="*/ 92092 w 2667000"/>
                          <a:gd name="connsiteY1" fmla="*/ 0 h 3067050"/>
                          <a:gd name="connsiteX2" fmla="*/ 2574908 w 2667000"/>
                          <a:gd name="connsiteY2" fmla="*/ 0 h 3067050"/>
                          <a:gd name="connsiteX3" fmla="*/ 2667000 w 2667000"/>
                          <a:gd name="connsiteY3" fmla="*/ 92092 h 3067050"/>
                          <a:gd name="connsiteX4" fmla="*/ 2667000 w 2667000"/>
                          <a:gd name="connsiteY4" fmla="*/ 2974958 h 3067050"/>
                          <a:gd name="connsiteX5" fmla="*/ 2574908 w 2667000"/>
                          <a:gd name="connsiteY5" fmla="*/ 3067050 h 3067050"/>
                          <a:gd name="connsiteX6" fmla="*/ 92092 w 2667000"/>
                          <a:gd name="connsiteY6" fmla="*/ 3067050 h 3067050"/>
                          <a:gd name="connsiteX7" fmla="*/ 0 w 2667000"/>
                          <a:gd name="connsiteY7" fmla="*/ 2974958 h 3067050"/>
                          <a:gd name="connsiteX8" fmla="*/ 0 w 2667000"/>
                          <a:gd name="connsiteY8" fmla="*/ 92092 h 3067050"/>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0 w 2667000"/>
                          <a:gd name="connsiteY7" fmla="*/ 2974958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56198"/>
                          <a:gd name="connsiteY0" fmla="*/ 135718 h 3076575"/>
                          <a:gd name="connsiteX1" fmla="*/ 81290 w 2656198"/>
                          <a:gd name="connsiteY1" fmla="*/ 0 h 3076575"/>
                          <a:gd name="connsiteX2" fmla="*/ 2564106 w 2656198"/>
                          <a:gd name="connsiteY2" fmla="*/ 0 h 3076575"/>
                          <a:gd name="connsiteX3" fmla="*/ 2656198 w 2656198"/>
                          <a:gd name="connsiteY3" fmla="*/ 92092 h 3076575"/>
                          <a:gd name="connsiteX4" fmla="*/ 2656198 w 2656198"/>
                          <a:gd name="connsiteY4" fmla="*/ 2974958 h 3076575"/>
                          <a:gd name="connsiteX5" fmla="*/ 2564106 w 2656198"/>
                          <a:gd name="connsiteY5" fmla="*/ 3067050 h 3076575"/>
                          <a:gd name="connsiteX6" fmla="*/ 904273 w 2656198"/>
                          <a:gd name="connsiteY6" fmla="*/ 3076575 h 3076575"/>
                          <a:gd name="connsiteX7" fmla="*/ 774372 w 2656198"/>
                          <a:gd name="connsiteY7" fmla="*/ 2967033 h 3076575"/>
                          <a:gd name="connsiteX8" fmla="*/ 0 w 2656198"/>
                          <a:gd name="connsiteY8" fmla="*/ 135718 h 3076575"/>
                          <a:gd name="connsiteX0" fmla="*/ 7891 w 2664089"/>
                          <a:gd name="connsiteY0" fmla="*/ 135718 h 3076575"/>
                          <a:gd name="connsiteX1" fmla="*/ 89181 w 2664089"/>
                          <a:gd name="connsiteY1" fmla="*/ 0 h 3076575"/>
                          <a:gd name="connsiteX2" fmla="*/ 2571997 w 2664089"/>
                          <a:gd name="connsiteY2" fmla="*/ 0 h 3076575"/>
                          <a:gd name="connsiteX3" fmla="*/ 2664089 w 2664089"/>
                          <a:gd name="connsiteY3" fmla="*/ 92092 h 3076575"/>
                          <a:gd name="connsiteX4" fmla="*/ 2664089 w 2664089"/>
                          <a:gd name="connsiteY4" fmla="*/ 2974958 h 3076575"/>
                          <a:gd name="connsiteX5" fmla="*/ 2571997 w 2664089"/>
                          <a:gd name="connsiteY5" fmla="*/ 3067050 h 3076575"/>
                          <a:gd name="connsiteX6" fmla="*/ 912164 w 2664089"/>
                          <a:gd name="connsiteY6" fmla="*/ 3076575 h 3076575"/>
                          <a:gd name="connsiteX7" fmla="*/ 782263 w 2664089"/>
                          <a:gd name="connsiteY7" fmla="*/ 2967033 h 3076575"/>
                          <a:gd name="connsiteX8" fmla="*/ 7891 w 2664089"/>
                          <a:gd name="connsiteY8" fmla="*/ 135718 h 3076575"/>
                          <a:gd name="connsiteX0" fmla="*/ 7891 w 2664089"/>
                          <a:gd name="connsiteY0" fmla="*/ 135718 h 3076575"/>
                          <a:gd name="connsiteX1" fmla="*/ 89181 w 2664089"/>
                          <a:gd name="connsiteY1" fmla="*/ 0 h 3076575"/>
                          <a:gd name="connsiteX2" fmla="*/ 2571997 w 2664089"/>
                          <a:gd name="connsiteY2" fmla="*/ 0 h 3076575"/>
                          <a:gd name="connsiteX3" fmla="*/ 2664089 w 2664089"/>
                          <a:gd name="connsiteY3" fmla="*/ 92092 h 3076575"/>
                          <a:gd name="connsiteX4" fmla="*/ 2664089 w 2664089"/>
                          <a:gd name="connsiteY4" fmla="*/ 2974958 h 3076575"/>
                          <a:gd name="connsiteX5" fmla="*/ 2571997 w 2664089"/>
                          <a:gd name="connsiteY5" fmla="*/ 3067050 h 3076575"/>
                          <a:gd name="connsiteX6" fmla="*/ 912164 w 2664089"/>
                          <a:gd name="connsiteY6" fmla="*/ 3076575 h 3076575"/>
                          <a:gd name="connsiteX7" fmla="*/ 782263 w 2664089"/>
                          <a:gd name="connsiteY7" fmla="*/ 2967033 h 3076575"/>
                          <a:gd name="connsiteX8" fmla="*/ 7891 w 2664089"/>
                          <a:gd name="connsiteY8" fmla="*/ 135718 h 3076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4089" h="3076575">
                            <a:moveTo>
                              <a:pt x="7891" y="135718"/>
                            </a:moveTo>
                            <a:cubicBezTo>
                              <a:pt x="-21819" y="20872"/>
                              <a:pt x="38320" y="0"/>
                              <a:pt x="89181" y="0"/>
                            </a:cubicBezTo>
                            <a:lnTo>
                              <a:pt x="2571997" y="0"/>
                            </a:lnTo>
                            <a:cubicBezTo>
                              <a:pt x="2622858" y="0"/>
                              <a:pt x="2664089" y="41231"/>
                              <a:pt x="2664089" y="92092"/>
                            </a:cubicBezTo>
                            <a:lnTo>
                              <a:pt x="2664089" y="2974958"/>
                            </a:lnTo>
                            <a:cubicBezTo>
                              <a:pt x="2664089" y="3025819"/>
                              <a:pt x="2622858" y="3067050"/>
                              <a:pt x="2571997" y="3067050"/>
                            </a:cubicBezTo>
                            <a:lnTo>
                              <a:pt x="912164" y="3076575"/>
                            </a:lnTo>
                            <a:cubicBezTo>
                              <a:pt x="836997" y="3076575"/>
                              <a:pt x="795767" y="3017894"/>
                              <a:pt x="782263" y="2967033"/>
                            </a:cubicBezTo>
                            <a:lnTo>
                              <a:pt x="7891" y="135718"/>
                            </a:lnTo>
                            <a:close/>
                          </a:path>
                        </a:pathLst>
                      </a:custGeom>
                      <a:solidFill>
                        <a:schemeClr val="tx2"/>
                      </a:solidFill>
                      <a:ln w="50800" cap="rnd">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F4B704" w14:textId="373584F9" w:rsidR="000474AB" w:rsidRDefault="000474AB" w:rsidP="000474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54861" id="Flowchart: Manual Input 1" o:spid="_x0000_s1026" style="position:absolute;margin-left:301.15pt;margin-top:131.75pt;width:410.5pt;height:440.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4089,307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" adj="-11796480,,5400" path="m7891,135718c-21819,20872,38320,,89181,l2571997,v50861,,92092,41231,92092,92092l2664089,2974958v,50861,-41231,92092,-92092,92092l912164,3076575v-75167,,-116397,-58681,-129901,-109542l7891,135718xe" fillcolor="#2b0a99 [3215]" stroked="f" strokeweight="4pt">
              <v:stroke joinstyle="miter" endcap="round"/>
              <v:formulas/>
              <v:path arrowok="t" o:connecttype="custom" o:connectlocs="15442,246645;174525,0;5033330,0;5213552,167362;5213552,5406503;5033330,5573865;1785081,5591175;1530868,5392100;15442,246645" o:connectangles="0,0,0,0,0,0,0,0,0" textboxrect="0,0,2664089,3076575"/>
              <v:textbox>
                <w:txbxContent>
                  <w:p w14:paraId="34F4B704" w14:textId="373584F9" w:rsidR="000474AB" w:rsidRDefault="000474AB" w:rsidP="000474AB">
                    <w:pPr>
                      <w:jc w:val="cente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7043" w14:textId="77777777" w:rsidR="000746F6" w:rsidRDefault="000746F6">
    <w:pPr>
      <w:pStyle w:val="Header"/>
    </w:pPr>
  </w:p>
  <w:p w14:paraId="67AEA795" w14:textId="77777777" w:rsidR="000746F6" w:rsidRDefault="000746F6">
    <w:pPr>
      <w:pStyle w:val="Header"/>
    </w:pPr>
  </w:p>
  <w:p w14:paraId="325FF90A" w14:textId="77777777" w:rsidR="000746F6" w:rsidRDefault="00074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9CD7" w14:textId="77777777" w:rsidR="000746F6" w:rsidRDefault="00074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9D8DB3E"/>
    <w:lvl w:ilvl="0">
      <w:start w:val="1"/>
      <w:numFmt w:val="decimal"/>
      <w:pStyle w:val="ListNumber"/>
      <w:lvlText w:val="%1."/>
      <w:lvlJc w:val="left"/>
      <w:pPr>
        <w:ind w:left="360" w:hanging="360"/>
      </w:pPr>
    </w:lvl>
  </w:abstractNum>
  <w:abstractNum w:abstractNumId="1" w15:restartNumberingAfterBreak="0">
    <w:nsid w:val="FFFFFF89"/>
    <w:multiLevelType w:val="singleLevel"/>
    <w:tmpl w:val="9A3A25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0622B"/>
    <w:multiLevelType w:val="hybridMultilevel"/>
    <w:tmpl w:val="AE8CB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1F13C4"/>
    <w:multiLevelType w:val="multilevel"/>
    <w:tmpl w:val="3C24BC4C"/>
    <w:lvl w:ilvl="0">
      <w:start w:val="1"/>
      <w:numFmt w:val="decimal"/>
      <w:pStyle w:val="Bulletle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57629A9"/>
    <w:multiLevelType w:val="multilevel"/>
    <w:tmpl w:val="09902B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6300D4A"/>
    <w:multiLevelType w:val="multilevel"/>
    <w:tmpl w:val="E3723C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BC83260"/>
    <w:multiLevelType w:val="hybridMultilevel"/>
    <w:tmpl w:val="8EB2ACF0"/>
    <w:lvl w:ilvl="0" w:tplc="E558DF30">
      <w:start w:val="1"/>
      <w:numFmt w:val="bullet"/>
      <w:lvlText w:val=""/>
      <w:lvlJc w:val="left"/>
      <w:pPr>
        <w:ind w:left="720" w:hanging="360"/>
      </w:pPr>
      <w:rPr>
        <w:rFonts w:ascii="Symbol" w:hAnsi="Symbol"/>
      </w:rPr>
    </w:lvl>
    <w:lvl w:ilvl="1" w:tplc="CB8A0E24">
      <w:start w:val="1"/>
      <w:numFmt w:val="bullet"/>
      <w:lvlText w:val=""/>
      <w:lvlJc w:val="left"/>
      <w:pPr>
        <w:ind w:left="720" w:hanging="360"/>
      </w:pPr>
      <w:rPr>
        <w:rFonts w:ascii="Symbol" w:hAnsi="Symbol"/>
      </w:rPr>
    </w:lvl>
    <w:lvl w:ilvl="2" w:tplc="EABCEE56">
      <w:start w:val="1"/>
      <w:numFmt w:val="bullet"/>
      <w:lvlText w:val=""/>
      <w:lvlJc w:val="left"/>
      <w:pPr>
        <w:ind w:left="720" w:hanging="360"/>
      </w:pPr>
      <w:rPr>
        <w:rFonts w:ascii="Symbol" w:hAnsi="Symbol"/>
      </w:rPr>
    </w:lvl>
    <w:lvl w:ilvl="3" w:tplc="13DC250C">
      <w:start w:val="1"/>
      <w:numFmt w:val="bullet"/>
      <w:lvlText w:val=""/>
      <w:lvlJc w:val="left"/>
      <w:pPr>
        <w:ind w:left="720" w:hanging="360"/>
      </w:pPr>
      <w:rPr>
        <w:rFonts w:ascii="Symbol" w:hAnsi="Symbol"/>
      </w:rPr>
    </w:lvl>
    <w:lvl w:ilvl="4" w:tplc="8082821A">
      <w:start w:val="1"/>
      <w:numFmt w:val="bullet"/>
      <w:lvlText w:val=""/>
      <w:lvlJc w:val="left"/>
      <w:pPr>
        <w:ind w:left="720" w:hanging="360"/>
      </w:pPr>
      <w:rPr>
        <w:rFonts w:ascii="Symbol" w:hAnsi="Symbol"/>
      </w:rPr>
    </w:lvl>
    <w:lvl w:ilvl="5" w:tplc="8FBEDABE">
      <w:start w:val="1"/>
      <w:numFmt w:val="bullet"/>
      <w:lvlText w:val=""/>
      <w:lvlJc w:val="left"/>
      <w:pPr>
        <w:ind w:left="720" w:hanging="360"/>
      </w:pPr>
      <w:rPr>
        <w:rFonts w:ascii="Symbol" w:hAnsi="Symbol"/>
      </w:rPr>
    </w:lvl>
    <w:lvl w:ilvl="6" w:tplc="561E3B56">
      <w:start w:val="1"/>
      <w:numFmt w:val="bullet"/>
      <w:lvlText w:val=""/>
      <w:lvlJc w:val="left"/>
      <w:pPr>
        <w:ind w:left="720" w:hanging="360"/>
      </w:pPr>
      <w:rPr>
        <w:rFonts w:ascii="Symbol" w:hAnsi="Symbol"/>
      </w:rPr>
    </w:lvl>
    <w:lvl w:ilvl="7" w:tplc="DB3E9670">
      <w:start w:val="1"/>
      <w:numFmt w:val="bullet"/>
      <w:lvlText w:val=""/>
      <w:lvlJc w:val="left"/>
      <w:pPr>
        <w:ind w:left="720" w:hanging="360"/>
      </w:pPr>
      <w:rPr>
        <w:rFonts w:ascii="Symbol" w:hAnsi="Symbol"/>
      </w:rPr>
    </w:lvl>
    <w:lvl w:ilvl="8" w:tplc="B0182CD0">
      <w:start w:val="1"/>
      <w:numFmt w:val="bullet"/>
      <w:lvlText w:val=""/>
      <w:lvlJc w:val="left"/>
      <w:pPr>
        <w:ind w:left="720" w:hanging="360"/>
      </w:pPr>
      <w:rPr>
        <w:rFonts w:ascii="Symbol" w:hAnsi="Symbol"/>
      </w:rPr>
    </w:lvl>
  </w:abstractNum>
  <w:abstractNum w:abstractNumId="7" w15:restartNumberingAfterBreak="0">
    <w:nsid w:val="0E2F5A03"/>
    <w:multiLevelType w:val="hybridMultilevel"/>
    <w:tmpl w:val="FD0C78B0"/>
    <w:lvl w:ilvl="0" w:tplc="7DDE4D36">
      <w:start w:val="1"/>
      <w:numFmt w:val="bullet"/>
      <w:lvlText w:val=""/>
      <w:lvlJc w:val="left"/>
      <w:pPr>
        <w:ind w:left="720" w:hanging="360"/>
      </w:pPr>
      <w:rPr>
        <w:rFonts w:ascii="Symbol" w:hAnsi="Symbol"/>
      </w:rPr>
    </w:lvl>
    <w:lvl w:ilvl="1" w:tplc="6EA2A338">
      <w:start w:val="1"/>
      <w:numFmt w:val="bullet"/>
      <w:lvlText w:val=""/>
      <w:lvlJc w:val="left"/>
      <w:pPr>
        <w:ind w:left="720" w:hanging="360"/>
      </w:pPr>
      <w:rPr>
        <w:rFonts w:ascii="Symbol" w:hAnsi="Symbol"/>
      </w:rPr>
    </w:lvl>
    <w:lvl w:ilvl="2" w:tplc="049E620E">
      <w:start w:val="1"/>
      <w:numFmt w:val="bullet"/>
      <w:lvlText w:val=""/>
      <w:lvlJc w:val="left"/>
      <w:pPr>
        <w:ind w:left="720" w:hanging="360"/>
      </w:pPr>
      <w:rPr>
        <w:rFonts w:ascii="Symbol" w:hAnsi="Symbol"/>
      </w:rPr>
    </w:lvl>
    <w:lvl w:ilvl="3" w:tplc="3E0A62D0">
      <w:start w:val="1"/>
      <w:numFmt w:val="bullet"/>
      <w:lvlText w:val=""/>
      <w:lvlJc w:val="left"/>
      <w:pPr>
        <w:ind w:left="720" w:hanging="360"/>
      </w:pPr>
      <w:rPr>
        <w:rFonts w:ascii="Symbol" w:hAnsi="Symbol"/>
      </w:rPr>
    </w:lvl>
    <w:lvl w:ilvl="4" w:tplc="24FAD478">
      <w:start w:val="1"/>
      <w:numFmt w:val="bullet"/>
      <w:lvlText w:val=""/>
      <w:lvlJc w:val="left"/>
      <w:pPr>
        <w:ind w:left="720" w:hanging="360"/>
      </w:pPr>
      <w:rPr>
        <w:rFonts w:ascii="Symbol" w:hAnsi="Symbol"/>
      </w:rPr>
    </w:lvl>
    <w:lvl w:ilvl="5" w:tplc="BAC80802">
      <w:start w:val="1"/>
      <w:numFmt w:val="bullet"/>
      <w:lvlText w:val=""/>
      <w:lvlJc w:val="left"/>
      <w:pPr>
        <w:ind w:left="720" w:hanging="360"/>
      </w:pPr>
      <w:rPr>
        <w:rFonts w:ascii="Symbol" w:hAnsi="Symbol"/>
      </w:rPr>
    </w:lvl>
    <w:lvl w:ilvl="6" w:tplc="6F080432">
      <w:start w:val="1"/>
      <w:numFmt w:val="bullet"/>
      <w:lvlText w:val=""/>
      <w:lvlJc w:val="left"/>
      <w:pPr>
        <w:ind w:left="720" w:hanging="360"/>
      </w:pPr>
      <w:rPr>
        <w:rFonts w:ascii="Symbol" w:hAnsi="Symbol"/>
      </w:rPr>
    </w:lvl>
    <w:lvl w:ilvl="7" w:tplc="50CE5ECA">
      <w:start w:val="1"/>
      <w:numFmt w:val="bullet"/>
      <w:lvlText w:val=""/>
      <w:lvlJc w:val="left"/>
      <w:pPr>
        <w:ind w:left="720" w:hanging="360"/>
      </w:pPr>
      <w:rPr>
        <w:rFonts w:ascii="Symbol" w:hAnsi="Symbol"/>
      </w:rPr>
    </w:lvl>
    <w:lvl w:ilvl="8" w:tplc="EDF2DEC0">
      <w:start w:val="1"/>
      <w:numFmt w:val="bullet"/>
      <w:lvlText w:val=""/>
      <w:lvlJc w:val="left"/>
      <w:pPr>
        <w:ind w:left="720" w:hanging="360"/>
      </w:pPr>
      <w:rPr>
        <w:rFonts w:ascii="Symbol" w:hAnsi="Symbol"/>
      </w:rPr>
    </w:lvl>
  </w:abstractNum>
  <w:abstractNum w:abstractNumId="8" w15:restartNumberingAfterBreak="0">
    <w:nsid w:val="1A6F5073"/>
    <w:multiLevelType w:val="hybridMultilevel"/>
    <w:tmpl w:val="E0AA807E"/>
    <w:lvl w:ilvl="0" w:tplc="0156BE86">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335F88"/>
    <w:multiLevelType w:val="hybridMultilevel"/>
    <w:tmpl w:val="70B2E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B86245"/>
    <w:multiLevelType w:val="hybridMultilevel"/>
    <w:tmpl w:val="95C40C68"/>
    <w:lvl w:ilvl="0" w:tplc="5874EC5C">
      <w:start w:val="1"/>
      <w:numFmt w:val="bullet"/>
      <w:lvlText w:val=""/>
      <w:lvlJc w:val="left"/>
      <w:pPr>
        <w:ind w:left="720" w:hanging="360"/>
      </w:pPr>
      <w:rPr>
        <w:rFonts w:ascii="Symbol" w:hAnsi="Symbol"/>
      </w:rPr>
    </w:lvl>
    <w:lvl w:ilvl="1" w:tplc="0A5E01B2">
      <w:start w:val="1"/>
      <w:numFmt w:val="bullet"/>
      <w:lvlText w:val=""/>
      <w:lvlJc w:val="left"/>
      <w:pPr>
        <w:ind w:left="720" w:hanging="360"/>
      </w:pPr>
      <w:rPr>
        <w:rFonts w:ascii="Symbol" w:hAnsi="Symbol"/>
      </w:rPr>
    </w:lvl>
    <w:lvl w:ilvl="2" w:tplc="4DA63976">
      <w:start w:val="1"/>
      <w:numFmt w:val="bullet"/>
      <w:lvlText w:val=""/>
      <w:lvlJc w:val="left"/>
      <w:pPr>
        <w:ind w:left="720" w:hanging="360"/>
      </w:pPr>
      <w:rPr>
        <w:rFonts w:ascii="Symbol" w:hAnsi="Symbol"/>
      </w:rPr>
    </w:lvl>
    <w:lvl w:ilvl="3" w:tplc="BC58F366">
      <w:start w:val="1"/>
      <w:numFmt w:val="bullet"/>
      <w:lvlText w:val=""/>
      <w:lvlJc w:val="left"/>
      <w:pPr>
        <w:ind w:left="720" w:hanging="360"/>
      </w:pPr>
      <w:rPr>
        <w:rFonts w:ascii="Symbol" w:hAnsi="Symbol"/>
      </w:rPr>
    </w:lvl>
    <w:lvl w:ilvl="4" w:tplc="48AC5B90">
      <w:start w:val="1"/>
      <w:numFmt w:val="bullet"/>
      <w:lvlText w:val=""/>
      <w:lvlJc w:val="left"/>
      <w:pPr>
        <w:ind w:left="720" w:hanging="360"/>
      </w:pPr>
      <w:rPr>
        <w:rFonts w:ascii="Symbol" w:hAnsi="Symbol"/>
      </w:rPr>
    </w:lvl>
    <w:lvl w:ilvl="5" w:tplc="019C10E4">
      <w:start w:val="1"/>
      <w:numFmt w:val="bullet"/>
      <w:lvlText w:val=""/>
      <w:lvlJc w:val="left"/>
      <w:pPr>
        <w:ind w:left="720" w:hanging="360"/>
      </w:pPr>
      <w:rPr>
        <w:rFonts w:ascii="Symbol" w:hAnsi="Symbol"/>
      </w:rPr>
    </w:lvl>
    <w:lvl w:ilvl="6" w:tplc="71228C16">
      <w:start w:val="1"/>
      <w:numFmt w:val="bullet"/>
      <w:lvlText w:val=""/>
      <w:lvlJc w:val="left"/>
      <w:pPr>
        <w:ind w:left="720" w:hanging="360"/>
      </w:pPr>
      <w:rPr>
        <w:rFonts w:ascii="Symbol" w:hAnsi="Symbol"/>
      </w:rPr>
    </w:lvl>
    <w:lvl w:ilvl="7" w:tplc="BADAE7BE">
      <w:start w:val="1"/>
      <w:numFmt w:val="bullet"/>
      <w:lvlText w:val=""/>
      <w:lvlJc w:val="left"/>
      <w:pPr>
        <w:ind w:left="720" w:hanging="360"/>
      </w:pPr>
      <w:rPr>
        <w:rFonts w:ascii="Symbol" w:hAnsi="Symbol"/>
      </w:rPr>
    </w:lvl>
    <w:lvl w:ilvl="8" w:tplc="03AE88D4">
      <w:start w:val="1"/>
      <w:numFmt w:val="bullet"/>
      <w:lvlText w:val=""/>
      <w:lvlJc w:val="left"/>
      <w:pPr>
        <w:ind w:left="720" w:hanging="360"/>
      </w:pPr>
      <w:rPr>
        <w:rFonts w:ascii="Symbol" w:hAnsi="Symbol"/>
      </w:rPr>
    </w:lvl>
  </w:abstractNum>
  <w:abstractNum w:abstractNumId="11" w15:restartNumberingAfterBreak="0">
    <w:nsid w:val="21CE0C5B"/>
    <w:multiLevelType w:val="multilevel"/>
    <w:tmpl w:val="5FCE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9462EE"/>
    <w:multiLevelType w:val="multilevel"/>
    <w:tmpl w:val="822680B4"/>
    <w:lvl w:ilvl="0">
      <w:start w:val="1"/>
      <w:numFmt w:val="decimal"/>
      <w:pStyle w:val="SW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9565D29"/>
    <w:multiLevelType w:val="hybridMultilevel"/>
    <w:tmpl w:val="15222942"/>
    <w:lvl w:ilvl="0" w:tplc="31CA5838">
      <w:start w:val="1"/>
      <w:numFmt w:val="bullet"/>
      <w:lvlText w:val=""/>
      <w:lvlJc w:val="left"/>
      <w:pPr>
        <w:ind w:left="283" w:hanging="283"/>
      </w:pPr>
      <w:rPr>
        <w:rFonts w:ascii="Symbol" w:hAnsi="Symbol" w:hint="default"/>
      </w:rPr>
    </w:lvl>
    <w:lvl w:ilvl="1" w:tplc="0C090003">
      <w:start w:val="1"/>
      <w:numFmt w:val="bullet"/>
      <w:lvlText w:val="o"/>
      <w:lvlJc w:val="left"/>
      <w:pPr>
        <w:ind w:left="805" w:hanging="360"/>
      </w:pPr>
      <w:rPr>
        <w:rFonts w:ascii="Courier New" w:hAnsi="Courier New" w:cs="Courier New" w:hint="default"/>
      </w:rPr>
    </w:lvl>
    <w:lvl w:ilvl="2" w:tplc="0C090005" w:tentative="1">
      <w:start w:val="1"/>
      <w:numFmt w:val="bullet"/>
      <w:lvlText w:val=""/>
      <w:lvlJc w:val="left"/>
      <w:pPr>
        <w:ind w:left="1933" w:hanging="360"/>
      </w:pPr>
      <w:rPr>
        <w:rFonts w:ascii="Wingdings" w:hAnsi="Wingdings" w:hint="default"/>
      </w:rPr>
    </w:lvl>
    <w:lvl w:ilvl="3" w:tplc="0C090001">
      <w:start w:val="1"/>
      <w:numFmt w:val="bullet"/>
      <w:lvlText w:val=""/>
      <w:lvlJc w:val="left"/>
      <w:pPr>
        <w:ind w:left="2653" w:hanging="360"/>
      </w:pPr>
      <w:rPr>
        <w:rFonts w:ascii="Symbol" w:hAnsi="Symbol" w:hint="default"/>
      </w:rPr>
    </w:lvl>
    <w:lvl w:ilvl="4" w:tplc="0C090003" w:tentative="1">
      <w:start w:val="1"/>
      <w:numFmt w:val="bullet"/>
      <w:lvlText w:val="o"/>
      <w:lvlJc w:val="left"/>
      <w:pPr>
        <w:ind w:left="3373" w:hanging="360"/>
      </w:pPr>
      <w:rPr>
        <w:rFonts w:ascii="Courier New" w:hAnsi="Courier New" w:cs="Courier New" w:hint="default"/>
      </w:rPr>
    </w:lvl>
    <w:lvl w:ilvl="5" w:tplc="0C090005" w:tentative="1">
      <w:start w:val="1"/>
      <w:numFmt w:val="bullet"/>
      <w:lvlText w:val=""/>
      <w:lvlJc w:val="left"/>
      <w:pPr>
        <w:ind w:left="4093" w:hanging="360"/>
      </w:pPr>
      <w:rPr>
        <w:rFonts w:ascii="Wingdings" w:hAnsi="Wingdings" w:hint="default"/>
      </w:rPr>
    </w:lvl>
    <w:lvl w:ilvl="6" w:tplc="0C090001" w:tentative="1">
      <w:start w:val="1"/>
      <w:numFmt w:val="bullet"/>
      <w:lvlText w:val=""/>
      <w:lvlJc w:val="left"/>
      <w:pPr>
        <w:ind w:left="4813" w:hanging="360"/>
      </w:pPr>
      <w:rPr>
        <w:rFonts w:ascii="Symbol" w:hAnsi="Symbol" w:hint="default"/>
      </w:rPr>
    </w:lvl>
    <w:lvl w:ilvl="7" w:tplc="0C090003" w:tentative="1">
      <w:start w:val="1"/>
      <w:numFmt w:val="bullet"/>
      <w:lvlText w:val="o"/>
      <w:lvlJc w:val="left"/>
      <w:pPr>
        <w:ind w:left="5533" w:hanging="360"/>
      </w:pPr>
      <w:rPr>
        <w:rFonts w:ascii="Courier New" w:hAnsi="Courier New" w:cs="Courier New" w:hint="default"/>
      </w:rPr>
    </w:lvl>
    <w:lvl w:ilvl="8" w:tplc="0C090005" w:tentative="1">
      <w:start w:val="1"/>
      <w:numFmt w:val="bullet"/>
      <w:lvlText w:val=""/>
      <w:lvlJc w:val="left"/>
      <w:pPr>
        <w:ind w:left="6253" w:hanging="360"/>
      </w:pPr>
      <w:rPr>
        <w:rFonts w:ascii="Wingdings" w:hAnsi="Wingdings" w:hint="default"/>
      </w:rPr>
    </w:lvl>
  </w:abstractNum>
  <w:abstractNum w:abstractNumId="14" w15:restartNumberingAfterBreak="0">
    <w:nsid w:val="4BA239A6"/>
    <w:multiLevelType w:val="multilevel"/>
    <w:tmpl w:val="AB1CFB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54458A5"/>
    <w:multiLevelType w:val="multilevel"/>
    <w:tmpl w:val="EEA00B1E"/>
    <w:lvl w:ilvl="0">
      <w:start w:val="1"/>
      <w:numFmt w:val="decimal"/>
      <w:pStyle w:val="ListParagraphh1"/>
      <w:lvlText w:val="%1."/>
      <w:lvlJc w:val="left"/>
      <w:pPr>
        <w:ind w:left="567" w:hanging="567"/>
      </w:pPr>
      <w:rPr>
        <w:rFonts w:hint="default"/>
      </w:rPr>
    </w:lvl>
    <w:lvl w:ilvl="1">
      <w:start w:val="1"/>
      <w:numFmt w:val="decimal"/>
      <w:pStyle w:val="ListParagraphbodycopy"/>
      <w:isLgl/>
      <w:lvlText w:val="%1.%2"/>
      <w:lvlJc w:val="left"/>
      <w:pPr>
        <w:ind w:left="720" w:hanging="720"/>
      </w:pPr>
      <w:rPr>
        <w:rFonts w:cs="Times New Roman" w:hint="default"/>
        <w:b w:val="0"/>
        <w:sz w:val="20"/>
      </w:rPr>
    </w:lvl>
    <w:lvl w:ilvl="2">
      <w:start w:val="1"/>
      <w:numFmt w:val="none"/>
      <w:lvlRestart w:val="1"/>
      <w:isLgl/>
      <w:lvlText w:val="%1."/>
      <w:lvlJc w:val="left"/>
      <w:pPr>
        <w:ind w:left="567" w:hanging="567"/>
      </w:pPr>
      <w:rPr>
        <w:rFonts w:hint="default"/>
      </w:rPr>
    </w:lvl>
    <w:lvl w:ilvl="3">
      <w:start w:val="1"/>
      <w:numFmt w:val="decimal"/>
      <w:isLgl/>
      <w:lvlText w:val="%1.%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16" w15:restartNumberingAfterBreak="0">
    <w:nsid w:val="56000D07"/>
    <w:multiLevelType w:val="hybridMultilevel"/>
    <w:tmpl w:val="ED3A58A8"/>
    <w:lvl w:ilvl="0" w:tplc="A2FE59C8">
      <w:start w:val="1"/>
      <w:numFmt w:val="bullet"/>
      <w:lvlText w:val=""/>
      <w:lvlJc w:val="left"/>
      <w:pPr>
        <w:ind w:left="720" w:hanging="360"/>
      </w:pPr>
      <w:rPr>
        <w:rFonts w:ascii="Symbol" w:hAnsi="Symbol"/>
      </w:rPr>
    </w:lvl>
    <w:lvl w:ilvl="1" w:tplc="D968FCBE">
      <w:start w:val="1"/>
      <w:numFmt w:val="bullet"/>
      <w:lvlText w:val=""/>
      <w:lvlJc w:val="left"/>
      <w:pPr>
        <w:ind w:left="720" w:hanging="360"/>
      </w:pPr>
      <w:rPr>
        <w:rFonts w:ascii="Symbol" w:hAnsi="Symbol"/>
      </w:rPr>
    </w:lvl>
    <w:lvl w:ilvl="2" w:tplc="BE4868CA">
      <w:start w:val="1"/>
      <w:numFmt w:val="bullet"/>
      <w:lvlText w:val=""/>
      <w:lvlJc w:val="left"/>
      <w:pPr>
        <w:ind w:left="720" w:hanging="360"/>
      </w:pPr>
      <w:rPr>
        <w:rFonts w:ascii="Symbol" w:hAnsi="Symbol"/>
      </w:rPr>
    </w:lvl>
    <w:lvl w:ilvl="3" w:tplc="ADE6F71E">
      <w:start w:val="1"/>
      <w:numFmt w:val="bullet"/>
      <w:lvlText w:val=""/>
      <w:lvlJc w:val="left"/>
      <w:pPr>
        <w:ind w:left="720" w:hanging="360"/>
      </w:pPr>
      <w:rPr>
        <w:rFonts w:ascii="Symbol" w:hAnsi="Symbol"/>
      </w:rPr>
    </w:lvl>
    <w:lvl w:ilvl="4" w:tplc="DD5E17AA">
      <w:start w:val="1"/>
      <w:numFmt w:val="bullet"/>
      <w:lvlText w:val=""/>
      <w:lvlJc w:val="left"/>
      <w:pPr>
        <w:ind w:left="720" w:hanging="360"/>
      </w:pPr>
      <w:rPr>
        <w:rFonts w:ascii="Symbol" w:hAnsi="Symbol"/>
      </w:rPr>
    </w:lvl>
    <w:lvl w:ilvl="5" w:tplc="256054EA">
      <w:start w:val="1"/>
      <w:numFmt w:val="bullet"/>
      <w:lvlText w:val=""/>
      <w:lvlJc w:val="left"/>
      <w:pPr>
        <w:ind w:left="720" w:hanging="360"/>
      </w:pPr>
      <w:rPr>
        <w:rFonts w:ascii="Symbol" w:hAnsi="Symbol"/>
      </w:rPr>
    </w:lvl>
    <w:lvl w:ilvl="6" w:tplc="E9B68520">
      <w:start w:val="1"/>
      <w:numFmt w:val="bullet"/>
      <w:lvlText w:val=""/>
      <w:lvlJc w:val="left"/>
      <w:pPr>
        <w:ind w:left="720" w:hanging="360"/>
      </w:pPr>
      <w:rPr>
        <w:rFonts w:ascii="Symbol" w:hAnsi="Symbol"/>
      </w:rPr>
    </w:lvl>
    <w:lvl w:ilvl="7" w:tplc="97227018">
      <w:start w:val="1"/>
      <w:numFmt w:val="bullet"/>
      <w:lvlText w:val=""/>
      <w:lvlJc w:val="left"/>
      <w:pPr>
        <w:ind w:left="720" w:hanging="360"/>
      </w:pPr>
      <w:rPr>
        <w:rFonts w:ascii="Symbol" w:hAnsi="Symbol"/>
      </w:rPr>
    </w:lvl>
    <w:lvl w:ilvl="8" w:tplc="DB8AF5D4">
      <w:start w:val="1"/>
      <w:numFmt w:val="bullet"/>
      <w:lvlText w:val=""/>
      <w:lvlJc w:val="left"/>
      <w:pPr>
        <w:ind w:left="720" w:hanging="360"/>
      </w:pPr>
      <w:rPr>
        <w:rFonts w:ascii="Symbol" w:hAnsi="Symbol"/>
      </w:rPr>
    </w:lvl>
  </w:abstractNum>
  <w:abstractNum w:abstractNumId="17" w15:restartNumberingAfterBreak="0">
    <w:nsid w:val="577444A0"/>
    <w:multiLevelType w:val="hybridMultilevel"/>
    <w:tmpl w:val="FEB0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F50796"/>
    <w:multiLevelType w:val="multilevel"/>
    <w:tmpl w:val="58D8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930D6"/>
    <w:multiLevelType w:val="hybridMultilevel"/>
    <w:tmpl w:val="9948CF7A"/>
    <w:lvl w:ilvl="0" w:tplc="2B220AD2">
      <w:start w:val="1"/>
      <w:numFmt w:val="bullet"/>
      <w:lvlText w:val=""/>
      <w:lvlJc w:val="left"/>
      <w:pPr>
        <w:ind w:left="1440" w:hanging="360"/>
      </w:pPr>
      <w:rPr>
        <w:rFonts w:ascii="Symbol" w:hAnsi="Symbol"/>
      </w:rPr>
    </w:lvl>
    <w:lvl w:ilvl="1" w:tplc="70B2F240">
      <w:start w:val="1"/>
      <w:numFmt w:val="bullet"/>
      <w:lvlText w:val=""/>
      <w:lvlJc w:val="left"/>
      <w:pPr>
        <w:ind w:left="1440" w:hanging="360"/>
      </w:pPr>
      <w:rPr>
        <w:rFonts w:ascii="Symbol" w:hAnsi="Symbol"/>
      </w:rPr>
    </w:lvl>
    <w:lvl w:ilvl="2" w:tplc="02168458">
      <w:start w:val="1"/>
      <w:numFmt w:val="bullet"/>
      <w:lvlText w:val=""/>
      <w:lvlJc w:val="left"/>
      <w:pPr>
        <w:ind w:left="1440" w:hanging="360"/>
      </w:pPr>
      <w:rPr>
        <w:rFonts w:ascii="Symbol" w:hAnsi="Symbol"/>
      </w:rPr>
    </w:lvl>
    <w:lvl w:ilvl="3" w:tplc="C2E8C114">
      <w:start w:val="1"/>
      <w:numFmt w:val="bullet"/>
      <w:lvlText w:val=""/>
      <w:lvlJc w:val="left"/>
      <w:pPr>
        <w:ind w:left="1440" w:hanging="360"/>
      </w:pPr>
      <w:rPr>
        <w:rFonts w:ascii="Symbol" w:hAnsi="Symbol"/>
      </w:rPr>
    </w:lvl>
    <w:lvl w:ilvl="4" w:tplc="AC98BB74">
      <w:start w:val="1"/>
      <w:numFmt w:val="bullet"/>
      <w:lvlText w:val=""/>
      <w:lvlJc w:val="left"/>
      <w:pPr>
        <w:ind w:left="1440" w:hanging="360"/>
      </w:pPr>
      <w:rPr>
        <w:rFonts w:ascii="Symbol" w:hAnsi="Symbol"/>
      </w:rPr>
    </w:lvl>
    <w:lvl w:ilvl="5" w:tplc="DC066A7E">
      <w:start w:val="1"/>
      <w:numFmt w:val="bullet"/>
      <w:lvlText w:val=""/>
      <w:lvlJc w:val="left"/>
      <w:pPr>
        <w:ind w:left="1440" w:hanging="360"/>
      </w:pPr>
      <w:rPr>
        <w:rFonts w:ascii="Symbol" w:hAnsi="Symbol"/>
      </w:rPr>
    </w:lvl>
    <w:lvl w:ilvl="6" w:tplc="F246EB2C">
      <w:start w:val="1"/>
      <w:numFmt w:val="bullet"/>
      <w:lvlText w:val=""/>
      <w:lvlJc w:val="left"/>
      <w:pPr>
        <w:ind w:left="1440" w:hanging="360"/>
      </w:pPr>
      <w:rPr>
        <w:rFonts w:ascii="Symbol" w:hAnsi="Symbol"/>
      </w:rPr>
    </w:lvl>
    <w:lvl w:ilvl="7" w:tplc="8B62BEE4">
      <w:start w:val="1"/>
      <w:numFmt w:val="bullet"/>
      <w:lvlText w:val=""/>
      <w:lvlJc w:val="left"/>
      <w:pPr>
        <w:ind w:left="1440" w:hanging="360"/>
      </w:pPr>
      <w:rPr>
        <w:rFonts w:ascii="Symbol" w:hAnsi="Symbol"/>
      </w:rPr>
    </w:lvl>
    <w:lvl w:ilvl="8" w:tplc="CC405818">
      <w:start w:val="1"/>
      <w:numFmt w:val="bullet"/>
      <w:lvlText w:val=""/>
      <w:lvlJc w:val="left"/>
      <w:pPr>
        <w:ind w:left="1440" w:hanging="360"/>
      </w:pPr>
      <w:rPr>
        <w:rFonts w:ascii="Symbol" w:hAnsi="Symbol"/>
      </w:rPr>
    </w:lvl>
  </w:abstractNum>
  <w:abstractNum w:abstractNumId="20" w15:restartNumberingAfterBreak="0">
    <w:nsid w:val="5A2E57DD"/>
    <w:multiLevelType w:val="hybridMultilevel"/>
    <w:tmpl w:val="B636C31E"/>
    <w:lvl w:ilvl="0" w:tplc="8DC2BC0C">
      <w:start w:val="1"/>
      <w:numFmt w:val="bullet"/>
      <w:pStyle w:val="BoxedshadedList1"/>
      <w:lvlText w:val=""/>
      <w:lvlJc w:val="left"/>
      <w:pPr>
        <w:ind w:left="1004" w:hanging="360"/>
      </w:pPr>
      <w:rPr>
        <w:rFonts w:ascii="Symbol" w:hAnsi="Symbol" w:hint="default"/>
      </w:rPr>
    </w:lvl>
    <w:lvl w:ilvl="1" w:tplc="E2A0B488">
      <w:start w:val="1"/>
      <w:numFmt w:val="bullet"/>
      <w:pStyle w:val="BoxedShadedlist2"/>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5BD9508F"/>
    <w:multiLevelType w:val="hybridMultilevel"/>
    <w:tmpl w:val="8FD2CF9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2" w15:restartNumberingAfterBreak="0">
    <w:nsid w:val="6B8C19DC"/>
    <w:multiLevelType w:val="hybridMultilevel"/>
    <w:tmpl w:val="A38C9B34"/>
    <w:lvl w:ilvl="0" w:tplc="C9848588">
      <w:start w:val="1"/>
      <w:numFmt w:val="bullet"/>
      <w:lvlText w:val=""/>
      <w:lvlJc w:val="left"/>
      <w:pPr>
        <w:ind w:left="1440" w:hanging="360"/>
      </w:pPr>
      <w:rPr>
        <w:rFonts w:ascii="Symbol" w:hAnsi="Symbol"/>
      </w:rPr>
    </w:lvl>
    <w:lvl w:ilvl="1" w:tplc="1448502C">
      <w:start w:val="1"/>
      <w:numFmt w:val="bullet"/>
      <w:lvlText w:val=""/>
      <w:lvlJc w:val="left"/>
      <w:pPr>
        <w:ind w:left="1440" w:hanging="360"/>
      </w:pPr>
      <w:rPr>
        <w:rFonts w:ascii="Symbol" w:hAnsi="Symbol"/>
      </w:rPr>
    </w:lvl>
    <w:lvl w:ilvl="2" w:tplc="31F030A8">
      <w:start w:val="1"/>
      <w:numFmt w:val="bullet"/>
      <w:lvlText w:val=""/>
      <w:lvlJc w:val="left"/>
      <w:pPr>
        <w:ind w:left="1440" w:hanging="360"/>
      </w:pPr>
      <w:rPr>
        <w:rFonts w:ascii="Symbol" w:hAnsi="Symbol"/>
      </w:rPr>
    </w:lvl>
    <w:lvl w:ilvl="3" w:tplc="FBF211FC">
      <w:start w:val="1"/>
      <w:numFmt w:val="bullet"/>
      <w:lvlText w:val=""/>
      <w:lvlJc w:val="left"/>
      <w:pPr>
        <w:ind w:left="1440" w:hanging="360"/>
      </w:pPr>
      <w:rPr>
        <w:rFonts w:ascii="Symbol" w:hAnsi="Symbol"/>
      </w:rPr>
    </w:lvl>
    <w:lvl w:ilvl="4" w:tplc="58AAD8F8">
      <w:start w:val="1"/>
      <w:numFmt w:val="bullet"/>
      <w:lvlText w:val=""/>
      <w:lvlJc w:val="left"/>
      <w:pPr>
        <w:ind w:left="1440" w:hanging="360"/>
      </w:pPr>
      <w:rPr>
        <w:rFonts w:ascii="Symbol" w:hAnsi="Symbol"/>
      </w:rPr>
    </w:lvl>
    <w:lvl w:ilvl="5" w:tplc="332EF502">
      <w:start w:val="1"/>
      <w:numFmt w:val="bullet"/>
      <w:lvlText w:val=""/>
      <w:lvlJc w:val="left"/>
      <w:pPr>
        <w:ind w:left="1440" w:hanging="360"/>
      </w:pPr>
      <w:rPr>
        <w:rFonts w:ascii="Symbol" w:hAnsi="Symbol"/>
      </w:rPr>
    </w:lvl>
    <w:lvl w:ilvl="6" w:tplc="D4625724">
      <w:start w:val="1"/>
      <w:numFmt w:val="bullet"/>
      <w:lvlText w:val=""/>
      <w:lvlJc w:val="left"/>
      <w:pPr>
        <w:ind w:left="1440" w:hanging="360"/>
      </w:pPr>
      <w:rPr>
        <w:rFonts w:ascii="Symbol" w:hAnsi="Symbol"/>
      </w:rPr>
    </w:lvl>
    <w:lvl w:ilvl="7" w:tplc="72A6CDE4">
      <w:start w:val="1"/>
      <w:numFmt w:val="bullet"/>
      <w:lvlText w:val=""/>
      <w:lvlJc w:val="left"/>
      <w:pPr>
        <w:ind w:left="1440" w:hanging="360"/>
      </w:pPr>
      <w:rPr>
        <w:rFonts w:ascii="Symbol" w:hAnsi="Symbol"/>
      </w:rPr>
    </w:lvl>
    <w:lvl w:ilvl="8" w:tplc="6352DE7E">
      <w:start w:val="1"/>
      <w:numFmt w:val="bullet"/>
      <w:lvlText w:val=""/>
      <w:lvlJc w:val="left"/>
      <w:pPr>
        <w:ind w:left="1440" w:hanging="360"/>
      </w:pPr>
      <w:rPr>
        <w:rFonts w:ascii="Symbol" w:hAnsi="Symbol"/>
      </w:rPr>
    </w:lvl>
  </w:abstractNum>
  <w:abstractNum w:abstractNumId="23" w15:restartNumberingAfterBreak="0">
    <w:nsid w:val="71B337A0"/>
    <w:multiLevelType w:val="hybridMultilevel"/>
    <w:tmpl w:val="776AB3B8"/>
    <w:lvl w:ilvl="0" w:tplc="730ACCCE">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B936D9"/>
    <w:multiLevelType w:val="hybridMultilevel"/>
    <w:tmpl w:val="C3E499FA"/>
    <w:lvl w:ilvl="0" w:tplc="7CDEF3BA">
      <w:start w:val="1"/>
      <w:numFmt w:val="bullet"/>
      <w:lvlText w:val=""/>
      <w:lvlJc w:val="left"/>
      <w:pPr>
        <w:ind w:left="1440" w:hanging="360"/>
      </w:pPr>
      <w:rPr>
        <w:rFonts w:ascii="Symbol" w:hAnsi="Symbol"/>
      </w:rPr>
    </w:lvl>
    <w:lvl w:ilvl="1" w:tplc="AB6E2230">
      <w:start w:val="1"/>
      <w:numFmt w:val="bullet"/>
      <w:lvlText w:val=""/>
      <w:lvlJc w:val="left"/>
      <w:pPr>
        <w:ind w:left="1440" w:hanging="360"/>
      </w:pPr>
      <w:rPr>
        <w:rFonts w:ascii="Symbol" w:hAnsi="Symbol"/>
      </w:rPr>
    </w:lvl>
    <w:lvl w:ilvl="2" w:tplc="D6F87610">
      <w:start w:val="1"/>
      <w:numFmt w:val="bullet"/>
      <w:lvlText w:val=""/>
      <w:lvlJc w:val="left"/>
      <w:pPr>
        <w:ind w:left="1440" w:hanging="360"/>
      </w:pPr>
      <w:rPr>
        <w:rFonts w:ascii="Symbol" w:hAnsi="Symbol"/>
      </w:rPr>
    </w:lvl>
    <w:lvl w:ilvl="3" w:tplc="A8681118">
      <w:start w:val="1"/>
      <w:numFmt w:val="bullet"/>
      <w:lvlText w:val=""/>
      <w:lvlJc w:val="left"/>
      <w:pPr>
        <w:ind w:left="1440" w:hanging="360"/>
      </w:pPr>
      <w:rPr>
        <w:rFonts w:ascii="Symbol" w:hAnsi="Symbol"/>
      </w:rPr>
    </w:lvl>
    <w:lvl w:ilvl="4" w:tplc="3C167D90">
      <w:start w:val="1"/>
      <w:numFmt w:val="bullet"/>
      <w:lvlText w:val=""/>
      <w:lvlJc w:val="left"/>
      <w:pPr>
        <w:ind w:left="1440" w:hanging="360"/>
      </w:pPr>
      <w:rPr>
        <w:rFonts w:ascii="Symbol" w:hAnsi="Symbol"/>
      </w:rPr>
    </w:lvl>
    <w:lvl w:ilvl="5" w:tplc="93E2AE9C">
      <w:start w:val="1"/>
      <w:numFmt w:val="bullet"/>
      <w:lvlText w:val=""/>
      <w:lvlJc w:val="left"/>
      <w:pPr>
        <w:ind w:left="1440" w:hanging="360"/>
      </w:pPr>
      <w:rPr>
        <w:rFonts w:ascii="Symbol" w:hAnsi="Symbol"/>
      </w:rPr>
    </w:lvl>
    <w:lvl w:ilvl="6" w:tplc="35960AFA">
      <w:start w:val="1"/>
      <w:numFmt w:val="bullet"/>
      <w:lvlText w:val=""/>
      <w:lvlJc w:val="left"/>
      <w:pPr>
        <w:ind w:left="1440" w:hanging="360"/>
      </w:pPr>
      <w:rPr>
        <w:rFonts w:ascii="Symbol" w:hAnsi="Symbol"/>
      </w:rPr>
    </w:lvl>
    <w:lvl w:ilvl="7" w:tplc="68E6CD76">
      <w:start w:val="1"/>
      <w:numFmt w:val="bullet"/>
      <w:lvlText w:val=""/>
      <w:lvlJc w:val="left"/>
      <w:pPr>
        <w:ind w:left="1440" w:hanging="360"/>
      </w:pPr>
      <w:rPr>
        <w:rFonts w:ascii="Symbol" w:hAnsi="Symbol"/>
      </w:rPr>
    </w:lvl>
    <w:lvl w:ilvl="8" w:tplc="E09ED074">
      <w:start w:val="1"/>
      <w:numFmt w:val="bullet"/>
      <w:lvlText w:val=""/>
      <w:lvlJc w:val="left"/>
      <w:pPr>
        <w:ind w:left="1440" w:hanging="360"/>
      </w:pPr>
      <w:rPr>
        <w:rFonts w:ascii="Symbol" w:hAnsi="Symbol"/>
      </w:rPr>
    </w:lvl>
  </w:abstractNum>
  <w:abstractNum w:abstractNumId="25" w15:restartNumberingAfterBreak="0">
    <w:nsid w:val="78BD40BC"/>
    <w:multiLevelType w:val="hybridMultilevel"/>
    <w:tmpl w:val="56E044CC"/>
    <w:lvl w:ilvl="0" w:tplc="D99E2752">
      <w:start w:val="1"/>
      <w:numFmt w:val="bullet"/>
      <w:lvlText w:val=""/>
      <w:lvlJc w:val="left"/>
      <w:pPr>
        <w:ind w:left="720" w:hanging="360"/>
      </w:pPr>
      <w:rPr>
        <w:rFonts w:ascii="Symbol" w:hAnsi="Symbol"/>
      </w:rPr>
    </w:lvl>
    <w:lvl w:ilvl="1" w:tplc="C742E048">
      <w:start w:val="1"/>
      <w:numFmt w:val="bullet"/>
      <w:lvlText w:val=""/>
      <w:lvlJc w:val="left"/>
      <w:pPr>
        <w:ind w:left="720" w:hanging="360"/>
      </w:pPr>
      <w:rPr>
        <w:rFonts w:ascii="Symbol" w:hAnsi="Symbol"/>
      </w:rPr>
    </w:lvl>
    <w:lvl w:ilvl="2" w:tplc="E6AE3892">
      <w:start w:val="1"/>
      <w:numFmt w:val="bullet"/>
      <w:lvlText w:val=""/>
      <w:lvlJc w:val="left"/>
      <w:pPr>
        <w:ind w:left="720" w:hanging="360"/>
      </w:pPr>
      <w:rPr>
        <w:rFonts w:ascii="Symbol" w:hAnsi="Symbol"/>
      </w:rPr>
    </w:lvl>
    <w:lvl w:ilvl="3" w:tplc="A4D4C7DC">
      <w:start w:val="1"/>
      <w:numFmt w:val="bullet"/>
      <w:lvlText w:val=""/>
      <w:lvlJc w:val="left"/>
      <w:pPr>
        <w:ind w:left="720" w:hanging="360"/>
      </w:pPr>
      <w:rPr>
        <w:rFonts w:ascii="Symbol" w:hAnsi="Symbol"/>
      </w:rPr>
    </w:lvl>
    <w:lvl w:ilvl="4" w:tplc="C94E4D78">
      <w:start w:val="1"/>
      <w:numFmt w:val="bullet"/>
      <w:lvlText w:val=""/>
      <w:lvlJc w:val="left"/>
      <w:pPr>
        <w:ind w:left="720" w:hanging="360"/>
      </w:pPr>
      <w:rPr>
        <w:rFonts w:ascii="Symbol" w:hAnsi="Symbol"/>
      </w:rPr>
    </w:lvl>
    <w:lvl w:ilvl="5" w:tplc="572A651A">
      <w:start w:val="1"/>
      <w:numFmt w:val="bullet"/>
      <w:lvlText w:val=""/>
      <w:lvlJc w:val="left"/>
      <w:pPr>
        <w:ind w:left="720" w:hanging="360"/>
      </w:pPr>
      <w:rPr>
        <w:rFonts w:ascii="Symbol" w:hAnsi="Symbol"/>
      </w:rPr>
    </w:lvl>
    <w:lvl w:ilvl="6" w:tplc="0E9CC0AA">
      <w:start w:val="1"/>
      <w:numFmt w:val="bullet"/>
      <w:lvlText w:val=""/>
      <w:lvlJc w:val="left"/>
      <w:pPr>
        <w:ind w:left="720" w:hanging="360"/>
      </w:pPr>
      <w:rPr>
        <w:rFonts w:ascii="Symbol" w:hAnsi="Symbol"/>
      </w:rPr>
    </w:lvl>
    <w:lvl w:ilvl="7" w:tplc="C80020EC">
      <w:start w:val="1"/>
      <w:numFmt w:val="bullet"/>
      <w:lvlText w:val=""/>
      <w:lvlJc w:val="left"/>
      <w:pPr>
        <w:ind w:left="720" w:hanging="360"/>
      </w:pPr>
      <w:rPr>
        <w:rFonts w:ascii="Symbol" w:hAnsi="Symbol"/>
      </w:rPr>
    </w:lvl>
    <w:lvl w:ilvl="8" w:tplc="41AE4552">
      <w:start w:val="1"/>
      <w:numFmt w:val="bullet"/>
      <w:lvlText w:val=""/>
      <w:lvlJc w:val="left"/>
      <w:pPr>
        <w:ind w:left="720" w:hanging="360"/>
      </w:pPr>
      <w:rPr>
        <w:rFonts w:ascii="Symbol" w:hAnsi="Symbol"/>
      </w:rPr>
    </w:lvl>
  </w:abstractNum>
  <w:abstractNum w:abstractNumId="26" w15:restartNumberingAfterBreak="0">
    <w:nsid w:val="79D47EEC"/>
    <w:multiLevelType w:val="hybridMultilevel"/>
    <w:tmpl w:val="FBB2A08E"/>
    <w:lvl w:ilvl="0" w:tplc="E53A8A46">
      <w:start w:val="1"/>
      <w:numFmt w:val="bullet"/>
      <w:lvlText w:val=""/>
      <w:lvlJc w:val="left"/>
      <w:pPr>
        <w:ind w:left="720" w:hanging="360"/>
      </w:pPr>
      <w:rPr>
        <w:rFonts w:ascii="Symbol" w:hAnsi="Symbol"/>
      </w:rPr>
    </w:lvl>
    <w:lvl w:ilvl="1" w:tplc="2A74E702">
      <w:start w:val="1"/>
      <w:numFmt w:val="bullet"/>
      <w:lvlText w:val=""/>
      <w:lvlJc w:val="left"/>
      <w:pPr>
        <w:ind w:left="720" w:hanging="360"/>
      </w:pPr>
      <w:rPr>
        <w:rFonts w:ascii="Symbol" w:hAnsi="Symbol"/>
      </w:rPr>
    </w:lvl>
    <w:lvl w:ilvl="2" w:tplc="CE38D3A4">
      <w:start w:val="1"/>
      <w:numFmt w:val="bullet"/>
      <w:lvlText w:val=""/>
      <w:lvlJc w:val="left"/>
      <w:pPr>
        <w:ind w:left="720" w:hanging="360"/>
      </w:pPr>
      <w:rPr>
        <w:rFonts w:ascii="Symbol" w:hAnsi="Symbol"/>
      </w:rPr>
    </w:lvl>
    <w:lvl w:ilvl="3" w:tplc="D4845A9E">
      <w:start w:val="1"/>
      <w:numFmt w:val="bullet"/>
      <w:lvlText w:val=""/>
      <w:lvlJc w:val="left"/>
      <w:pPr>
        <w:ind w:left="720" w:hanging="360"/>
      </w:pPr>
      <w:rPr>
        <w:rFonts w:ascii="Symbol" w:hAnsi="Symbol"/>
      </w:rPr>
    </w:lvl>
    <w:lvl w:ilvl="4" w:tplc="BBF66B28">
      <w:start w:val="1"/>
      <w:numFmt w:val="bullet"/>
      <w:lvlText w:val=""/>
      <w:lvlJc w:val="left"/>
      <w:pPr>
        <w:ind w:left="720" w:hanging="360"/>
      </w:pPr>
      <w:rPr>
        <w:rFonts w:ascii="Symbol" w:hAnsi="Symbol"/>
      </w:rPr>
    </w:lvl>
    <w:lvl w:ilvl="5" w:tplc="77F6AFCA">
      <w:start w:val="1"/>
      <w:numFmt w:val="bullet"/>
      <w:lvlText w:val=""/>
      <w:lvlJc w:val="left"/>
      <w:pPr>
        <w:ind w:left="720" w:hanging="360"/>
      </w:pPr>
      <w:rPr>
        <w:rFonts w:ascii="Symbol" w:hAnsi="Symbol"/>
      </w:rPr>
    </w:lvl>
    <w:lvl w:ilvl="6" w:tplc="60506396">
      <w:start w:val="1"/>
      <w:numFmt w:val="bullet"/>
      <w:lvlText w:val=""/>
      <w:lvlJc w:val="left"/>
      <w:pPr>
        <w:ind w:left="720" w:hanging="360"/>
      </w:pPr>
      <w:rPr>
        <w:rFonts w:ascii="Symbol" w:hAnsi="Symbol"/>
      </w:rPr>
    </w:lvl>
    <w:lvl w:ilvl="7" w:tplc="0F72EEE8">
      <w:start w:val="1"/>
      <w:numFmt w:val="bullet"/>
      <w:lvlText w:val=""/>
      <w:lvlJc w:val="left"/>
      <w:pPr>
        <w:ind w:left="720" w:hanging="360"/>
      </w:pPr>
      <w:rPr>
        <w:rFonts w:ascii="Symbol" w:hAnsi="Symbol"/>
      </w:rPr>
    </w:lvl>
    <w:lvl w:ilvl="8" w:tplc="CFC66D66">
      <w:start w:val="1"/>
      <w:numFmt w:val="bullet"/>
      <w:lvlText w:val=""/>
      <w:lvlJc w:val="left"/>
      <w:pPr>
        <w:ind w:left="720" w:hanging="360"/>
      </w:pPr>
      <w:rPr>
        <w:rFonts w:ascii="Symbol" w:hAnsi="Symbol"/>
      </w:rPr>
    </w:lvl>
  </w:abstractNum>
  <w:abstractNum w:abstractNumId="27" w15:restartNumberingAfterBreak="0">
    <w:nsid w:val="7D15675E"/>
    <w:multiLevelType w:val="hybridMultilevel"/>
    <w:tmpl w:val="92924D4A"/>
    <w:lvl w:ilvl="0" w:tplc="AE86F678">
      <w:start w:val="1"/>
      <w:numFmt w:val="bullet"/>
      <w:pStyle w:val="ListBullet2"/>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8" w15:restartNumberingAfterBreak="0">
    <w:nsid w:val="7D6B4104"/>
    <w:multiLevelType w:val="hybridMultilevel"/>
    <w:tmpl w:val="05CEF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7428FA"/>
    <w:multiLevelType w:val="multilevel"/>
    <w:tmpl w:val="CA4C3EE4"/>
    <w:lvl w:ilvl="0">
      <w:start w:val="1"/>
      <w:numFmt w:val="decimal"/>
      <w:lvlText w:val="%1."/>
      <w:lvlJc w:val="left"/>
      <w:pPr>
        <w:ind w:left="567" w:hanging="567"/>
      </w:pPr>
      <w:rPr>
        <w:rFonts w:hint="default"/>
      </w:rPr>
    </w:lvl>
    <w:lvl w:ilvl="1">
      <w:start w:val="2"/>
      <w:numFmt w:val="decimal"/>
      <w:isLgl/>
      <w:lvlText w:val="%1.%2"/>
      <w:lvlJc w:val="left"/>
      <w:pPr>
        <w:ind w:left="720" w:hanging="720"/>
      </w:pPr>
      <w:rPr>
        <w:rFonts w:cs="Times New Roman" w:hint="default"/>
        <w:b w:val="0"/>
        <w:sz w:val="20"/>
      </w:rPr>
    </w:lvl>
    <w:lvl w:ilvl="2">
      <w:start w:val="1"/>
      <w:numFmt w:val="decimal"/>
      <w:lvlRestart w:val="0"/>
      <w:pStyle w:val="SWAHeading1"/>
      <w:lvlText w:val="%3."/>
      <w:lvlJc w:val="left"/>
      <w:pPr>
        <w:ind w:left="567" w:hanging="567"/>
      </w:pPr>
      <w:rPr>
        <w:rFonts w:hint="default"/>
      </w:rPr>
    </w:lvl>
    <w:lvl w:ilvl="3">
      <w:start w:val="1"/>
      <w:numFmt w:val="decimal"/>
      <w:pStyle w:val="SWAHeading2"/>
      <w:isLgl/>
      <w:lvlText w:val="%3.%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num w:numId="1" w16cid:durableId="413086635">
    <w:abstractNumId w:val="0"/>
  </w:num>
  <w:num w:numId="2" w16cid:durableId="1062144588">
    <w:abstractNumId w:val="27"/>
  </w:num>
  <w:num w:numId="3" w16cid:durableId="1248659126">
    <w:abstractNumId w:val="21"/>
  </w:num>
  <w:num w:numId="4" w16cid:durableId="199436826">
    <w:abstractNumId w:val="12"/>
  </w:num>
  <w:num w:numId="5" w16cid:durableId="1748771899">
    <w:abstractNumId w:val="3"/>
  </w:num>
  <w:num w:numId="6" w16cid:durableId="1020936201">
    <w:abstractNumId w:val="8"/>
  </w:num>
  <w:num w:numId="7" w16cid:durableId="872621870">
    <w:abstractNumId w:val="15"/>
  </w:num>
  <w:num w:numId="8" w16cid:durableId="1191795628">
    <w:abstractNumId w:val="29"/>
  </w:num>
  <w:num w:numId="9" w16cid:durableId="887035514">
    <w:abstractNumId w:val="20"/>
  </w:num>
  <w:num w:numId="10" w16cid:durableId="1320764810">
    <w:abstractNumId w:val="23"/>
  </w:num>
  <w:num w:numId="11" w16cid:durableId="369913276">
    <w:abstractNumId w:val="11"/>
  </w:num>
  <w:num w:numId="12" w16cid:durableId="1101612338">
    <w:abstractNumId w:val="14"/>
  </w:num>
  <w:num w:numId="13" w16cid:durableId="1391222578">
    <w:abstractNumId w:val="5"/>
  </w:num>
  <w:num w:numId="14" w16cid:durableId="1344632014">
    <w:abstractNumId w:val="4"/>
  </w:num>
  <w:num w:numId="15" w16cid:durableId="1220674566">
    <w:abstractNumId w:val="24"/>
  </w:num>
  <w:num w:numId="16" w16cid:durableId="1069956922">
    <w:abstractNumId w:val="26"/>
  </w:num>
  <w:num w:numId="17" w16cid:durableId="365495745">
    <w:abstractNumId w:val="19"/>
  </w:num>
  <w:num w:numId="18" w16cid:durableId="1722363321">
    <w:abstractNumId w:val="17"/>
  </w:num>
  <w:num w:numId="19" w16cid:durableId="1544826278">
    <w:abstractNumId w:val="25"/>
  </w:num>
  <w:num w:numId="20" w16cid:durableId="1367829688">
    <w:abstractNumId w:val="9"/>
  </w:num>
  <w:num w:numId="21" w16cid:durableId="1285886444">
    <w:abstractNumId w:val="6"/>
  </w:num>
  <w:num w:numId="22" w16cid:durableId="605968189">
    <w:abstractNumId w:val="22"/>
  </w:num>
  <w:num w:numId="23" w16cid:durableId="1952012089">
    <w:abstractNumId w:val="28"/>
  </w:num>
  <w:num w:numId="24" w16cid:durableId="812140188">
    <w:abstractNumId w:val="16"/>
  </w:num>
  <w:num w:numId="25" w16cid:durableId="475227516">
    <w:abstractNumId w:val="2"/>
  </w:num>
  <w:num w:numId="26" w16cid:durableId="287130951">
    <w:abstractNumId w:val="1"/>
  </w:num>
  <w:num w:numId="27" w16cid:durableId="1317028002">
    <w:abstractNumId w:val="18"/>
  </w:num>
  <w:num w:numId="28" w16cid:durableId="396244726">
    <w:abstractNumId w:val="7"/>
  </w:num>
  <w:num w:numId="29" w16cid:durableId="78648360">
    <w:abstractNumId w:val="23"/>
  </w:num>
  <w:num w:numId="30" w16cid:durableId="259292901">
    <w:abstractNumId w:val="23"/>
  </w:num>
  <w:num w:numId="31" w16cid:durableId="462238186">
    <w:abstractNumId w:val="23"/>
  </w:num>
  <w:num w:numId="32" w16cid:durableId="1584410609">
    <w:abstractNumId w:val="23"/>
  </w:num>
  <w:num w:numId="33" w16cid:durableId="1252087307">
    <w:abstractNumId w:val="10"/>
  </w:num>
  <w:num w:numId="34" w16cid:durableId="1186136607">
    <w:abstractNumId w:val="23"/>
  </w:num>
  <w:num w:numId="35" w16cid:durableId="15422486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4C"/>
    <w:rsid w:val="00000E92"/>
    <w:rsid w:val="00004043"/>
    <w:rsid w:val="00004975"/>
    <w:rsid w:val="00004C42"/>
    <w:rsid w:val="000070EF"/>
    <w:rsid w:val="00007D93"/>
    <w:rsid w:val="000108F5"/>
    <w:rsid w:val="000114E5"/>
    <w:rsid w:val="00015B07"/>
    <w:rsid w:val="0002049B"/>
    <w:rsid w:val="000221B9"/>
    <w:rsid w:val="00025F3F"/>
    <w:rsid w:val="00026D52"/>
    <w:rsid w:val="00030064"/>
    <w:rsid w:val="0003008E"/>
    <w:rsid w:val="0003085A"/>
    <w:rsid w:val="00031D44"/>
    <w:rsid w:val="00032B66"/>
    <w:rsid w:val="00034A87"/>
    <w:rsid w:val="0003740B"/>
    <w:rsid w:val="000400A1"/>
    <w:rsid w:val="00043864"/>
    <w:rsid w:val="00047280"/>
    <w:rsid w:val="000474AB"/>
    <w:rsid w:val="000513E2"/>
    <w:rsid w:val="000559CD"/>
    <w:rsid w:val="00060794"/>
    <w:rsid w:val="000618DD"/>
    <w:rsid w:val="00061EE0"/>
    <w:rsid w:val="00063CD1"/>
    <w:rsid w:val="00065599"/>
    <w:rsid w:val="0007117A"/>
    <w:rsid w:val="000737EE"/>
    <w:rsid w:val="00073F93"/>
    <w:rsid w:val="000746F6"/>
    <w:rsid w:val="00075F13"/>
    <w:rsid w:val="0007688F"/>
    <w:rsid w:val="0008020E"/>
    <w:rsid w:val="00081B78"/>
    <w:rsid w:val="00084916"/>
    <w:rsid w:val="00091778"/>
    <w:rsid w:val="000A13D0"/>
    <w:rsid w:val="000A1825"/>
    <w:rsid w:val="000A202D"/>
    <w:rsid w:val="000A2230"/>
    <w:rsid w:val="000A2628"/>
    <w:rsid w:val="000B11F6"/>
    <w:rsid w:val="000B1409"/>
    <w:rsid w:val="000B19D3"/>
    <w:rsid w:val="000B2B2D"/>
    <w:rsid w:val="000B2C35"/>
    <w:rsid w:val="000B3601"/>
    <w:rsid w:val="000B3E65"/>
    <w:rsid w:val="000B45A5"/>
    <w:rsid w:val="000B4962"/>
    <w:rsid w:val="000B4CA6"/>
    <w:rsid w:val="000B4F5A"/>
    <w:rsid w:val="000B72A1"/>
    <w:rsid w:val="000C71BF"/>
    <w:rsid w:val="000C7D30"/>
    <w:rsid w:val="000D2A16"/>
    <w:rsid w:val="000D56AA"/>
    <w:rsid w:val="000D5E99"/>
    <w:rsid w:val="000E06B2"/>
    <w:rsid w:val="000E0D69"/>
    <w:rsid w:val="000E276E"/>
    <w:rsid w:val="000E5C92"/>
    <w:rsid w:val="000F0F2C"/>
    <w:rsid w:val="000F14D7"/>
    <w:rsid w:val="000F5DAB"/>
    <w:rsid w:val="000F5DF9"/>
    <w:rsid w:val="000F5E4A"/>
    <w:rsid w:val="000F5FA0"/>
    <w:rsid w:val="000F62EE"/>
    <w:rsid w:val="000F6A2F"/>
    <w:rsid w:val="000F7D93"/>
    <w:rsid w:val="000F7DE2"/>
    <w:rsid w:val="000F7DEC"/>
    <w:rsid w:val="00101BB5"/>
    <w:rsid w:val="00103EE9"/>
    <w:rsid w:val="00105721"/>
    <w:rsid w:val="00105E17"/>
    <w:rsid w:val="00106F41"/>
    <w:rsid w:val="001116D2"/>
    <w:rsid w:val="00114CC9"/>
    <w:rsid w:val="00116F0A"/>
    <w:rsid w:val="00116F2A"/>
    <w:rsid w:val="00117D13"/>
    <w:rsid w:val="0012026B"/>
    <w:rsid w:val="0012072C"/>
    <w:rsid w:val="0012705E"/>
    <w:rsid w:val="00130DB0"/>
    <w:rsid w:val="00131B35"/>
    <w:rsid w:val="0013549A"/>
    <w:rsid w:val="00137C75"/>
    <w:rsid w:val="00140E4C"/>
    <w:rsid w:val="00141C75"/>
    <w:rsid w:val="001457DE"/>
    <w:rsid w:val="00145C10"/>
    <w:rsid w:val="0014718D"/>
    <w:rsid w:val="00153754"/>
    <w:rsid w:val="00154930"/>
    <w:rsid w:val="00155665"/>
    <w:rsid w:val="00155E5F"/>
    <w:rsid w:val="00156272"/>
    <w:rsid w:val="00156B78"/>
    <w:rsid w:val="001570A9"/>
    <w:rsid w:val="00157809"/>
    <w:rsid w:val="0016033F"/>
    <w:rsid w:val="00160908"/>
    <w:rsid w:val="00160AC6"/>
    <w:rsid w:val="001616F4"/>
    <w:rsid w:val="00161F27"/>
    <w:rsid w:val="001644C9"/>
    <w:rsid w:val="001649F7"/>
    <w:rsid w:val="001666BE"/>
    <w:rsid w:val="001703AF"/>
    <w:rsid w:val="001716AD"/>
    <w:rsid w:val="00172731"/>
    <w:rsid w:val="00173CAD"/>
    <w:rsid w:val="001747B1"/>
    <w:rsid w:val="0017560C"/>
    <w:rsid w:val="0017617E"/>
    <w:rsid w:val="00177EA8"/>
    <w:rsid w:val="0018343F"/>
    <w:rsid w:val="00183817"/>
    <w:rsid w:val="00194588"/>
    <w:rsid w:val="00195715"/>
    <w:rsid w:val="001978C1"/>
    <w:rsid w:val="001A1C5E"/>
    <w:rsid w:val="001A3DD7"/>
    <w:rsid w:val="001A4553"/>
    <w:rsid w:val="001A4F2B"/>
    <w:rsid w:val="001A6BA9"/>
    <w:rsid w:val="001B0760"/>
    <w:rsid w:val="001B1EDF"/>
    <w:rsid w:val="001B33CB"/>
    <w:rsid w:val="001B3E20"/>
    <w:rsid w:val="001B679B"/>
    <w:rsid w:val="001C22EE"/>
    <w:rsid w:val="001C2ED6"/>
    <w:rsid w:val="001C41E6"/>
    <w:rsid w:val="001C44EF"/>
    <w:rsid w:val="001C7179"/>
    <w:rsid w:val="001D1215"/>
    <w:rsid w:val="001D186C"/>
    <w:rsid w:val="001D1890"/>
    <w:rsid w:val="001D4FB0"/>
    <w:rsid w:val="001D5E6A"/>
    <w:rsid w:val="001D700D"/>
    <w:rsid w:val="001D7B39"/>
    <w:rsid w:val="001E0A48"/>
    <w:rsid w:val="001E18D6"/>
    <w:rsid w:val="001E4CE5"/>
    <w:rsid w:val="001E58A5"/>
    <w:rsid w:val="001E638D"/>
    <w:rsid w:val="001F06FB"/>
    <w:rsid w:val="001F18E5"/>
    <w:rsid w:val="001F1ED2"/>
    <w:rsid w:val="001F38D9"/>
    <w:rsid w:val="001F46E7"/>
    <w:rsid w:val="001F4EC1"/>
    <w:rsid w:val="001F66C8"/>
    <w:rsid w:val="001F6FC8"/>
    <w:rsid w:val="00200D0C"/>
    <w:rsid w:val="00200EF8"/>
    <w:rsid w:val="002021EB"/>
    <w:rsid w:val="002028E9"/>
    <w:rsid w:val="00202DD2"/>
    <w:rsid w:val="0020587A"/>
    <w:rsid w:val="002102C0"/>
    <w:rsid w:val="0021037D"/>
    <w:rsid w:val="002204A4"/>
    <w:rsid w:val="00223BB6"/>
    <w:rsid w:val="00225932"/>
    <w:rsid w:val="00226EDF"/>
    <w:rsid w:val="00227C62"/>
    <w:rsid w:val="002357AE"/>
    <w:rsid w:val="0023604D"/>
    <w:rsid w:val="00237E7D"/>
    <w:rsid w:val="0024002C"/>
    <w:rsid w:val="00241746"/>
    <w:rsid w:val="00241989"/>
    <w:rsid w:val="00242372"/>
    <w:rsid w:val="00242EBF"/>
    <w:rsid w:val="002439F9"/>
    <w:rsid w:val="0024450E"/>
    <w:rsid w:val="002458EA"/>
    <w:rsid w:val="00253995"/>
    <w:rsid w:val="00254620"/>
    <w:rsid w:val="00254BAC"/>
    <w:rsid w:val="002560F4"/>
    <w:rsid w:val="00261583"/>
    <w:rsid w:val="00262F04"/>
    <w:rsid w:val="002649FA"/>
    <w:rsid w:val="00264B3F"/>
    <w:rsid w:val="00266C73"/>
    <w:rsid w:val="00267FCA"/>
    <w:rsid w:val="002710F2"/>
    <w:rsid w:val="00271827"/>
    <w:rsid w:val="00273922"/>
    <w:rsid w:val="00274F0B"/>
    <w:rsid w:val="0027612F"/>
    <w:rsid w:val="00277C33"/>
    <w:rsid w:val="002852A7"/>
    <w:rsid w:val="0028611C"/>
    <w:rsid w:val="00292CB7"/>
    <w:rsid w:val="002932C8"/>
    <w:rsid w:val="00295E56"/>
    <w:rsid w:val="00295F87"/>
    <w:rsid w:val="002A0DDD"/>
    <w:rsid w:val="002A2172"/>
    <w:rsid w:val="002A40FE"/>
    <w:rsid w:val="002B77EA"/>
    <w:rsid w:val="002C0537"/>
    <w:rsid w:val="002C0FAA"/>
    <w:rsid w:val="002C122E"/>
    <w:rsid w:val="002C2F35"/>
    <w:rsid w:val="002C5CBF"/>
    <w:rsid w:val="002C74A1"/>
    <w:rsid w:val="002C77AB"/>
    <w:rsid w:val="002D15D8"/>
    <w:rsid w:val="002D2703"/>
    <w:rsid w:val="002D2F90"/>
    <w:rsid w:val="002D38C0"/>
    <w:rsid w:val="002D4EAA"/>
    <w:rsid w:val="002D7373"/>
    <w:rsid w:val="002D7FA8"/>
    <w:rsid w:val="002E0C94"/>
    <w:rsid w:val="002E3A61"/>
    <w:rsid w:val="002E4A93"/>
    <w:rsid w:val="002E67CD"/>
    <w:rsid w:val="002E69AB"/>
    <w:rsid w:val="002F27FF"/>
    <w:rsid w:val="002F2C2A"/>
    <w:rsid w:val="002F2EB9"/>
    <w:rsid w:val="002F6663"/>
    <w:rsid w:val="003001B0"/>
    <w:rsid w:val="00301B7F"/>
    <w:rsid w:val="0031195C"/>
    <w:rsid w:val="0031228E"/>
    <w:rsid w:val="00313CB7"/>
    <w:rsid w:val="0031454D"/>
    <w:rsid w:val="0031514D"/>
    <w:rsid w:val="00315513"/>
    <w:rsid w:val="003166E1"/>
    <w:rsid w:val="0032292C"/>
    <w:rsid w:val="0032370D"/>
    <w:rsid w:val="003258D7"/>
    <w:rsid w:val="00325974"/>
    <w:rsid w:val="003262B2"/>
    <w:rsid w:val="003265C2"/>
    <w:rsid w:val="003272BD"/>
    <w:rsid w:val="00327E93"/>
    <w:rsid w:val="00330558"/>
    <w:rsid w:val="003333B4"/>
    <w:rsid w:val="00342917"/>
    <w:rsid w:val="00345A1A"/>
    <w:rsid w:val="00345BCB"/>
    <w:rsid w:val="00346903"/>
    <w:rsid w:val="0034730B"/>
    <w:rsid w:val="00350A3A"/>
    <w:rsid w:val="003520BD"/>
    <w:rsid w:val="00352ECB"/>
    <w:rsid w:val="003537CC"/>
    <w:rsid w:val="0036280C"/>
    <w:rsid w:val="00367C5A"/>
    <w:rsid w:val="00370F29"/>
    <w:rsid w:val="00370F50"/>
    <w:rsid w:val="00371D78"/>
    <w:rsid w:val="003724EF"/>
    <w:rsid w:val="0037367E"/>
    <w:rsid w:val="0037376F"/>
    <w:rsid w:val="00373DC3"/>
    <w:rsid w:val="003743DF"/>
    <w:rsid w:val="0037528C"/>
    <w:rsid w:val="00375CA9"/>
    <w:rsid w:val="00377419"/>
    <w:rsid w:val="00377873"/>
    <w:rsid w:val="003778A3"/>
    <w:rsid w:val="00377D4A"/>
    <w:rsid w:val="003826A4"/>
    <w:rsid w:val="00382C43"/>
    <w:rsid w:val="00383229"/>
    <w:rsid w:val="003871AC"/>
    <w:rsid w:val="003873FD"/>
    <w:rsid w:val="00390019"/>
    <w:rsid w:val="003900BA"/>
    <w:rsid w:val="003908F7"/>
    <w:rsid w:val="0039486E"/>
    <w:rsid w:val="003962F6"/>
    <w:rsid w:val="003966ED"/>
    <w:rsid w:val="00397E70"/>
    <w:rsid w:val="003A04D4"/>
    <w:rsid w:val="003A36E0"/>
    <w:rsid w:val="003B1E54"/>
    <w:rsid w:val="003B40F4"/>
    <w:rsid w:val="003B58AC"/>
    <w:rsid w:val="003C04D2"/>
    <w:rsid w:val="003C7FE1"/>
    <w:rsid w:val="003D001C"/>
    <w:rsid w:val="003D2DB4"/>
    <w:rsid w:val="003D5F59"/>
    <w:rsid w:val="003D7689"/>
    <w:rsid w:val="003E114C"/>
    <w:rsid w:val="003E1625"/>
    <w:rsid w:val="003E2325"/>
    <w:rsid w:val="003E3318"/>
    <w:rsid w:val="003E47A3"/>
    <w:rsid w:val="003E4EB3"/>
    <w:rsid w:val="003E6328"/>
    <w:rsid w:val="003F0741"/>
    <w:rsid w:val="003F528D"/>
    <w:rsid w:val="003F6FAC"/>
    <w:rsid w:val="003F71D1"/>
    <w:rsid w:val="00403F02"/>
    <w:rsid w:val="00405F54"/>
    <w:rsid w:val="00406238"/>
    <w:rsid w:val="00407288"/>
    <w:rsid w:val="0041217F"/>
    <w:rsid w:val="004122E1"/>
    <w:rsid w:val="00414BD8"/>
    <w:rsid w:val="00415981"/>
    <w:rsid w:val="00417295"/>
    <w:rsid w:val="00431DCC"/>
    <w:rsid w:val="004320F4"/>
    <w:rsid w:val="00432CFB"/>
    <w:rsid w:val="0043424A"/>
    <w:rsid w:val="00434664"/>
    <w:rsid w:val="00435146"/>
    <w:rsid w:val="0043560B"/>
    <w:rsid w:val="004356DD"/>
    <w:rsid w:val="004371EF"/>
    <w:rsid w:val="00437401"/>
    <w:rsid w:val="00437865"/>
    <w:rsid w:val="00442074"/>
    <w:rsid w:val="00443673"/>
    <w:rsid w:val="00444023"/>
    <w:rsid w:val="0044471C"/>
    <w:rsid w:val="00447F8A"/>
    <w:rsid w:val="00451F8A"/>
    <w:rsid w:val="00453957"/>
    <w:rsid w:val="0045407D"/>
    <w:rsid w:val="00457C04"/>
    <w:rsid w:val="00457C16"/>
    <w:rsid w:val="00461C06"/>
    <w:rsid w:val="00462D1D"/>
    <w:rsid w:val="00466335"/>
    <w:rsid w:val="00471FE1"/>
    <w:rsid w:val="00475C6F"/>
    <w:rsid w:val="00476BC2"/>
    <w:rsid w:val="004830A3"/>
    <w:rsid w:val="00490737"/>
    <w:rsid w:val="00491851"/>
    <w:rsid w:val="004920DE"/>
    <w:rsid w:val="004922E1"/>
    <w:rsid w:val="004937E6"/>
    <w:rsid w:val="004A2E09"/>
    <w:rsid w:val="004A3309"/>
    <w:rsid w:val="004A5B34"/>
    <w:rsid w:val="004A5F5C"/>
    <w:rsid w:val="004A7122"/>
    <w:rsid w:val="004A71ED"/>
    <w:rsid w:val="004B175B"/>
    <w:rsid w:val="004B1DD5"/>
    <w:rsid w:val="004B5400"/>
    <w:rsid w:val="004B623D"/>
    <w:rsid w:val="004B626A"/>
    <w:rsid w:val="004B70F7"/>
    <w:rsid w:val="004B78C7"/>
    <w:rsid w:val="004C04BD"/>
    <w:rsid w:val="004C0B3E"/>
    <w:rsid w:val="004C0DBD"/>
    <w:rsid w:val="004C428F"/>
    <w:rsid w:val="004C7B81"/>
    <w:rsid w:val="004D05C4"/>
    <w:rsid w:val="004D1C0E"/>
    <w:rsid w:val="004D3AAE"/>
    <w:rsid w:val="004D402E"/>
    <w:rsid w:val="004D5415"/>
    <w:rsid w:val="004D5FAD"/>
    <w:rsid w:val="004D61A1"/>
    <w:rsid w:val="004D630D"/>
    <w:rsid w:val="004E2F19"/>
    <w:rsid w:val="004E41F9"/>
    <w:rsid w:val="004E4928"/>
    <w:rsid w:val="004E4D4F"/>
    <w:rsid w:val="004E5DDD"/>
    <w:rsid w:val="004F1D66"/>
    <w:rsid w:val="004F4A18"/>
    <w:rsid w:val="00502693"/>
    <w:rsid w:val="00502ACD"/>
    <w:rsid w:val="00504580"/>
    <w:rsid w:val="005101F8"/>
    <w:rsid w:val="00511827"/>
    <w:rsid w:val="00511CCB"/>
    <w:rsid w:val="005124D9"/>
    <w:rsid w:val="00512A9E"/>
    <w:rsid w:val="005161F1"/>
    <w:rsid w:val="005171F6"/>
    <w:rsid w:val="00521BCC"/>
    <w:rsid w:val="00522A7D"/>
    <w:rsid w:val="00527415"/>
    <w:rsid w:val="00530CF5"/>
    <w:rsid w:val="00530E2E"/>
    <w:rsid w:val="00540A67"/>
    <w:rsid w:val="00541FA2"/>
    <w:rsid w:val="00543524"/>
    <w:rsid w:val="00544964"/>
    <w:rsid w:val="00546769"/>
    <w:rsid w:val="0055159B"/>
    <w:rsid w:val="00561EE5"/>
    <w:rsid w:val="00565430"/>
    <w:rsid w:val="005670E6"/>
    <w:rsid w:val="00571637"/>
    <w:rsid w:val="00571A66"/>
    <w:rsid w:val="00573FF6"/>
    <w:rsid w:val="005829B3"/>
    <w:rsid w:val="00583330"/>
    <w:rsid w:val="00583761"/>
    <w:rsid w:val="00583B27"/>
    <w:rsid w:val="005843C6"/>
    <w:rsid w:val="005858E6"/>
    <w:rsid w:val="00590E3C"/>
    <w:rsid w:val="00591675"/>
    <w:rsid w:val="005932A8"/>
    <w:rsid w:val="00594A17"/>
    <w:rsid w:val="0059548F"/>
    <w:rsid w:val="0059569C"/>
    <w:rsid w:val="005A0DDC"/>
    <w:rsid w:val="005A33FA"/>
    <w:rsid w:val="005A7CC3"/>
    <w:rsid w:val="005B098D"/>
    <w:rsid w:val="005B101C"/>
    <w:rsid w:val="005B12E8"/>
    <w:rsid w:val="005B1520"/>
    <w:rsid w:val="005B57CC"/>
    <w:rsid w:val="005B761E"/>
    <w:rsid w:val="005B7A8B"/>
    <w:rsid w:val="005C28FC"/>
    <w:rsid w:val="005C501A"/>
    <w:rsid w:val="005C6EA4"/>
    <w:rsid w:val="005D2A5F"/>
    <w:rsid w:val="005D5A26"/>
    <w:rsid w:val="005D7570"/>
    <w:rsid w:val="005D7C2E"/>
    <w:rsid w:val="005E2925"/>
    <w:rsid w:val="005E4F12"/>
    <w:rsid w:val="005E607A"/>
    <w:rsid w:val="005E60B1"/>
    <w:rsid w:val="005E6B47"/>
    <w:rsid w:val="005E7464"/>
    <w:rsid w:val="005F2CBD"/>
    <w:rsid w:val="005F3D24"/>
    <w:rsid w:val="005F7272"/>
    <w:rsid w:val="005F7BBB"/>
    <w:rsid w:val="00600FBF"/>
    <w:rsid w:val="00601594"/>
    <w:rsid w:val="006025BC"/>
    <w:rsid w:val="0060278F"/>
    <w:rsid w:val="006042A6"/>
    <w:rsid w:val="00604F96"/>
    <w:rsid w:val="0061081A"/>
    <w:rsid w:val="006112B3"/>
    <w:rsid w:val="0061298A"/>
    <w:rsid w:val="00616D14"/>
    <w:rsid w:val="00616E5C"/>
    <w:rsid w:val="006179FE"/>
    <w:rsid w:val="00622372"/>
    <w:rsid w:val="00622F7A"/>
    <w:rsid w:val="00624510"/>
    <w:rsid w:val="0062469E"/>
    <w:rsid w:val="006247B9"/>
    <w:rsid w:val="00624817"/>
    <w:rsid w:val="00625C45"/>
    <w:rsid w:val="0062675F"/>
    <w:rsid w:val="00634618"/>
    <w:rsid w:val="00636E64"/>
    <w:rsid w:val="006370C0"/>
    <w:rsid w:val="00637998"/>
    <w:rsid w:val="00637CF4"/>
    <w:rsid w:val="0064218C"/>
    <w:rsid w:val="00642FB4"/>
    <w:rsid w:val="00643012"/>
    <w:rsid w:val="006441E5"/>
    <w:rsid w:val="00644712"/>
    <w:rsid w:val="006453AA"/>
    <w:rsid w:val="00645CEB"/>
    <w:rsid w:val="006462C6"/>
    <w:rsid w:val="00653F6F"/>
    <w:rsid w:val="006560BB"/>
    <w:rsid w:val="00656877"/>
    <w:rsid w:val="00657736"/>
    <w:rsid w:val="00660B97"/>
    <w:rsid w:val="00660DDD"/>
    <w:rsid w:val="006630DA"/>
    <w:rsid w:val="00663735"/>
    <w:rsid w:val="0066779B"/>
    <w:rsid w:val="0067316D"/>
    <w:rsid w:val="00675738"/>
    <w:rsid w:val="00675C7C"/>
    <w:rsid w:val="006777D3"/>
    <w:rsid w:val="006826C7"/>
    <w:rsid w:val="00683393"/>
    <w:rsid w:val="00684594"/>
    <w:rsid w:val="0068793B"/>
    <w:rsid w:val="00687B05"/>
    <w:rsid w:val="00690586"/>
    <w:rsid w:val="00690C1F"/>
    <w:rsid w:val="00697E1E"/>
    <w:rsid w:val="006A28BC"/>
    <w:rsid w:val="006A5728"/>
    <w:rsid w:val="006A6631"/>
    <w:rsid w:val="006B159B"/>
    <w:rsid w:val="006B323B"/>
    <w:rsid w:val="006B702D"/>
    <w:rsid w:val="006C51EF"/>
    <w:rsid w:val="006C6524"/>
    <w:rsid w:val="006C6561"/>
    <w:rsid w:val="006C6EC9"/>
    <w:rsid w:val="006C77B3"/>
    <w:rsid w:val="006D01F6"/>
    <w:rsid w:val="006D18DD"/>
    <w:rsid w:val="006D1CF5"/>
    <w:rsid w:val="006D212B"/>
    <w:rsid w:val="006D237A"/>
    <w:rsid w:val="006D386C"/>
    <w:rsid w:val="006D571F"/>
    <w:rsid w:val="006D6AAB"/>
    <w:rsid w:val="006D7D2C"/>
    <w:rsid w:val="006D7DFB"/>
    <w:rsid w:val="006E1333"/>
    <w:rsid w:val="006E14BA"/>
    <w:rsid w:val="006E1BEC"/>
    <w:rsid w:val="006E2C6B"/>
    <w:rsid w:val="006E585F"/>
    <w:rsid w:val="006F1BAA"/>
    <w:rsid w:val="006F3F5F"/>
    <w:rsid w:val="006F445C"/>
    <w:rsid w:val="006F5187"/>
    <w:rsid w:val="006F52CE"/>
    <w:rsid w:val="006F5670"/>
    <w:rsid w:val="00701198"/>
    <w:rsid w:val="00701352"/>
    <w:rsid w:val="00701F8B"/>
    <w:rsid w:val="0070247B"/>
    <w:rsid w:val="0070334D"/>
    <w:rsid w:val="00704C87"/>
    <w:rsid w:val="00706480"/>
    <w:rsid w:val="00710976"/>
    <w:rsid w:val="00711F77"/>
    <w:rsid w:val="00712606"/>
    <w:rsid w:val="00715FEF"/>
    <w:rsid w:val="007229E3"/>
    <w:rsid w:val="007249DD"/>
    <w:rsid w:val="00724F6D"/>
    <w:rsid w:val="00725202"/>
    <w:rsid w:val="0072592A"/>
    <w:rsid w:val="0073132F"/>
    <w:rsid w:val="00731629"/>
    <w:rsid w:val="007328E5"/>
    <w:rsid w:val="0073619F"/>
    <w:rsid w:val="007362D2"/>
    <w:rsid w:val="00743516"/>
    <w:rsid w:val="0074404A"/>
    <w:rsid w:val="0074766B"/>
    <w:rsid w:val="007508C0"/>
    <w:rsid w:val="00751C42"/>
    <w:rsid w:val="0075455D"/>
    <w:rsid w:val="00757311"/>
    <w:rsid w:val="007575FD"/>
    <w:rsid w:val="007579C8"/>
    <w:rsid w:val="00757C4F"/>
    <w:rsid w:val="00760B21"/>
    <w:rsid w:val="0076136D"/>
    <w:rsid w:val="007622D0"/>
    <w:rsid w:val="00764D2D"/>
    <w:rsid w:val="0076515D"/>
    <w:rsid w:val="00767BC2"/>
    <w:rsid w:val="00771ED7"/>
    <w:rsid w:val="00774F37"/>
    <w:rsid w:val="00777ABB"/>
    <w:rsid w:val="00785DB9"/>
    <w:rsid w:val="007869DE"/>
    <w:rsid w:val="00786E23"/>
    <w:rsid w:val="0079011D"/>
    <w:rsid w:val="00791B47"/>
    <w:rsid w:val="007932FE"/>
    <w:rsid w:val="0079395E"/>
    <w:rsid w:val="007974BB"/>
    <w:rsid w:val="007A0C70"/>
    <w:rsid w:val="007A4285"/>
    <w:rsid w:val="007A6D13"/>
    <w:rsid w:val="007B00ED"/>
    <w:rsid w:val="007B196F"/>
    <w:rsid w:val="007B3665"/>
    <w:rsid w:val="007B6B62"/>
    <w:rsid w:val="007C1A4A"/>
    <w:rsid w:val="007C438D"/>
    <w:rsid w:val="007C4F68"/>
    <w:rsid w:val="007D00E3"/>
    <w:rsid w:val="007D0E97"/>
    <w:rsid w:val="007D18DB"/>
    <w:rsid w:val="007D6CC2"/>
    <w:rsid w:val="007E1F8B"/>
    <w:rsid w:val="007E2D9F"/>
    <w:rsid w:val="007E3081"/>
    <w:rsid w:val="007E71D1"/>
    <w:rsid w:val="007F142D"/>
    <w:rsid w:val="007F2648"/>
    <w:rsid w:val="007F3698"/>
    <w:rsid w:val="007F4762"/>
    <w:rsid w:val="007F4E6D"/>
    <w:rsid w:val="007F54FF"/>
    <w:rsid w:val="007F742E"/>
    <w:rsid w:val="0080058A"/>
    <w:rsid w:val="00800647"/>
    <w:rsid w:val="008013F9"/>
    <w:rsid w:val="00802206"/>
    <w:rsid w:val="00804C77"/>
    <w:rsid w:val="0080732B"/>
    <w:rsid w:val="008101D6"/>
    <w:rsid w:val="00811723"/>
    <w:rsid w:val="0081215D"/>
    <w:rsid w:val="00812C8A"/>
    <w:rsid w:val="00814F49"/>
    <w:rsid w:val="00815287"/>
    <w:rsid w:val="00815D34"/>
    <w:rsid w:val="00820504"/>
    <w:rsid w:val="00822D11"/>
    <w:rsid w:val="008248E7"/>
    <w:rsid w:val="0082535E"/>
    <w:rsid w:val="00831564"/>
    <w:rsid w:val="00834633"/>
    <w:rsid w:val="00834B51"/>
    <w:rsid w:val="0083653C"/>
    <w:rsid w:val="00836C8B"/>
    <w:rsid w:val="0084597B"/>
    <w:rsid w:val="0085283A"/>
    <w:rsid w:val="00853D0C"/>
    <w:rsid w:val="008561DA"/>
    <w:rsid w:val="0085621C"/>
    <w:rsid w:val="00856E7C"/>
    <w:rsid w:val="00857678"/>
    <w:rsid w:val="00857FF6"/>
    <w:rsid w:val="0086000C"/>
    <w:rsid w:val="008630A2"/>
    <w:rsid w:val="0086409F"/>
    <w:rsid w:val="00865D1F"/>
    <w:rsid w:val="00866B58"/>
    <w:rsid w:val="008670DC"/>
    <w:rsid w:val="00867C2B"/>
    <w:rsid w:val="00870660"/>
    <w:rsid w:val="008714A4"/>
    <w:rsid w:val="00872215"/>
    <w:rsid w:val="008730C3"/>
    <w:rsid w:val="00874F92"/>
    <w:rsid w:val="008777D2"/>
    <w:rsid w:val="00880704"/>
    <w:rsid w:val="0088595A"/>
    <w:rsid w:val="00887BE3"/>
    <w:rsid w:val="008908C7"/>
    <w:rsid w:val="00894180"/>
    <w:rsid w:val="00894AA8"/>
    <w:rsid w:val="008966D2"/>
    <w:rsid w:val="008A1CE0"/>
    <w:rsid w:val="008A23DA"/>
    <w:rsid w:val="008A4EB7"/>
    <w:rsid w:val="008B17CC"/>
    <w:rsid w:val="008B1D8A"/>
    <w:rsid w:val="008B496C"/>
    <w:rsid w:val="008B5BF7"/>
    <w:rsid w:val="008B659D"/>
    <w:rsid w:val="008B6EBE"/>
    <w:rsid w:val="008B710D"/>
    <w:rsid w:val="008C2EB2"/>
    <w:rsid w:val="008C303E"/>
    <w:rsid w:val="008C56F2"/>
    <w:rsid w:val="008D0735"/>
    <w:rsid w:val="008D0FBA"/>
    <w:rsid w:val="008D11BD"/>
    <w:rsid w:val="008D1C02"/>
    <w:rsid w:val="008D5CFE"/>
    <w:rsid w:val="008D7443"/>
    <w:rsid w:val="008E2CF9"/>
    <w:rsid w:val="008E4239"/>
    <w:rsid w:val="008E4915"/>
    <w:rsid w:val="008E4C21"/>
    <w:rsid w:val="008E70BC"/>
    <w:rsid w:val="008F15DE"/>
    <w:rsid w:val="008F34B4"/>
    <w:rsid w:val="008F3F28"/>
    <w:rsid w:val="008F506F"/>
    <w:rsid w:val="008F7744"/>
    <w:rsid w:val="0090023E"/>
    <w:rsid w:val="009019C5"/>
    <w:rsid w:val="0090431B"/>
    <w:rsid w:val="009079BB"/>
    <w:rsid w:val="009118A5"/>
    <w:rsid w:val="00913F1D"/>
    <w:rsid w:val="00914746"/>
    <w:rsid w:val="00916EF1"/>
    <w:rsid w:val="0092010E"/>
    <w:rsid w:val="009215CE"/>
    <w:rsid w:val="009224A5"/>
    <w:rsid w:val="00922F0A"/>
    <w:rsid w:val="009239B2"/>
    <w:rsid w:val="00925531"/>
    <w:rsid w:val="00927AA5"/>
    <w:rsid w:val="00932CAC"/>
    <w:rsid w:val="009360A5"/>
    <w:rsid w:val="00942BD6"/>
    <w:rsid w:val="00942DFC"/>
    <w:rsid w:val="00942F18"/>
    <w:rsid w:val="00944C08"/>
    <w:rsid w:val="00945F48"/>
    <w:rsid w:val="00950D2B"/>
    <w:rsid w:val="00951454"/>
    <w:rsid w:val="00951600"/>
    <w:rsid w:val="00953282"/>
    <w:rsid w:val="0095702E"/>
    <w:rsid w:val="00960F2E"/>
    <w:rsid w:val="009624FC"/>
    <w:rsid w:val="00963375"/>
    <w:rsid w:val="00963689"/>
    <w:rsid w:val="0096551D"/>
    <w:rsid w:val="0096774A"/>
    <w:rsid w:val="00967F14"/>
    <w:rsid w:val="00971501"/>
    <w:rsid w:val="00974A37"/>
    <w:rsid w:val="009755FD"/>
    <w:rsid w:val="00977BA8"/>
    <w:rsid w:val="00980D6E"/>
    <w:rsid w:val="00982FB6"/>
    <w:rsid w:val="009838A8"/>
    <w:rsid w:val="00986405"/>
    <w:rsid w:val="009866F4"/>
    <w:rsid w:val="00986D93"/>
    <w:rsid w:val="009911C6"/>
    <w:rsid w:val="00991359"/>
    <w:rsid w:val="009925CE"/>
    <w:rsid w:val="00993C89"/>
    <w:rsid w:val="00993EF2"/>
    <w:rsid w:val="00993F24"/>
    <w:rsid w:val="0099677D"/>
    <w:rsid w:val="009A1CC8"/>
    <w:rsid w:val="009A4D93"/>
    <w:rsid w:val="009A5AFF"/>
    <w:rsid w:val="009B24CC"/>
    <w:rsid w:val="009B4671"/>
    <w:rsid w:val="009B6C87"/>
    <w:rsid w:val="009C1104"/>
    <w:rsid w:val="009C14EE"/>
    <w:rsid w:val="009C1EFB"/>
    <w:rsid w:val="009C2002"/>
    <w:rsid w:val="009C26FB"/>
    <w:rsid w:val="009C364A"/>
    <w:rsid w:val="009C5730"/>
    <w:rsid w:val="009D192B"/>
    <w:rsid w:val="009D2F39"/>
    <w:rsid w:val="009D771C"/>
    <w:rsid w:val="009E004B"/>
    <w:rsid w:val="009E0E2E"/>
    <w:rsid w:val="009E2992"/>
    <w:rsid w:val="009F09DD"/>
    <w:rsid w:val="009F3B0A"/>
    <w:rsid w:val="009F774E"/>
    <w:rsid w:val="009F7DCE"/>
    <w:rsid w:val="00A00F2A"/>
    <w:rsid w:val="00A01BE4"/>
    <w:rsid w:val="00A022CD"/>
    <w:rsid w:val="00A034A0"/>
    <w:rsid w:val="00A06113"/>
    <w:rsid w:val="00A076D8"/>
    <w:rsid w:val="00A07D04"/>
    <w:rsid w:val="00A10D64"/>
    <w:rsid w:val="00A11547"/>
    <w:rsid w:val="00A1271A"/>
    <w:rsid w:val="00A14560"/>
    <w:rsid w:val="00A15DFA"/>
    <w:rsid w:val="00A1786E"/>
    <w:rsid w:val="00A233A2"/>
    <w:rsid w:val="00A2340B"/>
    <w:rsid w:val="00A24D53"/>
    <w:rsid w:val="00A267C5"/>
    <w:rsid w:val="00A27CDE"/>
    <w:rsid w:val="00A327A2"/>
    <w:rsid w:val="00A3286C"/>
    <w:rsid w:val="00A33B5E"/>
    <w:rsid w:val="00A33F1F"/>
    <w:rsid w:val="00A35272"/>
    <w:rsid w:val="00A359DC"/>
    <w:rsid w:val="00A36BD5"/>
    <w:rsid w:val="00A36E1C"/>
    <w:rsid w:val="00A37285"/>
    <w:rsid w:val="00A41158"/>
    <w:rsid w:val="00A4166B"/>
    <w:rsid w:val="00A431CE"/>
    <w:rsid w:val="00A433FE"/>
    <w:rsid w:val="00A43488"/>
    <w:rsid w:val="00A45B13"/>
    <w:rsid w:val="00A5559D"/>
    <w:rsid w:val="00A567A0"/>
    <w:rsid w:val="00A609BF"/>
    <w:rsid w:val="00A6157D"/>
    <w:rsid w:val="00A65693"/>
    <w:rsid w:val="00A65B2E"/>
    <w:rsid w:val="00A72762"/>
    <w:rsid w:val="00A81DA1"/>
    <w:rsid w:val="00A836D3"/>
    <w:rsid w:val="00A8469E"/>
    <w:rsid w:val="00A91EE4"/>
    <w:rsid w:val="00A93A52"/>
    <w:rsid w:val="00A93F05"/>
    <w:rsid w:val="00A96B48"/>
    <w:rsid w:val="00AA141B"/>
    <w:rsid w:val="00AA17B8"/>
    <w:rsid w:val="00AA1E07"/>
    <w:rsid w:val="00AA4430"/>
    <w:rsid w:val="00AA5F27"/>
    <w:rsid w:val="00AA7BB2"/>
    <w:rsid w:val="00AA7F5A"/>
    <w:rsid w:val="00AB1857"/>
    <w:rsid w:val="00AB18BF"/>
    <w:rsid w:val="00AB3A8A"/>
    <w:rsid w:val="00AB5028"/>
    <w:rsid w:val="00AB5054"/>
    <w:rsid w:val="00AB5C74"/>
    <w:rsid w:val="00AB7E8D"/>
    <w:rsid w:val="00AC12F1"/>
    <w:rsid w:val="00AC2722"/>
    <w:rsid w:val="00AC3C3F"/>
    <w:rsid w:val="00AC44EF"/>
    <w:rsid w:val="00AC452E"/>
    <w:rsid w:val="00AC7B01"/>
    <w:rsid w:val="00AD06DD"/>
    <w:rsid w:val="00AD1549"/>
    <w:rsid w:val="00AD21E7"/>
    <w:rsid w:val="00AD302E"/>
    <w:rsid w:val="00AD31E0"/>
    <w:rsid w:val="00AD361A"/>
    <w:rsid w:val="00AD366A"/>
    <w:rsid w:val="00AD3E82"/>
    <w:rsid w:val="00AD54D1"/>
    <w:rsid w:val="00AD5653"/>
    <w:rsid w:val="00AD791C"/>
    <w:rsid w:val="00AE077F"/>
    <w:rsid w:val="00AE1D31"/>
    <w:rsid w:val="00AE21DB"/>
    <w:rsid w:val="00AE2D47"/>
    <w:rsid w:val="00AE359A"/>
    <w:rsid w:val="00AE3CE2"/>
    <w:rsid w:val="00AE6817"/>
    <w:rsid w:val="00AF3177"/>
    <w:rsid w:val="00AF431C"/>
    <w:rsid w:val="00AF6983"/>
    <w:rsid w:val="00B01363"/>
    <w:rsid w:val="00B02EC2"/>
    <w:rsid w:val="00B044A6"/>
    <w:rsid w:val="00B04F8E"/>
    <w:rsid w:val="00B0541A"/>
    <w:rsid w:val="00B05695"/>
    <w:rsid w:val="00B07DDC"/>
    <w:rsid w:val="00B07E2C"/>
    <w:rsid w:val="00B10D06"/>
    <w:rsid w:val="00B112FF"/>
    <w:rsid w:val="00B11A0D"/>
    <w:rsid w:val="00B11BA3"/>
    <w:rsid w:val="00B11E98"/>
    <w:rsid w:val="00B123B2"/>
    <w:rsid w:val="00B14FCD"/>
    <w:rsid w:val="00B2064D"/>
    <w:rsid w:val="00B223D1"/>
    <w:rsid w:val="00B2467A"/>
    <w:rsid w:val="00B26D15"/>
    <w:rsid w:val="00B34CA8"/>
    <w:rsid w:val="00B368A5"/>
    <w:rsid w:val="00B450EF"/>
    <w:rsid w:val="00B453A3"/>
    <w:rsid w:val="00B50433"/>
    <w:rsid w:val="00B53DB7"/>
    <w:rsid w:val="00B61A0B"/>
    <w:rsid w:val="00B622FE"/>
    <w:rsid w:val="00B636F3"/>
    <w:rsid w:val="00B63C11"/>
    <w:rsid w:val="00B6422B"/>
    <w:rsid w:val="00B665D3"/>
    <w:rsid w:val="00B67892"/>
    <w:rsid w:val="00B716F0"/>
    <w:rsid w:val="00B72654"/>
    <w:rsid w:val="00B7434A"/>
    <w:rsid w:val="00B75131"/>
    <w:rsid w:val="00B76EE4"/>
    <w:rsid w:val="00B77A7A"/>
    <w:rsid w:val="00B8038D"/>
    <w:rsid w:val="00B8081F"/>
    <w:rsid w:val="00B83977"/>
    <w:rsid w:val="00B9166E"/>
    <w:rsid w:val="00B91C70"/>
    <w:rsid w:val="00B96227"/>
    <w:rsid w:val="00B96FF7"/>
    <w:rsid w:val="00BA07CC"/>
    <w:rsid w:val="00BA1F20"/>
    <w:rsid w:val="00BA21B3"/>
    <w:rsid w:val="00BA252E"/>
    <w:rsid w:val="00BA3A54"/>
    <w:rsid w:val="00BA4D3D"/>
    <w:rsid w:val="00BA4FA1"/>
    <w:rsid w:val="00BA6C6B"/>
    <w:rsid w:val="00BA7C56"/>
    <w:rsid w:val="00BB0FEB"/>
    <w:rsid w:val="00BB1C30"/>
    <w:rsid w:val="00BB5B64"/>
    <w:rsid w:val="00BB5F33"/>
    <w:rsid w:val="00BB7DC4"/>
    <w:rsid w:val="00BC38FB"/>
    <w:rsid w:val="00BC4AAB"/>
    <w:rsid w:val="00BC5EEF"/>
    <w:rsid w:val="00BC635C"/>
    <w:rsid w:val="00BC6662"/>
    <w:rsid w:val="00BD0CE0"/>
    <w:rsid w:val="00BD12B0"/>
    <w:rsid w:val="00BD5380"/>
    <w:rsid w:val="00BD7A6B"/>
    <w:rsid w:val="00BE2ED9"/>
    <w:rsid w:val="00BE4542"/>
    <w:rsid w:val="00BF0B3C"/>
    <w:rsid w:val="00BF537F"/>
    <w:rsid w:val="00C00A8F"/>
    <w:rsid w:val="00C01048"/>
    <w:rsid w:val="00C0432F"/>
    <w:rsid w:val="00C0631A"/>
    <w:rsid w:val="00C10482"/>
    <w:rsid w:val="00C11523"/>
    <w:rsid w:val="00C1320E"/>
    <w:rsid w:val="00C13F63"/>
    <w:rsid w:val="00C1774E"/>
    <w:rsid w:val="00C17D92"/>
    <w:rsid w:val="00C20D71"/>
    <w:rsid w:val="00C20E99"/>
    <w:rsid w:val="00C224BD"/>
    <w:rsid w:val="00C2289B"/>
    <w:rsid w:val="00C2612B"/>
    <w:rsid w:val="00C27076"/>
    <w:rsid w:val="00C27131"/>
    <w:rsid w:val="00C30C08"/>
    <w:rsid w:val="00C31285"/>
    <w:rsid w:val="00C31F44"/>
    <w:rsid w:val="00C3392F"/>
    <w:rsid w:val="00C33982"/>
    <w:rsid w:val="00C33EF6"/>
    <w:rsid w:val="00C3610E"/>
    <w:rsid w:val="00C406B4"/>
    <w:rsid w:val="00C40880"/>
    <w:rsid w:val="00C40A27"/>
    <w:rsid w:val="00C45E28"/>
    <w:rsid w:val="00C47BB4"/>
    <w:rsid w:val="00C50813"/>
    <w:rsid w:val="00C51D6D"/>
    <w:rsid w:val="00C526E0"/>
    <w:rsid w:val="00C5301A"/>
    <w:rsid w:val="00C54907"/>
    <w:rsid w:val="00C55110"/>
    <w:rsid w:val="00C56904"/>
    <w:rsid w:val="00C56A3D"/>
    <w:rsid w:val="00C57045"/>
    <w:rsid w:val="00C57AEE"/>
    <w:rsid w:val="00C60554"/>
    <w:rsid w:val="00C6085C"/>
    <w:rsid w:val="00C60A01"/>
    <w:rsid w:val="00C6146D"/>
    <w:rsid w:val="00C621F3"/>
    <w:rsid w:val="00C63A85"/>
    <w:rsid w:val="00C6427B"/>
    <w:rsid w:val="00C64C71"/>
    <w:rsid w:val="00C67652"/>
    <w:rsid w:val="00C71EDD"/>
    <w:rsid w:val="00C72C6E"/>
    <w:rsid w:val="00C7560F"/>
    <w:rsid w:val="00C80823"/>
    <w:rsid w:val="00C80976"/>
    <w:rsid w:val="00C81A9E"/>
    <w:rsid w:val="00C823DD"/>
    <w:rsid w:val="00C840EA"/>
    <w:rsid w:val="00C85044"/>
    <w:rsid w:val="00C8564B"/>
    <w:rsid w:val="00C91AEB"/>
    <w:rsid w:val="00C92A72"/>
    <w:rsid w:val="00C9334E"/>
    <w:rsid w:val="00C950AA"/>
    <w:rsid w:val="00C970F1"/>
    <w:rsid w:val="00CA10A0"/>
    <w:rsid w:val="00CA3F78"/>
    <w:rsid w:val="00CA5205"/>
    <w:rsid w:val="00CB7B9C"/>
    <w:rsid w:val="00CB7BED"/>
    <w:rsid w:val="00CC04F4"/>
    <w:rsid w:val="00CC1BD2"/>
    <w:rsid w:val="00CC2420"/>
    <w:rsid w:val="00CC399D"/>
    <w:rsid w:val="00CC4689"/>
    <w:rsid w:val="00CC623B"/>
    <w:rsid w:val="00CC6CB0"/>
    <w:rsid w:val="00CD0074"/>
    <w:rsid w:val="00CD03F8"/>
    <w:rsid w:val="00CD1A34"/>
    <w:rsid w:val="00CD1AF6"/>
    <w:rsid w:val="00CD31A2"/>
    <w:rsid w:val="00CD47F3"/>
    <w:rsid w:val="00CD496A"/>
    <w:rsid w:val="00CD5F3E"/>
    <w:rsid w:val="00CE27AF"/>
    <w:rsid w:val="00CE2C3E"/>
    <w:rsid w:val="00CE4471"/>
    <w:rsid w:val="00CE504D"/>
    <w:rsid w:val="00CE5112"/>
    <w:rsid w:val="00CE665F"/>
    <w:rsid w:val="00CE6751"/>
    <w:rsid w:val="00CE7463"/>
    <w:rsid w:val="00CF0205"/>
    <w:rsid w:val="00CF13F6"/>
    <w:rsid w:val="00CF5441"/>
    <w:rsid w:val="00CF7A4F"/>
    <w:rsid w:val="00D018C5"/>
    <w:rsid w:val="00D030F6"/>
    <w:rsid w:val="00D0439F"/>
    <w:rsid w:val="00D0552B"/>
    <w:rsid w:val="00D05DD4"/>
    <w:rsid w:val="00D06387"/>
    <w:rsid w:val="00D12D9A"/>
    <w:rsid w:val="00D13E53"/>
    <w:rsid w:val="00D21981"/>
    <w:rsid w:val="00D223BA"/>
    <w:rsid w:val="00D261D6"/>
    <w:rsid w:val="00D329CB"/>
    <w:rsid w:val="00D36C29"/>
    <w:rsid w:val="00D41D1F"/>
    <w:rsid w:val="00D41ECF"/>
    <w:rsid w:val="00D42E5F"/>
    <w:rsid w:val="00D45185"/>
    <w:rsid w:val="00D52AFC"/>
    <w:rsid w:val="00D55141"/>
    <w:rsid w:val="00D55298"/>
    <w:rsid w:val="00D56E03"/>
    <w:rsid w:val="00D57D0F"/>
    <w:rsid w:val="00D600AA"/>
    <w:rsid w:val="00D6370D"/>
    <w:rsid w:val="00D63932"/>
    <w:rsid w:val="00D63959"/>
    <w:rsid w:val="00D64A42"/>
    <w:rsid w:val="00D64FD5"/>
    <w:rsid w:val="00D65456"/>
    <w:rsid w:val="00D65A86"/>
    <w:rsid w:val="00D72354"/>
    <w:rsid w:val="00D75C62"/>
    <w:rsid w:val="00D83991"/>
    <w:rsid w:val="00D86637"/>
    <w:rsid w:val="00D96045"/>
    <w:rsid w:val="00D9652C"/>
    <w:rsid w:val="00D9670D"/>
    <w:rsid w:val="00D96D96"/>
    <w:rsid w:val="00D96F47"/>
    <w:rsid w:val="00D97F03"/>
    <w:rsid w:val="00DA0F2D"/>
    <w:rsid w:val="00DA37F4"/>
    <w:rsid w:val="00DA3EC0"/>
    <w:rsid w:val="00DA47DE"/>
    <w:rsid w:val="00DA4C85"/>
    <w:rsid w:val="00DA5787"/>
    <w:rsid w:val="00DB1A13"/>
    <w:rsid w:val="00DB3464"/>
    <w:rsid w:val="00DB7B01"/>
    <w:rsid w:val="00DB7DA7"/>
    <w:rsid w:val="00DC3BCB"/>
    <w:rsid w:val="00DC3E39"/>
    <w:rsid w:val="00DC522B"/>
    <w:rsid w:val="00DD1E80"/>
    <w:rsid w:val="00DE1D5C"/>
    <w:rsid w:val="00DE278E"/>
    <w:rsid w:val="00DE4373"/>
    <w:rsid w:val="00DE4739"/>
    <w:rsid w:val="00DE6BBA"/>
    <w:rsid w:val="00DF01CE"/>
    <w:rsid w:val="00DF0D6D"/>
    <w:rsid w:val="00DF1368"/>
    <w:rsid w:val="00DF17A2"/>
    <w:rsid w:val="00DF26F3"/>
    <w:rsid w:val="00DF4537"/>
    <w:rsid w:val="00DF48DE"/>
    <w:rsid w:val="00DF4AF8"/>
    <w:rsid w:val="00DF672A"/>
    <w:rsid w:val="00E06523"/>
    <w:rsid w:val="00E1134C"/>
    <w:rsid w:val="00E119F7"/>
    <w:rsid w:val="00E120B3"/>
    <w:rsid w:val="00E1416B"/>
    <w:rsid w:val="00E14BDF"/>
    <w:rsid w:val="00E15591"/>
    <w:rsid w:val="00E16C1A"/>
    <w:rsid w:val="00E2060A"/>
    <w:rsid w:val="00E21D00"/>
    <w:rsid w:val="00E24E70"/>
    <w:rsid w:val="00E25AAD"/>
    <w:rsid w:val="00E265A9"/>
    <w:rsid w:val="00E30C16"/>
    <w:rsid w:val="00E3117D"/>
    <w:rsid w:val="00E336DA"/>
    <w:rsid w:val="00E3384F"/>
    <w:rsid w:val="00E33E60"/>
    <w:rsid w:val="00E36081"/>
    <w:rsid w:val="00E37AEF"/>
    <w:rsid w:val="00E41266"/>
    <w:rsid w:val="00E44B52"/>
    <w:rsid w:val="00E45050"/>
    <w:rsid w:val="00E51CCC"/>
    <w:rsid w:val="00E52EC4"/>
    <w:rsid w:val="00E530D5"/>
    <w:rsid w:val="00E53914"/>
    <w:rsid w:val="00E54200"/>
    <w:rsid w:val="00E56AF8"/>
    <w:rsid w:val="00E61948"/>
    <w:rsid w:val="00E62A98"/>
    <w:rsid w:val="00E62BC9"/>
    <w:rsid w:val="00E63F32"/>
    <w:rsid w:val="00E64316"/>
    <w:rsid w:val="00E6439B"/>
    <w:rsid w:val="00E64D4C"/>
    <w:rsid w:val="00E656F2"/>
    <w:rsid w:val="00E71EC3"/>
    <w:rsid w:val="00E75451"/>
    <w:rsid w:val="00E76D43"/>
    <w:rsid w:val="00E82F4B"/>
    <w:rsid w:val="00E8423C"/>
    <w:rsid w:val="00E84A0B"/>
    <w:rsid w:val="00E85C40"/>
    <w:rsid w:val="00E86E9F"/>
    <w:rsid w:val="00EA3CA1"/>
    <w:rsid w:val="00EA3FBC"/>
    <w:rsid w:val="00EA5562"/>
    <w:rsid w:val="00EA6BC9"/>
    <w:rsid w:val="00EB4F96"/>
    <w:rsid w:val="00EB5479"/>
    <w:rsid w:val="00EB79BD"/>
    <w:rsid w:val="00EC267D"/>
    <w:rsid w:val="00EC2F14"/>
    <w:rsid w:val="00EC3D59"/>
    <w:rsid w:val="00EC4A01"/>
    <w:rsid w:val="00EC4BD4"/>
    <w:rsid w:val="00EC6F32"/>
    <w:rsid w:val="00ED0C7D"/>
    <w:rsid w:val="00ED2DC4"/>
    <w:rsid w:val="00ED5104"/>
    <w:rsid w:val="00ED5E04"/>
    <w:rsid w:val="00EE0818"/>
    <w:rsid w:val="00EE2D3C"/>
    <w:rsid w:val="00EE4487"/>
    <w:rsid w:val="00EF15E5"/>
    <w:rsid w:val="00EF3643"/>
    <w:rsid w:val="00EF478B"/>
    <w:rsid w:val="00EF4B7A"/>
    <w:rsid w:val="00EF77BB"/>
    <w:rsid w:val="00F00386"/>
    <w:rsid w:val="00F02091"/>
    <w:rsid w:val="00F04E25"/>
    <w:rsid w:val="00F05D63"/>
    <w:rsid w:val="00F07935"/>
    <w:rsid w:val="00F108B1"/>
    <w:rsid w:val="00F10B46"/>
    <w:rsid w:val="00F11D5F"/>
    <w:rsid w:val="00F1724C"/>
    <w:rsid w:val="00F173C7"/>
    <w:rsid w:val="00F173DC"/>
    <w:rsid w:val="00F178B3"/>
    <w:rsid w:val="00F222CF"/>
    <w:rsid w:val="00F24C7D"/>
    <w:rsid w:val="00F338DA"/>
    <w:rsid w:val="00F3437A"/>
    <w:rsid w:val="00F400BC"/>
    <w:rsid w:val="00F413A5"/>
    <w:rsid w:val="00F43836"/>
    <w:rsid w:val="00F4414A"/>
    <w:rsid w:val="00F458C8"/>
    <w:rsid w:val="00F50A8B"/>
    <w:rsid w:val="00F52C88"/>
    <w:rsid w:val="00F54978"/>
    <w:rsid w:val="00F5565F"/>
    <w:rsid w:val="00F558FD"/>
    <w:rsid w:val="00F56A1B"/>
    <w:rsid w:val="00F603E8"/>
    <w:rsid w:val="00F62C33"/>
    <w:rsid w:val="00F6756C"/>
    <w:rsid w:val="00F67DD8"/>
    <w:rsid w:val="00F7351C"/>
    <w:rsid w:val="00F73D78"/>
    <w:rsid w:val="00F743DD"/>
    <w:rsid w:val="00F80867"/>
    <w:rsid w:val="00F80C19"/>
    <w:rsid w:val="00F80CEE"/>
    <w:rsid w:val="00F820E9"/>
    <w:rsid w:val="00F84290"/>
    <w:rsid w:val="00F84CFD"/>
    <w:rsid w:val="00F85928"/>
    <w:rsid w:val="00F864F2"/>
    <w:rsid w:val="00F9062B"/>
    <w:rsid w:val="00F91789"/>
    <w:rsid w:val="00F9539A"/>
    <w:rsid w:val="00F96810"/>
    <w:rsid w:val="00FA1A09"/>
    <w:rsid w:val="00FA1D2B"/>
    <w:rsid w:val="00FA35AF"/>
    <w:rsid w:val="00FA564B"/>
    <w:rsid w:val="00FB1155"/>
    <w:rsid w:val="00FB5F08"/>
    <w:rsid w:val="00FB5F0A"/>
    <w:rsid w:val="00FB639D"/>
    <w:rsid w:val="00FB6BDC"/>
    <w:rsid w:val="00FC1E63"/>
    <w:rsid w:val="00FC3474"/>
    <w:rsid w:val="00FC36BB"/>
    <w:rsid w:val="00FC5F8B"/>
    <w:rsid w:val="00FC68A5"/>
    <w:rsid w:val="00FD0089"/>
    <w:rsid w:val="00FD5D4E"/>
    <w:rsid w:val="00FD5FE1"/>
    <w:rsid w:val="00FD7DF6"/>
    <w:rsid w:val="00FE2B91"/>
    <w:rsid w:val="00FE30BC"/>
    <w:rsid w:val="00FE541E"/>
    <w:rsid w:val="00FE5E25"/>
    <w:rsid w:val="00FE6E58"/>
    <w:rsid w:val="00FF0840"/>
    <w:rsid w:val="00FF3234"/>
    <w:rsid w:val="00FF4A7B"/>
    <w:rsid w:val="00FF6E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DB482"/>
  <w15:chartTrackingRefBased/>
  <w15:docId w15:val="{878FADFF-91C0-4566-8804-F755ADD0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1A"/>
    <w:pPr>
      <w:spacing w:before="120" w:after="120"/>
    </w:pPr>
    <w:rPr>
      <w:rFonts w:ascii="Arial" w:hAnsi="Arial"/>
      <w:szCs w:val="24"/>
    </w:rPr>
  </w:style>
  <w:style w:type="paragraph" w:styleId="Heading1">
    <w:name w:val="heading 1"/>
    <w:aliases w:val="Numbered Heading 1"/>
    <w:basedOn w:val="Title"/>
    <w:next w:val="Normal"/>
    <w:link w:val="Heading1Char"/>
    <w:qFormat/>
    <w:rsid w:val="00F820E9"/>
    <w:pPr>
      <w:numPr>
        <w:numId w:val="6"/>
      </w:numPr>
      <w:spacing w:after="240"/>
      <w:ind w:right="2977"/>
      <w:outlineLvl w:val="0"/>
    </w:pPr>
    <w:rPr>
      <w:rFonts w:cs="Arial"/>
      <w:sz w:val="36"/>
      <w:szCs w:val="36"/>
    </w:rPr>
  </w:style>
  <w:style w:type="paragraph" w:styleId="Heading2">
    <w:name w:val="heading 2"/>
    <w:aliases w:val="Numbered Heading 2"/>
    <w:basedOn w:val="Normal"/>
    <w:next w:val="Normal"/>
    <w:link w:val="Heading2Char"/>
    <w:semiHidden/>
    <w:unhideWhenUsed/>
    <w:rsid w:val="006777D3"/>
    <w:pPr>
      <w:keepNext/>
      <w:tabs>
        <w:tab w:val="left" w:pos="425"/>
      </w:tabs>
      <w:spacing w:before="360" w:after="240"/>
      <w:outlineLvl w:val="1"/>
    </w:pPr>
    <w:rPr>
      <w:rFonts w:eastAsiaTheme="majorEastAsia" w:cstheme="majorBidi"/>
      <w:iCs/>
      <w:sz w:val="28"/>
      <w:szCs w:val="28"/>
    </w:rPr>
  </w:style>
  <w:style w:type="paragraph" w:styleId="Heading3">
    <w:name w:val="heading 3"/>
    <w:basedOn w:val="Normal"/>
    <w:next w:val="Normal"/>
    <w:link w:val="Heading3Char"/>
    <w:semiHidden/>
    <w:unhideWhenUsed/>
    <w:qFormat/>
    <w:rsid w:val="007C438D"/>
    <w:pPr>
      <w:spacing w:before="240"/>
      <w:outlineLvl w:val="2"/>
    </w:pPr>
    <w:rPr>
      <w:rFonts w:ascii="Arial Bold" w:hAnsi="Arial Bold"/>
      <w:b/>
      <w:bCs/>
      <w:color w:val="4877E0" w:themeColor="accent1"/>
      <w:sz w:val="24"/>
    </w:rPr>
  </w:style>
  <w:style w:type="paragraph" w:styleId="Heading4">
    <w:name w:val="heading 4"/>
    <w:basedOn w:val="Normal"/>
    <w:next w:val="Normal"/>
    <w:link w:val="Heading4Char"/>
    <w:uiPriority w:val="9"/>
    <w:unhideWhenUsed/>
    <w:qFormat/>
    <w:rsid w:val="00E6439B"/>
    <w:pPr>
      <w:spacing w:before="200"/>
      <w:outlineLvl w:val="3"/>
    </w:pPr>
    <w:rPr>
      <w:rFonts w:eastAsiaTheme="majorEastAsia" w:cs="Arial"/>
      <w:b/>
      <w:bCs/>
      <w:i/>
      <w:iCs/>
      <w:szCs w:val="22"/>
    </w:rPr>
  </w:style>
  <w:style w:type="paragraph" w:styleId="Heading5">
    <w:name w:val="heading 5"/>
    <w:basedOn w:val="Normal"/>
    <w:next w:val="Normal"/>
    <w:link w:val="Heading5Char"/>
    <w:uiPriority w:val="9"/>
    <w:unhideWhenUsed/>
    <w:qFormat/>
    <w:rsid w:val="008D5CFE"/>
    <w:pPr>
      <w:spacing w:before="360"/>
      <w:outlineLvl w:val="4"/>
    </w:pPr>
    <w:rPr>
      <w:rFonts w:eastAsiaTheme="majorEastAsia" w:cs="Arial"/>
      <w:b/>
      <w:bCs/>
      <w:color w:val="7F7F7F" w:themeColor="text1" w:themeTint="80"/>
      <w:szCs w:val="22"/>
    </w:rPr>
  </w:style>
  <w:style w:type="paragraph" w:styleId="Heading6">
    <w:name w:val="heading 6"/>
    <w:basedOn w:val="Normal"/>
    <w:next w:val="Normal"/>
    <w:link w:val="Heading6Char"/>
    <w:uiPriority w:val="9"/>
    <w:semiHidden/>
    <w:unhideWhenUsed/>
    <w:qFormat/>
    <w:rsid w:val="00FB5F0A"/>
    <w:pPr>
      <w:spacing w:after="0" w:line="271" w:lineRule="auto"/>
      <w:outlineLvl w:val="5"/>
    </w:pPr>
    <w:rPr>
      <w:rFonts w:asciiTheme="majorHAnsi" w:eastAsiaTheme="majorEastAsia" w:hAnsiTheme="majorHAnsi" w:cstheme="majorBidi"/>
      <w:b/>
      <w:bCs/>
      <w:i/>
      <w:iCs/>
      <w:color w:val="7F7F7F" w:themeColor="text1" w:themeTint="80"/>
      <w:szCs w:val="22"/>
    </w:rPr>
  </w:style>
  <w:style w:type="paragraph" w:styleId="Heading7">
    <w:name w:val="heading 7"/>
    <w:basedOn w:val="Normal"/>
    <w:next w:val="Normal"/>
    <w:link w:val="Heading7Char"/>
    <w:uiPriority w:val="9"/>
    <w:semiHidden/>
    <w:unhideWhenUsed/>
    <w:qFormat/>
    <w:rsid w:val="00FB5F0A"/>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unhideWhenUsed/>
    <w:qFormat/>
    <w:rsid w:val="00FB5F0A"/>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B5F0A"/>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shaded">
    <w:name w:val="Boxed/shaded"/>
    <w:basedOn w:val="Normal"/>
    <w:link w:val="BoxedshadedChar"/>
    <w:qFormat/>
    <w:rsid w:val="00E6439B"/>
    <w:pPr>
      <w:keepNext/>
      <w:keepLines/>
      <w:pBdr>
        <w:top w:val="single" w:sz="8" w:space="10" w:color="E7E6E6" w:themeColor="background2"/>
        <w:left w:val="single" w:sz="8" w:space="10" w:color="E7E6E6" w:themeColor="background2"/>
        <w:bottom w:val="single" w:sz="8" w:space="10" w:color="E7E6E6" w:themeColor="background2"/>
        <w:right w:val="single" w:sz="8" w:space="10" w:color="E7E6E6" w:themeColor="background2"/>
      </w:pBdr>
      <w:shd w:val="clear" w:color="auto" w:fill="E7E6E6" w:themeFill="background2"/>
      <w:ind w:left="284" w:right="284"/>
    </w:pPr>
  </w:style>
  <w:style w:type="paragraph" w:customStyle="1" w:styleId="Disclaimer">
    <w:name w:val="Disclaimer"/>
    <w:basedOn w:val="Normal"/>
    <w:qFormat/>
    <w:rsid w:val="00FB5F0A"/>
    <w:pPr>
      <w:spacing w:after="60"/>
    </w:pPr>
    <w:rPr>
      <w:sz w:val="16"/>
    </w:rPr>
  </w:style>
  <w:style w:type="paragraph" w:customStyle="1" w:styleId="SWABullets">
    <w:name w:val="SWA Bullets"/>
    <w:basedOn w:val="Normal"/>
    <w:link w:val="SWABulletsChar"/>
    <w:semiHidden/>
    <w:qFormat/>
    <w:locked/>
    <w:rsid w:val="00FB5F0A"/>
    <w:pPr>
      <w:numPr>
        <w:numId w:val="4"/>
      </w:numPr>
      <w:tabs>
        <w:tab w:val="clear" w:pos="720"/>
        <w:tab w:val="num" w:pos="360"/>
      </w:tabs>
      <w:overflowPunct w:val="0"/>
      <w:autoSpaceDE w:val="0"/>
      <w:autoSpaceDN w:val="0"/>
      <w:adjustRightInd w:val="0"/>
      <w:spacing w:after="0"/>
      <w:ind w:left="0" w:firstLine="0"/>
      <w:textAlignment w:val="baseline"/>
    </w:pPr>
    <w:rPr>
      <w:rFonts w:eastAsia="Times New Roman" w:cs="Times New Roman"/>
      <w:lang w:eastAsia="en-AU"/>
    </w:rPr>
  </w:style>
  <w:style w:type="character" w:customStyle="1" w:styleId="SWABulletsChar">
    <w:name w:val="SWA Bullets Char"/>
    <w:basedOn w:val="DefaultParagraphFont"/>
    <w:link w:val="SWABullets"/>
    <w:semiHidden/>
    <w:rsid w:val="00FB5F0A"/>
    <w:rPr>
      <w:rFonts w:ascii="Arial" w:eastAsia="Times New Roman" w:hAnsi="Arial" w:cs="Times New Roman"/>
      <w:szCs w:val="24"/>
      <w:lang w:eastAsia="en-AU"/>
    </w:rPr>
  </w:style>
  <w:style w:type="paragraph" w:customStyle="1" w:styleId="TOC">
    <w:name w:val="TOC"/>
    <w:basedOn w:val="TOC1"/>
    <w:link w:val="TOCChar"/>
    <w:qFormat/>
    <w:rsid w:val="00FB5F0A"/>
    <w:pPr>
      <w:tabs>
        <w:tab w:val="right" w:leader="dot" w:pos="9344"/>
      </w:tabs>
      <w:spacing w:before="360" w:after="360"/>
    </w:pPr>
    <w:rPr>
      <w:rFonts w:eastAsia="Times New Roman"/>
      <w:b w:val="0"/>
      <w:bCs w:val="0"/>
      <w:caps/>
      <w:sz w:val="32"/>
      <w:szCs w:val="32"/>
    </w:rPr>
  </w:style>
  <w:style w:type="character" w:customStyle="1" w:styleId="TOCChar">
    <w:name w:val="TOC Char"/>
    <w:basedOn w:val="DefaultParagraphFont"/>
    <w:link w:val="TOC"/>
    <w:rsid w:val="00FB5F0A"/>
    <w:rPr>
      <w:rFonts w:ascii="Arial" w:eastAsia="Times New Roman" w:hAnsi="Arial" w:cs="Arial"/>
      <w:b/>
      <w:bCs/>
      <w:caps/>
      <w:sz w:val="32"/>
      <w:szCs w:val="32"/>
    </w:rPr>
  </w:style>
  <w:style w:type="paragraph" w:styleId="TOC1">
    <w:name w:val="toc 1"/>
    <w:basedOn w:val="Normal"/>
    <w:next w:val="Normal"/>
    <w:autoRedefine/>
    <w:uiPriority w:val="39"/>
    <w:unhideWhenUsed/>
    <w:rsid w:val="00E14BDF"/>
    <w:pPr>
      <w:tabs>
        <w:tab w:val="left" w:pos="440"/>
        <w:tab w:val="right" w:leader="dot" w:pos="9016"/>
      </w:tabs>
      <w:spacing w:after="100"/>
    </w:pPr>
    <w:rPr>
      <w:b/>
      <w:bCs/>
      <w:noProof/>
    </w:rPr>
  </w:style>
  <w:style w:type="paragraph" w:customStyle="1" w:styleId="Link">
    <w:name w:val="Link"/>
    <w:basedOn w:val="Normal"/>
    <w:link w:val="LinkChar"/>
    <w:qFormat/>
    <w:rsid w:val="00FB5F0A"/>
    <w:pPr>
      <w:spacing w:after="0"/>
    </w:pPr>
    <w:rPr>
      <w:rFonts w:eastAsia="Times New Roman" w:cs="Times New Roman"/>
      <w:lang w:eastAsia="en-AU"/>
    </w:rPr>
  </w:style>
  <w:style w:type="character" w:customStyle="1" w:styleId="LinkChar">
    <w:name w:val="Link Char"/>
    <w:basedOn w:val="DefaultParagraphFont"/>
    <w:link w:val="Link"/>
    <w:rsid w:val="00FB5F0A"/>
    <w:rPr>
      <w:rFonts w:ascii="Arial" w:eastAsia="Times New Roman" w:hAnsi="Arial" w:cs="Times New Roman"/>
      <w:sz w:val="20"/>
      <w:szCs w:val="24"/>
      <w:lang w:eastAsia="en-AU"/>
    </w:rPr>
  </w:style>
  <w:style w:type="character" w:customStyle="1" w:styleId="Emphasised">
    <w:name w:val="Emphasised"/>
    <w:uiPriority w:val="1"/>
    <w:qFormat/>
    <w:rsid w:val="00FB5F0A"/>
    <w:rPr>
      <w:sz w:val="32"/>
      <w:szCs w:val="32"/>
    </w:rPr>
  </w:style>
  <w:style w:type="paragraph" w:customStyle="1" w:styleId="SWA-NORMAL">
    <w:name w:val="SWA - NORMAL"/>
    <w:basedOn w:val="Normal"/>
    <w:qFormat/>
    <w:locked/>
    <w:rsid w:val="00FB5F0A"/>
    <w:pPr>
      <w:tabs>
        <w:tab w:val="left" w:pos="425"/>
      </w:tabs>
    </w:pPr>
  </w:style>
  <w:style w:type="paragraph" w:customStyle="1" w:styleId="TableContent">
    <w:name w:val="Table Content"/>
    <w:basedOn w:val="Normal"/>
    <w:link w:val="TableContentChar"/>
    <w:qFormat/>
    <w:rsid w:val="00DC522B"/>
    <w:rPr>
      <w:b/>
    </w:rPr>
  </w:style>
  <w:style w:type="character" w:customStyle="1" w:styleId="TableContentChar">
    <w:name w:val="Table Content Char"/>
    <w:basedOn w:val="DefaultParagraphFont"/>
    <w:link w:val="TableContent"/>
    <w:rsid w:val="00DC522B"/>
    <w:rPr>
      <w:rFonts w:ascii="Arial" w:hAnsi="Arial"/>
      <w:b/>
      <w:szCs w:val="24"/>
    </w:rPr>
  </w:style>
  <w:style w:type="paragraph" w:customStyle="1" w:styleId="Reporttitle">
    <w:name w:val="Report title"/>
    <w:basedOn w:val="Normal"/>
    <w:uiPriority w:val="19"/>
    <w:qFormat/>
    <w:rsid w:val="00FB5F0A"/>
    <w:pPr>
      <w:spacing w:after="0" w:line="560" w:lineRule="exact"/>
    </w:pPr>
    <w:rPr>
      <w:rFonts w:eastAsia="Times New Roman" w:cs="Times New Roman"/>
      <w:b/>
      <w:color w:val="EB9C3A" w:themeColor="accent2"/>
      <w:spacing w:val="-28"/>
      <w:sz w:val="53"/>
      <w:lang w:eastAsia="en-AU"/>
    </w:rPr>
  </w:style>
  <w:style w:type="paragraph" w:customStyle="1" w:styleId="Reportsubtitle">
    <w:name w:val="Report subtitle"/>
    <w:basedOn w:val="Normal"/>
    <w:uiPriority w:val="20"/>
    <w:qFormat/>
    <w:rsid w:val="00FB5F0A"/>
    <w:pPr>
      <w:spacing w:after="200" w:line="560" w:lineRule="exact"/>
    </w:pPr>
    <w:rPr>
      <w:rFonts w:eastAsia="Times New Roman" w:cs="Times New Roman"/>
      <w:color w:val="323232"/>
      <w:spacing w:val="-28"/>
      <w:sz w:val="48"/>
      <w:lang w:eastAsia="en-AU"/>
    </w:rPr>
  </w:style>
  <w:style w:type="paragraph" w:customStyle="1" w:styleId="Positionprofile">
    <w:name w:val="Position profile"/>
    <w:basedOn w:val="Normal"/>
    <w:qFormat/>
    <w:rsid w:val="00FB5F0A"/>
    <w:pPr>
      <w:keepNext/>
      <w:spacing w:after="240" w:line="240" w:lineRule="atLeast"/>
    </w:pPr>
    <w:rPr>
      <w:rFonts w:eastAsia="Times New Roman"/>
      <w:sz w:val="24"/>
      <w:lang w:eastAsia="en-AU"/>
    </w:rPr>
  </w:style>
  <w:style w:type="paragraph" w:customStyle="1" w:styleId="Paragraphbeforelist">
    <w:name w:val="Paragraph before list"/>
    <w:basedOn w:val="Paragraph"/>
    <w:uiPriority w:val="4"/>
    <w:qFormat/>
    <w:rsid w:val="00FB5F0A"/>
    <w:pPr>
      <w:spacing w:after="80"/>
    </w:pPr>
  </w:style>
  <w:style w:type="paragraph" w:customStyle="1" w:styleId="Bulletlevel1">
    <w:name w:val="Bullet level 1"/>
    <w:basedOn w:val="ListBullet"/>
    <w:uiPriority w:val="5"/>
    <w:qFormat/>
    <w:rsid w:val="00FB5F0A"/>
    <w:pPr>
      <w:numPr>
        <w:numId w:val="0"/>
      </w:numPr>
      <w:spacing w:line="240" w:lineRule="atLeast"/>
      <w:ind w:left="295" w:hanging="360"/>
    </w:pPr>
    <w:rPr>
      <w:lang w:eastAsia="en-AU"/>
    </w:rPr>
  </w:style>
  <w:style w:type="paragraph" w:styleId="ListBullet">
    <w:name w:val="List Bullet"/>
    <w:basedOn w:val="ListParagraph"/>
    <w:qFormat/>
    <w:rsid w:val="00AF3177"/>
    <w:pPr>
      <w:numPr>
        <w:numId w:val="10"/>
      </w:numPr>
    </w:pPr>
  </w:style>
  <w:style w:type="paragraph" w:customStyle="1" w:styleId="Paragraph">
    <w:name w:val="Paragraph"/>
    <w:basedOn w:val="Normal"/>
    <w:qFormat/>
    <w:rsid w:val="001D1215"/>
    <w:pPr>
      <w:widowControl w:val="0"/>
      <w:spacing w:after="200" w:line="240" w:lineRule="atLeast"/>
    </w:pPr>
    <w:rPr>
      <w:rFonts w:eastAsia="Times New Roman"/>
      <w:lang w:eastAsia="en-AU"/>
    </w:rPr>
  </w:style>
  <w:style w:type="paragraph" w:customStyle="1" w:styleId="Bulletlevel2">
    <w:name w:val="Bullet level 2"/>
    <w:basedOn w:val="ListBullet2"/>
    <w:uiPriority w:val="7"/>
    <w:qFormat/>
    <w:rsid w:val="00FB5F0A"/>
    <w:pPr>
      <w:numPr>
        <w:numId w:val="5"/>
      </w:numPr>
      <w:spacing w:line="240" w:lineRule="atLeast"/>
    </w:pPr>
    <w:rPr>
      <w:rFonts w:eastAsia="Times New Roman"/>
      <w:lang w:eastAsia="en-AU"/>
    </w:rPr>
  </w:style>
  <w:style w:type="paragraph" w:styleId="ListBullet2">
    <w:name w:val="List Bullet 2"/>
    <w:basedOn w:val="Normal"/>
    <w:qFormat/>
    <w:rsid w:val="00E16C1A"/>
    <w:pPr>
      <w:numPr>
        <w:numId w:val="2"/>
      </w:numPr>
      <w:spacing w:before="60" w:after="60"/>
      <w:ind w:left="641" w:hanging="357"/>
    </w:pPr>
  </w:style>
  <w:style w:type="paragraph" w:customStyle="1" w:styleId="Bulletlevel2last">
    <w:name w:val="Bullet level 2 last"/>
    <w:basedOn w:val="Bulletlevel2"/>
    <w:uiPriority w:val="8"/>
    <w:qFormat/>
    <w:rsid w:val="00FB5F0A"/>
    <w:pPr>
      <w:spacing w:after="240"/>
    </w:pPr>
  </w:style>
  <w:style w:type="paragraph" w:customStyle="1" w:styleId="SWAHeading2">
    <w:name w:val="SWA Heading 2"/>
    <w:next w:val="Paragraph"/>
    <w:link w:val="SWAHeading2Char"/>
    <w:qFormat/>
    <w:rsid w:val="00CF5441"/>
    <w:pPr>
      <w:keepNext/>
      <w:numPr>
        <w:ilvl w:val="3"/>
        <w:numId w:val="8"/>
      </w:numPr>
      <w:spacing w:before="200" w:after="120"/>
      <w:outlineLvl w:val="1"/>
    </w:pPr>
    <w:rPr>
      <w:rFonts w:ascii="Arial" w:eastAsiaTheme="majorEastAsia" w:hAnsi="Arial" w:cstheme="majorBidi"/>
      <w:b/>
      <w:bCs/>
      <w:iCs/>
      <w:color w:val="2B0A99" w:themeColor="text2"/>
      <w:sz w:val="32"/>
      <w:szCs w:val="40"/>
    </w:rPr>
  </w:style>
  <w:style w:type="character" w:customStyle="1" w:styleId="SWAHeading2Char">
    <w:name w:val="SWA Heading 2 Char"/>
    <w:basedOn w:val="Heading2Char"/>
    <w:link w:val="SWAHeading2"/>
    <w:rsid w:val="00CF5441"/>
    <w:rPr>
      <w:rFonts w:ascii="Arial" w:eastAsiaTheme="majorEastAsia" w:hAnsi="Arial" w:cstheme="majorBidi"/>
      <w:b/>
      <w:bCs/>
      <w:iCs/>
      <w:color w:val="2B0A99" w:themeColor="text2"/>
      <w:sz w:val="32"/>
      <w:szCs w:val="40"/>
    </w:rPr>
  </w:style>
  <w:style w:type="character" w:customStyle="1" w:styleId="Heading2Char">
    <w:name w:val="Heading 2 Char"/>
    <w:aliases w:val="Numbered Heading 2 Char"/>
    <w:basedOn w:val="DefaultParagraphFont"/>
    <w:link w:val="Heading2"/>
    <w:semiHidden/>
    <w:rsid w:val="00FB5F0A"/>
    <w:rPr>
      <w:rFonts w:ascii="Arial" w:eastAsiaTheme="majorEastAsia" w:hAnsi="Arial" w:cstheme="majorBidi"/>
      <w:iCs/>
      <w:sz w:val="28"/>
      <w:szCs w:val="28"/>
    </w:rPr>
  </w:style>
  <w:style w:type="character" w:customStyle="1" w:styleId="Heading1Char">
    <w:name w:val="Heading 1 Char"/>
    <w:aliases w:val="Numbered Heading 1 Char"/>
    <w:basedOn w:val="DefaultParagraphFont"/>
    <w:link w:val="Heading1"/>
    <w:rsid w:val="00F820E9"/>
    <w:rPr>
      <w:rFonts w:ascii="Arial" w:hAnsi="Arial" w:cs="Arial"/>
      <w:b/>
      <w:bCs/>
      <w:sz w:val="36"/>
      <w:szCs w:val="36"/>
    </w:rPr>
  </w:style>
  <w:style w:type="paragraph" w:styleId="Title">
    <w:name w:val="Title"/>
    <w:basedOn w:val="Normal"/>
    <w:next w:val="Heading1"/>
    <w:link w:val="TitleChar"/>
    <w:uiPriority w:val="1"/>
    <w:qFormat/>
    <w:rsid w:val="00FB5F0A"/>
    <w:pPr>
      <w:tabs>
        <w:tab w:val="left" w:pos="425"/>
      </w:tabs>
      <w:spacing w:before="480" w:after="360"/>
    </w:pPr>
    <w:rPr>
      <w:b/>
      <w:bCs/>
      <w:sz w:val="56"/>
      <w:szCs w:val="56"/>
    </w:rPr>
  </w:style>
  <w:style w:type="character" w:customStyle="1" w:styleId="TitleChar">
    <w:name w:val="Title Char"/>
    <w:basedOn w:val="DefaultParagraphFont"/>
    <w:link w:val="Title"/>
    <w:uiPriority w:val="1"/>
    <w:rsid w:val="00FB5F0A"/>
    <w:rPr>
      <w:rFonts w:ascii="Arial" w:hAnsi="Arial" w:cs="Arial"/>
      <w:b/>
      <w:bCs/>
      <w:sz w:val="56"/>
      <w:szCs w:val="56"/>
    </w:rPr>
  </w:style>
  <w:style w:type="character" w:customStyle="1" w:styleId="Heading3Char">
    <w:name w:val="Heading 3 Char"/>
    <w:basedOn w:val="DefaultParagraphFont"/>
    <w:link w:val="Heading3"/>
    <w:semiHidden/>
    <w:rsid w:val="007C438D"/>
    <w:rPr>
      <w:rFonts w:ascii="Arial Bold" w:hAnsi="Arial Bold"/>
      <w:b/>
      <w:bCs/>
      <w:color w:val="4877E0" w:themeColor="accent1"/>
      <w:sz w:val="24"/>
      <w:szCs w:val="24"/>
    </w:rPr>
  </w:style>
  <w:style w:type="character" w:customStyle="1" w:styleId="Heading4Char">
    <w:name w:val="Heading 4 Char"/>
    <w:basedOn w:val="DefaultParagraphFont"/>
    <w:link w:val="Heading4"/>
    <w:uiPriority w:val="9"/>
    <w:rsid w:val="00E6439B"/>
    <w:rPr>
      <w:rFonts w:ascii="Arial" w:eastAsiaTheme="majorEastAsia" w:hAnsi="Arial" w:cs="Arial"/>
      <w:b/>
      <w:bCs/>
      <w:i/>
      <w:iCs/>
      <w:sz w:val="20"/>
    </w:rPr>
  </w:style>
  <w:style w:type="character" w:customStyle="1" w:styleId="Heading5Char">
    <w:name w:val="Heading 5 Char"/>
    <w:basedOn w:val="DefaultParagraphFont"/>
    <w:link w:val="Heading5"/>
    <w:uiPriority w:val="9"/>
    <w:rsid w:val="008D5CFE"/>
    <w:rPr>
      <w:rFonts w:ascii="Arial" w:eastAsiaTheme="majorEastAsia" w:hAnsi="Arial" w:cs="Arial"/>
      <w:b/>
      <w:bCs/>
      <w:color w:val="7F7F7F" w:themeColor="text1" w:themeTint="80"/>
      <w:sz w:val="20"/>
    </w:rPr>
  </w:style>
  <w:style w:type="character" w:customStyle="1" w:styleId="Heading6Char">
    <w:name w:val="Heading 6 Char"/>
    <w:basedOn w:val="DefaultParagraphFont"/>
    <w:link w:val="Heading6"/>
    <w:uiPriority w:val="9"/>
    <w:semiHidden/>
    <w:rsid w:val="00FB5F0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B5F0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B5F0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B5F0A"/>
    <w:rPr>
      <w:rFonts w:asciiTheme="majorHAnsi" w:eastAsiaTheme="majorEastAsia" w:hAnsiTheme="majorHAnsi" w:cstheme="majorBidi"/>
      <w:i/>
      <w:iCs/>
      <w:spacing w:val="5"/>
      <w:sz w:val="20"/>
      <w:szCs w:val="20"/>
    </w:rPr>
  </w:style>
  <w:style w:type="paragraph" w:styleId="Caption">
    <w:name w:val="caption"/>
    <w:aliases w:val="Table heading"/>
    <w:basedOn w:val="Normal"/>
    <w:next w:val="Normal"/>
    <w:qFormat/>
    <w:rsid w:val="00FB5F0A"/>
    <w:pPr>
      <w:keepNext/>
      <w:overflowPunct w:val="0"/>
      <w:autoSpaceDE w:val="0"/>
      <w:autoSpaceDN w:val="0"/>
      <w:adjustRightInd w:val="0"/>
      <w:spacing w:before="240" w:after="0"/>
      <w:textAlignment w:val="baseline"/>
    </w:pPr>
    <w:rPr>
      <w:b/>
      <w:bCs/>
    </w:rPr>
  </w:style>
  <w:style w:type="paragraph" w:styleId="ListNumber">
    <w:name w:val="List Number"/>
    <w:basedOn w:val="Normal"/>
    <w:qFormat/>
    <w:rsid w:val="00DF4AF8"/>
    <w:pPr>
      <w:numPr>
        <w:numId w:val="1"/>
      </w:numPr>
      <w:spacing w:before="60" w:after="60"/>
      <w:ind w:left="641" w:hanging="357"/>
    </w:pPr>
    <w:rPr>
      <w:rFonts w:eastAsia="Times New Roman" w:cs="Times New Roman"/>
    </w:rPr>
  </w:style>
  <w:style w:type="paragraph" w:styleId="ListNumber2">
    <w:name w:val="List Number 2"/>
    <w:aliases w:val="alpha"/>
    <w:basedOn w:val="Normal"/>
    <w:qFormat/>
    <w:rsid w:val="001649F7"/>
    <w:pPr>
      <w:numPr>
        <w:numId w:val="3"/>
      </w:numPr>
      <w:spacing w:after="80"/>
      <w:ind w:left="998" w:hanging="357"/>
    </w:pPr>
    <w:rPr>
      <w:rFonts w:eastAsia="Times New Roman" w:cs="Times New Roman"/>
    </w:rPr>
  </w:style>
  <w:style w:type="paragraph" w:styleId="Subtitle">
    <w:name w:val="Subtitle"/>
    <w:basedOn w:val="Normal"/>
    <w:next w:val="Normal"/>
    <w:link w:val="SubtitleChar"/>
    <w:uiPriority w:val="2"/>
    <w:qFormat/>
    <w:rsid w:val="008F3F28"/>
    <w:pPr>
      <w:spacing w:after="60"/>
    </w:pPr>
    <w:rPr>
      <w:rFonts w:eastAsiaTheme="majorEastAsia" w:cstheme="majorBidi"/>
      <w:color w:val="2B0A99" w:themeColor="text2"/>
      <w:sz w:val="36"/>
      <w:szCs w:val="40"/>
    </w:rPr>
  </w:style>
  <w:style w:type="character" w:customStyle="1" w:styleId="SubtitleChar">
    <w:name w:val="Subtitle Char"/>
    <w:basedOn w:val="DefaultParagraphFont"/>
    <w:link w:val="Subtitle"/>
    <w:uiPriority w:val="2"/>
    <w:rsid w:val="008F3F28"/>
    <w:rPr>
      <w:rFonts w:ascii="Arial" w:eastAsiaTheme="majorEastAsia" w:hAnsi="Arial" w:cstheme="majorBidi"/>
      <w:color w:val="2B0A99" w:themeColor="text2"/>
      <w:sz w:val="36"/>
      <w:szCs w:val="40"/>
    </w:rPr>
  </w:style>
  <w:style w:type="character" w:styleId="Strong">
    <w:name w:val="Strong"/>
    <w:uiPriority w:val="22"/>
    <w:qFormat/>
    <w:rsid w:val="00FB5F0A"/>
    <w:rPr>
      <w:b/>
      <w:bCs/>
    </w:rPr>
  </w:style>
  <w:style w:type="character" w:styleId="Emphasis">
    <w:name w:val="Emphasis"/>
    <w:qFormat/>
    <w:rsid w:val="00FB5F0A"/>
    <w:rPr>
      <w:bCs/>
      <w:i/>
    </w:rPr>
  </w:style>
  <w:style w:type="paragraph" w:styleId="ListParagraph">
    <w:name w:val="List Paragraph"/>
    <w:aliases w:val="Bullets"/>
    <w:basedOn w:val="Normal"/>
    <w:link w:val="ListParagraphChar"/>
    <w:uiPriority w:val="34"/>
    <w:qFormat/>
    <w:rsid w:val="00FB5F0A"/>
    <w:pPr>
      <w:tabs>
        <w:tab w:val="num" w:pos="720"/>
      </w:tabs>
      <w:ind w:left="1440" w:hanging="360"/>
    </w:pPr>
  </w:style>
  <w:style w:type="character" w:customStyle="1" w:styleId="ListParagraphChar">
    <w:name w:val="List Paragraph Char"/>
    <w:aliases w:val="Bullets Char"/>
    <w:basedOn w:val="DefaultParagraphFont"/>
    <w:link w:val="ListParagraph"/>
    <w:uiPriority w:val="34"/>
    <w:rsid w:val="00FB5F0A"/>
    <w:rPr>
      <w:rFonts w:ascii="Arial" w:hAnsi="Arial" w:cs="Arial"/>
      <w:sz w:val="20"/>
      <w:szCs w:val="20"/>
    </w:rPr>
  </w:style>
  <w:style w:type="paragraph" w:styleId="Quote">
    <w:name w:val="Quote"/>
    <w:aliases w:val="Summary"/>
    <w:basedOn w:val="Normal"/>
    <w:next w:val="Normal"/>
    <w:link w:val="QuoteChar"/>
    <w:uiPriority w:val="29"/>
    <w:qFormat/>
    <w:rsid w:val="008D5CFE"/>
    <w:pPr>
      <w:ind w:left="425" w:right="425"/>
    </w:pPr>
    <w:rPr>
      <w:i/>
      <w:szCs w:val="22"/>
    </w:rPr>
  </w:style>
  <w:style w:type="character" w:customStyle="1" w:styleId="QuoteChar">
    <w:name w:val="Quote Char"/>
    <w:aliases w:val="Summary Char"/>
    <w:basedOn w:val="DefaultParagraphFont"/>
    <w:link w:val="Quote"/>
    <w:uiPriority w:val="29"/>
    <w:rsid w:val="008D5CFE"/>
    <w:rPr>
      <w:rFonts w:ascii="Arial" w:hAnsi="Arial"/>
      <w:i/>
      <w:sz w:val="20"/>
    </w:rPr>
  </w:style>
  <w:style w:type="paragraph" w:styleId="IntenseQuote">
    <w:name w:val="Intense Quote"/>
    <w:basedOn w:val="Normal"/>
    <w:next w:val="Normal"/>
    <w:link w:val="IntenseQuoteChar"/>
    <w:uiPriority w:val="30"/>
    <w:qFormat/>
    <w:rsid w:val="00FB5F0A"/>
    <w:pPr>
      <w:pBdr>
        <w:top w:val="single" w:sz="4" w:space="10" w:color="4877E0" w:themeColor="accent1"/>
        <w:bottom w:val="single" w:sz="4" w:space="10" w:color="4877E0" w:themeColor="accent1"/>
      </w:pBdr>
      <w:spacing w:before="360" w:after="360"/>
      <w:ind w:left="864" w:right="864"/>
      <w:jc w:val="center"/>
    </w:pPr>
    <w:rPr>
      <w:i/>
      <w:iCs/>
      <w:color w:val="4877E0" w:themeColor="accent1"/>
    </w:rPr>
  </w:style>
  <w:style w:type="character" w:customStyle="1" w:styleId="IntenseQuoteChar">
    <w:name w:val="Intense Quote Char"/>
    <w:basedOn w:val="DefaultParagraphFont"/>
    <w:link w:val="IntenseQuote"/>
    <w:uiPriority w:val="30"/>
    <w:rsid w:val="00FB5F0A"/>
    <w:rPr>
      <w:rFonts w:ascii="Arial" w:hAnsi="Arial" w:cs="Arial"/>
      <w:i/>
      <w:iCs/>
      <w:color w:val="4877E0" w:themeColor="accent1"/>
      <w:sz w:val="20"/>
      <w:szCs w:val="20"/>
    </w:rPr>
  </w:style>
  <w:style w:type="paragraph" w:styleId="TOCHeading">
    <w:name w:val="TOC Heading"/>
    <w:basedOn w:val="Heading1"/>
    <w:next w:val="Normal"/>
    <w:uiPriority w:val="39"/>
    <w:unhideWhenUsed/>
    <w:qFormat/>
    <w:rsid w:val="00FB5F0A"/>
    <w:pPr>
      <w:outlineLvl w:val="9"/>
    </w:pPr>
    <w:rPr>
      <w:b w:val="0"/>
      <w:bCs w:val="0"/>
      <w:sz w:val="56"/>
      <w:szCs w:val="20"/>
      <w:lang w:bidi="en-US"/>
    </w:rPr>
  </w:style>
  <w:style w:type="paragraph" w:styleId="TOC2">
    <w:name w:val="toc 2"/>
    <w:basedOn w:val="Normal"/>
    <w:next w:val="Normal"/>
    <w:autoRedefine/>
    <w:uiPriority w:val="39"/>
    <w:unhideWhenUsed/>
    <w:rsid w:val="00E14BDF"/>
    <w:pPr>
      <w:tabs>
        <w:tab w:val="left" w:pos="993"/>
        <w:tab w:val="right" w:leader="dot" w:pos="9016"/>
      </w:tabs>
      <w:spacing w:after="100"/>
      <w:ind w:left="426"/>
    </w:pPr>
  </w:style>
  <w:style w:type="paragraph" w:customStyle="1" w:styleId="Boxed">
    <w:name w:val="Boxed"/>
    <w:basedOn w:val="Normal"/>
    <w:rsid w:val="00FB5F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styleId="Footer">
    <w:name w:val="footer"/>
    <w:basedOn w:val="Normal"/>
    <w:link w:val="FooterChar"/>
    <w:uiPriority w:val="99"/>
    <w:rsid w:val="00FB5F0A"/>
    <w:pPr>
      <w:tabs>
        <w:tab w:val="center" w:pos="4513"/>
        <w:tab w:val="right" w:pos="9026"/>
      </w:tabs>
      <w:spacing w:after="0"/>
    </w:pPr>
    <w:rPr>
      <w:sz w:val="16"/>
    </w:rPr>
  </w:style>
  <w:style w:type="character" w:customStyle="1" w:styleId="FooterChar">
    <w:name w:val="Footer Char"/>
    <w:basedOn w:val="DefaultParagraphFont"/>
    <w:link w:val="Footer"/>
    <w:uiPriority w:val="99"/>
    <w:rsid w:val="00FB5F0A"/>
    <w:rPr>
      <w:rFonts w:ascii="Arial" w:hAnsi="Arial"/>
      <w:sz w:val="16"/>
      <w:szCs w:val="24"/>
    </w:rPr>
  </w:style>
  <w:style w:type="paragraph" w:styleId="Header">
    <w:name w:val="header"/>
    <w:basedOn w:val="Normal"/>
    <w:link w:val="HeaderChar"/>
    <w:uiPriority w:val="99"/>
    <w:rsid w:val="00FB5F0A"/>
    <w:pPr>
      <w:tabs>
        <w:tab w:val="center" w:pos="4513"/>
        <w:tab w:val="right" w:pos="9026"/>
      </w:tabs>
      <w:spacing w:after="0"/>
    </w:pPr>
  </w:style>
  <w:style w:type="character" w:customStyle="1" w:styleId="HeaderChar">
    <w:name w:val="Header Char"/>
    <w:basedOn w:val="DefaultParagraphFont"/>
    <w:link w:val="Header"/>
    <w:uiPriority w:val="99"/>
    <w:rsid w:val="00FB5F0A"/>
    <w:rPr>
      <w:rFonts w:ascii="Arial" w:hAnsi="Arial"/>
      <w:szCs w:val="24"/>
    </w:rPr>
  </w:style>
  <w:style w:type="character" w:styleId="Hyperlink">
    <w:name w:val="Hyperlink"/>
    <w:basedOn w:val="DefaultParagraphFont"/>
    <w:uiPriority w:val="99"/>
    <w:rsid w:val="00FB5F0A"/>
    <w:rPr>
      <w:color w:val="145B85"/>
      <w:u w:val="single"/>
    </w:rPr>
  </w:style>
  <w:style w:type="paragraph" w:customStyle="1" w:styleId="Titledate">
    <w:name w:val="Title date"/>
    <w:basedOn w:val="TOC1"/>
    <w:qFormat/>
    <w:rsid w:val="00FB5F0A"/>
    <w:pPr>
      <w:tabs>
        <w:tab w:val="left" w:pos="357"/>
        <w:tab w:val="right" w:leader="dot" w:pos="9072"/>
      </w:tabs>
    </w:pPr>
    <w:rPr>
      <w:bCs w:val="0"/>
      <w:caps/>
      <w:sz w:val="36"/>
      <w:szCs w:val="36"/>
    </w:rPr>
  </w:style>
  <w:style w:type="character" w:customStyle="1" w:styleId="SWADisclaimerheadingChar">
    <w:name w:val="SWA Disclaimer heading Char"/>
    <w:basedOn w:val="DefaultParagraphFont"/>
    <w:link w:val="SWADisclaimerheading"/>
    <w:locked/>
    <w:rsid w:val="00FB5F0A"/>
    <w:rPr>
      <w:rFonts w:ascii="Arial" w:eastAsiaTheme="majorEastAsia" w:hAnsi="Arial" w:cstheme="majorBidi"/>
      <w:b/>
      <w:color w:val="145B85"/>
      <w:spacing w:val="-3"/>
      <w:sz w:val="14"/>
      <w:szCs w:val="14"/>
    </w:rPr>
  </w:style>
  <w:style w:type="paragraph" w:customStyle="1" w:styleId="SWADisclaimerheading">
    <w:name w:val="SWA Disclaimer heading"/>
    <w:basedOn w:val="Normal"/>
    <w:link w:val="SWADisclaimerheadingChar"/>
    <w:qFormat/>
    <w:rsid w:val="00FB5F0A"/>
    <w:rPr>
      <w:rFonts w:eastAsiaTheme="majorEastAsia" w:cstheme="majorBidi"/>
      <w:b/>
      <w:color w:val="145B85"/>
      <w:spacing w:val="-3"/>
      <w:sz w:val="14"/>
      <w:szCs w:val="14"/>
    </w:rPr>
  </w:style>
  <w:style w:type="paragraph" w:styleId="TOC3">
    <w:name w:val="toc 3"/>
    <w:basedOn w:val="Normal"/>
    <w:next w:val="Normal"/>
    <w:autoRedefine/>
    <w:uiPriority w:val="39"/>
    <w:unhideWhenUsed/>
    <w:rsid w:val="00E14BDF"/>
    <w:pPr>
      <w:tabs>
        <w:tab w:val="right" w:leader="dot" w:pos="9016"/>
      </w:tabs>
      <w:spacing w:after="100"/>
      <w:ind w:left="993"/>
    </w:pPr>
    <w:rPr>
      <w:i/>
      <w:iCs/>
      <w:noProof/>
    </w:rPr>
  </w:style>
  <w:style w:type="table" w:styleId="LightShading-Accent2">
    <w:name w:val="Light Shading Accent 2"/>
    <w:aliases w:val="SWA Table Style"/>
    <w:basedOn w:val="TableNormal"/>
    <w:uiPriority w:val="60"/>
    <w:rsid w:val="00711F77"/>
    <w:pPr>
      <w:spacing w:before="80" w:after="80" w:line="240" w:lineRule="auto"/>
    </w:pPr>
    <w:rPr>
      <w:rFonts w:ascii="Arial" w:hAnsi="Arial"/>
      <w:sz w:val="20"/>
    </w:rPr>
    <w:tblPr>
      <w:tblStyleRowBandSize w:val="1"/>
      <w:tblStyleColBandSize w:val="1"/>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Pr>
    <w:tcPr>
      <w:shd w:val="clear" w:color="auto" w:fill="FFFFFF" w:themeFill="background1"/>
    </w:tcPr>
    <w:tblStylePr w:type="firstRow">
      <w:pPr>
        <w:wordWrap/>
        <w:spacing w:beforeLines="0" w:before="80" w:beforeAutospacing="0" w:afterLines="0" w:after="80" w:afterAutospacing="0" w:line="240" w:lineRule="auto"/>
        <w:jc w:val="left"/>
      </w:pPr>
      <w:rPr>
        <w:rFonts w:ascii="Arial" w:hAnsi="Arial"/>
        <w:b/>
        <w:bCs/>
        <w:color w:val="FFFFFF" w:themeColor="background1"/>
        <w:sz w:val="20"/>
      </w:rPr>
      <w:tblPr/>
      <w:tcPr>
        <w:shd w:val="clear" w:color="auto" w:fill="2B0A99" w:themeFill="text2"/>
      </w:tcPr>
    </w:tblStylePr>
    <w:tblStylePr w:type="lastRow">
      <w:pPr>
        <w:wordWrap/>
        <w:spacing w:beforeLines="0" w:before="80" w:beforeAutospacing="0" w:afterLines="0" w:after="80" w:afterAutospacing="0" w:line="240" w:lineRule="auto"/>
      </w:pPr>
      <w:rPr>
        <w:rFonts w:ascii="Yu Mincho Light" w:hAnsi="Yu Mincho Light"/>
        <w:b/>
        <w:bCs/>
        <w:color w:val="F8F8F8"/>
        <w:sz w:val="20"/>
      </w:rPr>
      <w:tblPr/>
      <w:tcPr>
        <w:tcBorders>
          <w:top w:val="nil"/>
          <w:left w:val="nil"/>
          <w:bottom w:val="nil"/>
          <w:right w:val="nil"/>
          <w:insideH w:val="nil"/>
          <w:insideV w:val="nil"/>
          <w:tl2br w:val="nil"/>
          <w:tr2bl w:val="nil"/>
        </w:tcBorders>
        <w:shd w:val="clear" w:color="auto" w:fill="878686"/>
      </w:tcPr>
    </w:tblStylePr>
    <w:tblStylePr w:type="firstCol">
      <w:rPr>
        <w:rFonts w:ascii="Arial" w:hAnsi="Arial"/>
        <w:b/>
        <w:bCs/>
        <w:sz w:val="20"/>
      </w:rPr>
    </w:tblStylePr>
    <w:tblStylePr w:type="lastCol">
      <w:rPr>
        <w:rFonts w:ascii="Arial" w:hAnsi="Arial"/>
        <w:b/>
        <w:bCs/>
        <w:sz w:val="20"/>
      </w:rPr>
      <w:tblPr/>
      <w:tcPr>
        <w:shd w:val="clear" w:color="auto" w:fill="D9D9D9" w:themeFill="background1" w:themeFillShade="D9"/>
      </w:tcPr>
    </w:tblStylePr>
    <w:tblStylePr w:type="band1Horz">
      <w:pPr>
        <w:wordWrap/>
        <w:spacing w:beforeLines="0" w:before="80" w:beforeAutospacing="0" w:afterLines="0" w:after="80" w:afterAutospacing="0"/>
      </w:pPr>
      <w:tblPr/>
      <w:tcPr>
        <w:shd w:val="clear" w:color="auto" w:fill="EFEFEF"/>
      </w:tcPr>
    </w:tblStylePr>
    <w:tblStylePr w:type="band2Horz">
      <w:pPr>
        <w:wordWrap/>
        <w:spacing w:beforeLines="0" w:before="80" w:beforeAutospacing="0" w:afterLines="0" w:after="80" w:afterAutospacing="0"/>
      </w:pPr>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tcPr>
    </w:tblStylePr>
  </w:style>
  <w:style w:type="paragraph" w:customStyle="1" w:styleId="SWAHeading1">
    <w:name w:val="SWA Heading 1"/>
    <w:next w:val="Paragraph"/>
    <w:qFormat/>
    <w:rsid w:val="0096774A"/>
    <w:pPr>
      <w:keepNext/>
      <w:pageBreakBefore/>
      <w:numPr>
        <w:ilvl w:val="2"/>
        <w:numId w:val="8"/>
      </w:numPr>
      <w:spacing w:before="240" w:after="120"/>
      <w:outlineLvl w:val="0"/>
    </w:pPr>
    <w:rPr>
      <w:rFonts w:ascii="Arial" w:hAnsi="Arial" w:cs="Arial"/>
      <w:b/>
      <w:bCs/>
      <w:sz w:val="40"/>
      <w:szCs w:val="40"/>
    </w:rPr>
  </w:style>
  <w:style w:type="paragraph" w:customStyle="1" w:styleId="Emphasisquote">
    <w:name w:val="Emphasis quote"/>
    <w:next w:val="Paragraph"/>
    <w:link w:val="EmphasisquoteChar"/>
    <w:qFormat/>
    <w:rsid w:val="008F3F28"/>
    <w:pPr>
      <w:pBdr>
        <w:left w:val="single" w:sz="12" w:space="14" w:color="2B0A99" w:themeColor="text2"/>
      </w:pBdr>
      <w:spacing w:before="240" w:after="240" w:line="240" w:lineRule="auto"/>
      <w:ind w:left="720" w:right="2552"/>
    </w:pPr>
    <w:rPr>
      <w:rFonts w:ascii="Arial" w:hAnsi="Arial"/>
      <w:szCs w:val="24"/>
    </w:rPr>
  </w:style>
  <w:style w:type="character" w:styleId="BookTitle">
    <w:name w:val="Book Title"/>
    <w:basedOn w:val="DefaultParagraphFont"/>
    <w:uiPriority w:val="33"/>
    <w:qFormat/>
    <w:rsid w:val="00DB7B01"/>
    <w:rPr>
      <w:b/>
      <w:bCs/>
      <w:i/>
      <w:iCs/>
      <w:spacing w:val="5"/>
    </w:rPr>
  </w:style>
  <w:style w:type="character" w:customStyle="1" w:styleId="EmphasisquoteChar">
    <w:name w:val="Emphasis quote Char"/>
    <w:basedOn w:val="QuoteChar"/>
    <w:link w:val="Emphasisquote"/>
    <w:rsid w:val="008F3F28"/>
    <w:rPr>
      <w:rFonts w:ascii="Arial" w:hAnsi="Arial"/>
      <w:i w:val="0"/>
      <w:sz w:val="20"/>
      <w:szCs w:val="24"/>
    </w:rPr>
  </w:style>
  <w:style w:type="table" w:styleId="TableGrid">
    <w:name w:val="Table Grid"/>
    <w:basedOn w:val="TableNormal"/>
    <w:uiPriority w:val="39"/>
    <w:rsid w:val="00AD3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241746"/>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241746"/>
  </w:style>
  <w:style w:type="character" w:customStyle="1" w:styleId="eop">
    <w:name w:val="eop"/>
    <w:basedOn w:val="DefaultParagraphFont"/>
    <w:rsid w:val="00241746"/>
  </w:style>
  <w:style w:type="paragraph" w:customStyle="1" w:styleId="SWA1stHeading">
    <w:name w:val="SWA 1st Heading"/>
    <w:basedOn w:val="Normal"/>
    <w:link w:val="SWA1stHeadingChar"/>
    <w:rsid w:val="00EC267D"/>
  </w:style>
  <w:style w:type="paragraph" w:customStyle="1" w:styleId="ListParagraphh1">
    <w:name w:val="List Paragraph h1"/>
    <w:aliases w:val="SWA heading 1"/>
    <w:basedOn w:val="SWAHeading1"/>
    <w:next w:val="ListParagraphbodycopy"/>
    <w:link w:val="ListParagraphh1Char"/>
    <w:qFormat/>
    <w:rsid w:val="00B112FF"/>
    <w:pPr>
      <w:pageBreakBefore w:val="0"/>
      <w:numPr>
        <w:ilvl w:val="0"/>
        <w:numId w:val="7"/>
      </w:numPr>
      <w:ind w:left="709" w:hanging="709"/>
    </w:pPr>
  </w:style>
  <w:style w:type="paragraph" w:customStyle="1" w:styleId="ListParagraphbodycopy">
    <w:name w:val="List Paragraph body copy"/>
    <w:basedOn w:val="SWA1stHeading"/>
    <w:link w:val="ListParagraphbodycopyChar"/>
    <w:qFormat/>
    <w:rsid w:val="001649F7"/>
    <w:pPr>
      <w:numPr>
        <w:ilvl w:val="1"/>
        <w:numId w:val="7"/>
      </w:numPr>
    </w:pPr>
  </w:style>
  <w:style w:type="character" w:customStyle="1" w:styleId="SWA1stHeadingChar">
    <w:name w:val="SWA 1st Heading Char"/>
    <w:basedOn w:val="DefaultParagraphFont"/>
    <w:link w:val="SWA1stHeading"/>
    <w:rsid w:val="00EC267D"/>
    <w:rPr>
      <w:rFonts w:ascii="Arial" w:hAnsi="Arial"/>
      <w:sz w:val="20"/>
      <w:szCs w:val="24"/>
    </w:rPr>
  </w:style>
  <w:style w:type="character" w:customStyle="1" w:styleId="ListParagraphh1Char">
    <w:name w:val="List Paragraph h1 Char"/>
    <w:aliases w:val="SWA heading 1 Char"/>
    <w:basedOn w:val="SWA1stHeadingChar"/>
    <w:link w:val="ListParagraphh1"/>
    <w:rsid w:val="00B112FF"/>
    <w:rPr>
      <w:rFonts w:ascii="Arial" w:hAnsi="Arial" w:cs="Arial"/>
      <w:b/>
      <w:bCs/>
      <w:sz w:val="40"/>
      <w:szCs w:val="40"/>
    </w:rPr>
  </w:style>
  <w:style w:type="character" w:customStyle="1" w:styleId="ListParagraphbodycopyChar">
    <w:name w:val="List Paragraph body copy Char"/>
    <w:basedOn w:val="ListParagraphh1Char"/>
    <w:link w:val="ListParagraphbodycopy"/>
    <w:rsid w:val="001649F7"/>
    <w:rPr>
      <w:rFonts w:ascii="Arial" w:hAnsi="Arial" w:cs="Arial"/>
      <w:b w:val="0"/>
      <w:bCs w:val="0"/>
      <w:sz w:val="40"/>
      <w:szCs w:val="24"/>
    </w:rPr>
  </w:style>
  <w:style w:type="paragraph" w:customStyle="1" w:styleId="SWAHeading3">
    <w:name w:val="SWA Heading 3"/>
    <w:next w:val="Paragraph"/>
    <w:qFormat/>
    <w:rsid w:val="0096774A"/>
    <w:pPr>
      <w:keepNext/>
      <w:spacing w:before="240" w:after="120"/>
    </w:pPr>
    <w:rPr>
      <w:rFonts w:ascii="Arial" w:hAnsi="Arial" w:cs="Arial"/>
      <w:color w:val="2B0A99" w:themeColor="text2"/>
      <w:sz w:val="28"/>
      <w:szCs w:val="32"/>
    </w:rPr>
  </w:style>
  <w:style w:type="paragraph" w:customStyle="1" w:styleId="SWAHeading4">
    <w:name w:val="SWA Heading 4"/>
    <w:qFormat/>
    <w:rsid w:val="00FC68A5"/>
    <w:pPr>
      <w:keepNext/>
      <w:spacing w:before="120" w:after="120"/>
    </w:pPr>
    <w:rPr>
      <w:rFonts w:ascii="Arial" w:eastAsiaTheme="majorEastAsia" w:hAnsi="Arial" w:cs="Arial"/>
      <w:b/>
      <w:bCs/>
      <w:i/>
      <w:iCs/>
      <w:sz w:val="24"/>
      <w:szCs w:val="28"/>
    </w:rPr>
  </w:style>
  <w:style w:type="paragraph" w:customStyle="1" w:styleId="SWAHeading5">
    <w:name w:val="SWA Heading 5"/>
    <w:qFormat/>
    <w:rsid w:val="00DC522B"/>
    <w:pPr>
      <w:spacing w:before="240" w:line="264" w:lineRule="auto"/>
    </w:pPr>
    <w:rPr>
      <w:rFonts w:ascii="Arial" w:eastAsiaTheme="majorEastAsia" w:hAnsi="Arial" w:cs="Arial"/>
      <w:b/>
      <w:bCs/>
      <w:color w:val="7F7F7F" w:themeColor="text1" w:themeTint="80"/>
      <w:sz w:val="24"/>
    </w:rPr>
  </w:style>
  <w:style w:type="character" w:styleId="PlaceholderText">
    <w:name w:val="Placeholder Text"/>
    <w:basedOn w:val="DefaultParagraphFont"/>
    <w:uiPriority w:val="99"/>
    <w:semiHidden/>
    <w:rsid w:val="00E36081"/>
    <w:rPr>
      <w:color w:val="666666"/>
    </w:rPr>
  </w:style>
  <w:style w:type="table" w:customStyle="1" w:styleId="Style1">
    <w:name w:val="Style1"/>
    <w:basedOn w:val="TableNormal"/>
    <w:uiPriority w:val="99"/>
    <w:rsid w:val="00711F77"/>
    <w:pPr>
      <w:spacing w:after="0" w:line="240" w:lineRule="auto"/>
    </w:pPr>
    <w:rPr>
      <w:rFonts w:ascii="Times New Roman" w:eastAsia="Times New Roman" w:hAnsi="Times New Roman" w:cs="Times New Roman"/>
      <w:sz w:val="20"/>
      <w:szCs w:val="20"/>
      <w:lang w:val="en-GB" w:eastAsia="ja-JP"/>
    </w:rPr>
    <w:tblPr>
      <w:tblBorders>
        <w:left w:val="single" w:sz="24" w:space="0" w:color="EB9C3A" w:themeColor="accent2"/>
      </w:tblBorders>
    </w:tblPr>
    <w:tcPr>
      <w:shd w:val="clear" w:color="auto" w:fill="FBEBD7" w:themeFill="accent2" w:themeFillTint="33"/>
    </w:tcPr>
  </w:style>
  <w:style w:type="table" w:customStyle="1" w:styleId="Style2">
    <w:name w:val="Style2"/>
    <w:basedOn w:val="TableNormal"/>
    <w:uiPriority w:val="99"/>
    <w:rsid w:val="00711F77"/>
    <w:pPr>
      <w:spacing w:after="0" w:line="240" w:lineRule="auto"/>
    </w:pPr>
    <w:tblPr>
      <w:tblBorders>
        <w:left w:val="single" w:sz="24" w:space="0" w:color="EB9C3A" w:themeColor="accent2"/>
      </w:tblBorders>
      <w:tblCellMar>
        <w:left w:w="198" w:type="dxa"/>
      </w:tblCellMar>
    </w:tblPr>
    <w:tcPr>
      <w:shd w:val="clear" w:color="auto" w:fill="FBEBD7" w:themeFill="accent2" w:themeFillTint="33"/>
    </w:tcPr>
  </w:style>
  <w:style w:type="paragraph" w:styleId="FootnoteText">
    <w:name w:val="footnote text"/>
    <w:basedOn w:val="Normal"/>
    <w:link w:val="FootnoteTextChar"/>
    <w:uiPriority w:val="99"/>
    <w:unhideWhenUsed/>
    <w:rsid w:val="00894AA8"/>
    <w:pPr>
      <w:spacing w:after="0" w:line="240" w:lineRule="auto"/>
    </w:pPr>
    <w:rPr>
      <w:sz w:val="20"/>
      <w:szCs w:val="20"/>
    </w:rPr>
  </w:style>
  <w:style w:type="character" w:customStyle="1" w:styleId="FootnoteTextChar">
    <w:name w:val="Footnote Text Char"/>
    <w:basedOn w:val="DefaultParagraphFont"/>
    <w:link w:val="FootnoteText"/>
    <w:uiPriority w:val="99"/>
    <w:rsid w:val="00894AA8"/>
    <w:rPr>
      <w:rFonts w:ascii="Arial" w:hAnsi="Arial"/>
      <w:sz w:val="20"/>
      <w:szCs w:val="20"/>
    </w:rPr>
  </w:style>
  <w:style w:type="character" w:styleId="FootnoteReference">
    <w:name w:val="footnote reference"/>
    <w:basedOn w:val="DefaultParagraphFont"/>
    <w:uiPriority w:val="99"/>
    <w:semiHidden/>
    <w:unhideWhenUsed/>
    <w:rsid w:val="00894AA8"/>
    <w:rPr>
      <w:vertAlign w:val="superscript"/>
    </w:rPr>
  </w:style>
  <w:style w:type="character" w:styleId="UnresolvedMention">
    <w:name w:val="Unresolved Mention"/>
    <w:basedOn w:val="DefaultParagraphFont"/>
    <w:uiPriority w:val="99"/>
    <w:semiHidden/>
    <w:unhideWhenUsed/>
    <w:rsid w:val="00894AA8"/>
    <w:rPr>
      <w:color w:val="605E5C"/>
      <w:shd w:val="clear" w:color="auto" w:fill="E1DFDD"/>
    </w:rPr>
  </w:style>
  <w:style w:type="character" w:styleId="FollowedHyperlink">
    <w:name w:val="FollowedHyperlink"/>
    <w:basedOn w:val="DefaultParagraphFont"/>
    <w:uiPriority w:val="99"/>
    <w:semiHidden/>
    <w:unhideWhenUsed/>
    <w:rsid w:val="00634618"/>
    <w:rPr>
      <w:color w:val="E80C30" w:themeColor="followedHyperlink"/>
      <w:u w:val="single"/>
    </w:rPr>
  </w:style>
  <w:style w:type="character" w:customStyle="1" w:styleId="BoxedshadedChar">
    <w:name w:val="Boxed/shaded Char"/>
    <w:basedOn w:val="DefaultParagraphFont"/>
    <w:link w:val="Boxedshaded"/>
    <w:rsid w:val="003E4EB3"/>
    <w:rPr>
      <w:rFonts w:ascii="Arial" w:hAnsi="Arial"/>
      <w:szCs w:val="24"/>
      <w:shd w:val="clear" w:color="auto" w:fill="E7E6E6" w:themeFill="background2"/>
    </w:rPr>
  </w:style>
  <w:style w:type="paragraph" w:customStyle="1" w:styleId="BoxedshadedList1">
    <w:name w:val="Boxed/shaded List 1"/>
    <w:basedOn w:val="Boxedshaded"/>
    <w:qFormat/>
    <w:rsid w:val="003E4EB3"/>
    <w:pPr>
      <w:numPr>
        <w:numId w:val="9"/>
      </w:numPr>
      <w:spacing w:line="264" w:lineRule="auto"/>
    </w:pPr>
  </w:style>
  <w:style w:type="paragraph" w:customStyle="1" w:styleId="BoxedShadedlist2">
    <w:name w:val="Boxed/Shaded list 2"/>
    <w:basedOn w:val="Boxedshaded"/>
    <w:qFormat/>
    <w:rsid w:val="003E4EB3"/>
    <w:pPr>
      <w:numPr>
        <w:ilvl w:val="1"/>
        <w:numId w:val="9"/>
      </w:numPr>
      <w:tabs>
        <w:tab w:val="left" w:pos="1134"/>
      </w:tabs>
      <w:spacing w:line="264" w:lineRule="auto"/>
    </w:pPr>
  </w:style>
  <w:style w:type="character" w:styleId="CommentReference">
    <w:name w:val="annotation reference"/>
    <w:basedOn w:val="DefaultParagraphFont"/>
    <w:uiPriority w:val="99"/>
    <w:semiHidden/>
    <w:unhideWhenUsed/>
    <w:rsid w:val="00130DB0"/>
    <w:rPr>
      <w:sz w:val="16"/>
      <w:szCs w:val="16"/>
    </w:rPr>
  </w:style>
  <w:style w:type="paragraph" w:styleId="CommentText">
    <w:name w:val="annotation text"/>
    <w:basedOn w:val="Normal"/>
    <w:link w:val="CommentTextChar"/>
    <w:uiPriority w:val="99"/>
    <w:unhideWhenUsed/>
    <w:rsid w:val="00130DB0"/>
    <w:pPr>
      <w:spacing w:line="240" w:lineRule="auto"/>
    </w:pPr>
    <w:rPr>
      <w:sz w:val="20"/>
      <w:szCs w:val="20"/>
    </w:rPr>
  </w:style>
  <w:style w:type="character" w:customStyle="1" w:styleId="CommentTextChar">
    <w:name w:val="Comment Text Char"/>
    <w:basedOn w:val="DefaultParagraphFont"/>
    <w:link w:val="CommentText"/>
    <w:uiPriority w:val="99"/>
    <w:rsid w:val="00130D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30DB0"/>
    <w:rPr>
      <w:b/>
      <w:bCs/>
    </w:rPr>
  </w:style>
  <w:style w:type="character" w:customStyle="1" w:styleId="CommentSubjectChar">
    <w:name w:val="Comment Subject Char"/>
    <w:basedOn w:val="CommentTextChar"/>
    <w:link w:val="CommentSubject"/>
    <w:uiPriority w:val="99"/>
    <w:semiHidden/>
    <w:rsid w:val="00130DB0"/>
    <w:rPr>
      <w:rFonts w:ascii="Arial" w:hAnsi="Arial"/>
      <w:b/>
      <w:bCs/>
      <w:sz w:val="20"/>
      <w:szCs w:val="20"/>
    </w:rPr>
  </w:style>
  <w:style w:type="paragraph" w:styleId="Revision">
    <w:name w:val="Revision"/>
    <w:hidden/>
    <w:uiPriority w:val="99"/>
    <w:semiHidden/>
    <w:rsid w:val="00F222CF"/>
    <w:pPr>
      <w:spacing w:after="0" w:line="240" w:lineRule="auto"/>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736">
      <w:bodyDiv w:val="1"/>
      <w:marLeft w:val="0"/>
      <w:marRight w:val="0"/>
      <w:marTop w:val="0"/>
      <w:marBottom w:val="0"/>
      <w:divBdr>
        <w:top w:val="none" w:sz="0" w:space="0" w:color="auto"/>
        <w:left w:val="none" w:sz="0" w:space="0" w:color="auto"/>
        <w:bottom w:val="none" w:sz="0" w:space="0" w:color="auto"/>
        <w:right w:val="none" w:sz="0" w:space="0" w:color="auto"/>
      </w:divBdr>
    </w:div>
    <w:div w:id="97144529">
      <w:bodyDiv w:val="1"/>
      <w:marLeft w:val="0"/>
      <w:marRight w:val="0"/>
      <w:marTop w:val="0"/>
      <w:marBottom w:val="0"/>
      <w:divBdr>
        <w:top w:val="none" w:sz="0" w:space="0" w:color="auto"/>
        <w:left w:val="none" w:sz="0" w:space="0" w:color="auto"/>
        <w:bottom w:val="none" w:sz="0" w:space="0" w:color="auto"/>
        <w:right w:val="none" w:sz="0" w:space="0" w:color="auto"/>
      </w:divBdr>
    </w:div>
    <w:div w:id="99421907">
      <w:bodyDiv w:val="1"/>
      <w:marLeft w:val="0"/>
      <w:marRight w:val="0"/>
      <w:marTop w:val="0"/>
      <w:marBottom w:val="0"/>
      <w:divBdr>
        <w:top w:val="none" w:sz="0" w:space="0" w:color="auto"/>
        <w:left w:val="none" w:sz="0" w:space="0" w:color="auto"/>
        <w:bottom w:val="none" w:sz="0" w:space="0" w:color="auto"/>
        <w:right w:val="none" w:sz="0" w:space="0" w:color="auto"/>
      </w:divBdr>
    </w:div>
    <w:div w:id="141821452">
      <w:bodyDiv w:val="1"/>
      <w:marLeft w:val="0"/>
      <w:marRight w:val="0"/>
      <w:marTop w:val="0"/>
      <w:marBottom w:val="0"/>
      <w:divBdr>
        <w:top w:val="none" w:sz="0" w:space="0" w:color="auto"/>
        <w:left w:val="none" w:sz="0" w:space="0" w:color="auto"/>
        <w:bottom w:val="none" w:sz="0" w:space="0" w:color="auto"/>
        <w:right w:val="none" w:sz="0" w:space="0" w:color="auto"/>
      </w:divBdr>
    </w:div>
    <w:div w:id="153449133">
      <w:bodyDiv w:val="1"/>
      <w:marLeft w:val="0"/>
      <w:marRight w:val="0"/>
      <w:marTop w:val="0"/>
      <w:marBottom w:val="0"/>
      <w:divBdr>
        <w:top w:val="none" w:sz="0" w:space="0" w:color="auto"/>
        <w:left w:val="none" w:sz="0" w:space="0" w:color="auto"/>
        <w:bottom w:val="none" w:sz="0" w:space="0" w:color="auto"/>
        <w:right w:val="none" w:sz="0" w:space="0" w:color="auto"/>
      </w:divBdr>
      <w:divsChild>
        <w:div w:id="133524288">
          <w:marLeft w:val="0"/>
          <w:marRight w:val="0"/>
          <w:marTop w:val="0"/>
          <w:marBottom w:val="0"/>
          <w:divBdr>
            <w:top w:val="none" w:sz="0" w:space="0" w:color="auto"/>
            <w:left w:val="none" w:sz="0" w:space="0" w:color="auto"/>
            <w:bottom w:val="none" w:sz="0" w:space="0" w:color="auto"/>
            <w:right w:val="none" w:sz="0" w:space="0" w:color="auto"/>
          </w:divBdr>
          <w:divsChild>
            <w:div w:id="590167923">
              <w:marLeft w:val="0"/>
              <w:marRight w:val="0"/>
              <w:marTop w:val="0"/>
              <w:marBottom w:val="0"/>
              <w:divBdr>
                <w:top w:val="none" w:sz="0" w:space="0" w:color="auto"/>
                <w:left w:val="none" w:sz="0" w:space="0" w:color="auto"/>
                <w:bottom w:val="none" w:sz="0" w:space="0" w:color="auto"/>
                <w:right w:val="none" w:sz="0" w:space="0" w:color="auto"/>
              </w:divBdr>
            </w:div>
            <w:div w:id="670717982">
              <w:marLeft w:val="0"/>
              <w:marRight w:val="0"/>
              <w:marTop w:val="0"/>
              <w:marBottom w:val="0"/>
              <w:divBdr>
                <w:top w:val="none" w:sz="0" w:space="0" w:color="auto"/>
                <w:left w:val="none" w:sz="0" w:space="0" w:color="auto"/>
                <w:bottom w:val="none" w:sz="0" w:space="0" w:color="auto"/>
                <w:right w:val="none" w:sz="0" w:space="0" w:color="auto"/>
              </w:divBdr>
            </w:div>
            <w:div w:id="724791669">
              <w:marLeft w:val="0"/>
              <w:marRight w:val="0"/>
              <w:marTop w:val="0"/>
              <w:marBottom w:val="0"/>
              <w:divBdr>
                <w:top w:val="none" w:sz="0" w:space="0" w:color="auto"/>
                <w:left w:val="none" w:sz="0" w:space="0" w:color="auto"/>
                <w:bottom w:val="none" w:sz="0" w:space="0" w:color="auto"/>
                <w:right w:val="none" w:sz="0" w:space="0" w:color="auto"/>
              </w:divBdr>
            </w:div>
            <w:div w:id="763721253">
              <w:marLeft w:val="0"/>
              <w:marRight w:val="0"/>
              <w:marTop w:val="0"/>
              <w:marBottom w:val="0"/>
              <w:divBdr>
                <w:top w:val="none" w:sz="0" w:space="0" w:color="auto"/>
                <w:left w:val="none" w:sz="0" w:space="0" w:color="auto"/>
                <w:bottom w:val="none" w:sz="0" w:space="0" w:color="auto"/>
                <w:right w:val="none" w:sz="0" w:space="0" w:color="auto"/>
              </w:divBdr>
            </w:div>
            <w:div w:id="1459647685">
              <w:marLeft w:val="0"/>
              <w:marRight w:val="0"/>
              <w:marTop w:val="0"/>
              <w:marBottom w:val="0"/>
              <w:divBdr>
                <w:top w:val="none" w:sz="0" w:space="0" w:color="auto"/>
                <w:left w:val="none" w:sz="0" w:space="0" w:color="auto"/>
                <w:bottom w:val="none" w:sz="0" w:space="0" w:color="auto"/>
                <w:right w:val="none" w:sz="0" w:space="0" w:color="auto"/>
              </w:divBdr>
            </w:div>
            <w:div w:id="1482648151">
              <w:marLeft w:val="0"/>
              <w:marRight w:val="0"/>
              <w:marTop w:val="0"/>
              <w:marBottom w:val="0"/>
              <w:divBdr>
                <w:top w:val="none" w:sz="0" w:space="0" w:color="auto"/>
                <w:left w:val="none" w:sz="0" w:space="0" w:color="auto"/>
                <w:bottom w:val="none" w:sz="0" w:space="0" w:color="auto"/>
                <w:right w:val="none" w:sz="0" w:space="0" w:color="auto"/>
              </w:divBdr>
            </w:div>
            <w:div w:id="1590039444">
              <w:marLeft w:val="0"/>
              <w:marRight w:val="0"/>
              <w:marTop w:val="0"/>
              <w:marBottom w:val="0"/>
              <w:divBdr>
                <w:top w:val="none" w:sz="0" w:space="0" w:color="auto"/>
                <w:left w:val="none" w:sz="0" w:space="0" w:color="auto"/>
                <w:bottom w:val="none" w:sz="0" w:space="0" w:color="auto"/>
                <w:right w:val="none" w:sz="0" w:space="0" w:color="auto"/>
              </w:divBdr>
            </w:div>
            <w:div w:id="1611008550">
              <w:marLeft w:val="0"/>
              <w:marRight w:val="0"/>
              <w:marTop w:val="0"/>
              <w:marBottom w:val="0"/>
              <w:divBdr>
                <w:top w:val="none" w:sz="0" w:space="0" w:color="auto"/>
                <w:left w:val="none" w:sz="0" w:space="0" w:color="auto"/>
                <w:bottom w:val="none" w:sz="0" w:space="0" w:color="auto"/>
                <w:right w:val="none" w:sz="0" w:space="0" w:color="auto"/>
              </w:divBdr>
            </w:div>
            <w:div w:id="1678534219">
              <w:marLeft w:val="0"/>
              <w:marRight w:val="0"/>
              <w:marTop w:val="0"/>
              <w:marBottom w:val="0"/>
              <w:divBdr>
                <w:top w:val="none" w:sz="0" w:space="0" w:color="auto"/>
                <w:left w:val="none" w:sz="0" w:space="0" w:color="auto"/>
                <w:bottom w:val="none" w:sz="0" w:space="0" w:color="auto"/>
                <w:right w:val="none" w:sz="0" w:space="0" w:color="auto"/>
              </w:divBdr>
            </w:div>
            <w:div w:id="1706835189">
              <w:marLeft w:val="0"/>
              <w:marRight w:val="0"/>
              <w:marTop w:val="0"/>
              <w:marBottom w:val="0"/>
              <w:divBdr>
                <w:top w:val="none" w:sz="0" w:space="0" w:color="auto"/>
                <w:left w:val="none" w:sz="0" w:space="0" w:color="auto"/>
                <w:bottom w:val="none" w:sz="0" w:space="0" w:color="auto"/>
                <w:right w:val="none" w:sz="0" w:space="0" w:color="auto"/>
              </w:divBdr>
            </w:div>
            <w:div w:id="1755781101">
              <w:marLeft w:val="0"/>
              <w:marRight w:val="0"/>
              <w:marTop w:val="0"/>
              <w:marBottom w:val="0"/>
              <w:divBdr>
                <w:top w:val="none" w:sz="0" w:space="0" w:color="auto"/>
                <w:left w:val="none" w:sz="0" w:space="0" w:color="auto"/>
                <w:bottom w:val="none" w:sz="0" w:space="0" w:color="auto"/>
                <w:right w:val="none" w:sz="0" w:space="0" w:color="auto"/>
              </w:divBdr>
            </w:div>
          </w:divsChild>
        </w:div>
        <w:div w:id="1793133245">
          <w:marLeft w:val="0"/>
          <w:marRight w:val="0"/>
          <w:marTop w:val="0"/>
          <w:marBottom w:val="0"/>
          <w:divBdr>
            <w:top w:val="none" w:sz="0" w:space="0" w:color="auto"/>
            <w:left w:val="none" w:sz="0" w:space="0" w:color="auto"/>
            <w:bottom w:val="none" w:sz="0" w:space="0" w:color="auto"/>
            <w:right w:val="none" w:sz="0" w:space="0" w:color="auto"/>
          </w:divBdr>
          <w:divsChild>
            <w:div w:id="10381700">
              <w:marLeft w:val="0"/>
              <w:marRight w:val="0"/>
              <w:marTop w:val="0"/>
              <w:marBottom w:val="0"/>
              <w:divBdr>
                <w:top w:val="none" w:sz="0" w:space="0" w:color="auto"/>
                <w:left w:val="none" w:sz="0" w:space="0" w:color="auto"/>
                <w:bottom w:val="none" w:sz="0" w:space="0" w:color="auto"/>
                <w:right w:val="none" w:sz="0" w:space="0" w:color="auto"/>
              </w:divBdr>
            </w:div>
            <w:div w:id="75059208">
              <w:marLeft w:val="0"/>
              <w:marRight w:val="0"/>
              <w:marTop w:val="0"/>
              <w:marBottom w:val="0"/>
              <w:divBdr>
                <w:top w:val="none" w:sz="0" w:space="0" w:color="auto"/>
                <w:left w:val="none" w:sz="0" w:space="0" w:color="auto"/>
                <w:bottom w:val="none" w:sz="0" w:space="0" w:color="auto"/>
                <w:right w:val="none" w:sz="0" w:space="0" w:color="auto"/>
              </w:divBdr>
            </w:div>
            <w:div w:id="610748183">
              <w:marLeft w:val="0"/>
              <w:marRight w:val="0"/>
              <w:marTop w:val="0"/>
              <w:marBottom w:val="0"/>
              <w:divBdr>
                <w:top w:val="none" w:sz="0" w:space="0" w:color="auto"/>
                <w:left w:val="none" w:sz="0" w:space="0" w:color="auto"/>
                <w:bottom w:val="none" w:sz="0" w:space="0" w:color="auto"/>
                <w:right w:val="none" w:sz="0" w:space="0" w:color="auto"/>
              </w:divBdr>
            </w:div>
            <w:div w:id="617371484">
              <w:marLeft w:val="0"/>
              <w:marRight w:val="0"/>
              <w:marTop w:val="0"/>
              <w:marBottom w:val="0"/>
              <w:divBdr>
                <w:top w:val="none" w:sz="0" w:space="0" w:color="auto"/>
                <w:left w:val="none" w:sz="0" w:space="0" w:color="auto"/>
                <w:bottom w:val="none" w:sz="0" w:space="0" w:color="auto"/>
                <w:right w:val="none" w:sz="0" w:space="0" w:color="auto"/>
              </w:divBdr>
            </w:div>
            <w:div w:id="617611364">
              <w:marLeft w:val="0"/>
              <w:marRight w:val="0"/>
              <w:marTop w:val="0"/>
              <w:marBottom w:val="0"/>
              <w:divBdr>
                <w:top w:val="none" w:sz="0" w:space="0" w:color="auto"/>
                <w:left w:val="none" w:sz="0" w:space="0" w:color="auto"/>
                <w:bottom w:val="none" w:sz="0" w:space="0" w:color="auto"/>
                <w:right w:val="none" w:sz="0" w:space="0" w:color="auto"/>
              </w:divBdr>
            </w:div>
            <w:div w:id="736519440">
              <w:marLeft w:val="0"/>
              <w:marRight w:val="0"/>
              <w:marTop w:val="0"/>
              <w:marBottom w:val="0"/>
              <w:divBdr>
                <w:top w:val="none" w:sz="0" w:space="0" w:color="auto"/>
                <w:left w:val="none" w:sz="0" w:space="0" w:color="auto"/>
                <w:bottom w:val="none" w:sz="0" w:space="0" w:color="auto"/>
                <w:right w:val="none" w:sz="0" w:space="0" w:color="auto"/>
              </w:divBdr>
            </w:div>
            <w:div w:id="1011563238">
              <w:marLeft w:val="0"/>
              <w:marRight w:val="0"/>
              <w:marTop w:val="0"/>
              <w:marBottom w:val="0"/>
              <w:divBdr>
                <w:top w:val="none" w:sz="0" w:space="0" w:color="auto"/>
                <w:left w:val="none" w:sz="0" w:space="0" w:color="auto"/>
                <w:bottom w:val="none" w:sz="0" w:space="0" w:color="auto"/>
                <w:right w:val="none" w:sz="0" w:space="0" w:color="auto"/>
              </w:divBdr>
            </w:div>
            <w:div w:id="1204096307">
              <w:marLeft w:val="0"/>
              <w:marRight w:val="0"/>
              <w:marTop w:val="0"/>
              <w:marBottom w:val="0"/>
              <w:divBdr>
                <w:top w:val="none" w:sz="0" w:space="0" w:color="auto"/>
                <w:left w:val="none" w:sz="0" w:space="0" w:color="auto"/>
                <w:bottom w:val="none" w:sz="0" w:space="0" w:color="auto"/>
                <w:right w:val="none" w:sz="0" w:space="0" w:color="auto"/>
              </w:divBdr>
            </w:div>
            <w:div w:id="1336179577">
              <w:marLeft w:val="0"/>
              <w:marRight w:val="0"/>
              <w:marTop w:val="0"/>
              <w:marBottom w:val="0"/>
              <w:divBdr>
                <w:top w:val="none" w:sz="0" w:space="0" w:color="auto"/>
                <w:left w:val="none" w:sz="0" w:space="0" w:color="auto"/>
                <w:bottom w:val="none" w:sz="0" w:space="0" w:color="auto"/>
                <w:right w:val="none" w:sz="0" w:space="0" w:color="auto"/>
              </w:divBdr>
            </w:div>
            <w:div w:id="1386833673">
              <w:marLeft w:val="0"/>
              <w:marRight w:val="0"/>
              <w:marTop w:val="0"/>
              <w:marBottom w:val="0"/>
              <w:divBdr>
                <w:top w:val="none" w:sz="0" w:space="0" w:color="auto"/>
                <w:left w:val="none" w:sz="0" w:space="0" w:color="auto"/>
                <w:bottom w:val="none" w:sz="0" w:space="0" w:color="auto"/>
                <w:right w:val="none" w:sz="0" w:space="0" w:color="auto"/>
              </w:divBdr>
            </w:div>
            <w:div w:id="1615401139">
              <w:marLeft w:val="0"/>
              <w:marRight w:val="0"/>
              <w:marTop w:val="0"/>
              <w:marBottom w:val="0"/>
              <w:divBdr>
                <w:top w:val="none" w:sz="0" w:space="0" w:color="auto"/>
                <w:left w:val="none" w:sz="0" w:space="0" w:color="auto"/>
                <w:bottom w:val="none" w:sz="0" w:space="0" w:color="auto"/>
                <w:right w:val="none" w:sz="0" w:space="0" w:color="auto"/>
              </w:divBdr>
            </w:div>
            <w:div w:id="1616210328">
              <w:marLeft w:val="0"/>
              <w:marRight w:val="0"/>
              <w:marTop w:val="0"/>
              <w:marBottom w:val="0"/>
              <w:divBdr>
                <w:top w:val="none" w:sz="0" w:space="0" w:color="auto"/>
                <w:left w:val="none" w:sz="0" w:space="0" w:color="auto"/>
                <w:bottom w:val="none" w:sz="0" w:space="0" w:color="auto"/>
                <w:right w:val="none" w:sz="0" w:space="0" w:color="auto"/>
              </w:divBdr>
            </w:div>
            <w:div w:id="1813256394">
              <w:marLeft w:val="0"/>
              <w:marRight w:val="0"/>
              <w:marTop w:val="0"/>
              <w:marBottom w:val="0"/>
              <w:divBdr>
                <w:top w:val="none" w:sz="0" w:space="0" w:color="auto"/>
                <w:left w:val="none" w:sz="0" w:space="0" w:color="auto"/>
                <w:bottom w:val="none" w:sz="0" w:space="0" w:color="auto"/>
                <w:right w:val="none" w:sz="0" w:space="0" w:color="auto"/>
              </w:divBdr>
            </w:div>
            <w:div w:id="1920015815">
              <w:marLeft w:val="0"/>
              <w:marRight w:val="0"/>
              <w:marTop w:val="0"/>
              <w:marBottom w:val="0"/>
              <w:divBdr>
                <w:top w:val="none" w:sz="0" w:space="0" w:color="auto"/>
                <w:left w:val="none" w:sz="0" w:space="0" w:color="auto"/>
                <w:bottom w:val="none" w:sz="0" w:space="0" w:color="auto"/>
                <w:right w:val="none" w:sz="0" w:space="0" w:color="auto"/>
              </w:divBdr>
            </w:div>
            <w:div w:id="1974285985">
              <w:marLeft w:val="0"/>
              <w:marRight w:val="0"/>
              <w:marTop w:val="0"/>
              <w:marBottom w:val="0"/>
              <w:divBdr>
                <w:top w:val="none" w:sz="0" w:space="0" w:color="auto"/>
                <w:left w:val="none" w:sz="0" w:space="0" w:color="auto"/>
                <w:bottom w:val="none" w:sz="0" w:space="0" w:color="auto"/>
                <w:right w:val="none" w:sz="0" w:space="0" w:color="auto"/>
              </w:divBdr>
            </w:div>
            <w:div w:id="1986204874">
              <w:marLeft w:val="0"/>
              <w:marRight w:val="0"/>
              <w:marTop w:val="0"/>
              <w:marBottom w:val="0"/>
              <w:divBdr>
                <w:top w:val="none" w:sz="0" w:space="0" w:color="auto"/>
                <w:left w:val="none" w:sz="0" w:space="0" w:color="auto"/>
                <w:bottom w:val="none" w:sz="0" w:space="0" w:color="auto"/>
                <w:right w:val="none" w:sz="0" w:space="0" w:color="auto"/>
              </w:divBdr>
            </w:div>
            <w:div w:id="2057578024">
              <w:marLeft w:val="0"/>
              <w:marRight w:val="0"/>
              <w:marTop w:val="0"/>
              <w:marBottom w:val="0"/>
              <w:divBdr>
                <w:top w:val="none" w:sz="0" w:space="0" w:color="auto"/>
                <w:left w:val="none" w:sz="0" w:space="0" w:color="auto"/>
                <w:bottom w:val="none" w:sz="0" w:space="0" w:color="auto"/>
                <w:right w:val="none" w:sz="0" w:space="0" w:color="auto"/>
              </w:divBdr>
            </w:div>
            <w:div w:id="209311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66000">
      <w:bodyDiv w:val="1"/>
      <w:marLeft w:val="0"/>
      <w:marRight w:val="0"/>
      <w:marTop w:val="0"/>
      <w:marBottom w:val="0"/>
      <w:divBdr>
        <w:top w:val="none" w:sz="0" w:space="0" w:color="auto"/>
        <w:left w:val="none" w:sz="0" w:space="0" w:color="auto"/>
        <w:bottom w:val="none" w:sz="0" w:space="0" w:color="auto"/>
        <w:right w:val="none" w:sz="0" w:space="0" w:color="auto"/>
      </w:divBdr>
      <w:divsChild>
        <w:div w:id="1474486">
          <w:marLeft w:val="0"/>
          <w:marRight w:val="0"/>
          <w:marTop w:val="0"/>
          <w:marBottom w:val="0"/>
          <w:divBdr>
            <w:top w:val="none" w:sz="0" w:space="0" w:color="auto"/>
            <w:left w:val="none" w:sz="0" w:space="0" w:color="auto"/>
            <w:bottom w:val="none" w:sz="0" w:space="0" w:color="auto"/>
            <w:right w:val="none" w:sz="0" w:space="0" w:color="auto"/>
          </w:divBdr>
        </w:div>
        <w:div w:id="1896236577">
          <w:marLeft w:val="0"/>
          <w:marRight w:val="0"/>
          <w:marTop w:val="0"/>
          <w:marBottom w:val="0"/>
          <w:divBdr>
            <w:top w:val="none" w:sz="0" w:space="0" w:color="auto"/>
            <w:left w:val="none" w:sz="0" w:space="0" w:color="auto"/>
            <w:bottom w:val="none" w:sz="0" w:space="0" w:color="auto"/>
            <w:right w:val="none" w:sz="0" w:space="0" w:color="auto"/>
          </w:divBdr>
        </w:div>
      </w:divsChild>
    </w:div>
    <w:div w:id="260651203">
      <w:bodyDiv w:val="1"/>
      <w:marLeft w:val="0"/>
      <w:marRight w:val="0"/>
      <w:marTop w:val="0"/>
      <w:marBottom w:val="0"/>
      <w:divBdr>
        <w:top w:val="none" w:sz="0" w:space="0" w:color="auto"/>
        <w:left w:val="none" w:sz="0" w:space="0" w:color="auto"/>
        <w:bottom w:val="none" w:sz="0" w:space="0" w:color="auto"/>
        <w:right w:val="none" w:sz="0" w:space="0" w:color="auto"/>
      </w:divBdr>
      <w:divsChild>
        <w:div w:id="204022450">
          <w:marLeft w:val="0"/>
          <w:marRight w:val="0"/>
          <w:marTop w:val="0"/>
          <w:marBottom w:val="225"/>
          <w:divBdr>
            <w:top w:val="none" w:sz="0" w:space="0" w:color="auto"/>
            <w:left w:val="none" w:sz="0" w:space="0" w:color="auto"/>
            <w:bottom w:val="none" w:sz="0" w:space="0" w:color="auto"/>
            <w:right w:val="none" w:sz="0" w:space="0" w:color="auto"/>
          </w:divBdr>
        </w:div>
        <w:div w:id="615676613">
          <w:marLeft w:val="0"/>
          <w:marRight w:val="0"/>
          <w:marTop w:val="0"/>
          <w:marBottom w:val="225"/>
          <w:divBdr>
            <w:top w:val="none" w:sz="0" w:space="0" w:color="auto"/>
            <w:left w:val="none" w:sz="0" w:space="0" w:color="auto"/>
            <w:bottom w:val="none" w:sz="0" w:space="0" w:color="auto"/>
            <w:right w:val="none" w:sz="0" w:space="0" w:color="auto"/>
          </w:divBdr>
        </w:div>
      </w:divsChild>
    </w:div>
    <w:div w:id="261107527">
      <w:bodyDiv w:val="1"/>
      <w:marLeft w:val="0"/>
      <w:marRight w:val="0"/>
      <w:marTop w:val="0"/>
      <w:marBottom w:val="0"/>
      <w:divBdr>
        <w:top w:val="none" w:sz="0" w:space="0" w:color="auto"/>
        <w:left w:val="none" w:sz="0" w:space="0" w:color="auto"/>
        <w:bottom w:val="none" w:sz="0" w:space="0" w:color="auto"/>
        <w:right w:val="none" w:sz="0" w:space="0" w:color="auto"/>
      </w:divBdr>
    </w:div>
    <w:div w:id="261497976">
      <w:bodyDiv w:val="1"/>
      <w:marLeft w:val="0"/>
      <w:marRight w:val="0"/>
      <w:marTop w:val="0"/>
      <w:marBottom w:val="0"/>
      <w:divBdr>
        <w:top w:val="none" w:sz="0" w:space="0" w:color="auto"/>
        <w:left w:val="none" w:sz="0" w:space="0" w:color="auto"/>
        <w:bottom w:val="none" w:sz="0" w:space="0" w:color="auto"/>
        <w:right w:val="none" w:sz="0" w:space="0" w:color="auto"/>
      </w:divBdr>
    </w:div>
    <w:div w:id="290938670">
      <w:bodyDiv w:val="1"/>
      <w:marLeft w:val="0"/>
      <w:marRight w:val="0"/>
      <w:marTop w:val="0"/>
      <w:marBottom w:val="0"/>
      <w:divBdr>
        <w:top w:val="none" w:sz="0" w:space="0" w:color="auto"/>
        <w:left w:val="none" w:sz="0" w:space="0" w:color="auto"/>
        <w:bottom w:val="none" w:sz="0" w:space="0" w:color="auto"/>
        <w:right w:val="none" w:sz="0" w:space="0" w:color="auto"/>
      </w:divBdr>
    </w:div>
    <w:div w:id="457995963">
      <w:bodyDiv w:val="1"/>
      <w:marLeft w:val="0"/>
      <w:marRight w:val="0"/>
      <w:marTop w:val="0"/>
      <w:marBottom w:val="0"/>
      <w:divBdr>
        <w:top w:val="none" w:sz="0" w:space="0" w:color="auto"/>
        <w:left w:val="none" w:sz="0" w:space="0" w:color="auto"/>
        <w:bottom w:val="none" w:sz="0" w:space="0" w:color="auto"/>
        <w:right w:val="none" w:sz="0" w:space="0" w:color="auto"/>
      </w:divBdr>
    </w:div>
    <w:div w:id="461315679">
      <w:bodyDiv w:val="1"/>
      <w:marLeft w:val="0"/>
      <w:marRight w:val="0"/>
      <w:marTop w:val="0"/>
      <w:marBottom w:val="0"/>
      <w:divBdr>
        <w:top w:val="none" w:sz="0" w:space="0" w:color="auto"/>
        <w:left w:val="none" w:sz="0" w:space="0" w:color="auto"/>
        <w:bottom w:val="none" w:sz="0" w:space="0" w:color="auto"/>
        <w:right w:val="none" w:sz="0" w:space="0" w:color="auto"/>
      </w:divBdr>
    </w:div>
    <w:div w:id="527447326">
      <w:bodyDiv w:val="1"/>
      <w:marLeft w:val="0"/>
      <w:marRight w:val="0"/>
      <w:marTop w:val="0"/>
      <w:marBottom w:val="0"/>
      <w:divBdr>
        <w:top w:val="none" w:sz="0" w:space="0" w:color="auto"/>
        <w:left w:val="none" w:sz="0" w:space="0" w:color="auto"/>
        <w:bottom w:val="none" w:sz="0" w:space="0" w:color="auto"/>
        <w:right w:val="none" w:sz="0" w:space="0" w:color="auto"/>
      </w:divBdr>
    </w:div>
    <w:div w:id="564679327">
      <w:bodyDiv w:val="1"/>
      <w:marLeft w:val="0"/>
      <w:marRight w:val="0"/>
      <w:marTop w:val="0"/>
      <w:marBottom w:val="0"/>
      <w:divBdr>
        <w:top w:val="none" w:sz="0" w:space="0" w:color="auto"/>
        <w:left w:val="none" w:sz="0" w:space="0" w:color="auto"/>
        <w:bottom w:val="none" w:sz="0" w:space="0" w:color="auto"/>
        <w:right w:val="none" w:sz="0" w:space="0" w:color="auto"/>
      </w:divBdr>
    </w:div>
    <w:div w:id="693381789">
      <w:bodyDiv w:val="1"/>
      <w:marLeft w:val="0"/>
      <w:marRight w:val="0"/>
      <w:marTop w:val="0"/>
      <w:marBottom w:val="0"/>
      <w:divBdr>
        <w:top w:val="none" w:sz="0" w:space="0" w:color="auto"/>
        <w:left w:val="none" w:sz="0" w:space="0" w:color="auto"/>
        <w:bottom w:val="none" w:sz="0" w:space="0" w:color="auto"/>
        <w:right w:val="none" w:sz="0" w:space="0" w:color="auto"/>
      </w:divBdr>
    </w:div>
    <w:div w:id="737241747">
      <w:bodyDiv w:val="1"/>
      <w:marLeft w:val="0"/>
      <w:marRight w:val="0"/>
      <w:marTop w:val="0"/>
      <w:marBottom w:val="0"/>
      <w:divBdr>
        <w:top w:val="none" w:sz="0" w:space="0" w:color="auto"/>
        <w:left w:val="none" w:sz="0" w:space="0" w:color="auto"/>
        <w:bottom w:val="none" w:sz="0" w:space="0" w:color="auto"/>
        <w:right w:val="none" w:sz="0" w:space="0" w:color="auto"/>
      </w:divBdr>
      <w:divsChild>
        <w:div w:id="480662815">
          <w:marLeft w:val="0"/>
          <w:marRight w:val="0"/>
          <w:marTop w:val="0"/>
          <w:marBottom w:val="0"/>
          <w:divBdr>
            <w:top w:val="none" w:sz="0" w:space="0" w:color="auto"/>
            <w:left w:val="none" w:sz="0" w:space="0" w:color="auto"/>
            <w:bottom w:val="none" w:sz="0" w:space="0" w:color="auto"/>
            <w:right w:val="none" w:sz="0" w:space="0" w:color="auto"/>
          </w:divBdr>
        </w:div>
        <w:div w:id="493300190">
          <w:marLeft w:val="0"/>
          <w:marRight w:val="0"/>
          <w:marTop w:val="0"/>
          <w:marBottom w:val="0"/>
          <w:divBdr>
            <w:top w:val="none" w:sz="0" w:space="0" w:color="auto"/>
            <w:left w:val="none" w:sz="0" w:space="0" w:color="auto"/>
            <w:bottom w:val="none" w:sz="0" w:space="0" w:color="auto"/>
            <w:right w:val="none" w:sz="0" w:space="0" w:color="auto"/>
          </w:divBdr>
        </w:div>
        <w:div w:id="1282301412">
          <w:marLeft w:val="0"/>
          <w:marRight w:val="0"/>
          <w:marTop w:val="0"/>
          <w:marBottom w:val="0"/>
          <w:divBdr>
            <w:top w:val="none" w:sz="0" w:space="0" w:color="auto"/>
            <w:left w:val="none" w:sz="0" w:space="0" w:color="auto"/>
            <w:bottom w:val="none" w:sz="0" w:space="0" w:color="auto"/>
            <w:right w:val="none" w:sz="0" w:space="0" w:color="auto"/>
          </w:divBdr>
        </w:div>
        <w:div w:id="1976711767">
          <w:marLeft w:val="0"/>
          <w:marRight w:val="0"/>
          <w:marTop w:val="0"/>
          <w:marBottom w:val="0"/>
          <w:divBdr>
            <w:top w:val="none" w:sz="0" w:space="0" w:color="auto"/>
            <w:left w:val="none" w:sz="0" w:space="0" w:color="auto"/>
            <w:bottom w:val="none" w:sz="0" w:space="0" w:color="auto"/>
            <w:right w:val="none" w:sz="0" w:space="0" w:color="auto"/>
          </w:divBdr>
        </w:div>
      </w:divsChild>
    </w:div>
    <w:div w:id="751270145">
      <w:bodyDiv w:val="1"/>
      <w:marLeft w:val="0"/>
      <w:marRight w:val="0"/>
      <w:marTop w:val="0"/>
      <w:marBottom w:val="0"/>
      <w:divBdr>
        <w:top w:val="none" w:sz="0" w:space="0" w:color="auto"/>
        <w:left w:val="none" w:sz="0" w:space="0" w:color="auto"/>
        <w:bottom w:val="none" w:sz="0" w:space="0" w:color="auto"/>
        <w:right w:val="none" w:sz="0" w:space="0" w:color="auto"/>
      </w:divBdr>
    </w:div>
    <w:div w:id="768043376">
      <w:bodyDiv w:val="1"/>
      <w:marLeft w:val="0"/>
      <w:marRight w:val="0"/>
      <w:marTop w:val="0"/>
      <w:marBottom w:val="0"/>
      <w:divBdr>
        <w:top w:val="none" w:sz="0" w:space="0" w:color="auto"/>
        <w:left w:val="none" w:sz="0" w:space="0" w:color="auto"/>
        <w:bottom w:val="none" w:sz="0" w:space="0" w:color="auto"/>
        <w:right w:val="none" w:sz="0" w:space="0" w:color="auto"/>
      </w:divBdr>
    </w:div>
    <w:div w:id="785780109">
      <w:bodyDiv w:val="1"/>
      <w:marLeft w:val="0"/>
      <w:marRight w:val="0"/>
      <w:marTop w:val="0"/>
      <w:marBottom w:val="0"/>
      <w:divBdr>
        <w:top w:val="none" w:sz="0" w:space="0" w:color="auto"/>
        <w:left w:val="none" w:sz="0" w:space="0" w:color="auto"/>
        <w:bottom w:val="none" w:sz="0" w:space="0" w:color="auto"/>
        <w:right w:val="none" w:sz="0" w:space="0" w:color="auto"/>
      </w:divBdr>
    </w:div>
    <w:div w:id="792405916">
      <w:bodyDiv w:val="1"/>
      <w:marLeft w:val="0"/>
      <w:marRight w:val="0"/>
      <w:marTop w:val="0"/>
      <w:marBottom w:val="0"/>
      <w:divBdr>
        <w:top w:val="none" w:sz="0" w:space="0" w:color="auto"/>
        <w:left w:val="none" w:sz="0" w:space="0" w:color="auto"/>
        <w:bottom w:val="none" w:sz="0" w:space="0" w:color="auto"/>
        <w:right w:val="none" w:sz="0" w:space="0" w:color="auto"/>
      </w:divBdr>
    </w:div>
    <w:div w:id="832262458">
      <w:bodyDiv w:val="1"/>
      <w:marLeft w:val="0"/>
      <w:marRight w:val="0"/>
      <w:marTop w:val="0"/>
      <w:marBottom w:val="0"/>
      <w:divBdr>
        <w:top w:val="none" w:sz="0" w:space="0" w:color="auto"/>
        <w:left w:val="none" w:sz="0" w:space="0" w:color="auto"/>
        <w:bottom w:val="none" w:sz="0" w:space="0" w:color="auto"/>
        <w:right w:val="none" w:sz="0" w:space="0" w:color="auto"/>
      </w:divBdr>
    </w:div>
    <w:div w:id="952370948">
      <w:bodyDiv w:val="1"/>
      <w:marLeft w:val="0"/>
      <w:marRight w:val="0"/>
      <w:marTop w:val="0"/>
      <w:marBottom w:val="0"/>
      <w:divBdr>
        <w:top w:val="none" w:sz="0" w:space="0" w:color="auto"/>
        <w:left w:val="none" w:sz="0" w:space="0" w:color="auto"/>
        <w:bottom w:val="none" w:sz="0" w:space="0" w:color="auto"/>
        <w:right w:val="none" w:sz="0" w:space="0" w:color="auto"/>
      </w:divBdr>
    </w:div>
    <w:div w:id="959452017">
      <w:bodyDiv w:val="1"/>
      <w:marLeft w:val="0"/>
      <w:marRight w:val="0"/>
      <w:marTop w:val="0"/>
      <w:marBottom w:val="0"/>
      <w:divBdr>
        <w:top w:val="none" w:sz="0" w:space="0" w:color="auto"/>
        <w:left w:val="none" w:sz="0" w:space="0" w:color="auto"/>
        <w:bottom w:val="none" w:sz="0" w:space="0" w:color="auto"/>
        <w:right w:val="none" w:sz="0" w:space="0" w:color="auto"/>
      </w:divBdr>
    </w:div>
    <w:div w:id="1021781428">
      <w:bodyDiv w:val="1"/>
      <w:marLeft w:val="0"/>
      <w:marRight w:val="0"/>
      <w:marTop w:val="0"/>
      <w:marBottom w:val="0"/>
      <w:divBdr>
        <w:top w:val="none" w:sz="0" w:space="0" w:color="auto"/>
        <w:left w:val="none" w:sz="0" w:space="0" w:color="auto"/>
        <w:bottom w:val="none" w:sz="0" w:space="0" w:color="auto"/>
        <w:right w:val="none" w:sz="0" w:space="0" w:color="auto"/>
      </w:divBdr>
      <w:divsChild>
        <w:div w:id="212810914">
          <w:marLeft w:val="0"/>
          <w:marRight w:val="0"/>
          <w:marTop w:val="0"/>
          <w:marBottom w:val="225"/>
          <w:divBdr>
            <w:top w:val="none" w:sz="0" w:space="0" w:color="auto"/>
            <w:left w:val="none" w:sz="0" w:space="0" w:color="auto"/>
            <w:bottom w:val="none" w:sz="0" w:space="0" w:color="auto"/>
            <w:right w:val="none" w:sz="0" w:space="0" w:color="auto"/>
          </w:divBdr>
        </w:div>
        <w:div w:id="2066827650">
          <w:marLeft w:val="0"/>
          <w:marRight w:val="0"/>
          <w:marTop w:val="0"/>
          <w:marBottom w:val="225"/>
          <w:divBdr>
            <w:top w:val="none" w:sz="0" w:space="0" w:color="auto"/>
            <w:left w:val="none" w:sz="0" w:space="0" w:color="auto"/>
            <w:bottom w:val="none" w:sz="0" w:space="0" w:color="auto"/>
            <w:right w:val="none" w:sz="0" w:space="0" w:color="auto"/>
          </w:divBdr>
        </w:div>
      </w:divsChild>
    </w:div>
    <w:div w:id="1045448013">
      <w:bodyDiv w:val="1"/>
      <w:marLeft w:val="0"/>
      <w:marRight w:val="0"/>
      <w:marTop w:val="0"/>
      <w:marBottom w:val="0"/>
      <w:divBdr>
        <w:top w:val="none" w:sz="0" w:space="0" w:color="auto"/>
        <w:left w:val="none" w:sz="0" w:space="0" w:color="auto"/>
        <w:bottom w:val="none" w:sz="0" w:space="0" w:color="auto"/>
        <w:right w:val="none" w:sz="0" w:space="0" w:color="auto"/>
      </w:divBdr>
    </w:div>
    <w:div w:id="1073741835">
      <w:bodyDiv w:val="1"/>
      <w:marLeft w:val="0"/>
      <w:marRight w:val="0"/>
      <w:marTop w:val="0"/>
      <w:marBottom w:val="0"/>
      <w:divBdr>
        <w:top w:val="none" w:sz="0" w:space="0" w:color="auto"/>
        <w:left w:val="none" w:sz="0" w:space="0" w:color="auto"/>
        <w:bottom w:val="none" w:sz="0" w:space="0" w:color="auto"/>
        <w:right w:val="none" w:sz="0" w:space="0" w:color="auto"/>
      </w:divBdr>
      <w:divsChild>
        <w:div w:id="1951082414">
          <w:marLeft w:val="0"/>
          <w:marRight w:val="0"/>
          <w:marTop w:val="0"/>
          <w:marBottom w:val="0"/>
          <w:divBdr>
            <w:top w:val="none" w:sz="0" w:space="0" w:color="auto"/>
            <w:left w:val="none" w:sz="0" w:space="0" w:color="auto"/>
            <w:bottom w:val="none" w:sz="0" w:space="0" w:color="auto"/>
            <w:right w:val="none" w:sz="0" w:space="0" w:color="auto"/>
          </w:divBdr>
          <w:divsChild>
            <w:div w:id="64109180">
              <w:marLeft w:val="0"/>
              <w:marRight w:val="0"/>
              <w:marTop w:val="0"/>
              <w:marBottom w:val="0"/>
              <w:divBdr>
                <w:top w:val="none" w:sz="0" w:space="0" w:color="auto"/>
                <w:left w:val="none" w:sz="0" w:space="0" w:color="auto"/>
                <w:bottom w:val="none" w:sz="0" w:space="0" w:color="auto"/>
                <w:right w:val="none" w:sz="0" w:space="0" w:color="auto"/>
              </w:divBdr>
            </w:div>
            <w:div w:id="264001378">
              <w:marLeft w:val="0"/>
              <w:marRight w:val="0"/>
              <w:marTop w:val="0"/>
              <w:marBottom w:val="0"/>
              <w:divBdr>
                <w:top w:val="none" w:sz="0" w:space="0" w:color="auto"/>
                <w:left w:val="none" w:sz="0" w:space="0" w:color="auto"/>
                <w:bottom w:val="none" w:sz="0" w:space="0" w:color="auto"/>
                <w:right w:val="none" w:sz="0" w:space="0" w:color="auto"/>
              </w:divBdr>
            </w:div>
            <w:div w:id="568076786">
              <w:marLeft w:val="0"/>
              <w:marRight w:val="0"/>
              <w:marTop w:val="0"/>
              <w:marBottom w:val="0"/>
              <w:divBdr>
                <w:top w:val="none" w:sz="0" w:space="0" w:color="auto"/>
                <w:left w:val="none" w:sz="0" w:space="0" w:color="auto"/>
                <w:bottom w:val="none" w:sz="0" w:space="0" w:color="auto"/>
                <w:right w:val="none" w:sz="0" w:space="0" w:color="auto"/>
              </w:divBdr>
            </w:div>
            <w:div w:id="788746412">
              <w:marLeft w:val="0"/>
              <w:marRight w:val="0"/>
              <w:marTop w:val="0"/>
              <w:marBottom w:val="0"/>
              <w:divBdr>
                <w:top w:val="none" w:sz="0" w:space="0" w:color="auto"/>
                <w:left w:val="none" w:sz="0" w:space="0" w:color="auto"/>
                <w:bottom w:val="none" w:sz="0" w:space="0" w:color="auto"/>
                <w:right w:val="none" w:sz="0" w:space="0" w:color="auto"/>
              </w:divBdr>
            </w:div>
            <w:div w:id="829561618">
              <w:marLeft w:val="0"/>
              <w:marRight w:val="0"/>
              <w:marTop w:val="0"/>
              <w:marBottom w:val="0"/>
              <w:divBdr>
                <w:top w:val="none" w:sz="0" w:space="0" w:color="auto"/>
                <w:left w:val="none" w:sz="0" w:space="0" w:color="auto"/>
                <w:bottom w:val="none" w:sz="0" w:space="0" w:color="auto"/>
                <w:right w:val="none" w:sz="0" w:space="0" w:color="auto"/>
              </w:divBdr>
            </w:div>
            <w:div w:id="1078818911">
              <w:marLeft w:val="0"/>
              <w:marRight w:val="0"/>
              <w:marTop w:val="0"/>
              <w:marBottom w:val="0"/>
              <w:divBdr>
                <w:top w:val="none" w:sz="0" w:space="0" w:color="auto"/>
                <w:left w:val="none" w:sz="0" w:space="0" w:color="auto"/>
                <w:bottom w:val="none" w:sz="0" w:space="0" w:color="auto"/>
                <w:right w:val="none" w:sz="0" w:space="0" w:color="auto"/>
              </w:divBdr>
            </w:div>
            <w:div w:id="1117066058">
              <w:marLeft w:val="0"/>
              <w:marRight w:val="0"/>
              <w:marTop w:val="0"/>
              <w:marBottom w:val="0"/>
              <w:divBdr>
                <w:top w:val="none" w:sz="0" w:space="0" w:color="auto"/>
                <w:left w:val="none" w:sz="0" w:space="0" w:color="auto"/>
                <w:bottom w:val="none" w:sz="0" w:space="0" w:color="auto"/>
                <w:right w:val="none" w:sz="0" w:space="0" w:color="auto"/>
              </w:divBdr>
            </w:div>
            <w:div w:id="1210846786">
              <w:marLeft w:val="0"/>
              <w:marRight w:val="0"/>
              <w:marTop w:val="0"/>
              <w:marBottom w:val="0"/>
              <w:divBdr>
                <w:top w:val="none" w:sz="0" w:space="0" w:color="auto"/>
                <w:left w:val="none" w:sz="0" w:space="0" w:color="auto"/>
                <w:bottom w:val="none" w:sz="0" w:space="0" w:color="auto"/>
                <w:right w:val="none" w:sz="0" w:space="0" w:color="auto"/>
              </w:divBdr>
            </w:div>
            <w:div w:id="1393313963">
              <w:marLeft w:val="0"/>
              <w:marRight w:val="0"/>
              <w:marTop w:val="0"/>
              <w:marBottom w:val="0"/>
              <w:divBdr>
                <w:top w:val="none" w:sz="0" w:space="0" w:color="auto"/>
                <w:left w:val="none" w:sz="0" w:space="0" w:color="auto"/>
                <w:bottom w:val="none" w:sz="0" w:space="0" w:color="auto"/>
                <w:right w:val="none" w:sz="0" w:space="0" w:color="auto"/>
              </w:divBdr>
            </w:div>
            <w:div w:id="1406494059">
              <w:marLeft w:val="0"/>
              <w:marRight w:val="0"/>
              <w:marTop w:val="0"/>
              <w:marBottom w:val="0"/>
              <w:divBdr>
                <w:top w:val="none" w:sz="0" w:space="0" w:color="auto"/>
                <w:left w:val="none" w:sz="0" w:space="0" w:color="auto"/>
                <w:bottom w:val="none" w:sz="0" w:space="0" w:color="auto"/>
                <w:right w:val="none" w:sz="0" w:space="0" w:color="auto"/>
              </w:divBdr>
            </w:div>
            <w:div w:id="1498181498">
              <w:marLeft w:val="0"/>
              <w:marRight w:val="0"/>
              <w:marTop w:val="0"/>
              <w:marBottom w:val="0"/>
              <w:divBdr>
                <w:top w:val="none" w:sz="0" w:space="0" w:color="auto"/>
                <w:left w:val="none" w:sz="0" w:space="0" w:color="auto"/>
                <w:bottom w:val="none" w:sz="0" w:space="0" w:color="auto"/>
                <w:right w:val="none" w:sz="0" w:space="0" w:color="auto"/>
              </w:divBdr>
            </w:div>
          </w:divsChild>
        </w:div>
        <w:div w:id="2060662559">
          <w:marLeft w:val="0"/>
          <w:marRight w:val="0"/>
          <w:marTop w:val="0"/>
          <w:marBottom w:val="0"/>
          <w:divBdr>
            <w:top w:val="none" w:sz="0" w:space="0" w:color="auto"/>
            <w:left w:val="none" w:sz="0" w:space="0" w:color="auto"/>
            <w:bottom w:val="none" w:sz="0" w:space="0" w:color="auto"/>
            <w:right w:val="none" w:sz="0" w:space="0" w:color="auto"/>
          </w:divBdr>
          <w:divsChild>
            <w:div w:id="139737744">
              <w:marLeft w:val="0"/>
              <w:marRight w:val="0"/>
              <w:marTop w:val="0"/>
              <w:marBottom w:val="0"/>
              <w:divBdr>
                <w:top w:val="none" w:sz="0" w:space="0" w:color="auto"/>
                <w:left w:val="none" w:sz="0" w:space="0" w:color="auto"/>
                <w:bottom w:val="none" w:sz="0" w:space="0" w:color="auto"/>
                <w:right w:val="none" w:sz="0" w:space="0" w:color="auto"/>
              </w:divBdr>
            </w:div>
            <w:div w:id="287130298">
              <w:marLeft w:val="0"/>
              <w:marRight w:val="0"/>
              <w:marTop w:val="0"/>
              <w:marBottom w:val="0"/>
              <w:divBdr>
                <w:top w:val="none" w:sz="0" w:space="0" w:color="auto"/>
                <w:left w:val="none" w:sz="0" w:space="0" w:color="auto"/>
                <w:bottom w:val="none" w:sz="0" w:space="0" w:color="auto"/>
                <w:right w:val="none" w:sz="0" w:space="0" w:color="auto"/>
              </w:divBdr>
            </w:div>
            <w:div w:id="397673688">
              <w:marLeft w:val="0"/>
              <w:marRight w:val="0"/>
              <w:marTop w:val="0"/>
              <w:marBottom w:val="0"/>
              <w:divBdr>
                <w:top w:val="none" w:sz="0" w:space="0" w:color="auto"/>
                <w:left w:val="none" w:sz="0" w:space="0" w:color="auto"/>
                <w:bottom w:val="none" w:sz="0" w:space="0" w:color="auto"/>
                <w:right w:val="none" w:sz="0" w:space="0" w:color="auto"/>
              </w:divBdr>
            </w:div>
            <w:div w:id="506795208">
              <w:marLeft w:val="0"/>
              <w:marRight w:val="0"/>
              <w:marTop w:val="0"/>
              <w:marBottom w:val="0"/>
              <w:divBdr>
                <w:top w:val="none" w:sz="0" w:space="0" w:color="auto"/>
                <w:left w:val="none" w:sz="0" w:space="0" w:color="auto"/>
                <w:bottom w:val="none" w:sz="0" w:space="0" w:color="auto"/>
                <w:right w:val="none" w:sz="0" w:space="0" w:color="auto"/>
              </w:divBdr>
            </w:div>
            <w:div w:id="571963951">
              <w:marLeft w:val="0"/>
              <w:marRight w:val="0"/>
              <w:marTop w:val="0"/>
              <w:marBottom w:val="0"/>
              <w:divBdr>
                <w:top w:val="none" w:sz="0" w:space="0" w:color="auto"/>
                <w:left w:val="none" w:sz="0" w:space="0" w:color="auto"/>
                <w:bottom w:val="none" w:sz="0" w:space="0" w:color="auto"/>
                <w:right w:val="none" w:sz="0" w:space="0" w:color="auto"/>
              </w:divBdr>
            </w:div>
            <w:div w:id="711267998">
              <w:marLeft w:val="0"/>
              <w:marRight w:val="0"/>
              <w:marTop w:val="0"/>
              <w:marBottom w:val="0"/>
              <w:divBdr>
                <w:top w:val="none" w:sz="0" w:space="0" w:color="auto"/>
                <w:left w:val="none" w:sz="0" w:space="0" w:color="auto"/>
                <w:bottom w:val="none" w:sz="0" w:space="0" w:color="auto"/>
                <w:right w:val="none" w:sz="0" w:space="0" w:color="auto"/>
              </w:divBdr>
            </w:div>
            <w:div w:id="837572457">
              <w:marLeft w:val="0"/>
              <w:marRight w:val="0"/>
              <w:marTop w:val="0"/>
              <w:marBottom w:val="0"/>
              <w:divBdr>
                <w:top w:val="none" w:sz="0" w:space="0" w:color="auto"/>
                <w:left w:val="none" w:sz="0" w:space="0" w:color="auto"/>
                <w:bottom w:val="none" w:sz="0" w:space="0" w:color="auto"/>
                <w:right w:val="none" w:sz="0" w:space="0" w:color="auto"/>
              </w:divBdr>
            </w:div>
            <w:div w:id="995110871">
              <w:marLeft w:val="0"/>
              <w:marRight w:val="0"/>
              <w:marTop w:val="0"/>
              <w:marBottom w:val="0"/>
              <w:divBdr>
                <w:top w:val="none" w:sz="0" w:space="0" w:color="auto"/>
                <w:left w:val="none" w:sz="0" w:space="0" w:color="auto"/>
                <w:bottom w:val="none" w:sz="0" w:space="0" w:color="auto"/>
                <w:right w:val="none" w:sz="0" w:space="0" w:color="auto"/>
              </w:divBdr>
            </w:div>
            <w:div w:id="1056320903">
              <w:marLeft w:val="0"/>
              <w:marRight w:val="0"/>
              <w:marTop w:val="0"/>
              <w:marBottom w:val="0"/>
              <w:divBdr>
                <w:top w:val="none" w:sz="0" w:space="0" w:color="auto"/>
                <w:left w:val="none" w:sz="0" w:space="0" w:color="auto"/>
                <w:bottom w:val="none" w:sz="0" w:space="0" w:color="auto"/>
                <w:right w:val="none" w:sz="0" w:space="0" w:color="auto"/>
              </w:divBdr>
            </w:div>
            <w:div w:id="1097293551">
              <w:marLeft w:val="0"/>
              <w:marRight w:val="0"/>
              <w:marTop w:val="0"/>
              <w:marBottom w:val="0"/>
              <w:divBdr>
                <w:top w:val="none" w:sz="0" w:space="0" w:color="auto"/>
                <w:left w:val="none" w:sz="0" w:space="0" w:color="auto"/>
                <w:bottom w:val="none" w:sz="0" w:space="0" w:color="auto"/>
                <w:right w:val="none" w:sz="0" w:space="0" w:color="auto"/>
              </w:divBdr>
            </w:div>
            <w:div w:id="1136797801">
              <w:marLeft w:val="0"/>
              <w:marRight w:val="0"/>
              <w:marTop w:val="0"/>
              <w:marBottom w:val="0"/>
              <w:divBdr>
                <w:top w:val="none" w:sz="0" w:space="0" w:color="auto"/>
                <w:left w:val="none" w:sz="0" w:space="0" w:color="auto"/>
                <w:bottom w:val="none" w:sz="0" w:space="0" w:color="auto"/>
                <w:right w:val="none" w:sz="0" w:space="0" w:color="auto"/>
              </w:divBdr>
            </w:div>
            <w:div w:id="1168059867">
              <w:marLeft w:val="0"/>
              <w:marRight w:val="0"/>
              <w:marTop w:val="0"/>
              <w:marBottom w:val="0"/>
              <w:divBdr>
                <w:top w:val="none" w:sz="0" w:space="0" w:color="auto"/>
                <w:left w:val="none" w:sz="0" w:space="0" w:color="auto"/>
                <w:bottom w:val="none" w:sz="0" w:space="0" w:color="auto"/>
                <w:right w:val="none" w:sz="0" w:space="0" w:color="auto"/>
              </w:divBdr>
            </w:div>
            <w:div w:id="1188909837">
              <w:marLeft w:val="0"/>
              <w:marRight w:val="0"/>
              <w:marTop w:val="0"/>
              <w:marBottom w:val="0"/>
              <w:divBdr>
                <w:top w:val="none" w:sz="0" w:space="0" w:color="auto"/>
                <w:left w:val="none" w:sz="0" w:space="0" w:color="auto"/>
                <w:bottom w:val="none" w:sz="0" w:space="0" w:color="auto"/>
                <w:right w:val="none" w:sz="0" w:space="0" w:color="auto"/>
              </w:divBdr>
            </w:div>
            <w:div w:id="1244489780">
              <w:marLeft w:val="0"/>
              <w:marRight w:val="0"/>
              <w:marTop w:val="0"/>
              <w:marBottom w:val="0"/>
              <w:divBdr>
                <w:top w:val="none" w:sz="0" w:space="0" w:color="auto"/>
                <w:left w:val="none" w:sz="0" w:space="0" w:color="auto"/>
                <w:bottom w:val="none" w:sz="0" w:space="0" w:color="auto"/>
                <w:right w:val="none" w:sz="0" w:space="0" w:color="auto"/>
              </w:divBdr>
            </w:div>
            <w:div w:id="1292519131">
              <w:marLeft w:val="0"/>
              <w:marRight w:val="0"/>
              <w:marTop w:val="0"/>
              <w:marBottom w:val="0"/>
              <w:divBdr>
                <w:top w:val="none" w:sz="0" w:space="0" w:color="auto"/>
                <w:left w:val="none" w:sz="0" w:space="0" w:color="auto"/>
                <w:bottom w:val="none" w:sz="0" w:space="0" w:color="auto"/>
                <w:right w:val="none" w:sz="0" w:space="0" w:color="auto"/>
              </w:divBdr>
            </w:div>
            <w:div w:id="1476097785">
              <w:marLeft w:val="0"/>
              <w:marRight w:val="0"/>
              <w:marTop w:val="0"/>
              <w:marBottom w:val="0"/>
              <w:divBdr>
                <w:top w:val="none" w:sz="0" w:space="0" w:color="auto"/>
                <w:left w:val="none" w:sz="0" w:space="0" w:color="auto"/>
                <w:bottom w:val="none" w:sz="0" w:space="0" w:color="auto"/>
                <w:right w:val="none" w:sz="0" w:space="0" w:color="auto"/>
              </w:divBdr>
            </w:div>
            <w:div w:id="1519543531">
              <w:marLeft w:val="0"/>
              <w:marRight w:val="0"/>
              <w:marTop w:val="0"/>
              <w:marBottom w:val="0"/>
              <w:divBdr>
                <w:top w:val="none" w:sz="0" w:space="0" w:color="auto"/>
                <w:left w:val="none" w:sz="0" w:space="0" w:color="auto"/>
                <w:bottom w:val="none" w:sz="0" w:space="0" w:color="auto"/>
                <w:right w:val="none" w:sz="0" w:space="0" w:color="auto"/>
              </w:divBdr>
            </w:div>
            <w:div w:id="15411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44621">
      <w:bodyDiv w:val="1"/>
      <w:marLeft w:val="0"/>
      <w:marRight w:val="0"/>
      <w:marTop w:val="0"/>
      <w:marBottom w:val="0"/>
      <w:divBdr>
        <w:top w:val="none" w:sz="0" w:space="0" w:color="auto"/>
        <w:left w:val="none" w:sz="0" w:space="0" w:color="auto"/>
        <w:bottom w:val="none" w:sz="0" w:space="0" w:color="auto"/>
        <w:right w:val="none" w:sz="0" w:space="0" w:color="auto"/>
      </w:divBdr>
      <w:divsChild>
        <w:div w:id="187987174">
          <w:marLeft w:val="0"/>
          <w:marRight w:val="0"/>
          <w:marTop w:val="0"/>
          <w:marBottom w:val="0"/>
          <w:divBdr>
            <w:top w:val="none" w:sz="0" w:space="0" w:color="auto"/>
            <w:left w:val="none" w:sz="0" w:space="0" w:color="auto"/>
            <w:bottom w:val="none" w:sz="0" w:space="0" w:color="auto"/>
            <w:right w:val="none" w:sz="0" w:space="0" w:color="auto"/>
          </w:divBdr>
          <w:divsChild>
            <w:div w:id="217056483">
              <w:marLeft w:val="0"/>
              <w:marRight w:val="0"/>
              <w:marTop w:val="0"/>
              <w:marBottom w:val="0"/>
              <w:divBdr>
                <w:top w:val="none" w:sz="0" w:space="0" w:color="auto"/>
                <w:left w:val="none" w:sz="0" w:space="0" w:color="auto"/>
                <w:bottom w:val="none" w:sz="0" w:space="0" w:color="auto"/>
                <w:right w:val="none" w:sz="0" w:space="0" w:color="auto"/>
              </w:divBdr>
            </w:div>
          </w:divsChild>
        </w:div>
        <w:div w:id="460459748">
          <w:marLeft w:val="0"/>
          <w:marRight w:val="0"/>
          <w:marTop w:val="0"/>
          <w:marBottom w:val="0"/>
          <w:divBdr>
            <w:top w:val="none" w:sz="0" w:space="0" w:color="auto"/>
            <w:left w:val="none" w:sz="0" w:space="0" w:color="auto"/>
            <w:bottom w:val="none" w:sz="0" w:space="0" w:color="auto"/>
            <w:right w:val="none" w:sz="0" w:space="0" w:color="auto"/>
          </w:divBdr>
          <w:divsChild>
            <w:div w:id="124321812">
              <w:marLeft w:val="0"/>
              <w:marRight w:val="0"/>
              <w:marTop w:val="0"/>
              <w:marBottom w:val="0"/>
              <w:divBdr>
                <w:top w:val="none" w:sz="0" w:space="0" w:color="auto"/>
                <w:left w:val="none" w:sz="0" w:space="0" w:color="auto"/>
                <w:bottom w:val="none" w:sz="0" w:space="0" w:color="auto"/>
                <w:right w:val="none" w:sz="0" w:space="0" w:color="auto"/>
              </w:divBdr>
            </w:div>
            <w:div w:id="195698239">
              <w:marLeft w:val="0"/>
              <w:marRight w:val="0"/>
              <w:marTop w:val="0"/>
              <w:marBottom w:val="0"/>
              <w:divBdr>
                <w:top w:val="none" w:sz="0" w:space="0" w:color="auto"/>
                <w:left w:val="none" w:sz="0" w:space="0" w:color="auto"/>
                <w:bottom w:val="none" w:sz="0" w:space="0" w:color="auto"/>
                <w:right w:val="none" w:sz="0" w:space="0" w:color="auto"/>
              </w:divBdr>
            </w:div>
            <w:div w:id="296227862">
              <w:marLeft w:val="0"/>
              <w:marRight w:val="0"/>
              <w:marTop w:val="0"/>
              <w:marBottom w:val="0"/>
              <w:divBdr>
                <w:top w:val="none" w:sz="0" w:space="0" w:color="auto"/>
                <w:left w:val="none" w:sz="0" w:space="0" w:color="auto"/>
                <w:bottom w:val="none" w:sz="0" w:space="0" w:color="auto"/>
                <w:right w:val="none" w:sz="0" w:space="0" w:color="auto"/>
              </w:divBdr>
            </w:div>
            <w:div w:id="601189270">
              <w:marLeft w:val="0"/>
              <w:marRight w:val="0"/>
              <w:marTop w:val="0"/>
              <w:marBottom w:val="0"/>
              <w:divBdr>
                <w:top w:val="none" w:sz="0" w:space="0" w:color="auto"/>
                <w:left w:val="none" w:sz="0" w:space="0" w:color="auto"/>
                <w:bottom w:val="none" w:sz="0" w:space="0" w:color="auto"/>
                <w:right w:val="none" w:sz="0" w:space="0" w:color="auto"/>
              </w:divBdr>
            </w:div>
            <w:div w:id="1144740122">
              <w:marLeft w:val="0"/>
              <w:marRight w:val="0"/>
              <w:marTop w:val="0"/>
              <w:marBottom w:val="0"/>
              <w:divBdr>
                <w:top w:val="none" w:sz="0" w:space="0" w:color="auto"/>
                <w:left w:val="none" w:sz="0" w:space="0" w:color="auto"/>
                <w:bottom w:val="none" w:sz="0" w:space="0" w:color="auto"/>
                <w:right w:val="none" w:sz="0" w:space="0" w:color="auto"/>
              </w:divBdr>
            </w:div>
            <w:div w:id="1837498551">
              <w:marLeft w:val="0"/>
              <w:marRight w:val="0"/>
              <w:marTop w:val="0"/>
              <w:marBottom w:val="0"/>
              <w:divBdr>
                <w:top w:val="none" w:sz="0" w:space="0" w:color="auto"/>
                <w:left w:val="none" w:sz="0" w:space="0" w:color="auto"/>
                <w:bottom w:val="none" w:sz="0" w:space="0" w:color="auto"/>
                <w:right w:val="none" w:sz="0" w:space="0" w:color="auto"/>
              </w:divBdr>
            </w:div>
            <w:div w:id="1958364659">
              <w:marLeft w:val="0"/>
              <w:marRight w:val="0"/>
              <w:marTop w:val="0"/>
              <w:marBottom w:val="0"/>
              <w:divBdr>
                <w:top w:val="none" w:sz="0" w:space="0" w:color="auto"/>
                <w:left w:val="none" w:sz="0" w:space="0" w:color="auto"/>
                <w:bottom w:val="none" w:sz="0" w:space="0" w:color="auto"/>
                <w:right w:val="none" w:sz="0" w:space="0" w:color="auto"/>
              </w:divBdr>
            </w:div>
            <w:div w:id="1982611097">
              <w:marLeft w:val="0"/>
              <w:marRight w:val="0"/>
              <w:marTop w:val="0"/>
              <w:marBottom w:val="0"/>
              <w:divBdr>
                <w:top w:val="none" w:sz="0" w:space="0" w:color="auto"/>
                <w:left w:val="none" w:sz="0" w:space="0" w:color="auto"/>
                <w:bottom w:val="none" w:sz="0" w:space="0" w:color="auto"/>
                <w:right w:val="none" w:sz="0" w:space="0" w:color="auto"/>
              </w:divBdr>
            </w:div>
          </w:divsChild>
        </w:div>
        <w:div w:id="590939772">
          <w:marLeft w:val="0"/>
          <w:marRight w:val="0"/>
          <w:marTop w:val="0"/>
          <w:marBottom w:val="0"/>
          <w:divBdr>
            <w:top w:val="none" w:sz="0" w:space="0" w:color="auto"/>
            <w:left w:val="none" w:sz="0" w:space="0" w:color="auto"/>
            <w:bottom w:val="none" w:sz="0" w:space="0" w:color="auto"/>
            <w:right w:val="none" w:sz="0" w:space="0" w:color="auto"/>
          </w:divBdr>
          <w:divsChild>
            <w:div w:id="57674079">
              <w:marLeft w:val="0"/>
              <w:marRight w:val="0"/>
              <w:marTop w:val="0"/>
              <w:marBottom w:val="0"/>
              <w:divBdr>
                <w:top w:val="none" w:sz="0" w:space="0" w:color="auto"/>
                <w:left w:val="none" w:sz="0" w:space="0" w:color="auto"/>
                <w:bottom w:val="none" w:sz="0" w:space="0" w:color="auto"/>
                <w:right w:val="none" w:sz="0" w:space="0" w:color="auto"/>
              </w:divBdr>
            </w:div>
            <w:div w:id="136923546">
              <w:marLeft w:val="0"/>
              <w:marRight w:val="0"/>
              <w:marTop w:val="0"/>
              <w:marBottom w:val="0"/>
              <w:divBdr>
                <w:top w:val="none" w:sz="0" w:space="0" w:color="auto"/>
                <w:left w:val="none" w:sz="0" w:space="0" w:color="auto"/>
                <w:bottom w:val="none" w:sz="0" w:space="0" w:color="auto"/>
                <w:right w:val="none" w:sz="0" w:space="0" w:color="auto"/>
              </w:divBdr>
            </w:div>
            <w:div w:id="376053623">
              <w:marLeft w:val="0"/>
              <w:marRight w:val="0"/>
              <w:marTop w:val="0"/>
              <w:marBottom w:val="0"/>
              <w:divBdr>
                <w:top w:val="none" w:sz="0" w:space="0" w:color="auto"/>
                <w:left w:val="none" w:sz="0" w:space="0" w:color="auto"/>
                <w:bottom w:val="none" w:sz="0" w:space="0" w:color="auto"/>
                <w:right w:val="none" w:sz="0" w:space="0" w:color="auto"/>
              </w:divBdr>
            </w:div>
            <w:div w:id="515461091">
              <w:marLeft w:val="0"/>
              <w:marRight w:val="0"/>
              <w:marTop w:val="0"/>
              <w:marBottom w:val="0"/>
              <w:divBdr>
                <w:top w:val="none" w:sz="0" w:space="0" w:color="auto"/>
                <w:left w:val="none" w:sz="0" w:space="0" w:color="auto"/>
                <w:bottom w:val="none" w:sz="0" w:space="0" w:color="auto"/>
                <w:right w:val="none" w:sz="0" w:space="0" w:color="auto"/>
              </w:divBdr>
            </w:div>
            <w:div w:id="576477440">
              <w:marLeft w:val="0"/>
              <w:marRight w:val="0"/>
              <w:marTop w:val="0"/>
              <w:marBottom w:val="0"/>
              <w:divBdr>
                <w:top w:val="none" w:sz="0" w:space="0" w:color="auto"/>
                <w:left w:val="none" w:sz="0" w:space="0" w:color="auto"/>
                <w:bottom w:val="none" w:sz="0" w:space="0" w:color="auto"/>
                <w:right w:val="none" w:sz="0" w:space="0" w:color="auto"/>
              </w:divBdr>
            </w:div>
            <w:div w:id="657542246">
              <w:marLeft w:val="0"/>
              <w:marRight w:val="0"/>
              <w:marTop w:val="0"/>
              <w:marBottom w:val="0"/>
              <w:divBdr>
                <w:top w:val="none" w:sz="0" w:space="0" w:color="auto"/>
                <w:left w:val="none" w:sz="0" w:space="0" w:color="auto"/>
                <w:bottom w:val="none" w:sz="0" w:space="0" w:color="auto"/>
                <w:right w:val="none" w:sz="0" w:space="0" w:color="auto"/>
              </w:divBdr>
            </w:div>
            <w:div w:id="991787584">
              <w:marLeft w:val="0"/>
              <w:marRight w:val="0"/>
              <w:marTop w:val="0"/>
              <w:marBottom w:val="0"/>
              <w:divBdr>
                <w:top w:val="none" w:sz="0" w:space="0" w:color="auto"/>
                <w:left w:val="none" w:sz="0" w:space="0" w:color="auto"/>
                <w:bottom w:val="none" w:sz="0" w:space="0" w:color="auto"/>
                <w:right w:val="none" w:sz="0" w:space="0" w:color="auto"/>
              </w:divBdr>
            </w:div>
            <w:div w:id="1418551130">
              <w:marLeft w:val="0"/>
              <w:marRight w:val="0"/>
              <w:marTop w:val="0"/>
              <w:marBottom w:val="0"/>
              <w:divBdr>
                <w:top w:val="none" w:sz="0" w:space="0" w:color="auto"/>
                <w:left w:val="none" w:sz="0" w:space="0" w:color="auto"/>
                <w:bottom w:val="none" w:sz="0" w:space="0" w:color="auto"/>
                <w:right w:val="none" w:sz="0" w:space="0" w:color="auto"/>
              </w:divBdr>
            </w:div>
            <w:div w:id="2022773702">
              <w:marLeft w:val="0"/>
              <w:marRight w:val="0"/>
              <w:marTop w:val="0"/>
              <w:marBottom w:val="0"/>
              <w:divBdr>
                <w:top w:val="none" w:sz="0" w:space="0" w:color="auto"/>
                <w:left w:val="none" w:sz="0" w:space="0" w:color="auto"/>
                <w:bottom w:val="none" w:sz="0" w:space="0" w:color="auto"/>
                <w:right w:val="none" w:sz="0" w:space="0" w:color="auto"/>
              </w:divBdr>
            </w:div>
          </w:divsChild>
        </w:div>
        <w:div w:id="1368531116">
          <w:marLeft w:val="0"/>
          <w:marRight w:val="0"/>
          <w:marTop w:val="0"/>
          <w:marBottom w:val="0"/>
          <w:divBdr>
            <w:top w:val="none" w:sz="0" w:space="0" w:color="auto"/>
            <w:left w:val="none" w:sz="0" w:space="0" w:color="auto"/>
            <w:bottom w:val="none" w:sz="0" w:space="0" w:color="auto"/>
            <w:right w:val="none" w:sz="0" w:space="0" w:color="auto"/>
          </w:divBdr>
          <w:divsChild>
            <w:div w:id="10370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986">
      <w:bodyDiv w:val="1"/>
      <w:marLeft w:val="0"/>
      <w:marRight w:val="0"/>
      <w:marTop w:val="0"/>
      <w:marBottom w:val="0"/>
      <w:divBdr>
        <w:top w:val="none" w:sz="0" w:space="0" w:color="auto"/>
        <w:left w:val="none" w:sz="0" w:space="0" w:color="auto"/>
        <w:bottom w:val="none" w:sz="0" w:space="0" w:color="auto"/>
        <w:right w:val="none" w:sz="0" w:space="0" w:color="auto"/>
      </w:divBdr>
    </w:div>
    <w:div w:id="1103306453">
      <w:bodyDiv w:val="1"/>
      <w:marLeft w:val="0"/>
      <w:marRight w:val="0"/>
      <w:marTop w:val="0"/>
      <w:marBottom w:val="0"/>
      <w:divBdr>
        <w:top w:val="none" w:sz="0" w:space="0" w:color="auto"/>
        <w:left w:val="none" w:sz="0" w:space="0" w:color="auto"/>
        <w:bottom w:val="none" w:sz="0" w:space="0" w:color="auto"/>
        <w:right w:val="none" w:sz="0" w:space="0" w:color="auto"/>
      </w:divBdr>
    </w:div>
    <w:div w:id="1132483758">
      <w:bodyDiv w:val="1"/>
      <w:marLeft w:val="0"/>
      <w:marRight w:val="0"/>
      <w:marTop w:val="0"/>
      <w:marBottom w:val="0"/>
      <w:divBdr>
        <w:top w:val="none" w:sz="0" w:space="0" w:color="auto"/>
        <w:left w:val="none" w:sz="0" w:space="0" w:color="auto"/>
        <w:bottom w:val="none" w:sz="0" w:space="0" w:color="auto"/>
        <w:right w:val="none" w:sz="0" w:space="0" w:color="auto"/>
      </w:divBdr>
    </w:div>
    <w:div w:id="1146243408">
      <w:bodyDiv w:val="1"/>
      <w:marLeft w:val="0"/>
      <w:marRight w:val="0"/>
      <w:marTop w:val="0"/>
      <w:marBottom w:val="0"/>
      <w:divBdr>
        <w:top w:val="none" w:sz="0" w:space="0" w:color="auto"/>
        <w:left w:val="none" w:sz="0" w:space="0" w:color="auto"/>
        <w:bottom w:val="none" w:sz="0" w:space="0" w:color="auto"/>
        <w:right w:val="none" w:sz="0" w:space="0" w:color="auto"/>
      </w:divBdr>
    </w:div>
    <w:div w:id="1160852658">
      <w:bodyDiv w:val="1"/>
      <w:marLeft w:val="0"/>
      <w:marRight w:val="0"/>
      <w:marTop w:val="0"/>
      <w:marBottom w:val="0"/>
      <w:divBdr>
        <w:top w:val="none" w:sz="0" w:space="0" w:color="auto"/>
        <w:left w:val="none" w:sz="0" w:space="0" w:color="auto"/>
        <w:bottom w:val="none" w:sz="0" w:space="0" w:color="auto"/>
        <w:right w:val="none" w:sz="0" w:space="0" w:color="auto"/>
      </w:divBdr>
    </w:div>
    <w:div w:id="1219587237">
      <w:bodyDiv w:val="1"/>
      <w:marLeft w:val="0"/>
      <w:marRight w:val="0"/>
      <w:marTop w:val="0"/>
      <w:marBottom w:val="0"/>
      <w:divBdr>
        <w:top w:val="none" w:sz="0" w:space="0" w:color="auto"/>
        <w:left w:val="none" w:sz="0" w:space="0" w:color="auto"/>
        <w:bottom w:val="none" w:sz="0" w:space="0" w:color="auto"/>
        <w:right w:val="none" w:sz="0" w:space="0" w:color="auto"/>
      </w:divBdr>
    </w:div>
    <w:div w:id="1223372553">
      <w:bodyDiv w:val="1"/>
      <w:marLeft w:val="0"/>
      <w:marRight w:val="0"/>
      <w:marTop w:val="0"/>
      <w:marBottom w:val="0"/>
      <w:divBdr>
        <w:top w:val="none" w:sz="0" w:space="0" w:color="auto"/>
        <w:left w:val="none" w:sz="0" w:space="0" w:color="auto"/>
        <w:bottom w:val="none" w:sz="0" w:space="0" w:color="auto"/>
        <w:right w:val="none" w:sz="0" w:space="0" w:color="auto"/>
      </w:divBdr>
    </w:div>
    <w:div w:id="1283420223">
      <w:bodyDiv w:val="1"/>
      <w:marLeft w:val="0"/>
      <w:marRight w:val="0"/>
      <w:marTop w:val="0"/>
      <w:marBottom w:val="0"/>
      <w:divBdr>
        <w:top w:val="none" w:sz="0" w:space="0" w:color="auto"/>
        <w:left w:val="none" w:sz="0" w:space="0" w:color="auto"/>
        <w:bottom w:val="none" w:sz="0" w:space="0" w:color="auto"/>
        <w:right w:val="none" w:sz="0" w:space="0" w:color="auto"/>
      </w:divBdr>
    </w:div>
    <w:div w:id="1297295342">
      <w:bodyDiv w:val="1"/>
      <w:marLeft w:val="0"/>
      <w:marRight w:val="0"/>
      <w:marTop w:val="0"/>
      <w:marBottom w:val="0"/>
      <w:divBdr>
        <w:top w:val="none" w:sz="0" w:space="0" w:color="auto"/>
        <w:left w:val="none" w:sz="0" w:space="0" w:color="auto"/>
        <w:bottom w:val="none" w:sz="0" w:space="0" w:color="auto"/>
        <w:right w:val="none" w:sz="0" w:space="0" w:color="auto"/>
      </w:divBdr>
    </w:div>
    <w:div w:id="1299186842">
      <w:bodyDiv w:val="1"/>
      <w:marLeft w:val="0"/>
      <w:marRight w:val="0"/>
      <w:marTop w:val="0"/>
      <w:marBottom w:val="0"/>
      <w:divBdr>
        <w:top w:val="none" w:sz="0" w:space="0" w:color="auto"/>
        <w:left w:val="none" w:sz="0" w:space="0" w:color="auto"/>
        <w:bottom w:val="none" w:sz="0" w:space="0" w:color="auto"/>
        <w:right w:val="none" w:sz="0" w:space="0" w:color="auto"/>
      </w:divBdr>
    </w:div>
    <w:div w:id="1300040575">
      <w:bodyDiv w:val="1"/>
      <w:marLeft w:val="0"/>
      <w:marRight w:val="0"/>
      <w:marTop w:val="0"/>
      <w:marBottom w:val="0"/>
      <w:divBdr>
        <w:top w:val="none" w:sz="0" w:space="0" w:color="auto"/>
        <w:left w:val="none" w:sz="0" w:space="0" w:color="auto"/>
        <w:bottom w:val="none" w:sz="0" w:space="0" w:color="auto"/>
        <w:right w:val="none" w:sz="0" w:space="0" w:color="auto"/>
      </w:divBdr>
    </w:div>
    <w:div w:id="1339504644">
      <w:bodyDiv w:val="1"/>
      <w:marLeft w:val="0"/>
      <w:marRight w:val="0"/>
      <w:marTop w:val="0"/>
      <w:marBottom w:val="0"/>
      <w:divBdr>
        <w:top w:val="none" w:sz="0" w:space="0" w:color="auto"/>
        <w:left w:val="none" w:sz="0" w:space="0" w:color="auto"/>
        <w:bottom w:val="none" w:sz="0" w:space="0" w:color="auto"/>
        <w:right w:val="none" w:sz="0" w:space="0" w:color="auto"/>
      </w:divBdr>
    </w:div>
    <w:div w:id="1376273772">
      <w:bodyDiv w:val="1"/>
      <w:marLeft w:val="0"/>
      <w:marRight w:val="0"/>
      <w:marTop w:val="0"/>
      <w:marBottom w:val="0"/>
      <w:divBdr>
        <w:top w:val="none" w:sz="0" w:space="0" w:color="auto"/>
        <w:left w:val="none" w:sz="0" w:space="0" w:color="auto"/>
        <w:bottom w:val="none" w:sz="0" w:space="0" w:color="auto"/>
        <w:right w:val="none" w:sz="0" w:space="0" w:color="auto"/>
      </w:divBdr>
    </w:div>
    <w:div w:id="1404372984">
      <w:bodyDiv w:val="1"/>
      <w:marLeft w:val="0"/>
      <w:marRight w:val="0"/>
      <w:marTop w:val="0"/>
      <w:marBottom w:val="0"/>
      <w:divBdr>
        <w:top w:val="none" w:sz="0" w:space="0" w:color="auto"/>
        <w:left w:val="none" w:sz="0" w:space="0" w:color="auto"/>
        <w:bottom w:val="none" w:sz="0" w:space="0" w:color="auto"/>
        <w:right w:val="none" w:sz="0" w:space="0" w:color="auto"/>
      </w:divBdr>
      <w:divsChild>
        <w:div w:id="654997031">
          <w:marLeft w:val="0"/>
          <w:marRight w:val="0"/>
          <w:marTop w:val="0"/>
          <w:marBottom w:val="0"/>
          <w:divBdr>
            <w:top w:val="none" w:sz="0" w:space="0" w:color="auto"/>
            <w:left w:val="none" w:sz="0" w:space="0" w:color="auto"/>
            <w:bottom w:val="none" w:sz="0" w:space="0" w:color="auto"/>
            <w:right w:val="none" w:sz="0" w:space="0" w:color="auto"/>
          </w:divBdr>
          <w:divsChild>
            <w:div w:id="248925903">
              <w:marLeft w:val="0"/>
              <w:marRight w:val="0"/>
              <w:marTop w:val="0"/>
              <w:marBottom w:val="0"/>
              <w:divBdr>
                <w:top w:val="none" w:sz="0" w:space="0" w:color="auto"/>
                <w:left w:val="none" w:sz="0" w:space="0" w:color="auto"/>
                <w:bottom w:val="none" w:sz="0" w:space="0" w:color="auto"/>
                <w:right w:val="none" w:sz="0" w:space="0" w:color="auto"/>
              </w:divBdr>
            </w:div>
            <w:div w:id="340546779">
              <w:marLeft w:val="0"/>
              <w:marRight w:val="0"/>
              <w:marTop w:val="0"/>
              <w:marBottom w:val="0"/>
              <w:divBdr>
                <w:top w:val="none" w:sz="0" w:space="0" w:color="auto"/>
                <w:left w:val="none" w:sz="0" w:space="0" w:color="auto"/>
                <w:bottom w:val="none" w:sz="0" w:space="0" w:color="auto"/>
                <w:right w:val="none" w:sz="0" w:space="0" w:color="auto"/>
              </w:divBdr>
            </w:div>
            <w:div w:id="425930121">
              <w:marLeft w:val="0"/>
              <w:marRight w:val="0"/>
              <w:marTop w:val="0"/>
              <w:marBottom w:val="0"/>
              <w:divBdr>
                <w:top w:val="none" w:sz="0" w:space="0" w:color="auto"/>
                <w:left w:val="none" w:sz="0" w:space="0" w:color="auto"/>
                <w:bottom w:val="none" w:sz="0" w:space="0" w:color="auto"/>
                <w:right w:val="none" w:sz="0" w:space="0" w:color="auto"/>
              </w:divBdr>
            </w:div>
            <w:div w:id="660040376">
              <w:marLeft w:val="0"/>
              <w:marRight w:val="0"/>
              <w:marTop w:val="0"/>
              <w:marBottom w:val="0"/>
              <w:divBdr>
                <w:top w:val="none" w:sz="0" w:space="0" w:color="auto"/>
                <w:left w:val="none" w:sz="0" w:space="0" w:color="auto"/>
                <w:bottom w:val="none" w:sz="0" w:space="0" w:color="auto"/>
                <w:right w:val="none" w:sz="0" w:space="0" w:color="auto"/>
              </w:divBdr>
            </w:div>
            <w:div w:id="678627957">
              <w:marLeft w:val="0"/>
              <w:marRight w:val="0"/>
              <w:marTop w:val="0"/>
              <w:marBottom w:val="0"/>
              <w:divBdr>
                <w:top w:val="none" w:sz="0" w:space="0" w:color="auto"/>
                <w:left w:val="none" w:sz="0" w:space="0" w:color="auto"/>
                <w:bottom w:val="none" w:sz="0" w:space="0" w:color="auto"/>
                <w:right w:val="none" w:sz="0" w:space="0" w:color="auto"/>
              </w:divBdr>
            </w:div>
            <w:div w:id="708654072">
              <w:marLeft w:val="0"/>
              <w:marRight w:val="0"/>
              <w:marTop w:val="0"/>
              <w:marBottom w:val="0"/>
              <w:divBdr>
                <w:top w:val="none" w:sz="0" w:space="0" w:color="auto"/>
                <w:left w:val="none" w:sz="0" w:space="0" w:color="auto"/>
                <w:bottom w:val="none" w:sz="0" w:space="0" w:color="auto"/>
                <w:right w:val="none" w:sz="0" w:space="0" w:color="auto"/>
              </w:divBdr>
            </w:div>
            <w:div w:id="894389333">
              <w:marLeft w:val="0"/>
              <w:marRight w:val="0"/>
              <w:marTop w:val="0"/>
              <w:marBottom w:val="0"/>
              <w:divBdr>
                <w:top w:val="none" w:sz="0" w:space="0" w:color="auto"/>
                <w:left w:val="none" w:sz="0" w:space="0" w:color="auto"/>
                <w:bottom w:val="none" w:sz="0" w:space="0" w:color="auto"/>
                <w:right w:val="none" w:sz="0" w:space="0" w:color="auto"/>
              </w:divBdr>
            </w:div>
            <w:div w:id="902718702">
              <w:marLeft w:val="0"/>
              <w:marRight w:val="0"/>
              <w:marTop w:val="0"/>
              <w:marBottom w:val="0"/>
              <w:divBdr>
                <w:top w:val="none" w:sz="0" w:space="0" w:color="auto"/>
                <w:left w:val="none" w:sz="0" w:space="0" w:color="auto"/>
                <w:bottom w:val="none" w:sz="0" w:space="0" w:color="auto"/>
                <w:right w:val="none" w:sz="0" w:space="0" w:color="auto"/>
              </w:divBdr>
            </w:div>
            <w:div w:id="1024211127">
              <w:marLeft w:val="0"/>
              <w:marRight w:val="0"/>
              <w:marTop w:val="0"/>
              <w:marBottom w:val="0"/>
              <w:divBdr>
                <w:top w:val="none" w:sz="0" w:space="0" w:color="auto"/>
                <w:left w:val="none" w:sz="0" w:space="0" w:color="auto"/>
                <w:bottom w:val="none" w:sz="0" w:space="0" w:color="auto"/>
                <w:right w:val="none" w:sz="0" w:space="0" w:color="auto"/>
              </w:divBdr>
            </w:div>
            <w:div w:id="1089732842">
              <w:marLeft w:val="0"/>
              <w:marRight w:val="0"/>
              <w:marTop w:val="0"/>
              <w:marBottom w:val="0"/>
              <w:divBdr>
                <w:top w:val="none" w:sz="0" w:space="0" w:color="auto"/>
                <w:left w:val="none" w:sz="0" w:space="0" w:color="auto"/>
                <w:bottom w:val="none" w:sz="0" w:space="0" w:color="auto"/>
                <w:right w:val="none" w:sz="0" w:space="0" w:color="auto"/>
              </w:divBdr>
            </w:div>
            <w:div w:id="1116751974">
              <w:marLeft w:val="0"/>
              <w:marRight w:val="0"/>
              <w:marTop w:val="0"/>
              <w:marBottom w:val="0"/>
              <w:divBdr>
                <w:top w:val="none" w:sz="0" w:space="0" w:color="auto"/>
                <w:left w:val="none" w:sz="0" w:space="0" w:color="auto"/>
                <w:bottom w:val="none" w:sz="0" w:space="0" w:color="auto"/>
                <w:right w:val="none" w:sz="0" w:space="0" w:color="auto"/>
              </w:divBdr>
            </w:div>
            <w:div w:id="1319572115">
              <w:marLeft w:val="0"/>
              <w:marRight w:val="0"/>
              <w:marTop w:val="0"/>
              <w:marBottom w:val="0"/>
              <w:divBdr>
                <w:top w:val="none" w:sz="0" w:space="0" w:color="auto"/>
                <w:left w:val="none" w:sz="0" w:space="0" w:color="auto"/>
                <w:bottom w:val="none" w:sz="0" w:space="0" w:color="auto"/>
                <w:right w:val="none" w:sz="0" w:space="0" w:color="auto"/>
              </w:divBdr>
            </w:div>
            <w:div w:id="1543635398">
              <w:marLeft w:val="0"/>
              <w:marRight w:val="0"/>
              <w:marTop w:val="0"/>
              <w:marBottom w:val="0"/>
              <w:divBdr>
                <w:top w:val="none" w:sz="0" w:space="0" w:color="auto"/>
                <w:left w:val="none" w:sz="0" w:space="0" w:color="auto"/>
                <w:bottom w:val="none" w:sz="0" w:space="0" w:color="auto"/>
                <w:right w:val="none" w:sz="0" w:space="0" w:color="auto"/>
              </w:divBdr>
            </w:div>
            <w:div w:id="1808820335">
              <w:marLeft w:val="0"/>
              <w:marRight w:val="0"/>
              <w:marTop w:val="0"/>
              <w:marBottom w:val="0"/>
              <w:divBdr>
                <w:top w:val="none" w:sz="0" w:space="0" w:color="auto"/>
                <w:left w:val="none" w:sz="0" w:space="0" w:color="auto"/>
                <w:bottom w:val="none" w:sz="0" w:space="0" w:color="auto"/>
                <w:right w:val="none" w:sz="0" w:space="0" w:color="auto"/>
              </w:divBdr>
            </w:div>
          </w:divsChild>
        </w:div>
        <w:div w:id="921522701">
          <w:marLeft w:val="0"/>
          <w:marRight w:val="0"/>
          <w:marTop w:val="0"/>
          <w:marBottom w:val="0"/>
          <w:divBdr>
            <w:top w:val="none" w:sz="0" w:space="0" w:color="auto"/>
            <w:left w:val="none" w:sz="0" w:space="0" w:color="auto"/>
            <w:bottom w:val="none" w:sz="0" w:space="0" w:color="auto"/>
            <w:right w:val="none" w:sz="0" w:space="0" w:color="auto"/>
          </w:divBdr>
          <w:divsChild>
            <w:div w:id="978607385">
              <w:marLeft w:val="0"/>
              <w:marRight w:val="0"/>
              <w:marTop w:val="0"/>
              <w:marBottom w:val="0"/>
              <w:divBdr>
                <w:top w:val="none" w:sz="0" w:space="0" w:color="auto"/>
                <w:left w:val="none" w:sz="0" w:space="0" w:color="auto"/>
                <w:bottom w:val="none" w:sz="0" w:space="0" w:color="auto"/>
                <w:right w:val="none" w:sz="0" w:space="0" w:color="auto"/>
              </w:divBdr>
            </w:div>
            <w:div w:id="1056321171">
              <w:marLeft w:val="0"/>
              <w:marRight w:val="0"/>
              <w:marTop w:val="0"/>
              <w:marBottom w:val="0"/>
              <w:divBdr>
                <w:top w:val="none" w:sz="0" w:space="0" w:color="auto"/>
                <w:left w:val="none" w:sz="0" w:space="0" w:color="auto"/>
                <w:bottom w:val="none" w:sz="0" w:space="0" w:color="auto"/>
                <w:right w:val="none" w:sz="0" w:space="0" w:color="auto"/>
              </w:divBdr>
            </w:div>
            <w:div w:id="1166704225">
              <w:marLeft w:val="0"/>
              <w:marRight w:val="0"/>
              <w:marTop w:val="0"/>
              <w:marBottom w:val="0"/>
              <w:divBdr>
                <w:top w:val="none" w:sz="0" w:space="0" w:color="auto"/>
                <w:left w:val="none" w:sz="0" w:space="0" w:color="auto"/>
                <w:bottom w:val="none" w:sz="0" w:space="0" w:color="auto"/>
                <w:right w:val="none" w:sz="0" w:space="0" w:color="auto"/>
              </w:divBdr>
            </w:div>
            <w:div w:id="1535847116">
              <w:marLeft w:val="0"/>
              <w:marRight w:val="0"/>
              <w:marTop w:val="0"/>
              <w:marBottom w:val="0"/>
              <w:divBdr>
                <w:top w:val="none" w:sz="0" w:space="0" w:color="auto"/>
                <w:left w:val="none" w:sz="0" w:space="0" w:color="auto"/>
                <w:bottom w:val="none" w:sz="0" w:space="0" w:color="auto"/>
                <w:right w:val="none" w:sz="0" w:space="0" w:color="auto"/>
              </w:divBdr>
            </w:div>
            <w:div w:id="1694188957">
              <w:marLeft w:val="0"/>
              <w:marRight w:val="0"/>
              <w:marTop w:val="0"/>
              <w:marBottom w:val="0"/>
              <w:divBdr>
                <w:top w:val="none" w:sz="0" w:space="0" w:color="auto"/>
                <w:left w:val="none" w:sz="0" w:space="0" w:color="auto"/>
                <w:bottom w:val="none" w:sz="0" w:space="0" w:color="auto"/>
                <w:right w:val="none" w:sz="0" w:space="0" w:color="auto"/>
              </w:divBdr>
            </w:div>
            <w:div w:id="21383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39206">
      <w:bodyDiv w:val="1"/>
      <w:marLeft w:val="0"/>
      <w:marRight w:val="0"/>
      <w:marTop w:val="0"/>
      <w:marBottom w:val="0"/>
      <w:divBdr>
        <w:top w:val="none" w:sz="0" w:space="0" w:color="auto"/>
        <w:left w:val="none" w:sz="0" w:space="0" w:color="auto"/>
        <w:bottom w:val="none" w:sz="0" w:space="0" w:color="auto"/>
        <w:right w:val="none" w:sz="0" w:space="0" w:color="auto"/>
      </w:divBdr>
    </w:div>
    <w:div w:id="1458336114">
      <w:bodyDiv w:val="1"/>
      <w:marLeft w:val="0"/>
      <w:marRight w:val="0"/>
      <w:marTop w:val="0"/>
      <w:marBottom w:val="0"/>
      <w:divBdr>
        <w:top w:val="none" w:sz="0" w:space="0" w:color="auto"/>
        <w:left w:val="none" w:sz="0" w:space="0" w:color="auto"/>
        <w:bottom w:val="none" w:sz="0" w:space="0" w:color="auto"/>
        <w:right w:val="none" w:sz="0" w:space="0" w:color="auto"/>
      </w:divBdr>
      <w:divsChild>
        <w:div w:id="150027567">
          <w:marLeft w:val="0"/>
          <w:marRight w:val="0"/>
          <w:marTop w:val="0"/>
          <w:marBottom w:val="0"/>
          <w:divBdr>
            <w:top w:val="none" w:sz="0" w:space="0" w:color="auto"/>
            <w:left w:val="none" w:sz="0" w:space="0" w:color="auto"/>
            <w:bottom w:val="none" w:sz="0" w:space="0" w:color="auto"/>
            <w:right w:val="none" w:sz="0" w:space="0" w:color="auto"/>
          </w:divBdr>
        </w:div>
        <w:div w:id="226689126">
          <w:marLeft w:val="0"/>
          <w:marRight w:val="0"/>
          <w:marTop w:val="0"/>
          <w:marBottom w:val="0"/>
          <w:divBdr>
            <w:top w:val="none" w:sz="0" w:space="0" w:color="auto"/>
            <w:left w:val="none" w:sz="0" w:space="0" w:color="auto"/>
            <w:bottom w:val="none" w:sz="0" w:space="0" w:color="auto"/>
            <w:right w:val="none" w:sz="0" w:space="0" w:color="auto"/>
          </w:divBdr>
        </w:div>
        <w:div w:id="405299572">
          <w:marLeft w:val="0"/>
          <w:marRight w:val="0"/>
          <w:marTop w:val="0"/>
          <w:marBottom w:val="0"/>
          <w:divBdr>
            <w:top w:val="none" w:sz="0" w:space="0" w:color="auto"/>
            <w:left w:val="none" w:sz="0" w:space="0" w:color="auto"/>
            <w:bottom w:val="none" w:sz="0" w:space="0" w:color="auto"/>
            <w:right w:val="none" w:sz="0" w:space="0" w:color="auto"/>
          </w:divBdr>
        </w:div>
        <w:div w:id="593827094">
          <w:marLeft w:val="0"/>
          <w:marRight w:val="0"/>
          <w:marTop w:val="0"/>
          <w:marBottom w:val="0"/>
          <w:divBdr>
            <w:top w:val="none" w:sz="0" w:space="0" w:color="auto"/>
            <w:left w:val="none" w:sz="0" w:space="0" w:color="auto"/>
            <w:bottom w:val="none" w:sz="0" w:space="0" w:color="auto"/>
            <w:right w:val="none" w:sz="0" w:space="0" w:color="auto"/>
          </w:divBdr>
        </w:div>
        <w:div w:id="601763746">
          <w:marLeft w:val="0"/>
          <w:marRight w:val="0"/>
          <w:marTop w:val="0"/>
          <w:marBottom w:val="0"/>
          <w:divBdr>
            <w:top w:val="none" w:sz="0" w:space="0" w:color="auto"/>
            <w:left w:val="none" w:sz="0" w:space="0" w:color="auto"/>
            <w:bottom w:val="none" w:sz="0" w:space="0" w:color="auto"/>
            <w:right w:val="none" w:sz="0" w:space="0" w:color="auto"/>
          </w:divBdr>
        </w:div>
        <w:div w:id="842554940">
          <w:marLeft w:val="0"/>
          <w:marRight w:val="0"/>
          <w:marTop w:val="0"/>
          <w:marBottom w:val="0"/>
          <w:divBdr>
            <w:top w:val="none" w:sz="0" w:space="0" w:color="auto"/>
            <w:left w:val="none" w:sz="0" w:space="0" w:color="auto"/>
            <w:bottom w:val="none" w:sz="0" w:space="0" w:color="auto"/>
            <w:right w:val="none" w:sz="0" w:space="0" w:color="auto"/>
          </w:divBdr>
        </w:div>
        <w:div w:id="940070686">
          <w:marLeft w:val="0"/>
          <w:marRight w:val="0"/>
          <w:marTop w:val="0"/>
          <w:marBottom w:val="0"/>
          <w:divBdr>
            <w:top w:val="none" w:sz="0" w:space="0" w:color="auto"/>
            <w:left w:val="none" w:sz="0" w:space="0" w:color="auto"/>
            <w:bottom w:val="none" w:sz="0" w:space="0" w:color="auto"/>
            <w:right w:val="none" w:sz="0" w:space="0" w:color="auto"/>
          </w:divBdr>
        </w:div>
        <w:div w:id="1210075503">
          <w:marLeft w:val="0"/>
          <w:marRight w:val="0"/>
          <w:marTop w:val="0"/>
          <w:marBottom w:val="0"/>
          <w:divBdr>
            <w:top w:val="none" w:sz="0" w:space="0" w:color="auto"/>
            <w:left w:val="none" w:sz="0" w:space="0" w:color="auto"/>
            <w:bottom w:val="none" w:sz="0" w:space="0" w:color="auto"/>
            <w:right w:val="none" w:sz="0" w:space="0" w:color="auto"/>
          </w:divBdr>
        </w:div>
        <w:div w:id="1265846434">
          <w:marLeft w:val="0"/>
          <w:marRight w:val="0"/>
          <w:marTop w:val="0"/>
          <w:marBottom w:val="0"/>
          <w:divBdr>
            <w:top w:val="none" w:sz="0" w:space="0" w:color="auto"/>
            <w:left w:val="none" w:sz="0" w:space="0" w:color="auto"/>
            <w:bottom w:val="none" w:sz="0" w:space="0" w:color="auto"/>
            <w:right w:val="none" w:sz="0" w:space="0" w:color="auto"/>
          </w:divBdr>
        </w:div>
        <w:div w:id="1395810588">
          <w:marLeft w:val="0"/>
          <w:marRight w:val="0"/>
          <w:marTop w:val="0"/>
          <w:marBottom w:val="0"/>
          <w:divBdr>
            <w:top w:val="none" w:sz="0" w:space="0" w:color="auto"/>
            <w:left w:val="none" w:sz="0" w:space="0" w:color="auto"/>
            <w:bottom w:val="none" w:sz="0" w:space="0" w:color="auto"/>
            <w:right w:val="none" w:sz="0" w:space="0" w:color="auto"/>
          </w:divBdr>
        </w:div>
        <w:div w:id="1753892716">
          <w:marLeft w:val="0"/>
          <w:marRight w:val="0"/>
          <w:marTop w:val="0"/>
          <w:marBottom w:val="0"/>
          <w:divBdr>
            <w:top w:val="none" w:sz="0" w:space="0" w:color="auto"/>
            <w:left w:val="none" w:sz="0" w:space="0" w:color="auto"/>
            <w:bottom w:val="none" w:sz="0" w:space="0" w:color="auto"/>
            <w:right w:val="none" w:sz="0" w:space="0" w:color="auto"/>
          </w:divBdr>
        </w:div>
        <w:div w:id="1977176691">
          <w:marLeft w:val="0"/>
          <w:marRight w:val="0"/>
          <w:marTop w:val="0"/>
          <w:marBottom w:val="0"/>
          <w:divBdr>
            <w:top w:val="none" w:sz="0" w:space="0" w:color="auto"/>
            <w:left w:val="none" w:sz="0" w:space="0" w:color="auto"/>
            <w:bottom w:val="none" w:sz="0" w:space="0" w:color="auto"/>
            <w:right w:val="none" w:sz="0" w:space="0" w:color="auto"/>
          </w:divBdr>
        </w:div>
      </w:divsChild>
    </w:div>
    <w:div w:id="1491093300">
      <w:bodyDiv w:val="1"/>
      <w:marLeft w:val="0"/>
      <w:marRight w:val="0"/>
      <w:marTop w:val="0"/>
      <w:marBottom w:val="0"/>
      <w:divBdr>
        <w:top w:val="none" w:sz="0" w:space="0" w:color="auto"/>
        <w:left w:val="none" w:sz="0" w:space="0" w:color="auto"/>
        <w:bottom w:val="none" w:sz="0" w:space="0" w:color="auto"/>
        <w:right w:val="none" w:sz="0" w:space="0" w:color="auto"/>
      </w:divBdr>
      <w:divsChild>
        <w:div w:id="37554642">
          <w:marLeft w:val="0"/>
          <w:marRight w:val="0"/>
          <w:marTop w:val="0"/>
          <w:marBottom w:val="0"/>
          <w:divBdr>
            <w:top w:val="none" w:sz="0" w:space="0" w:color="auto"/>
            <w:left w:val="none" w:sz="0" w:space="0" w:color="auto"/>
            <w:bottom w:val="none" w:sz="0" w:space="0" w:color="auto"/>
            <w:right w:val="none" w:sz="0" w:space="0" w:color="auto"/>
          </w:divBdr>
        </w:div>
        <w:div w:id="1605380219">
          <w:marLeft w:val="0"/>
          <w:marRight w:val="0"/>
          <w:marTop w:val="0"/>
          <w:marBottom w:val="0"/>
          <w:divBdr>
            <w:top w:val="none" w:sz="0" w:space="0" w:color="auto"/>
            <w:left w:val="none" w:sz="0" w:space="0" w:color="auto"/>
            <w:bottom w:val="none" w:sz="0" w:space="0" w:color="auto"/>
            <w:right w:val="none" w:sz="0" w:space="0" w:color="auto"/>
          </w:divBdr>
        </w:div>
      </w:divsChild>
    </w:div>
    <w:div w:id="1555123777">
      <w:bodyDiv w:val="1"/>
      <w:marLeft w:val="0"/>
      <w:marRight w:val="0"/>
      <w:marTop w:val="0"/>
      <w:marBottom w:val="0"/>
      <w:divBdr>
        <w:top w:val="none" w:sz="0" w:space="0" w:color="auto"/>
        <w:left w:val="none" w:sz="0" w:space="0" w:color="auto"/>
        <w:bottom w:val="none" w:sz="0" w:space="0" w:color="auto"/>
        <w:right w:val="none" w:sz="0" w:space="0" w:color="auto"/>
      </w:divBdr>
    </w:div>
    <w:div w:id="1611814014">
      <w:bodyDiv w:val="1"/>
      <w:marLeft w:val="0"/>
      <w:marRight w:val="0"/>
      <w:marTop w:val="0"/>
      <w:marBottom w:val="0"/>
      <w:divBdr>
        <w:top w:val="none" w:sz="0" w:space="0" w:color="auto"/>
        <w:left w:val="none" w:sz="0" w:space="0" w:color="auto"/>
        <w:bottom w:val="none" w:sz="0" w:space="0" w:color="auto"/>
        <w:right w:val="none" w:sz="0" w:space="0" w:color="auto"/>
      </w:divBdr>
    </w:div>
    <w:div w:id="1666401767">
      <w:bodyDiv w:val="1"/>
      <w:marLeft w:val="0"/>
      <w:marRight w:val="0"/>
      <w:marTop w:val="0"/>
      <w:marBottom w:val="0"/>
      <w:divBdr>
        <w:top w:val="none" w:sz="0" w:space="0" w:color="auto"/>
        <w:left w:val="none" w:sz="0" w:space="0" w:color="auto"/>
        <w:bottom w:val="none" w:sz="0" w:space="0" w:color="auto"/>
        <w:right w:val="none" w:sz="0" w:space="0" w:color="auto"/>
      </w:divBdr>
    </w:div>
    <w:div w:id="1686247754">
      <w:bodyDiv w:val="1"/>
      <w:marLeft w:val="0"/>
      <w:marRight w:val="0"/>
      <w:marTop w:val="0"/>
      <w:marBottom w:val="0"/>
      <w:divBdr>
        <w:top w:val="none" w:sz="0" w:space="0" w:color="auto"/>
        <w:left w:val="none" w:sz="0" w:space="0" w:color="auto"/>
        <w:bottom w:val="none" w:sz="0" w:space="0" w:color="auto"/>
        <w:right w:val="none" w:sz="0" w:space="0" w:color="auto"/>
      </w:divBdr>
    </w:div>
    <w:div w:id="1720669699">
      <w:bodyDiv w:val="1"/>
      <w:marLeft w:val="0"/>
      <w:marRight w:val="0"/>
      <w:marTop w:val="0"/>
      <w:marBottom w:val="0"/>
      <w:divBdr>
        <w:top w:val="none" w:sz="0" w:space="0" w:color="auto"/>
        <w:left w:val="none" w:sz="0" w:space="0" w:color="auto"/>
        <w:bottom w:val="none" w:sz="0" w:space="0" w:color="auto"/>
        <w:right w:val="none" w:sz="0" w:space="0" w:color="auto"/>
      </w:divBdr>
    </w:div>
    <w:div w:id="1740975061">
      <w:bodyDiv w:val="1"/>
      <w:marLeft w:val="0"/>
      <w:marRight w:val="0"/>
      <w:marTop w:val="0"/>
      <w:marBottom w:val="0"/>
      <w:divBdr>
        <w:top w:val="none" w:sz="0" w:space="0" w:color="auto"/>
        <w:left w:val="none" w:sz="0" w:space="0" w:color="auto"/>
        <w:bottom w:val="none" w:sz="0" w:space="0" w:color="auto"/>
        <w:right w:val="none" w:sz="0" w:space="0" w:color="auto"/>
      </w:divBdr>
    </w:div>
    <w:div w:id="1780223503">
      <w:bodyDiv w:val="1"/>
      <w:marLeft w:val="0"/>
      <w:marRight w:val="0"/>
      <w:marTop w:val="0"/>
      <w:marBottom w:val="0"/>
      <w:divBdr>
        <w:top w:val="none" w:sz="0" w:space="0" w:color="auto"/>
        <w:left w:val="none" w:sz="0" w:space="0" w:color="auto"/>
        <w:bottom w:val="none" w:sz="0" w:space="0" w:color="auto"/>
        <w:right w:val="none" w:sz="0" w:space="0" w:color="auto"/>
      </w:divBdr>
    </w:div>
    <w:div w:id="1785342072">
      <w:bodyDiv w:val="1"/>
      <w:marLeft w:val="0"/>
      <w:marRight w:val="0"/>
      <w:marTop w:val="0"/>
      <w:marBottom w:val="0"/>
      <w:divBdr>
        <w:top w:val="none" w:sz="0" w:space="0" w:color="auto"/>
        <w:left w:val="none" w:sz="0" w:space="0" w:color="auto"/>
        <w:bottom w:val="none" w:sz="0" w:space="0" w:color="auto"/>
        <w:right w:val="none" w:sz="0" w:space="0" w:color="auto"/>
      </w:divBdr>
    </w:div>
    <w:div w:id="1809543751">
      <w:bodyDiv w:val="1"/>
      <w:marLeft w:val="0"/>
      <w:marRight w:val="0"/>
      <w:marTop w:val="0"/>
      <w:marBottom w:val="0"/>
      <w:divBdr>
        <w:top w:val="none" w:sz="0" w:space="0" w:color="auto"/>
        <w:left w:val="none" w:sz="0" w:space="0" w:color="auto"/>
        <w:bottom w:val="none" w:sz="0" w:space="0" w:color="auto"/>
        <w:right w:val="none" w:sz="0" w:space="0" w:color="auto"/>
      </w:divBdr>
    </w:div>
    <w:div w:id="1819032543">
      <w:bodyDiv w:val="1"/>
      <w:marLeft w:val="0"/>
      <w:marRight w:val="0"/>
      <w:marTop w:val="0"/>
      <w:marBottom w:val="0"/>
      <w:divBdr>
        <w:top w:val="none" w:sz="0" w:space="0" w:color="auto"/>
        <w:left w:val="none" w:sz="0" w:space="0" w:color="auto"/>
        <w:bottom w:val="none" w:sz="0" w:space="0" w:color="auto"/>
        <w:right w:val="none" w:sz="0" w:space="0" w:color="auto"/>
      </w:divBdr>
    </w:div>
    <w:div w:id="1840534248">
      <w:bodyDiv w:val="1"/>
      <w:marLeft w:val="0"/>
      <w:marRight w:val="0"/>
      <w:marTop w:val="0"/>
      <w:marBottom w:val="0"/>
      <w:divBdr>
        <w:top w:val="none" w:sz="0" w:space="0" w:color="auto"/>
        <w:left w:val="none" w:sz="0" w:space="0" w:color="auto"/>
        <w:bottom w:val="none" w:sz="0" w:space="0" w:color="auto"/>
        <w:right w:val="none" w:sz="0" w:space="0" w:color="auto"/>
      </w:divBdr>
    </w:div>
    <w:div w:id="1888301060">
      <w:bodyDiv w:val="1"/>
      <w:marLeft w:val="0"/>
      <w:marRight w:val="0"/>
      <w:marTop w:val="0"/>
      <w:marBottom w:val="0"/>
      <w:divBdr>
        <w:top w:val="none" w:sz="0" w:space="0" w:color="auto"/>
        <w:left w:val="none" w:sz="0" w:space="0" w:color="auto"/>
        <w:bottom w:val="none" w:sz="0" w:space="0" w:color="auto"/>
        <w:right w:val="none" w:sz="0" w:space="0" w:color="auto"/>
      </w:divBdr>
    </w:div>
    <w:div w:id="1895040846">
      <w:bodyDiv w:val="1"/>
      <w:marLeft w:val="0"/>
      <w:marRight w:val="0"/>
      <w:marTop w:val="0"/>
      <w:marBottom w:val="0"/>
      <w:divBdr>
        <w:top w:val="none" w:sz="0" w:space="0" w:color="auto"/>
        <w:left w:val="none" w:sz="0" w:space="0" w:color="auto"/>
        <w:bottom w:val="none" w:sz="0" w:space="0" w:color="auto"/>
        <w:right w:val="none" w:sz="0" w:space="0" w:color="auto"/>
      </w:divBdr>
    </w:div>
    <w:div w:id="1900243837">
      <w:bodyDiv w:val="1"/>
      <w:marLeft w:val="0"/>
      <w:marRight w:val="0"/>
      <w:marTop w:val="0"/>
      <w:marBottom w:val="0"/>
      <w:divBdr>
        <w:top w:val="none" w:sz="0" w:space="0" w:color="auto"/>
        <w:left w:val="none" w:sz="0" w:space="0" w:color="auto"/>
        <w:bottom w:val="none" w:sz="0" w:space="0" w:color="auto"/>
        <w:right w:val="none" w:sz="0" w:space="0" w:color="auto"/>
      </w:divBdr>
    </w:div>
    <w:div w:id="1914965185">
      <w:bodyDiv w:val="1"/>
      <w:marLeft w:val="0"/>
      <w:marRight w:val="0"/>
      <w:marTop w:val="0"/>
      <w:marBottom w:val="0"/>
      <w:divBdr>
        <w:top w:val="none" w:sz="0" w:space="0" w:color="auto"/>
        <w:left w:val="none" w:sz="0" w:space="0" w:color="auto"/>
        <w:bottom w:val="none" w:sz="0" w:space="0" w:color="auto"/>
        <w:right w:val="none" w:sz="0" w:space="0" w:color="auto"/>
      </w:divBdr>
    </w:div>
    <w:div w:id="1927687469">
      <w:bodyDiv w:val="1"/>
      <w:marLeft w:val="0"/>
      <w:marRight w:val="0"/>
      <w:marTop w:val="0"/>
      <w:marBottom w:val="0"/>
      <w:divBdr>
        <w:top w:val="none" w:sz="0" w:space="0" w:color="auto"/>
        <w:left w:val="none" w:sz="0" w:space="0" w:color="auto"/>
        <w:bottom w:val="none" w:sz="0" w:space="0" w:color="auto"/>
        <w:right w:val="none" w:sz="0" w:space="0" w:color="auto"/>
      </w:divBdr>
    </w:div>
    <w:div w:id="1950550755">
      <w:bodyDiv w:val="1"/>
      <w:marLeft w:val="0"/>
      <w:marRight w:val="0"/>
      <w:marTop w:val="0"/>
      <w:marBottom w:val="0"/>
      <w:divBdr>
        <w:top w:val="none" w:sz="0" w:space="0" w:color="auto"/>
        <w:left w:val="none" w:sz="0" w:space="0" w:color="auto"/>
        <w:bottom w:val="none" w:sz="0" w:space="0" w:color="auto"/>
        <w:right w:val="none" w:sz="0" w:space="0" w:color="auto"/>
      </w:divBdr>
      <w:divsChild>
        <w:div w:id="266621206">
          <w:marLeft w:val="0"/>
          <w:marRight w:val="0"/>
          <w:marTop w:val="0"/>
          <w:marBottom w:val="0"/>
          <w:divBdr>
            <w:top w:val="none" w:sz="0" w:space="0" w:color="auto"/>
            <w:left w:val="none" w:sz="0" w:space="0" w:color="auto"/>
            <w:bottom w:val="none" w:sz="0" w:space="0" w:color="auto"/>
            <w:right w:val="none" w:sz="0" w:space="0" w:color="auto"/>
          </w:divBdr>
        </w:div>
        <w:div w:id="1535264275">
          <w:marLeft w:val="0"/>
          <w:marRight w:val="0"/>
          <w:marTop w:val="0"/>
          <w:marBottom w:val="0"/>
          <w:divBdr>
            <w:top w:val="none" w:sz="0" w:space="0" w:color="auto"/>
            <w:left w:val="none" w:sz="0" w:space="0" w:color="auto"/>
            <w:bottom w:val="none" w:sz="0" w:space="0" w:color="auto"/>
            <w:right w:val="none" w:sz="0" w:space="0" w:color="auto"/>
          </w:divBdr>
        </w:div>
        <w:div w:id="1692293858">
          <w:marLeft w:val="0"/>
          <w:marRight w:val="0"/>
          <w:marTop w:val="0"/>
          <w:marBottom w:val="0"/>
          <w:divBdr>
            <w:top w:val="none" w:sz="0" w:space="0" w:color="auto"/>
            <w:left w:val="none" w:sz="0" w:space="0" w:color="auto"/>
            <w:bottom w:val="none" w:sz="0" w:space="0" w:color="auto"/>
            <w:right w:val="none" w:sz="0" w:space="0" w:color="auto"/>
          </w:divBdr>
        </w:div>
        <w:div w:id="1858811670">
          <w:marLeft w:val="0"/>
          <w:marRight w:val="0"/>
          <w:marTop w:val="0"/>
          <w:marBottom w:val="0"/>
          <w:divBdr>
            <w:top w:val="none" w:sz="0" w:space="0" w:color="auto"/>
            <w:left w:val="none" w:sz="0" w:space="0" w:color="auto"/>
            <w:bottom w:val="none" w:sz="0" w:space="0" w:color="auto"/>
            <w:right w:val="none" w:sz="0" w:space="0" w:color="auto"/>
          </w:divBdr>
        </w:div>
      </w:divsChild>
    </w:div>
    <w:div w:id="1966815841">
      <w:bodyDiv w:val="1"/>
      <w:marLeft w:val="0"/>
      <w:marRight w:val="0"/>
      <w:marTop w:val="0"/>
      <w:marBottom w:val="0"/>
      <w:divBdr>
        <w:top w:val="none" w:sz="0" w:space="0" w:color="auto"/>
        <w:left w:val="none" w:sz="0" w:space="0" w:color="auto"/>
        <w:bottom w:val="none" w:sz="0" w:space="0" w:color="auto"/>
        <w:right w:val="none" w:sz="0" w:space="0" w:color="auto"/>
      </w:divBdr>
    </w:div>
    <w:div w:id="2010020743">
      <w:bodyDiv w:val="1"/>
      <w:marLeft w:val="0"/>
      <w:marRight w:val="0"/>
      <w:marTop w:val="0"/>
      <w:marBottom w:val="0"/>
      <w:divBdr>
        <w:top w:val="none" w:sz="0" w:space="0" w:color="auto"/>
        <w:left w:val="none" w:sz="0" w:space="0" w:color="auto"/>
        <w:bottom w:val="none" w:sz="0" w:space="0" w:color="auto"/>
        <w:right w:val="none" w:sz="0" w:space="0" w:color="auto"/>
      </w:divBdr>
      <w:divsChild>
        <w:div w:id="1422334867">
          <w:marLeft w:val="0"/>
          <w:marRight w:val="0"/>
          <w:marTop w:val="0"/>
          <w:marBottom w:val="0"/>
          <w:divBdr>
            <w:top w:val="none" w:sz="0" w:space="0" w:color="auto"/>
            <w:left w:val="none" w:sz="0" w:space="0" w:color="auto"/>
            <w:bottom w:val="none" w:sz="0" w:space="0" w:color="auto"/>
            <w:right w:val="none" w:sz="0" w:space="0" w:color="auto"/>
          </w:divBdr>
          <w:divsChild>
            <w:div w:id="250165554">
              <w:marLeft w:val="0"/>
              <w:marRight w:val="0"/>
              <w:marTop w:val="0"/>
              <w:marBottom w:val="0"/>
              <w:divBdr>
                <w:top w:val="none" w:sz="0" w:space="0" w:color="auto"/>
                <w:left w:val="none" w:sz="0" w:space="0" w:color="auto"/>
                <w:bottom w:val="none" w:sz="0" w:space="0" w:color="auto"/>
                <w:right w:val="none" w:sz="0" w:space="0" w:color="auto"/>
              </w:divBdr>
            </w:div>
            <w:div w:id="777918752">
              <w:marLeft w:val="0"/>
              <w:marRight w:val="0"/>
              <w:marTop w:val="0"/>
              <w:marBottom w:val="0"/>
              <w:divBdr>
                <w:top w:val="none" w:sz="0" w:space="0" w:color="auto"/>
                <w:left w:val="none" w:sz="0" w:space="0" w:color="auto"/>
                <w:bottom w:val="none" w:sz="0" w:space="0" w:color="auto"/>
                <w:right w:val="none" w:sz="0" w:space="0" w:color="auto"/>
              </w:divBdr>
            </w:div>
            <w:div w:id="920289240">
              <w:marLeft w:val="0"/>
              <w:marRight w:val="0"/>
              <w:marTop w:val="0"/>
              <w:marBottom w:val="0"/>
              <w:divBdr>
                <w:top w:val="none" w:sz="0" w:space="0" w:color="auto"/>
                <w:left w:val="none" w:sz="0" w:space="0" w:color="auto"/>
                <w:bottom w:val="none" w:sz="0" w:space="0" w:color="auto"/>
                <w:right w:val="none" w:sz="0" w:space="0" w:color="auto"/>
              </w:divBdr>
            </w:div>
            <w:div w:id="945305916">
              <w:marLeft w:val="0"/>
              <w:marRight w:val="0"/>
              <w:marTop w:val="0"/>
              <w:marBottom w:val="0"/>
              <w:divBdr>
                <w:top w:val="none" w:sz="0" w:space="0" w:color="auto"/>
                <w:left w:val="none" w:sz="0" w:space="0" w:color="auto"/>
                <w:bottom w:val="none" w:sz="0" w:space="0" w:color="auto"/>
                <w:right w:val="none" w:sz="0" w:space="0" w:color="auto"/>
              </w:divBdr>
            </w:div>
            <w:div w:id="1208879051">
              <w:marLeft w:val="0"/>
              <w:marRight w:val="0"/>
              <w:marTop w:val="0"/>
              <w:marBottom w:val="0"/>
              <w:divBdr>
                <w:top w:val="none" w:sz="0" w:space="0" w:color="auto"/>
                <w:left w:val="none" w:sz="0" w:space="0" w:color="auto"/>
                <w:bottom w:val="none" w:sz="0" w:space="0" w:color="auto"/>
                <w:right w:val="none" w:sz="0" w:space="0" w:color="auto"/>
              </w:divBdr>
            </w:div>
            <w:div w:id="1477798089">
              <w:marLeft w:val="0"/>
              <w:marRight w:val="0"/>
              <w:marTop w:val="0"/>
              <w:marBottom w:val="0"/>
              <w:divBdr>
                <w:top w:val="none" w:sz="0" w:space="0" w:color="auto"/>
                <w:left w:val="none" w:sz="0" w:space="0" w:color="auto"/>
                <w:bottom w:val="none" w:sz="0" w:space="0" w:color="auto"/>
                <w:right w:val="none" w:sz="0" w:space="0" w:color="auto"/>
              </w:divBdr>
            </w:div>
          </w:divsChild>
        </w:div>
        <w:div w:id="1709917507">
          <w:marLeft w:val="0"/>
          <w:marRight w:val="0"/>
          <w:marTop w:val="0"/>
          <w:marBottom w:val="0"/>
          <w:divBdr>
            <w:top w:val="none" w:sz="0" w:space="0" w:color="auto"/>
            <w:left w:val="none" w:sz="0" w:space="0" w:color="auto"/>
            <w:bottom w:val="none" w:sz="0" w:space="0" w:color="auto"/>
            <w:right w:val="none" w:sz="0" w:space="0" w:color="auto"/>
          </w:divBdr>
          <w:divsChild>
            <w:div w:id="391581436">
              <w:marLeft w:val="0"/>
              <w:marRight w:val="0"/>
              <w:marTop w:val="0"/>
              <w:marBottom w:val="0"/>
              <w:divBdr>
                <w:top w:val="none" w:sz="0" w:space="0" w:color="auto"/>
                <w:left w:val="none" w:sz="0" w:space="0" w:color="auto"/>
                <w:bottom w:val="none" w:sz="0" w:space="0" w:color="auto"/>
                <w:right w:val="none" w:sz="0" w:space="0" w:color="auto"/>
              </w:divBdr>
            </w:div>
            <w:div w:id="480578544">
              <w:marLeft w:val="0"/>
              <w:marRight w:val="0"/>
              <w:marTop w:val="0"/>
              <w:marBottom w:val="0"/>
              <w:divBdr>
                <w:top w:val="none" w:sz="0" w:space="0" w:color="auto"/>
                <w:left w:val="none" w:sz="0" w:space="0" w:color="auto"/>
                <w:bottom w:val="none" w:sz="0" w:space="0" w:color="auto"/>
                <w:right w:val="none" w:sz="0" w:space="0" w:color="auto"/>
              </w:divBdr>
            </w:div>
            <w:div w:id="713699806">
              <w:marLeft w:val="0"/>
              <w:marRight w:val="0"/>
              <w:marTop w:val="0"/>
              <w:marBottom w:val="0"/>
              <w:divBdr>
                <w:top w:val="none" w:sz="0" w:space="0" w:color="auto"/>
                <w:left w:val="none" w:sz="0" w:space="0" w:color="auto"/>
                <w:bottom w:val="none" w:sz="0" w:space="0" w:color="auto"/>
                <w:right w:val="none" w:sz="0" w:space="0" w:color="auto"/>
              </w:divBdr>
            </w:div>
            <w:div w:id="726224135">
              <w:marLeft w:val="0"/>
              <w:marRight w:val="0"/>
              <w:marTop w:val="0"/>
              <w:marBottom w:val="0"/>
              <w:divBdr>
                <w:top w:val="none" w:sz="0" w:space="0" w:color="auto"/>
                <w:left w:val="none" w:sz="0" w:space="0" w:color="auto"/>
                <w:bottom w:val="none" w:sz="0" w:space="0" w:color="auto"/>
                <w:right w:val="none" w:sz="0" w:space="0" w:color="auto"/>
              </w:divBdr>
            </w:div>
            <w:div w:id="756247275">
              <w:marLeft w:val="0"/>
              <w:marRight w:val="0"/>
              <w:marTop w:val="0"/>
              <w:marBottom w:val="0"/>
              <w:divBdr>
                <w:top w:val="none" w:sz="0" w:space="0" w:color="auto"/>
                <w:left w:val="none" w:sz="0" w:space="0" w:color="auto"/>
                <w:bottom w:val="none" w:sz="0" w:space="0" w:color="auto"/>
                <w:right w:val="none" w:sz="0" w:space="0" w:color="auto"/>
              </w:divBdr>
            </w:div>
            <w:div w:id="948125558">
              <w:marLeft w:val="0"/>
              <w:marRight w:val="0"/>
              <w:marTop w:val="0"/>
              <w:marBottom w:val="0"/>
              <w:divBdr>
                <w:top w:val="none" w:sz="0" w:space="0" w:color="auto"/>
                <w:left w:val="none" w:sz="0" w:space="0" w:color="auto"/>
                <w:bottom w:val="none" w:sz="0" w:space="0" w:color="auto"/>
                <w:right w:val="none" w:sz="0" w:space="0" w:color="auto"/>
              </w:divBdr>
            </w:div>
            <w:div w:id="948465414">
              <w:marLeft w:val="0"/>
              <w:marRight w:val="0"/>
              <w:marTop w:val="0"/>
              <w:marBottom w:val="0"/>
              <w:divBdr>
                <w:top w:val="none" w:sz="0" w:space="0" w:color="auto"/>
                <w:left w:val="none" w:sz="0" w:space="0" w:color="auto"/>
                <w:bottom w:val="none" w:sz="0" w:space="0" w:color="auto"/>
                <w:right w:val="none" w:sz="0" w:space="0" w:color="auto"/>
              </w:divBdr>
            </w:div>
            <w:div w:id="1065881415">
              <w:marLeft w:val="0"/>
              <w:marRight w:val="0"/>
              <w:marTop w:val="0"/>
              <w:marBottom w:val="0"/>
              <w:divBdr>
                <w:top w:val="none" w:sz="0" w:space="0" w:color="auto"/>
                <w:left w:val="none" w:sz="0" w:space="0" w:color="auto"/>
                <w:bottom w:val="none" w:sz="0" w:space="0" w:color="auto"/>
                <w:right w:val="none" w:sz="0" w:space="0" w:color="auto"/>
              </w:divBdr>
            </w:div>
            <w:div w:id="1092773970">
              <w:marLeft w:val="0"/>
              <w:marRight w:val="0"/>
              <w:marTop w:val="0"/>
              <w:marBottom w:val="0"/>
              <w:divBdr>
                <w:top w:val="none" w:sz="0" w:space="0" w:color="auto"/>
                <w:left w:val="none" w:sz="0" w:space="0" w:color="auto"/>
                <w:bottom w:val="none" w:sz="0" w:space="0" w:color="auto"/>
                <w:right w:val="none" w:sz="0" w:space="0" w:color="auto"/>
              </w:divBdr>
            </w:div>
            <w:div w:id="1115947384">
              <w:marLeft w:val="0"/>
              <w:marRight w:val="0"/>
              <w:marTop w:val="0"/>
              <w:marBottom w:val="0"/>
              <w:divBdr>
                <w:top w:val="none" w:sz="0" w:space="0" w:color="auto"/>
                <w:left w:val="none" w:sz="0" w:space="0" w:color="auto"/>
                <w:bottom w:val="none" w:sz="0" w:space="0" w:color="auto"/>
                <w:right w:val="none" w:sz="0" w:space="0" w:color="auto"/>
              </w:divBdr>
            </w:div>
            <w:div w:id="1536500961">
              <w:marLeft w:val="0"/>
              <w:marRight w:val="0"/>
              <w:marTop w:val="0"/>
              <w:marBottom w:val="0"/>
              <w:divBdr>
                <w:top w:val="none" w:sz="0" w:space="0" w:color="auto"/>
                <w:left w:val="none" w:sz="0" w:space="0" w:color="auto"/>
                <w:bottom w:val="none" w:sz="0" w:space="0" w:color="auto"/>
                <w:right w:val="none" w:sz="0" w:space="0" w:color="auto"/>
              </w:divBdr>
            </w:div>
            <w:div w:id="1592469624">
              <w:marLeft w:val="0"/>
              <w:marRight w:val="0"/>
              <w:marTop w:val="0"/>
              <w:marBottom w:val="0"/>
              <w:divBdr>
                <w:top w:val="none" w:sz="0" w:space="0" w:color="auto"/>
                <w:left w:val="none" w:sz="0" w:space="0" w:color="auto"/>
                <w:bottom w:val="none" w:sz="0" w:space="0" w:color="auto"/>
                <w:right w:val="none" w:sz="0" w:space="0" w:color="auto"/>
              </w:divBdr>
            </w:div>
            <w:div w:id="1788936423">
              <w:marLeft w:val="0"/>
              <w:marRight w:val="0"/>
              <w:marTop w:val="0"/>
              <w:marBottom w:val="0"/>
              <w:divBdr>
                <w:top w:val="none" w:sz="0" w:space="0" w:color="auto"/>
                <w:left w:val="none" w:sz="0" w:space="0" w:color="auto"/>
                <w:bottom w:val="none" w:sz="0" w:space="0" w:color="auto"/>
                <w:right w:val="none" w:sz="0" w:space="0" w:color="auto"/>
              </w:divBdr>
            </w:div>
            <w:div w:id="21313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13544">
      <w:bodyDiv w:val="1"/>
      <w:marLeft w:val="0"/>
      <w:marRight w:val="0"/>
      <w:marTop w:val="0"/>
      <w:marBottom w:val="0"/>
      <w:divBdr>
        <w:top w:val="none" w:sz="0" w:space="0" w:color="auto"/>
        <w:left w:val="none" w:sz="0" w:space="0" w:color="auto"/>
        <w:bottom w:val="none" w:sz="0" w:space="0" w:color="auto"/>
        <w:right w:val="none" w:sz="0" w:space="0" w:color="auto"/>
      </w:divBdr>
      <w:divsChild>
        <w:div w:id="103156995">
          <w:marLeft w:val="0"/>
          <w:marRight w:val="0"/>
          <w:marTop w:val="0"/>
          <w:marBottom w:val="0"/>
          <w:divBdr>
            <w:top w:val="none" w:sz="0" w:space="0" w:color="auto"/>
            <w:left w:val="none" w:sz="0" w:space="0" w:color="auto"/>
            <w:bottom w:val="none" w:sz="0" w:space="0" w:color="auto"/>
            <w:right w:val="none" w:sz="0" w:space="0" w:color="auto"/>
          </w:divBdr>
        </w:div>
        <w:div w:id="113721557">
          <w:marLeft w:val="0"/>
          <w:marRight w:val="0"/>
          <w:marTop w:val="0"/>
          <w:marBottom w:val="0"/>
          <w:divBdr>
            <w:top w:val="none" w:sz="0" w:space="0" w:color="auto"/>
            <w:left w:val="none" w:sz="0" w:space="0" w:color="auto"/>
            <w:bottom w:val="none" w:sz="0" w:space="0" w:color="auto"/>
            <w:right w:val="none" w:sz="0" w:space="0" w:color="auto"/>
          </w:divBdr>
        </w:div>
        <w:div w:id="162554638">
          <w:marLeft w:val="0"/>
          <w:marRight w:val="0"/>
          <w:marTop w:val="0"/>
          <w:marBottom w:val="0"/>
          <w:divBdr>
            <w:top w:val="none" w:sz="0" w:space="0" w:color="auto"/>
            <w:left w:val="none" w:sz="0" w:space="0" w:color="auto"/>
            <w:bottom w:val="none" w:sz="0" w:space="0" w:color="auto"/>
            <w:right w:val="none" w:sz="0" w:space="0" w:color="auto"/>
          </w:divBdr>
        </w:div>
        <w:div w:id="570044042">
          <w:marLeft w:val="0"/>
          <w:marRight w:val="0"/>
          <w:marTop w:val="0"/>
          <w:marBottom w:val="0"/>
          <w:divBdr>
            <w:top w:val="none" w:sz="0" w:space="0" w:color="auto"/>
            <w:left w:val="none" w:sz="0" w:space="0" w:color="auto"/>
            <w:bottom w:val="none" w:sz="0" w:space="0" w:color="auto"/>
            <w:right w:val="none" w:sz="0" w:space="0" w:color="auto"/>
          </w:divBdr>
        </w:div>
        <w:div w:id="638609907">
          <w:marLeft w:val="0"/>
          <w:marRight w:val="0"/>
          <w:marTop w:val="0"/>
          <w:marBottom w:val="0"/>
          <w:divBdr>
            <w:top w:val="none" w:sz="0" w:space="0" w:color="auto"/>
            <w:left w:val="none" w:sz="0" w:space="0" w:color="auto"/>
            <w:bottom w:val="none" w:sz="0" w:space="0" w:color="auto"/>
            <w:right w:val="none" w:sz="0" w:space="0" w:color="auto"/>
          </w:divBdr>
        </w:div>
        <w:div w:id="844252037">
          <w:marLeft w:val="0"/>
          <w:marRight w:val="0"/>
          <w:marTop w:val="0"/>
          <w:marBottom w:val="0"/>
          <w:divBdr>
            <w:top w:val="none" w:sz="0" w:space="0" w:color="auto"/>
            <w:left w:val="none" w:sz="0" w:space="0" w:color="auto"/>
            <w:bottom w:val="none" w:sz="0" w:space="0" w:color="auto"/>
            <w:right w:val="none" w:sz="0" w:space="0" w:color="auto"/>
          </w:divBdr>
        </w:div>
        <w:div w:id="844518107">
          <w:marLeft w:val="0"/>
          <w:marRight w:val="0"/>
          <w:marTop w:val="0"/>
          <w:marBottom w:val="0"/>
          <w:divBdr>
            <w:top w:val="none" w:sz="0" w:space="0" w:color="auto"/>
            <w:left w:val="none" w:sz="0" w:space="0" w:color="auto"/>
            <w:bottom w:val="none" w:sz="0" w:space="0" w:color="auto"/>
            <w:right w:val="none" w:sz="0" w:space="0" w:color="auto"/>
          </w:divBdr>
        </w:div>
        <w:div w:id="1003048176">
          <w:marLeft w:val="0"/>
          <w:marRight w:val="0"/>
          <w:marTop w:val="0"/>
          <w:marBottom w:val="0"/>
          <w:divBdr>
            <w:top w:val="none" w:sz="0" w:space="0" w:color="auto"/>
            <w:left w:val="none" w:sz="0" w:space="0" w:color="auto"/>
            <w:bottom w:val="none" w:sz="0" w:space="0" w:color="auto"/>
            <w:right w:val="none" w:sz="0" w:space="0" w:color="auto"/>
          </w:divBdr>
        </w:div>
        <w:div w:id="1168403954">
          <w:marLeft w:val="0"/>
          <w:marRight w:val="0"/>
          <w:marTop w:val="0"/>
          <w:marBottom w:val="0"/>
          <w:divBdr>
            <w:top w:val="none" w:sz="0" w:space="0" w:color="auto"/>
            <w:left w:val="none" w:sz="0" w:space="0" w:color="auto"/>
            <w:bottom w:val="none" w:sz="0" w:space="0" w:color="auto"/>
            <w:right w:val="none" w:sz="0" w:space="0" w:color="auto"/>
          </w:divBdr>
        </w:div>
        <w:div w:id="1223247268">
          <w:marLeft w:val="0"/>
          <w:marRight w:val="0"/>
          <w:marTop w:val="0"/>
          <w:marBottom w:val="0"/>
          <w:divBdr>
            <w:top w:val="none" w:sz="0" w:space="0" w:color="auto"/>
            <w:left w:val="none" w:sz="0" w:space="0" w:color="auto"/>
            <w:bottom w:val="none" w:sz="0" w:space="0" w:color="auto"/>
            <w:right w:val="none" w:sz="0" w:space="0" w:color="auto"/>
          </w:divBdr>
        </w:div>
        <w:div w:id="1406149504">
          <w:marLeft w:val="0"/>
          <w:marRight w:val="0"/>
          <w:marTop w:val="0"/>
          <w:marBottom w:val="0"/>
          <w:divBdr>
            <w:top w:val="none" w:sz="0" w:space="0" w:color="auto"/>
            <w:left w:val="none" w:sz="0" w:space="0" w:color="auto"/>
            <w:bottom w:val="none" w:sz="0" w:space="0" w:color="auto"/>
            <w:right w:val="none" w:sz="0" w:space="0" w:color="auto"/>
          </w:divBdr>
        </w:div>
        <w:div w:id="1787773076">
          <w:marLeft w:val="0"/>
          <w:marRight w:val="0"/>
          <w:marTop w:val="0"/>
          <w:marBottom w:val="0"/>
          <w:divBdr>
            <w:top w:val="none" w:sz="0" w:space="0" w:color="auto"/>
            <w:left w:val="none" w:sz="0" w:space="0" w:color="auto"/>
            <w:bottom w:val="none" w:sz="0" w:space="0" w:color="auto"/>
            <w:right w:val="none" w:sz="0" w:space="0" w:color="auto"/>
          </w:divBdr>
        </w:div>
      </w:divsChild>
    </w:div>
    <w:div w:id="2054453965">
      <w:bodyDiv w:val="1"/>
      <w:marLeft w:val="0"/>
      <w:marRight w:val="0"/>
      <w:marTop w:val="0"/>
      <w:marBottom w:val="0"/>
      <w:divBdr>
        <w:top w:val="none" w:sz="0" w:space="0" w:color="auto"/>
        <w:left w:val="none" w:sz="0" w:space="0" w:color="auto"/>
        <w:bottom w:val="none" w:sz="0" w:space="0" w:color="auto"/>
        <w:right w:val="none" w:sz="0" w:space="0" w:color="auto"/>
      </w:divBdr>
    </w:div>
    <w:div w:id="2061899562">
      <w:bodyDiv w:val="1"/>
      <w:marLeft w:val="0"/>
      <w:marRight w:val="0"/>
      <w:marTop w:val="0"/>
      <w:marBottom w:val="0"/>
      <w:divBdr>
        <w:top w:val="none" w:sz="0" w:space="0" w:color="auto"/>
        <w:left w:val="none" w:sz="0" w:space="0" w:color="auto"/>
        <w:bottom w:val="none" w:sz="0" w:space="0" w:color="auto"/>
        <w:right w:val="none" w:sz="0" w:space="0" w:color="auto"/>
      </w:divBdr>
    </w:div>
    <w:div w:id="2095977739">
      <w:bodyDiv w:val="1"/>
      <w:marLeft w:val="0"/>
      <w:marRight w:val="0"/>
      <w:marTop w:val="0"/>
      <w:marBottom w:val="0"/>
      <w:divBdr>
        <w:top w:val="none" w:sz="0" w:space="0" w:color="auto"/>
        <w:left w:val="none" w:sz="0" w:space="0" w:color="auto"/>
        <w:bottom w:val="none" w:sz="0" w:space="0" w:color="auto"/>
        <w:right w:val="none" w:sz="0" w:space="0" w:color="auto"/>
      </w:divBdr>
    </w:div>
    <w:div w:id="213779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jpeg"/><Relationship Id="rId39" Type="http://schemas.openxmlformats.org/officeDocument/2006/relationships/fontTable" Target="fontTable.xml"/><Relationship Id="rId21" Type="http://schemas.openxmlformats.org/officeDocument/2006/relationships/hyperlink" Target="https://www.safeworkaustralia.gov.au/doc/model-code-practice-how-manage-work-health-and-safety-risks" TargetMode="External"/><Relationship Id="rId34" Type="http://schemas.openxmlformats.org/officeDocument/2006/relationships/hyperlink" Target="https://www.safeworkaustralia.gov.au/doc/workplace-exposure-limits-airborne-contaminant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swa.gov.au" TargetMode="External"/><Relationship Id="rId20" Type="http://schemas.openxmlformats.org/officeDocument/2006/relationships/image" Target="media/image3.png"/><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afeworkaustralia.gov.au/doc/model-code-practice-managing-risks-hazardous-chemicals-workplace" TargetMode="External"/><Relationship Id="rId32" Type="http://schemas.openxmlformats.org/officeDocument/2006/relationships/hyperlink" Target="https://www.safeworkaustralia.gov.au/doc/model-code-practice-managing-risks-hazardous-chemicals-workplace" TargetMode="External"/><Relationship Id="rId37" Type="http://schemas.openxmlformats.org/officeDocument/2006/relationships/hyperlink" Target="https://www.aioh.org.au/product/diesel/"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info@swa.gov.au" TargetMode="External"/><Relationship Id="rId23" Type="http://schemas.openxmlformats.org/officeDocument/2006/relationships/hyperlink" Target="https://www.safeworkaustralia.gov.au/sites/default/files/2024-11/model_code_of_practice-how_to_manage_work_health_and_safety_risks-nov24.pdf" TargetMode="External"/><Relationship Id="rId28" Type="http://schemas.openxmlformats.org/officeDocument/2006/relationships/image" Target="media/image5.jpeg"/><Relationship Id="rId36" Type="http://schemas.openxmlformats.org/officeDocument/2006/relationships/hyperlink" Target="https://www.safeworkaustralia.gov.au/resources-and-publications/guidance-materials/health-monitoring-polycyclic-aromatic-hydrocarbons"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safeworkaustralia.gov.au/doc/model-code-practice-managing-risks-hazardous-chemicals-workpla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safeworkaustralia.gov.au/sites/swa/about/publications/pages/consultation-cooperation-coordination-cop" TargetMode="External"/><Relationship Id="rId27" Type="http://schemas.openxmlformats.org/officeDocument/2006/relationships/hyperlink" Target="https://www.safeworkaustralia.gov.au/doc/model-code-practice-managing-risks-hazardous-chemicals-workplace" TargetMode="External"/><Relationship Id="rId30" Type="http://schemas.openxmlformats.org/officeDocument/2006/relationships/image" Target="media/image7.jpeg"/><Relationship Id="rId35" Type="http://schemas.openxmlformats.org/officeDocument/2006/relationships/hyperlink" Target="https://www.safeworkaustralia.gov.au/doc/health-monitoring-persons-conducting-business-or-undertaking-guide"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s://www.safeworkaustralia.gov.au/doc/interpretive-guideline-model-work-health-and-safety-act-meaning-reasonably-practicable" TargetMode="External"/><Relationship Id="rId33" Type="http://schemas.openxmlformats.org/officeDocument/2006/relationships/hyperlink" Target="https://www.safeworkaustralia.gov.au/doc/workplace-exposure-limits-airborne-contaminants" TargetMode="External"/><Relationship Id="rId38" Type="http://schemas.openxmlformats.org/officeDocument/2006/relationships/hyperlink" Target="https://www.cancer.org.au/cancer-information/causes-and-prevention/workplace-cancer/diese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resources.qld.gov.au/__data/assets/pdf_file/0009/1438524/diesel-emissions-mgt-underground-coal-mines.pdf" TargetMode="External"/><Relationship Id="rId2" Type="http://schemas.openxmlformats.org/officeDocument/2006/relationships/hyperlink" Target="https://www.resources.nsw.gov.au/sites/default/files/documents/mdg-29.pdf" TargetMode="External"/><Relationship Id="rId1" Type="http://schemas.openxmlformats.org/officeDocument/2006/relationships/hyperlink" Target="https://www.cancer.org.au/cancer-information/causes-and-prevention/workplace-cancer/diesel" TargetMode="External"/><Relationship Id="rId6" Type="http://schemas.openxmlformats.org/officeDocument/2006/relationships/hyperlink" Target="https://www.worksafe.wa.gov.au/publications/management-diesel-emissions-western-australian-mining-operations-guideline" TargetMode="External"/><Relationship Id="rId5" Type="http://schemas.openxmlformats.org/officeDocument/2006/relationships/hyperlink" Target="https://www.rshq.qld.gov.au/__data/assets/pdf_file/0019/240364/qld-guidance-note-21.pdf" TargetMode="External"/><Relationship Id="rId4" Type="http://schemas.openxmlformats.org/officeDocument/2006/relationships/hyperlink" Target="https://www.epa.nsw.gov.au/Your-environment/Air/non-road-diesel-marine-emissions/reducing-diesel-emissions-coal-m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Corporate\National%20Strat%20Comms\Publications\MS%20Word%20Templates\2024%20Template%20update\Template%20development\External%20Policy%20-%202024%20Template%20April%20upd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52E77BEC7B4777957F1076C61DB772"/>
        <w:category>
          <w:name w:val="General"/>
          <w:gallery w:val="placeholder"/>
        </w:category>
        <w:types>
          <w:type w:val="bbPlcHdr"/>
        </w:types>
        <w:behaviors>
          <w:behavior w:val="content"/>
        </w:behaviors>
        <w:guid w:val="{B1ABC9F5-3272-4051-AC38-A33A8523A9C7}"/>
      </w:docPartPr>
      <w:docPartBody>
        <w:p w:rsidR="007967E1" w:rsidRDefault="007967E1">
          <w:pPr>
            <w:pStyle w:val="EB52E77BEC7B4777957F1076C61DB772"/>
          </w:pPr>
          <w:r w:rsidRPr="00606AFB">
            <w:rPr>
              <w:rStyle w:val="PlaceholderText"/>
            </w:rPr>
            <w:t>[Title]</w:t>
          </w:r>
        </w:p>
      </w:docPartBody>
    </w:docPart>
    <w:docPart>
      <w:docPartPr>
        <w:name w:val="F00199DF7F684516A4266E0A9396A35A"/>
        <w:category>
          <w:name w:val="General"/>
          <w:gallery w:val="placeholder"/>
        </w:category>
        <w:types>
          <w:type w:val="bbPlcHdr"/>
        </w:types>
        <w:behaviors>
          <w:behavior w:val="content"/>
        </w:behaviors>
        <w:guid w:val="{E0B76245-E942-4C80-A95E-BBB17462E54F}"/>
      </w:docPartPr>
      <w:docPartBody>
        <w:p w:rsidR="007967E1" w:rsidRDefault="007967E1">
          <w:pPr>
            <w:pStyle w:val="F00199DF7F684516A4266E0A9396A35A"/>
          </w:pPr>
          <w:r w:rsidRPr="00606AF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Mincho Light">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E1"/>
    <w:rsid w:val="00025F3F"/>
    <w:rsid w:val="00043864"/>
    <w:rsid w:val="00065599"/>
    <w:rsid w:val="000737EE"/>
    <w:rsid w:val="000B4962"/>
    <w:rsid w:val="000D2AE9"/>
    <w:rsid w:val="00116F0A"/>
    <w:rsid w:val="00120390"/>
    <w:rsid w:val="00120CDB"/>
    <w:rsid w:val="001330D3"/>
    <w:rsid w:val="00137A3E"/>
    <w:rsid w:val="00154930"/>
    <w:rsid w:val="00194588"/>
    <w:rsid w:val="00195B90"/>
    <w:rsid w:val="001A1C5E"/>
    <w:rsid w:val="001B0760"/>
    <w:rsid w:val="001C22EE"/>
    <w:rsid w:val="001F6CD6"/>
    <w:rsid w:val="00244C4A"/>
    <w:rsid w:val="00253995"/>
    <w:rsid w:val="002C0FAA"/>
    <w:rsid w:val="002D22ED"/>
    <w:rsid w:val="003460E8"/>
    <w:rsid w:val="00371E8C"/>
    <w:rsid w:val="00390019"/>
    <w:rsid w:val="003D12C4"/>
    <w:rsid w:val="003D5F59"/>
    <w:rsid w:val="003E1625"/>
    <w:rsid w:val="003E2325"/>
    <w:rsid w:val="003E6D77"/>
    <w:rsid w:val="003F528D"/>
    <w:rsid w:val="00403F02"/>
    <w:rsid w:val="00452C63"/>
    <w:rsid w:val="00472220"/>
    <w:rsid w:val="004A17D8"/>
    <w:rsid w:val="004A2E09"/>
    <w:rsid w:val="004A56BF"/>
    <w:rsid w:val="004B2448"/>
    <w:rsid w:val="004D61A1"/>
    <w:rsid w:val="00540A67"/>
    <w:rsid w:val="00544964"/>
    <w:rsid w:val="00563DA2"/>
    <w:rsid w:val="005923CA"/>
    <w:rsid w:val="005B1DBE"/>
    <w:rsid w:val="005C501A"/>
    <w:rsid w:val="00604F96"/>
    <w:rsid w:val="00630585"/>
    <w:rsid w:val="0063221E"/>
    <w:rsid w:val="00646815"/>
    <w:rsid w:val="006960B2"/>
    <w:rsid w:val="006A5728"/>
    <w:rsid w:val="006B4623"/>
    <w:rsid w:val="006D1CF5"/>
    <w:rsid w:val="006D237A"/>
    <w:rsid w:val="0070247B"/>
    <w:rsid w:val="00731629"/>
    <w:rsid w:val="00743516"/>
    <w:rsid w:val="00744F27"/>
    <w:rsid w:val="0074766B"/>
    <w:rsid w:val="00757C4F"/>
    <w:rsid w:val="00783D99"/>
    <w:rsid w:val="007967E1"/>
    <w:rsid w:val="007A56FD"/>
    <w:rsid w:val="007B6056"/>
    <w:rsid w:val="00815287"/>
    <w:rsid w:val="00822D11"/>
    <w:rsid w:val="00837035"/>
    <w:rsid w:val="00837D1C"/>
    <w:rsid w:val="00845CE2"/>
    <w:rsid w:val="008C141E"/>
    <w:rsid w:val="008C2DFA"/>
    <w:rsid w:val="009034BB"/>
    <w:rsid w:val="0090699F"/>
    <w:rsid w:val="00951454"/>
    <w:rsid w:val="009870C6"/>
    <w:rsid w:val="009A5FC8"/>
    <w:rsid w:val="009E004B"/>
    <w:rsid w:val="00A15766"/>
    <w:rsid w:val="00A33F1F"/>
    <w:rsid w:val="00A44095"/>
    <w:rsid w:val="00A5559D"/>
    <w:rsid w:val="00AB1857"/>
    <w:rsid w:val="00AB5028"/>
    <w:rsid w:val="00AB5C74"/>
    <w:rsid w:val="00AD302E"/>
    <w:rsid w:val="00AF23A3"/>
    <w:rsid w:val="00B123B2"/>
    <w:rsid w:val="00B1761A"/>
    <w:rsid w:val="00B26D15"/>
    <w:rsid w:val="00B636F3"/>
    <w:rsid w:val="00B93DD0"/>
    <w:rsid w:val="00BA4FA1"/>
    <w:rsid w:val="00BD3C14"/>
    <w:rsid w:val="00BD5380"/>
    <w:rsid w:val="00C01A5E"/>
    <w:rsid w:val="00C0631A"/>
    <w:rsid w:val="00C17AA4"/>
    <w:rsid w:val="00C23DEE"/>
    <w:rsid w:val="00C24735"/>
    <w:rsid w:val="00C94804"/>
    <w:rsid w:val="00CA19C0"/>
    <w:rsid w:val="00CC399D"/>
    <w:rsid w:val="00CC6A8B"/>
    <w:rsid w:val="00CD03F8"/>
    <w:rsid w:val="00CD1A34"/>
    <w:rsid w:val="00CE7C96"/>
    <w:rsid w:val="00CF5CC5"/>
    <w:rsid w:val="00D1158E"/>
    <w:rsid w:val="00D64FD5"/>
    <w:rsid w:val="00D83991"/>
    <w:rsid w:val="00DA5787"/>
    <w:rsid w:val="00DB1A13"/>
    <w:rsid w:val="00DB345F"/>
    <w:rsid w:val="00DF01CE"/>
    <w:rsid w:val="00DF593F"/>
    <w:rsid w:val="00E265A9"/>
    <w:rsid w:val="00E44B52"/>
    <w:rsid w:val="00E81368"/>
    <w:rsid w:val="00EA2D76"/>
    <w:rsid w:val="00F13923"/>
    <w:rsid w:val="00F864F2"/>
    <w:rsid w:val="00FE30BC"/>
    <w:rsid w:val="00FF22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6815"/>
    <w:rPr>
      <w:color w:val="666666"/>
    </w:rPr>
  </w:style>
  <w:style w:type="paragraph" w:customStyle="1" w:styleId="EB52E77BEC7B4777957F1076C61DB772">
    <w:name w:val="EB52E77BEC7B4777957F1076C61DB772"/>
  </w:style>
  <w:style w:type="paragraph" w:customStyle="1" w:styleId="F00199DF7F684516A4266E0A9396A35A">
    <w:name w:val="F00199DF7F684516A4266E0A9396A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WA22-theme">
  <a:themeElements>
    <a:clrScheme name="Custom 3">
      <a:dk1>
        <a:sysClr val="windowText" lastClr="000000"/>
      </a:dk1>
      <a:lt1>
        <a:sysClr val="window" lastClr="FFFFFF"/>
      </a:lt1>
      <a:dk2>
        <a:srgbClr val="2B0A99"/>
      </a:dk2>
      <a:lt2>
        <a:srgbClr val="E7E6E6"/>
      </a:lt2>
      <a:accent1>
        <a:srgbClr val="4877E0"/>
      </a:accent1>
      <a:accent2>
        <a:srgbClr val="EB9C3A"/>
      </a:accent2>
      <a:accent3>
        <a:srgbClr val="E80C30"/>
      </a:accent3>
      <a:accent4>
        <a:srgbClr val="5F5E5E"/>
      </a:accent4>
      <a:accent5>
        <a:srgbClr val="7F7F7F"/>
      </a:accent5>
      <a:accent6>
        <a:srgbClr val="A5A5A5"/>
      </a:accent6>
      <a:hlink>
        <a:srgbClr val="4877E0"/>
      </a:hlink>
      <a:folHlink>
        <a:srgbClr val="E80C3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5BD7BA60FBAA408748C89ED6BBDBE7" ma:contentTypeVersion="51" ma:contentTypeDescription="Create a new document." ma:contentTypeScope="" ma:versionID="68c0e96b1aeacc922dd2f38f738a5b03">
  <xsd:schema xmlns:xsd="http://www.w3.org/2001/XMLSchema" xmlns:xs="http://www.w3.org/2001/XMLSchema" xmlns:p="http://schemas.microsoft.com/office/2006/metadata/properties" xmlns:ns2="2b6b1ac6-3da4-4973-8589-218893d1bb98" xmlns:ns3="5019e602-c650-4316-a3a7-10b2921f6c05" targetNamespace="http://schemas.microsoft.com/office/2006/metadata/properties" ma:root="true" ma:fieldsID="a8e5a532034035531f431c4c70a10577" ns2:_="" ns3:_="">
    <xsd:import namespace="2b6b1ac6-3da4-4973-8589-218893d1bb98"/>
    <xsd:import namespace="5019e602-c650-4316-a3a7-10b2921f6c0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Templat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b1ac6-3da4-4973-8589-218893d1bb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fc0401a-5d8e-4cb2-801b-1275789aaeb2}" ma:internalName="TaxCatchAll" ma:showField="CatchAllData" ma:web="2b6b1ac6-3da4-4973-8589-218893d1bb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19e602-c650-4316-a3a7-10b2921f6c0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emplatetype" ma:index="27" nillable="true" ma:displayName="Template type" ma:format="Dropdown" ma:internalName="Templatetype">
      <xsd:simpleType>
        <xsd:restriction base="dms:Choice">
          <xsd:enumeration value="External"/>
          <xsd:enumeration value="Internal"/>
          <xsd:enumeration value="CEO and Chair"/>
          <xsd:enumeration value="Log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019e602-c650-4316-a3a7-10b2921f6c05">
      <Terms xmlns="http://schemas.microsoft.com/office/infopath/2007/PartnerControls"/>
    </lcf76f155ced4ddcb4097134ff3c332f>
    <Templatetype xmlns="5019e602-c650-4316-a3a7-10b2921f6c05">External</Templatetype>
    <TaxCatchAll xmlns="2b6b1ac6-3da4-4973-8589-218893d1bb98" xsi:nil="true"/>
    <_dlc_DocId xmlns="2b6b1ac6-3da4-4973-8589-218893d1bb98">SWABUSNISUPRT-2026640480-276</_dlc_DocId>
    <_dlc_DocIdUrl xmlns="2b6b1ac6-3da4-4973-8589-218893d1bb98">
      <Url>https://sharedservicescentre.sharepoint.com/sites/swa-businesssupport/_layouts/15/DocIdRedir.aspx?ID=SWABUSNISUPRT-2026640480-276</Url>
      <Description>SWABUSNISUPRT-2026640480-276</Description>
    </_dlc_DocIdUrl>
  </documentManagement>
</p:properties>
</file>

<file path=customXml/itemProps1.xml><?xml version="1.0" encoding="utf-8"?>
<ds:datastoreItem xmlns:ds="http://schemas.openxmlformats.org/officeDocument/2006/customXml" ds:itemID="{9B61FFAC-A73A-40E4-9A7C-7E6C0D77F8F2}">
  <ds:schemaRefs>
    <ds:schemaRef ds:uri="http://schemas.microsoft.com/sharepoint/v3/contenttype/forms"/>
  </ds:schemaRefs>
</ds:datastoreItem>
</file>

<file path=customXml/itemProps2.xml><?xml version="1.0" encoding="utf-8"?>
<ds:datastoreItem xmlns:ds="http://schemas.openxmlformats.org/officeDocument/2006/customXml" ds:itemID="{3CDE7CE3-A06A-42EA-B924-D1B65610EA1F}">
  <ds:schemaRefs>
    <ds:schemaRef ds:uri="http://schemas.openxmlformats.org/officeDocument/2006/bibliography"/>
  </ds:schemaRefs>
</ds:datastoreItem>
</file>

<file path=customXml/itemProps3.xml><?xml version="1.0" encoding="utf-8"?>
<ds:datastoreItem xmlns:ds="http://schemas.openxmlformats.org/officeDocument/2006/customXml" ds:itemID="{1BA880E6-2A49-4987-AA70-C7E477465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b1ac6-3da4-4973-8589-218893d1bb98"/>
    <ds:schemaRef ds:uri="5019e602-c650-4316-a3a7-10b2921f6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CE65F-C396-4962-B3C1-CAA4A05FBE75}">
  <ds:schemaRefs>
    <ds:schemaRef ds:uri="http://schemas.microsoft.com/sharepoint/events"/>
  </ds:schemaRefs>
</ds:datastoreItem>
</file>

<file path=customXml/itemProps5.xml><?xml version="1.0" encoding="utf-8"?>
<ds:datastoreItem xmlns:ds="http://schemas.openxmlformats.org/officeDocument/2006/customXml" ds:itemID="{6B5A9611-8C19-4017-B297-7FAEC4E0942F}">
  <ds:schemaRefs>
    <ds:schemaRef ds:uri="http://schemas.microsoft.com/office/2006/metadata/properties"/>
    <ds:schemaRef ds:uri="http://schemas.microsoft.com/office/infopath/2007/PartnerControls"/>
    <ds:schemaRef ds:uri="5019e602-c650-4316-a3a7-10b2921f6c05"/>
    <ds:schemaRef ds:uri="2b6b1ac6-3da4-4973-8589-218893d1bb98"/>
  </ds:schemaRefs>
</ds:datastoreItem>
</file>

<file path=docProps/app.xml><?xml version="1.0" encoding="utf-8"?>
<Properties xmlns="http://schemas.openxmlformats.org/officeDocument/2006/extended-properties" xmlns:vt="http://schemas.openxmlformats.org/officeDocument/2006/docPropsVTypes">
  <Template>External Policy - 2024 Template April update.dotx</Template>
  <TotalTime>8242</TotalTime>
  <Pages>23</Pages>
  <Words>6057</Words>
  <Characters>34525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Managing the risks of exposure to diesel engine emissions in the workplace</vt:lpstr>
    </vt:vector>
  </TitlesOfParts>
  <Company>Australian Government</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the risks of exposure to diesel engine emissions in the workplace</dc:title>
  <dc:subject/>
  <dc:creator>RICHARDSON,Anna</dc:creator>
  <cp:keywords/>
  <dc:description/>
  <cp:lastModifiedBy>RICHARDSON,Anna</cp:lastModifiedBy>
  <cp:revision>11</cp:revision>
  <dcterms:created xsi:type="dcterms:W3CDTF">2025-10-27T22:59:00Z</dcterms:created>
  <dcterms:modified xsi:type="dcterms:W3CDTF">2026-06-15T23:45:00Z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2022-04-28T08:31:50Z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b69c7102-96cf-4bc6-8e7b-9389082f2092</vt:lpwstr>
  </property>
  <property fmtid="{D5CDD505-2E9C-101B-9397-08002B2CF9AE}" pid="8" name="MSIP_Label_79d889eb-932f-4752-8739-64d25806ef64_ContentBits">
    <vt:lpwstr>0</vt:lpwstr>
  </property>
  <property fmtid="{D5CDD505-2E9C-101B-9397-08002B2CF9AE}" pid="9" name="ContentTypeId">
    <vt:lpwstr>0x010100BF5BD7BA60FBAA408748C89ED6BBDBE7</vt:lpwstr>
  </property>
  <property fmtid="{D5CDD505-2E9C-101B-9397-08002B2CF9AE}" pid="10" name="_dlc_DocIdItemGuid">
    <vt:lpwstr>02c990be-d98b-4573-8e8d-a598abff6a5d</vt:lpwstr>
  </property>
  <property fmtid="{D5CDD505-2E9C-101B-9397-08002B2CF9AE}" pid="11" name="MediaServiceImageTags">
    <vt:lpwstr/>
  </property>
</Properties>
</file>