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5A9BAF6A" w:rsidR="00BD499F" w:rsidRPr="004C23F4" w:rsidRDefault="00B11D39" w:rsidP="00B40C60">
          <w:pPr>
            <w:pStyle w:val="Heading1"/>
            <w:jc w:val="center"/>
            <w:rPr>
              <w:rFonts w:ascii="Arial" w:hAnsi="Arial" w:cs="Arial"/>
            </w:rPr>
          </w:pPr>
          <w:r w:rsidRPr="00B11D39">
            <w:rPr>
              <w:rFonts w:ascii="Arial" w:hAnsi="Arial" w:cs="Arial"/>
            </w:rPr>
            <w:t>Selenium compounds (as Se) excluding hydrogen selenide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4"/>
        <w:gridCol w:w="5032"/>
      </w:tblGrid>
      <w:tr w:rsidR="00F43AD5" w:rsidRPr="004C23F4" w14:paraId="189D6E38" w14:textId="77777777" w:rsidTr="00B76A41">
        <w:trPr>
          <w:cantSplit/>
          <w:tblHeader/>
        </w:trPr>
        <w:tc>
          <w:tcPr>
            <w:tcW w:w="4077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3EDBFD9E" w14:textId="5531D2FE" w:rsidR="00F43AD5" w:rsidRPr="00717D45" w:rsidRDefault="00CD705C" w:rsidP="00B76A41">
            <w:pPr>
              <w:pStyle w:val="Tablefont"/>
            </w:pPr>
            <w:r w:rsidRPr="00CD705C">
              <w:t>7782-49-2</w:t>
            </w:r>
          </w:p>
        </w:tc>
      </w:tr>
      <w:tr w:rsidR="00F43AD5" w:rsidRPr="004C23F4" w14:paraId="562A9F51" w14:textId="77777777" w:rsidTr="00B76A41">
        <w:trPr>
          <w:cantSplit/>
        </w:trPr>
        <w:tc>
          <w:tcPr>
            <w:tcW w:w="4077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2648AB9" w14:textId="0264F1C7" w:rsidR="00F43AD5" w:rsidRPr="00717D45" w:rsidRDefault="00CD705C" w:rsidP="00B76A41">
            <w:pPr>
              <w:pStyle w:val="Tablefont"/>
            </w:pPr>
            <w:r>
              <w:t>—</w:t>
            </w:r>
          </w:p>
        </w:tc>
      </w:tr>
      <w:tr w:rsidR="00F43AD5" w:rsidRPr="004C23F4" w14:paraId="6EE54A08" w14:textId="77777777" w:rsidTr="00B76A41">
        <w:trPr>
          <w:cantSplit/>
        </w:trPr>
        <w:tc>
          <w:tcPr>
            <w:tcW w:w="4077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69369B00" w14:textId="54A0C03F" w:rsidR="00F43AD5" w:rsidRPr="00717D45" w:rsidRDefault="00CD705C" w:rsidP="00B76A41">
            <w:pPr>
              <w:pStyle w:val="Tablefont"/>
            </w:pPr>
            <w:r>
              <w:t>Se</w:t>
            </w:r>
          </w:p>
        </w:tc>
      </w:tr>
      <w:tr w:rsidR="00F43AD5" w:rsidRPr="004C23F4" w14:paraId="7AD5A991" w14:textId="77777777" w:rsidTr="00B76A41">
        <w:trPr>
          <w:cantSplit/>
        </w:trPr>
        <w:tc>
          <w:tcPr>
            <w:tcW w:w="4077" w:type="dxa"/>
          </w:tcPr>
          <w:p w14:paraId="6D55F87C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62A9653" w14:textId="77777777" w:rsidR="00F43AD5" w:rsidRPr="00B40C60" w:rsidRDefault="00037E52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71D72173" w14:textId="6E0949BB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AB41EE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0683AF5D" w:rsidR="002C7AFE" w:rsidRPr="00166061" w:rsidRDefault="00166061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0.1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 xml:space="preserve"> as Se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1F618BF2" w:rsidR="00037E52" w:rsidRPr="00EB3D1B" w:rsidRDefault="00166061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15DB22A9" w:rsidR="00037E52" w:rsidRPr="00BE2544" w:rsidRDefault="00BE2544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1 mg</w:t>
            </w:r>
            <w:r w:rsidR="00CD705C" w:rsidRPr="00CD705C">
              <w:rPr>
                <w:b/>
              </w:rPr>
              <w:t>/m</w:t>
            </w:r>
            <w:r w:rsidR="00CD705C" w:rsidRPr="00CD705C">
              <w:rPr>
                <w:b/>
                <w:vertAlign w:val="superscript"/>
              </w:rPr>
              <w:t>3</w:t>
            </w:r>
            <w:r>
              <w:rPr>
                <w:b/>
              </w:rPr>
              <w:t xml:space="preserve"> as Se</w:t>
            </w:r>
          </w:p>
        </w:tc>
      </w:tr>
      <w:tr w:rsidR="00155999" w:rsidRPr="004C23F4" w14:paraId="27D0E012" w14:textId="77777777" w:rsidTr="004549A3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28AB2B26" w:rsidR="00155999" w:rsidRPr="00EB3D1B" w:rsidRDefault="00155999" w:rsidP="00037E52">
            <w:pPr>
              <w:pStyle w:val="Tablefont"/>
              <w:rPr>
                <w:b/>
              </w:rPr>
            </w:pPr>
            <w:r w:rsidRPr="00F7050E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9718AC" w:rsidRPr="00F7050E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6D7D7AF" w14:textId="4C0D34EE" w:rsidR="006639B4" w:rsidRPr="004C23F4" w:rsidRDefault="00166061" w:rsidP="000C139A">
      <w:pPr>
        <w:rPr>
          <w:rFonts w:cs="Arial"/>
        </w:rPr>
      </w:pPr>
      <w:r w:rsidRPr="00166061">
        <w:rPr>
          <w:rFonts w:cs="Arial"/>
        </w:rPr>
        <w:t xml:space="preserve">A TWA of </w:t>
      </w:r>
      <w:r>
        <w:rPr>
          <w:rFonts w:cs="Arial"/>
        </w:rPr>
        <w:t>0.1</w:t>
      </w:r>
      <w:r w:rsidRPr="00166061">
        <w:rPr>
          <w:rFonts w:cs="Arial"/>
        </w:rPr>
        <w:t xml:space="preserve"> mg/m</w:t>
      </w:r>
      <w:r w:rsidRPr="00166061">
        <w:rPr>
          <w:rFonts w:cs="Arial"/>
          <w:vertAlign w:val="superscript"/>
        </w:rPr>
        <w:t>3</w:t>
      </w:r>
      <w:r w:rsidRPr="00166061">
        <w:rPr>
          <w:rFonts w:cs="Arial"/>
        </w:rPr>
        <w:t xml:space="preserve"> </w:t>
      </w:r>
      <w:r w:rsidR="00A50D77">
        <w:rPr>
          <w:rFonts w:cs="Arial"/>
        </w:rPr>
        <w:t>(</w:t>
      </w:r>
      <w:r w:rsidR="008F62CC">
        <w:rPr>
          <w:rFonts w:cs="Arial"/>
        </w:rPr>
        <w:t>as Se</w:t>
      </w:r>
      <w:r w:rsidR="00A50D77">
        <w:rPr>
          <w:rFonts w:cs="Arial"/>
        </w:rPr>
        <w:t>)</w:t>
      </w:r>
      <w:r w:rsidR="008F62CC">
        <w:rPr>
          <w:rFonts w:cs="Arial"/>
        </w:rPr>
        <w:t xml:space="preserve"> </w:t>
      </w:r>
      <w:r w:rsidRPr="00166061">
        <w:rPr>
          <w:rFonts w:cs="Arial"/>
        </w:rPr>
        <w:t xml:space="preserve">is recommended to protect for </w:t>
      </w:r>
      <w:r w:rsidR="004D3620">
        <w:rPr>
          <w:rFonts w:cs="Arial"/>
        </w:rPr>
        <w:t xml:space="preserve">irritation </w:t>
      </w:r>
      <w:r w:rsidRPr="00166061">
        <w:rPr>
          <w:rFonts w:cs="Arial"/>
        </w:rPr>
        <w:t xml:space="preserve">and chronic </w:t>
      </w:r>
      <w:r w:rsidR="004D3620">
        <w:rPr>
          <w:rFonts w:cs="Arial"/>
        </w:rPr>
        <w:t>systemic toxicity</w:t>
      </w:r>
      <w:r w:rsidRPr="00166061">
        <w:rPr>
          <w:rFonts w:cs="Arial"/>
        </w:rPr>
        <w:t xml:space="preserve"> in exposed workers</w:t>
      </w:r>
      <w:r w:rsidR="004D3620">
        <w:rPr>
          <w:rFonts w:cs="Arial"/>
        </w:rPr>
        <w:t>.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324D7B0E" w14:textId="78C5ABA3" w:rsidR="00A50D77" w:rsidRDefault="00EF02F0" w:rsidP="006639B4">
      <w:pPr>
        <w:rPr>
          <w:rFonts w:cs="Arial"/>
        </w:rPr>
      </w:pPr>
      <w:r>
        <w:rPr>
          <w:rFonts w:cs="Arial"/>
        </w:rPr>
        <w:t>Selenium</w:t>
      </w:r>
      <w:r w:rsidR="00A50D77">
        <w:rPr>
          <w:rFonts w:cs="Arial"/>
        </w:rPr>
        <w:t xml:space="preserve"> (Se)</w:t>
      </w:r>
      <w:r>
        <w:rPr>
          <w:rFonts w:cs="Arial"/>
        </w:rPr>
        <w:t xml:space="preserve"> is an essential nutrient necessary for amino acid synthesis. Commercial selenium supplies are generated as a by-product of copper ore refinement</w:t>
      </w:r>
      <w:r w:rsidR="007E3395">
        <w:rPr>
          <w:rFonts w:cs="Arial"/>
        </w:rPr>
        <w:t>. I</w:t>
      </w:r>
      <w:r>
        <w:rPr>
          <w:rFonts w:cs="Arial"/>
        </w:rPr>
        <w:t xml:space="preserve">t is used in the manufacture of glass, pigments, ceramics, electronics and rubber. </w:t>
      </w:r>
    </w:p>
    <w:p w14:paraId="3AF6C047" w14:textId="402050B3" w:rsidR="006639B4" w:rsidRDefault="00EF02F0" w:rsidP="006639B4">
      <w:pPr>
        <w:rPr>
          <w:rFonts w:cs="Arial"/>
        </w:rPr>
      </w:pPr>
      <w:r>
        <w:rPr>
          <w:rFonts w:cs="Arial"/>
        </w:rPr>
        <w:t xml:space="preserve">Critical effects </w:t>
      </w:r>
      <w:r w:rsidR="00A50D77">
        <w:rPr>
          <w:rFonts w:cs="Arial"/>
        </w:rPr>
        <w:t>of</w:t>
      </w:r>
      <w:r w:rsidR="00F72F96">
        <w:rPr>
          <w:rFonts w:cs="Arial"/>
        </w:rPr>
        <w:t xml:space="preserve"> exposure </w:t>
      </w:r>
      <w:r>
        <w:rPr>
          <w:rFonts w:cs="Arial"/>
        </w:rPr>
        <w:t xml:space="preserve">are irritation of the upper respiratory tract, garlic odour on breath, headache, gastrointestinal </w:t>
      </w:r>
      <w:r w:rsidR="00A50D77">
        <w:rPr>
          <w:rFonts w:cs="Arial"/>
        </w:rPr>
        <w:t xml:space="preserve">(GI) </w:t>
      </w:r>
      <w:r>
        <w:rPr>
          <w:rFonts w:cs="Arial"/>
        </w:rPr>
        <w:t>distress, skin rashes</w:t>
      </w:r>
      <w:r w:rsidR="004D3620">
        <w:rPr>
          <w:rFonts w:cs="Arial"/>
        </w:rPr>
        <w:t xml:space="preserve"> and alopecia</w:t>
      </w:r>
      <w:r>
        <w:rPr>
          <w:rFonts w:cs="Arial"/>
        </w:rPr>
        <w:t>.</w:t>
      </w:r>
    </w:p>
    <w:p w14:paraId="17217CC8" w14:textId="3F69AD36" w:rsidR="00EF02F0" w:rsidRDefault="00687AE6" w:rsidP="006639B4">
      <w:pPr>
        <w:rPr>
          <w:rFonts w:cs="Arial"/>
        </w:rPr>
      </w:pPr>
      <w:r>
        <w:rPr>
          <w:rFonts w:cs="Arial"/>
        </w:rPr>
        <w:t>Quantitative o</w:t>
      </w:r>
      <w:r w:rsidR="00EF02F0">
        <w:rPr>
          <w:rFonts w:cs="Arial"/>
        </w:rPr>
        <w:t>ccupational exposure data are limited</w:t>
      </w:r>
      <w:r>
        <w:rPr>
          <w:rFonts w:cs="Arial"/>
        </w:rPr>
        <w:t xml:space="preserve"> and are presented in combination with dietary supplementation studies (ACGIH, 2018; DFG, 2011)</w:t>
      </w:r>
      <w:r w:rsidR="00EF02F0">
        <w:rPr>
          <w:rFonts w:cs="Arial"/>
        </w:rPr>
        <w:t xml:space="preserve">. </w:t>
      </w:r>
      <w:r w:rsidR="007E3395">
        <w:rPr>
          <w:rFonts w:cs="Arial"/>
        </w:rPr>
        <w:t>A</w:t>
      </w:r>
      <w:r w:rsidR="009718AC">
        <w:rPr>
          <w:rFonts w:cs="Arial"/>
        </w:rPr>
        <w:t xml:space="preserve"> </w:t>
      </w:r>
      <w:r w:rsidR="009819F1">
        <w:rPr>
          <w:rFonts w:cs="Arial"/>
        </w:rPr>
        <w:t xml:space="preserve">urinary </w:t>
      </w:r>
      <w:r w:rsidR="009718AC">
        <w:rPr>
          <w:rFonts w:cs="Arial"/>
        </w:rPr>
        <w:t>concentration of 0.1 mg/L</w:t>
      </w:r>
      <w:r w:rsidR="00BC5DCB">
        <w:rPr>
          <w:rFonts w:cs="Arial"/>
        </w:rPr>
        <w:t>,</w:t>
      </w:r>
      <w:r w:rsidR="00166061">
        <w:rPr>
          <w:rFonts w:cs="Arial"/>
        </w:rPr>
        <w:t xml:space="preserve"> corresponding to an air concentration of 0.1 mg/m</w:t>
      </w:r>
      <w:r w:rsidR="00166061">
        <w:rPr>
          <w:rFonts w:cs="Arial"/>
          <w:vertAlign w:val="superscript"/>
        </w:rPr>
        <w:t>3</w:t>
      </w:r>
      <w:r w:rsidR="00835467">
        <w:rPr>
          <w:rFonts w:cs="Arial"/>
        </w:rPr>
        <w:t xml:space="preserve">, </w:t>
      </w:r>
      <w:r w:rsidR="00166061">
        <w:rPr>
          <w:rFonts w:cs="Arial"/>
        </w:rPr>
        <w:t>was</w:t>
      </w:r>
      <w:r w:rsidR="009718AC">
        <w:rPr>
          <w:rFonts w:cs="Arial"/>
        </w:rPr>
        <w:t xml:space="preserve"> not associated with adverse effec</w:t>
      </w:r>
      <w:r w:rsidR="00166061">
        <w:rPr>
          <w:rFonts w:cs="Arial"/>
        </w:rPr>
        <w:t>ts</w:t>
      </w:r>
      <w:r w:rsidR="007E3395" w:rsidRPr="007E3395">
        <w:rPr>
          <w:rFonts w:cs="Arial"/>
        </w:rPr>
        <w:t xml:space="preserve"> </w:t>
      </w:r>
      <w:r w:rsidR="007E3395">
        <w:rPr>
          <w:rFonts w:cs="Arial"/>
        </w:rPr>
        <w:t>in a workplace study</w:t>
      </w:r>
      <w:r w:rsidR="00690D7C" w:rsidRPr="00690D7C">
        <w:rPr>
          <w:rFonts w:cs="Arial"/>
        </w:rPr>
        <w:t xml:space="preserve"> </w:t>
      </w:r>
      <w:r w:rsidR="00690D7C">
        <w:rPr>
          <w:rFonts w:cs="Arial"/>
        </w:rPr>
        <w:t>and was recommended as a maximum allowable urinary concentration by the cited authors (ACGIH, 2018)</w:t>
      </w:r>
      <w:r w:rsidR="00690D7C" w:rsidDel="00690D7C">
        <w:rPr>
          <w:rFonts w:cs="Arial"/>
        </w:rPr>
        <w:t xml:space="preserve"> </w:t>
      </w:r>
      <w:r w:rsidR="00835467">
        <w:rPr>
          <w:rFonts w:cs="Arial"/>
        </w:rPr>
        <w:t>(ACGIH, 2018)</w:t>
      </w:r>
      <w:r w:rsidR="00166061">
        <w:rPr>
          <w:rFonts w:cs="Arial"/>
        </w:rPr>
        <w:t>.</w:t>
      </w:r>
      <w:r w:rsidR="009718AC">
        <w:rPr>
          <w:rFonts w:cs="Arial"/>
        </w:rPr>
        <w:t xml:space="preserve"> </w:t>
      </w:r>
      <w:r w:rsidR="00EF02F0">
        <w:rPr>
          <w:rFonts w:cs="Arial"/>
        </w:rPr>
        <w:t>Cross-sectional studies of populations given dietary selenium supplements provide equivocal evidence for carcinogenicity and an association with the development of type</w:t>
      </w:r>
      <w:r w:rsidR="007E3395">
        <w:rPr>
          <w:rFonts w:cs="Arial"/>
        </w:rPr>
        <w:t xml:space="preserve"> </w:t>
      </w:r>
      <w:r w:rsidR="00EF02F0">
        <w:rPr>
          <w:rFonts w:cs="Arial"/>
        </w:rPr>
        <w:t xml:space="preserve">2 diabetes (DFG, 2011). Carcinogenicity studies with animals have produced </w:t>
      </w:r>
      <w:r w:rsidR="009718AC">
        <w:rPr>
          <w:rFonts w:cs="Arial"/>
        </w:rPr>
        <w:t>insufficient</w:t>
      </w:r>
      <w:r w:rsidR="00EF02F0">
        <w:rPr>
          <w:rFonts w:cs="Arial"/>
        </w:rPr>
        <w:t xml:space="preserve"> evidence for carcinogenic activity (ACGIH, 2018; IARC, 1987; US EPA, 1991)</w:t>
      </w:r>
      <w:r w:rsidR="005B1DDA">
        <w:rPr>
          <w:rFonts w:cs="Arial"/>
        </w:rPr>
        <w:t>.</w:t>
      </w:r>
    </w:p>
    <w:p w14:paraId="16A889E7" w14:textId="6BAB28D4" w:rsidR="00166061" w:rsidRPr="00166061" w:rsidRDefault="00166061" w:rsidP="006639B4">
      <w:pPr>
        <w:rPr>
          <w:rFonts w:cs="Arial"/>
        </w:rPr>
      </w:pPr>
      <w:r>
        <w:rPr>
          <w:rFonts w:cs="Arial"/>
        </w:rPr>
        <w:t xml:space="preserve">Based </w:t>
      </w:r>
      <w:r w:rsidR="009819F1">
        <w:rPr>
          <w:rFonts w:cs="Arial"/>
        </w:rPr>
        <w:t>on the maximum allowable urinary level of 0.1 mg/L</w:t>
      </w:r>
      <w:r w:rsidR="009819F1" w:rsidRPr="009819F1">
        <w:rPr>
          <w:rFonts w:cs="Arial"/>
        </w:rPr>
        <w:t xml:space="preserve"> </w:t>
      </w:r>
      <w:r w:rsidR="009819F1">
        <w:rPr>
          <w:rFonts w:cs="Arial"/>
        </w:rPr>
        <w:t>associated with an air concentration of 0.1</w:t>
      </w:r>
      <w:r w:rsidR="00690D7C">
        <w:rPr>
          <w:rFonts w:cs="Arial"/>
        </w:rPr>
        <w:t> </w:t>
      </w:r>
      <w:r w:rsidR="009819F1">
        <w:rPr>
          <w:rFonts w:cs="Arial"/>
        </w:rPr>
        <w:t>mg/m</w:t>
      </w:r>
      <w:r w:rsidR="009819F1">
        <w:rPr>
          <w:rFonts w:cs="Arial"/>
          <w:vertAlign w:val="superscript"/>
        </w:rPr>
        <w:t>3</w:t>
      </w:r>
      <w:r w:rsidR="00690D7C" w:rsidRPr="00690D7C">
        <w:rPr>
          <w:rFonts w:cs="Arial"/>
        </w:rPr>
        <w:t xml:space="preserve"> </w:t>
      </w:r>
      <w:r w:rsidR="00690D7C">
        <w:rPr>
          <w:rFonts w:cs="Arial"/>
        </w:rPr>
        <w:t>in a workplace study</w:t>
      </w:r>
      <w:r w:rsidR="009819F1" w:rsidRPr="00074B8B">
        <w:rPr>
          <w:rFonts w:cs="Arial"/>
        </w:rPr>
        <w:t xml:space="preserve">, </w:t>
      </w:r>
      <w:r w:rsidR="001B7E0E">
        <w:rPr>
          <w:rFonts w:cs="Arial"/>
        </w:rPr>
        <w:t xml:space="preserve">the current </w:t>
      </w:r>
      <w:r>
        <w:rPr>
          <w:rFonts w:cs="Arial"/>
        </w:rPr>
        <w:t>TWA of 0.1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is </w:t>
      </w:r>
      <w:r w:rsidR="00690D7C">
        <w:rPr>
          <w:rFonts w:cs="Arial"/>
        </w:rPr>
        <w:t xml:space="preserve">recommended to be retained. This TWA is </w:t>
      </w:r>
      <w:r>
        <w:rPr>
          <w:rFonts w:cs="Arial"/>
        </w:rPr>
        <w:t xml:space="preserve">considered protective of irritation and chronic systemic toxicity from exposure to selenium and its compounds. Equivocal evidence for the development of type 2 diabetes in the available source material is not considered sufficiently robust to recommend a </w:t>
      </w:r>
      <w:r w:rsidR="00AB41EE">
        <w:rPr>
          <w:rFonts w:cs="Arial"/>
        </w:rPr>
        <w:t xml:space="preserve">TWA </w:t>
      </w:r>
      <w:r>
        <w:rPr>
          <w:rFonts w:cs="Arial"/>
        </w:rPr>
        <w:t>on this basis.</w:t>
      </w:r>
      <w:r w:rsidR="004D3620">
        <w:rPr>
          <w:rFonts w:cs="Arial"/>
        </w:rPr>
        <w:t xml:space="preserve"> </w:t>
      </w:r>
    </w:p>
    <w:p w14:paraId="273B44AD" w14:textId="77777777" w:rsidR="004529F0" w:rsidRPr="00166061" w:rsidRDefault="004529F0" w:rsidP="004529F0">
      <w:pPr>
        <w:pStyle w:val="Heading2"/>
      </w:pPr>
      <w:r w:rsidRPr="00166061">
        <w:lastRenderedPageBreak/>
        <w:t>Recommendation for notations</w:t>
      </w:r>
    </w:p>
    <w:p w14:paraId="27C6755E" w14:textId="77777777" w:rsidR="008E4F1F" w:rsidRPr="00166061" w:rsidRDefault="008E4F1F" w:rsidP="008E4F1F">
      <w:pPr>
        <w:rPr>
          <w:rFonts w:cs="Arial"/>
        </w:rPr>
      </w:pPr>
      <w:r w:rsidRPr="00166061">
        <w:rPr>
          <w:rFonts w:cs="Arial"/>
        </w:rPr>
        <w:t>Not classified as a carcinogen according to the Globally Harmonized System of</w:t>
      </w:r>
      <w:r w:rsidR="00155999" w:rsidRPr="00166061">
        <w:rPr>
          <w:rFonts w:cs="Arial"/>
        </w:rPr>
        <w:t xml:space="preserve"> Classification and Labelling of</w:t>
      </w:r>
      <w:r w:rsidRPr="00166061">
        <w:rPr>
          <w:rFonts w:cs="Arial"/>
        </w:rPr>
        <w:t xml:space="preserve"> Chemicals (GHS). </w:t>
      </w:r>
    </w:p>
    <w:p w14:paraId="03916CCC" w14:textId="77777777" w:rsidR="008E4F1F" w:rsidRPr="00166061" w:rsidRDefault="008E4F1F" w:rsidP="008E4F1F">
      <w:pPr>
        <w:rPr>
          <w:rFonts w:cs="Arial"/>
        </w:rPr>
      </w:pPr>
      <w:r w:rsidRPr="00166061">
        <w:rPr>
          <w:rFonts w:cs="Arial"/>
        </w:rPr>
        <w:t xml:space="preserve">Not classified as a skin </w:t>
      </w:r>
      <w:r w:rsidR="00155999" w:rsidRPr="00166061">
        <w:rPr>
          <w:rFonts w:cs="Arial"/>
        </w:rPr>
        <w:t xml:space="preserve">sensitiser </w:t>
      </w:r>
      <w:r w:rsidRPr="00166061">
        <w:rPr>
          <w:rFonts w:cs="Arial"/>
        </w:rPr>
        <w:t>or respiratory sensitiser according to the GHS.</w:t>
      </w:r>
    </w:p>
    <w:p w14:paraId="21CCE2A5" w14:textId="08A8FAC9" w:rsidR="0025734A" w:rsidRPr="00166061" w:rsidRDefault="00166061">
      <w:pPr>
        <w:rPr>
          <w:rFonts w:cs="Arial"/>
        </w:rPr>
      </w:pPr>
      <w:r w:rsidRPr="00166061">
        <w:rPr>
          <w:rFonts w:cs="Arial"/>
        </w:rPr>
        <w:t>A skin notation is recommended due to evidence of adverse systemic effects following dermal absorption in humans and animals.</w:t>
      </w:r>
    </w:p>
    <w:p w14:paraId="4C1F8D4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3C00E3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3C00E3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5069FC90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FF51C4">
                  <w:t>2002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CD705C">
                  <w:t>TWA: 0.1 mg/m</w:t>
                </w:r>
                <w:r w:rsidR="00CD705C" w:rsidRPr="00CD705C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26087DDB" w14:textId="77777777" w:rsidTr="003C00E3">
        <w:trPr>
          <w:gridAfter w:val="1"/>
          <w:wAfter w:w="8" w:type="pct"/>
          <w:cantSplit/>
        </w:trPr>
        <w:tc>
          <w:tcPr>
            <w:tcW w:w="4992" w:type="pct"/>
          </w:tcPr>
          <w:p w14:paraId="1137D58F" w14:textId="23BE9FB8" w:rsidR="00C978F0" w:rsidRPr="00DA352E" w:rsidRDefault="00FF51C4" w:rsidP="003365A5">
            <w:pPr>
              <w:pStyle w:val="Tabletextprimarysource"/>
            </w:pPr>
            <w:r>
              <w:t xml:space="preserve">Sourced from HSE. </w:t>
            </w:r>
          </w:p>
        </w:tc>
      </w:tr>
      <w:tr w:rsidR="00C978F0" w:rsidRPr="00DA352E" w14:paraId="24593221" w14:textId="77777777" w:rsidTr="003C00E3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448B7978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CD705C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CD705C">
                  <w:t>TLV-TWA: 0.2 mg/m</w:t>
                </w:r>
                <w:r w:rsidR="00CD705C" w:rsidRPr="00CD705C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418D532D" w14:textId="77777777" w:rsidTr="003C00E3">
        <w:trPr>
          <w:gridAfter w:val="1"/>
          <w:wAfter w:w="8" w:type="pct"/>
        </w:trPr>
        <w:tc>
          <w:tcPr>
            <w:tcW w:w="4992" w:type="pct"/>
          </w:tcPr>
          <w:p w14:paraId="47720DB6" w14:textId="7AA5D5D1" w:rsidR="00CB2604" w:rsidRDefault="00CB2604" w:rsidP="003365A5">
            <w:pPr>
              <w:pStyle w:val="Tabletextprimarysource"/>
            </w:pPr>
            <w:r>
              <w:t xml:space="preserve">TLV-TWA intended to protect for eye and upper respiratory tract irritation, headache, garlic odour on breath, metallic taste and skin rashes. </w:t>
            </w:r>
            <w:r w:rsidR="00A75A78">
              <w:t>SeF</w:t>
            </w:r>
            <w:r w:rsidR="00A75A78" w:rsidRPr="00CB3B3A">
              <w:rPr>
                <w:vertAlign w:val="subscript"/>
              </w:rPr>
              <w:t>6</w:t>
            </w:r>
            <w:r>
              <w:t xml:space="preserve"> and </w:t>
            </w:r>
            <w:r w:rsidR="00A75A78">
              <w:t>H</w:t>
            </w:r>
            <w:r w:rsidR="00A75A78">
              <w:rPr>
                <w:vertAlign w:val="subscript"/>
              </w:rPr>
              <w:t>2</w:t>
            </w:r>
            <w:r w:rsidR="00A75A78">
              <w:t>Se</w:t>
            </w:r>
            <w:r>
              <w:t xml:space="preserve"> as</w:t>
            </w:r>
            <w:r w:rsidR="00F937E5">
              <w:t>sessed separately</w:t>
            </w:r>
            <w:r w:rsidR="00173CF3">
              <w:t>.</w:t>
            </w:r>
          </w:p>
          <w:p w14:paraId="2EA8EF7B" w14:textId="4C4F5F8A" w:rsidR="0017339C" w:rsidRDefault="0017339C" w:rsidP="003365A5">
            <w:pPr>
              <w:pStyle w:val="Tabletextprimarysource"/>
            </w:pPr>
            <w:r>
              <w:t>Summary of information:</w:t>
            </w:r>
          </w:p>
          <w:p w14:paraId="17D63F75" w14:textId="5876C332" w:rsidR="0017339C" w:rsidRPr="00173CF3" w:rsidRDefault="00ED42E4" w:rsidP="003365A5">
            <w:pPr>
              <w:pStyle w:val="Tabletextprimarysource"/>
            </w:pPr>
            <w:r>
              <w:t xml:space="preserve">Essential nutrient, </w:t>
            </w:r>
            <w:r w:rsidR="00A50D77">
              <w:t xml:space="preserve">Se </w:t>
            </w:r>
            <w:r w:rsidR="0017339C">
              <w:t>deficiency manifests in reduced glutathione activity</w:t>
            </w:r>
            <w:r w:rsidR="00EF02F0">
              <w:t>;</w:t>
            </w:r>
            <w:r w:rsidR="00F937E5">
              <w:t xml:space="preserve"> maximum activity achieved at a daily intake of 40 µg/d; maximum tolerable </w:t>
            </w:r>
            <w:r w:rsidR="00A50D77">
              <w:t xml:space="preserve">Se </w:t>
            </w:r>
            <w:r w:rsidR="00F937E5">
              <w:t xml:space="preserve">intake </w:t>
            </w:r>
            <w:r w:rsidR="00173CF3">
              <w:t>is 400 µg/d. Based on absence of reports of chronic toxicity (selenosis) in available workplace studies, TLV-TWA of 0.2 mg/m</w:t>
            </w:r>
            <w:r w:rsidR="00173CF3">
              <w:rPr>
                <w:vertAlign w:val="superscript"/>
              </w:rPr>
              <w:t>3</w:t>
            </w:r>
            <w:r w:rsidR="00173CF3">
              <w:t xml:space="preserve"> considered protectiv</w:t>
            </w:r>
            <w:r w:rsidR="00FF73BF">
              <w:t xml:space="preserve">e of potential systemic effects (derivation </w:t>
            </w:r>
            <w:r w:rsidR="00835467">
              <w:t>and discrepancy with the recommended OEL of 0.1 mg/m</w:t>
            </w:r>
            <w:r w:rsidR="00835467">
              <w:rPr>
                <w:vertAlign w:val="superscript"/>
              </w:rPr>
              <w:t>3</w:t>
            </w:r>
            <w:r w:rsidR="00835467">
              <w:t xml:space="preserve"> from a cited article are </w:t>
            </w:r>
            <w:r w:rsidR="00FF73BF">
              <w:t>not discussed).</w:t>
            </w:r>
          </w:p>
          <w:p w14:paraId="1C110BA6" w14:textId="04F721BF" w:rsidR="0017339C" w:rsidRDefault="0017339C" w:rsidP="003365A5">
            <w:pPr>
              <w:pStyle w:val="Tabletextprimarysource"/>
            </w:pPr>
            <w:r>
              <w:t>Human data:</w:t>
            </w:r>
          </w:p>
          <w:p w14:paraId="557882CB" w14:textId="53078C01" w:rsidR="0002676C" w:rsidRDefault="00CB3B3A" w:rsidP="00AB41EE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>Several studies associate</w:t>
            </w:r>
            <w:r w:rsidR="00173CF3">
              <w:t>d</w:t>
            </w:r>
            <w:r>
              <w:t xml:space="preserve"> reduced malignant morbidity and mortality with serum </w:t>
            </w:r>
            <w:r w:rsidR="00A50D77">
              <w:t xml:space="preserve">Se </w:t>
            </w:r>
            <w:r>
              <w:t>concentrations (e.g. with dietary supplementation)</w:t>
            </w:r>
            <w:r w:rsidR="009E2E61">
              <w:t>:</w:t>
            </w:r>
          </w:p>
          <w:p w14:paraId="26CE64BC" w14:textId="0C928F7E" w:rsidR="00BE3E98" w:rsidRDefault="00CB3B3A" w:rsidP="00AB41EE">
            <w:pPr>
              <w:pStyle w:val="Tabletextprimarysource"/>
              <w:numPr>
                <w:ilvl w:val="1"/>
                <w:numId w:val="1"/>
              </w:numPr>
              <w:ind w:left="1097"/>
            </w:pPr>
            <w:r>
              <w:t xml:space="preserve">reduced incidence of liver cancer (from 42% to 28%) in healthy population (no further details) given 15 ppm </w:t>
            </w:r>
            <w:r w:rsidR="00A50D77">
              <w:t>(</w:t>
            </w:r>
            <w:r>
              <w:t>Na</w:t>
            </w:r>
            <w:r w:rsidRPr="00112F6E">
              <w:rPr>
                <w:vertAlign w:val="subscript"/>
              </w:rPr>
              <w:t>2</w:t>
            </w:r>
            <w:r>
              <w:t>SeO</w:t>
            </w:r>
            <w:r>
              <w:rPr>
                <w:vertAlign w:val="subscript"/>
              </w:rPr>
              <w:t>4</w:t>
            </w:r>
            <w:r w:rsidR="004B7D20">
              <w:t>)</w:t>
            </w:r>
            <w:r>
              <w:t xml:space="preserve"> in table salt as dietary supplement (3 yr)</w:t>
            </w:r>
          </w:p>
          <w:p w14:paraId="794A3329" w14:textId="6392D5E8" w:rsidR="00A50D77" w:rsidRDefault="007F33F9" w:rsidP="00AB41EE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 xml:space="preserve">Garlic odour on breath, skin rash, </w:t>
            </w:r>
            <w:r w:rsidR="00A50D77">
              <w:t xml:space="preserve">GIT </w:t>
            </w:r>
            <w:r>
              <w:t xml:space="preserve">distress, metallic taste and psychological effects (not specified) associated with </w:t>
            </w:r>
            <w:r w:rsidR="00A50D77">
              <w:t>SeO</w:t>
            </w:r>
            <w:r w:rsidR="00A50D77" w:rsidRPr="00AB41EE">
              <w:rPr>
                <w:vertAlign w:val="subscript"/>
              </w:rPr>
              <w:t>2</w:t>
            </w:r>
            <w:r>
              <w:t xml:space="preserve"> exposure in workplace study (n=200–300)</w:t>
            </w:r>
            <w:r w:rsidR="009E2E61">
              <w:t>:</w:t>
            </w:r>
            <w:r>
              <w:t xml:space="preserve"> </w:t>
            </w:r>
          </w:p>
          <w:p w14:paraId="447A3DE8" w14:textId="0099FEB2" w:rsidR="00A50D77" w:rsidRDefault="007F33F9" w:rsidP="00AB41EE">
            <w:pPr>
              <w:pStyle w:val="Tabletextprimarysource"/>
              <w:numPr>
                <w:ilvl w:val="0"/>
                <w:numId w:val="2"/>
              </w:numPr>
            </w:pPr>
            <w:r>
              <w:t>high exposure group at 3.6 mg/m</w:t>
            </w:r>
            <w:r>
              <w:rPr>
                <w:vertAlign w:val="superscript"/>
              </w:rPr>
              <w:t>3</w:t>
            </w:r>
            <w:r>
              <w:t xml:space="preserve"> had average urine concentrations 0.25–0.43 mg/L, </w:t>
            </w:r>
          </w:p>
          <w:p w14:paraId="64BD57FA" w14:textId="1325136E" w:rsidR="00A50D77" w:rsidRDefault="007F33F9" w:rsidP="00AB41EE">
            <w:pPr>
              <w:pStyle w:val="Tabletextprimarysource"/>
              <w:numPr>
                <w:ilvl w:val="0"/>
                <w:numId w:val="2"/>
              </w:numPr>
            </w:pPr>
            <w:r>
              <w:t>most other groups (not specified) exposed at 0.2–0.4 mg/m</w:t>
            </w:r>
            <w:r>
              <w:rPr>
                <w:vertAlign w:val="superscript"/>
              </w:rPr>
              <w:t>3</w:t>
            </w:r>
            <w:r w:rsidR="009718AC">
              <w:t xml:space="preserve"> </w:t>
            </w:r>
          </w:p>
          <w:p w14:paraId="4D3128C6" w14:textId="18961BB9" w:rsidR="007F33F9" w:rsidRDefault="009718AC" w:rsidP="00AB41EE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cited article recommends maximum allowable </w:t>
            </w:r>
            <w:r w:rsidR="00BC5DCB">
              <w:t xml:space="preserve">urinary </w:t>
            </w:r>
            <w:r>
              <w:t>concentration of 0.1 mg/L, which is considered equivalent to 0.1 mg/m</w:t>
            </w:r>
            <w:r>
              <w:rPr>
                <w:vertAlign w:val="superscript"/>
              </w:rPr>
              <w:t>3</w:t>
            </w:r>
          </w:p>
          <w:p w14:paraId="6AB93B5E" w14:textId="7CB53D3F" w:rsidR="00CB3B3A" w:rsidRDefault="00AF1083" w:rsidP="00AB41EE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>Intense irritation of eyes, nose and throat and headache in workers briefly exposed to high concentrations as fumes (concentration and duration not specified)</w:t>
            </w:r>
          </w:p>
          <w:p w14:paraId="490EC66B" w14:textId="32593821" w:rsidR="00687AE6" w:rsidRDefault="00687AE6" w:rsidP="00AB41EE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>Application of SeS</w:t>
            </w:r>
            <w:r>
              <w:rPr>
                <w:vertAlign w:val="subscript"/>
              </w:rPr>
              <w:t>2</w:t>
            </w:r>
            <w:r>
              <w:t xml:space="preserve"> to damaged human skin resulted in systemic toxicity (no further details)</w:t>
            </w:r>
            <w:r w:rsidR="00F7050E">
              <w:t>.</w:t>
            </w:r>
          </w:p>
          <w:p w14:paraId="1E0C4BE3" w14:textId="4C695882" w:rsidR="0017339C" w:rsidRDefault="0017339C" w:rsidP="003365A5">
            <w:pPr>
              <w:pStyle w:val="Tabletextprimarysource"/>
            </w:pPr>
            <w:r>
              <w:t>Animal data:</w:t>
            </w:r>
          </w:p>
          <w:p w14:paraId="529C6C65" w14:textId="106716E4" w:rsidR="00A50D77" w:rsidRDefault="00A75A78" w:rsidP="00AB41EE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>Na</w:t>
            </w:r>
            <w:r w:rsidRPr="00CB3B3A">
              <w:rPr>
                <w:vertAlign w:val="subscript"/>
              </w:rPr>
              <w:t>2</w:t>
            </w:r>
            <w:r>
              <w:t>SeO</w:t>
            </w:r>
            <w:r>
              <w:rPr>
                <w:vertAlign w:val="subscript"/>
              </w:rPr>
              <w:t>3</w:t>
            </w:r>
            <w:r>
              <w:t xml:space="preserve"> </w:t>
            </w:r>
            <w:r w:rsidR="00F937E5">
              <w:t xml:space="preserve">and </w:t>
            </w:r>
            <w:r>
              <w:t>Na</w:t>
            </w:r>
            <w:r w:rsidRPr="00CB3B3A">
              <w:rPr>
                <w:vertAlign w:val="subscript"/>
              </w:rPr>
              <w:t>2</w:t>
            </w:r>
            <w:r>
              <w:t>SeO</w:t>
            </w:r>
            <w:r w:rsidRPr="00CB3B3A">
              <w:rPr>
                <w:vertAlign w:val="subscript"/>
              </w:rPr>
              <w:t>4</w:t>
            </w:r>
            <w:r w:rsidR="00F937E5">
              <w:t xml:space="preserve"> are </w:t>
            </w:r>
            <w:r w:rsidR="00F72F96">
              <w:t xml:space="preserve">the </w:t>
            </w:r>
            <w:r w:rsidR="00F937E5">
              <w:t xml:space="preserve">most soluble and toxic common </w:t>
            </w:r>
            <w:r w:rsidR="00A50D77">
              <w:t xml:space="preserve">Se </w:t>
            </w:r>
            <w:r w:rsidR="00F937E5">
              <w:t>compounds</w:t>
            </w:r>
            <w:r w:rsidR="009E2E61">
              <w:t>:</w:t>
            </w:r>
            <w:r w:rsidR="00F937E5">
              <w:t xml:space="preserve"> </w:t>
            </w:r>
          </w:p>
          <w:p w14:paraId="080CDE08" w14:textId="1D945940" w:rsidR="00A75A78" w:rsidRDefault="00F937E5" w:rsidP="00AB41EE">
            <w:pPr>
              <w:pStyle w:val="Tabletextprimarysource"/>
              <w:numPr>
                <w:ilvl w:val="0"/>
                <w:numId w:val="3"/>
              </w:numPr>
            </w:pPr>
            <w:r>
              <w:t>LD</w:t>
            </w:r>
            <w:r>
              <w:rPr>
                <w:vertAlign w:val="subscript"/>
              </w:rPr>
              <w:t>50</w:t>
            </w:r>
            <w:r>
              <w:t xml:space="preserve">: 4.8–7.0 mg Se/kg (rats) for </w:t>
            </w:r>
            <w:r w:rsidR="00A50D77">
              <w:t>Na</w:t>
            </w:r>
            <w:r w:rsidR="00A50D77" w:rsidRPr="00CB3B3A">
              <w:rPr>
                <w:vertAlign w:val="subscript"/>
              </w:rPr>
              <w:t>2</w:t>
            </w:r>
            <w:r w:rsidR="00A50D77">
              <w:t>SeO</w:t>
            </w:r>
            <w:r w:rsidR="00A50D77">
              <w:rPr>
                <w:vertAlign w:val="subscript"/>
              </w:rPr>
              <w:t>3</w:t>
            </w:r>
            <w:r w:rsidR="00A50D77">
              <w:t xml:space="preserve"> </w:t>
            </w:r>
          </w:p>
          <w:p w14:paraId="04EACE8F" w14:textId="558C5628" w:rsidR="00A50D77" w:rsidRDefault="00A75A78" w:rsidP="00AB41EE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 xml:space="preserve">Dose-dependent increases in plasma, erythrocyte, liver, cardiac and skeletal muscle </w:t>
            </w:r>
            <w:r w:rsidR="00A50D77">
              <w:t xml:space="preserve">Se </w:t>
            </w:r>
            <w:r>
              <w:t>concentrations in repeat feeding study at 2.5–10 ppm Na</w:t>
            </w:r>
            <w:r w:rsidRPr="00112F6E">
              <w:rPr>
                <w:vertAlign w:val="subscript"/>
              </w:rPr>
              <w:t>2</w:t>
            </w:r>
            <w:r>
              <w:t>SeO</w:t>
            </w:r>
            <w:r>
              <w:rPr>
                <w:vertAlign w:val="subscript"/>
              </w:rPr>
              <w:t>3</w:t>
            </w:r>
            <w:r>
              <w:t xml:space="preserve"> or </w:t>
            </w:r>
            <w:r w:rsidR="00A447AF">
              <w:t>Na</w:t>
            </w:r>
            <w:r w:rsidR="00A447AF" w:rsidRPr="00112F6E">
              <w:rPr>
                <w:vertAlign w:val="subscript"/>
              </w:rPr>
              <w:t>2</w:t>
            </w:r>
            <w:r w:rsidR="00A447AF">
              <w:t>SeO</w:t>
            </w:r>
            <w:r w:rsidR="00A447AF">
              <w:rPr>
                <w:vertAlign w:val="subscript"/>
              </w:rPr>
              <w:t>4</w:t>
            </w:r>
            <w:r w:rsidR="00A447AF" w:rsidRPr="00CB3B3A">
              <w:t xml:space="preserve"> </w:t>
            </w:r>
            <w:r>
              <w:t xml:space="preserve">of diet (rats, </w:t>
            </w:r>
            <w:r w:rsidR="00A50D77">
              <w:t>6 </w:t>
            </w:r>
            <w:proofErr w:type="spellStart"/>
            <w:r>
              <w:t>wk</w:t>
            </w:r>
            <w:proofErr w:type="spellEnd"/>
            <w:r>
              <w:t>)</w:t>
            </w:r>
            <w:r w:rsidR="009E2E61">
              <w:t>:</w:t>
            </w:r>
            <w:r>
              <w:t xml:space="preserve"> </w:t>
            </w:r>
          </w:p>
          <w:p w14:paraId="7BCF6979" w14:textId="293C2F2E" w:rsidR="00A75A78" w:rsidRDefault="00A75A78" w:rsidP="00AB41EE">
            <w:pPr>
              <w:pStyle w:val="Tabletextprimarysource"/>
              <w:numPr>
                <w:ilvl w:val="0"/>
                <w:numId w:val="3"/>
              </w:numPr>
            </w:pPr>
            <w:r>
              <w:t xml:space="preserve">all rats died at 10 ppm of diet </w:t>
            </w:r>
            <w:r w:rsidR="00F72F96">
              <w:t xml:space="preserve">by </w:t>
            </w:r>
            <w:r>
              <w:t>29 d</w:t>
            </w:r>
          </w:p>
          <w:p w14:paraId="548B1778" w14:textId="23CB8C22" w:rsidR="00A50D77" w:rsidRDefault="00A447AF" w:rsidP="00AB41EE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>Dose-dependent emesis, anorexia, lethargy, dyspnoea and hypothermia</w:t>
            </w:r>
            <w:r w:rsidR="00E66C4F">
              <w:t xml:space="preserve"> at 0.1–100 ppm Na</w:t>
            </w:r>
            <w:r w:rsidR="00E66C4F" w:rsidRPr="00112F6E">
              <w:rPr>
                <w:vertAlign w:val="subscript"/>
              </w:rPr>
              <w:t>2</w:t>
            </w:r>
            <w:r w:rsidR="00E66C4F">
              <w:t>SeO</w:t>
            </w:r>
            <w:r w:rsidR="00E66C4F">
              <w:rPr>
                <w:vertAlign w:val="subscript"/>
              </w:rPr>
              <w:t>3</w:t>
            </w:r>
            <w:r w:rsidR="00E66C4F" w:rsidRPr="00CB3B3A">
              <w:t xml:space="preserve"> </w:t>
            </w:r>
            <w:r w:rsidR="00E66C4F">
              <w:t>of diet (pigs, 84 d)</w:t>
            </w:r>
            <w:r w:rsidR="009E2E61">
              <w:t>:</w:t>
            </w:r>
            <w:r w:rsidR="00E66C4F">
              <w:t xml:space="preserve"> </w:t>
            </w:r>
          </w:p>
          <w:p w14:paraId="62D8E96C" w14:textId="4E012299" w:rsidR="00A75A78" w:rsidRDefault="00A50D77" w:rsidP="00AB41EE">
            <w:pPr>
              <w:pStyle w:val="Tabletextprimarysource"/>
              <w:numPr>
                <w:ilvl w:val="0"/>
                <w:numId w:val="3"/>
              </w:numPr>
            </w:pPr>
            <w:r>
              <w:t xml:space="preserve">Se </w:t>
            </w:r>
            <w:r w:rsidR="00E66C4F">
              <w:t>accumulated dose-dependently in liver and kidneys</w:t>
            </w:r>
          </w:p>
          <w:p w14:paraId="6423833F" w14:textId="52CBBA1C" w:rsidR="00E66C4F" w:rsidRDefault="00E66C4F" w:rsidP="00AB41EE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>Equivocal evidence for carcinogenicity in chronic animal feeding/gavage studies</w:t>
            </w:r>
            <w:r w:rsidR="009E2E61">
              <w:t>:</w:t>
            </w:r>
            <w:r>
              <w:t xml:space="preserve"> </w:t>
            </w:r>
          </w:p>
          <w:p w14:paraId="68B45E7A" w14:textId="43A19154" w:rsidR="00E66C4F" w:rsidRDefault="00564337" w:rsidP="00AB41EE">
            <w:pPr>
              <w:pStyle w:val="Tabletextprimarysource"/>
              <w:numPr>
                <w:ilvl w:val="1"/>
                <w:numId w:val="1"/>
              </w:numPr>
              <w:ind w:left="1154"/>
            </w:pPr>
            <w:r>
              <w:t>US National Cancer Institute concluded SeS</w:t>
            </w:r>
            <w:r>
              <w:rPr>
                <w:vertAlign w:val="subscript"/>
              </w:rPr>
              <w:t>2</w:t>
            </w:r>
            <w:r>
              <w:t xml:space="preserve"> caused increased </w:t>
            </w:r>
            <w:r w:rsidR="00E66C4F">
              <w:t xml:space="preserve">liver and alveolar/bronchiolar </w:t>
            </w:r>
            <w:r>
              <w:t xml:space="preserve">carcinomas </w:t>
            </w:r>
            <w:r w:rsidR="00E66C4F">
              <w:t>at 3–15 mg/kg</w:t>
            </w:r>
            <w:r w:rsidR="008E4BFA">
              <w:t>/d</w:t>
            </w:r>
            <w:r w:rsidR="00E66C4F">
              <w:t xml:space="preserve"> </w:t>
            </w:r>
            <w:r>
              <w:t xml:space="preserve">in male mice, but not in female mice or rats </w:t>
            </w:r>
            <w:r w:rsidR="00E66C4F">
              <w:t>(rats, mice, gavage, 7 d/</w:t>
            </w:r>
            <w:proofErr w:type="spellStart"/>
            <w:r w:rsidR="00E66C4F">
              <w:t>wk</w:t>
            </w:r>
            <w:proofErr w:type="spellEnd"/>
            <w:r w:rsidR="00E66C4F">
              <w:t xml:space="preserve">, 103 </w:t>
            </w:r>
            <w:proofErr w:type="spellStart"/>
            <w:r w:rsidR="00E66C4F">
              <w:t>wk</w:t>
            </w:r>
            <w:proofErr w:type="spellEnd"/>
            <w:r w:rsidR="00E66C4F">
              <w:t xml:space="preserve">); dose-dependent deposition of </w:t>
            </w:r>
            <w:r w:rsidR="00A50D77">
              <w:t xml:space="preserve">Se </w:t>
            </w:r>
            <w:r w:rsidR="00E66C4F">
              <w:t xml:space="preserve">in lungs </w:t>
            </w:r>
            <w:r>
              <w:t xml:space="preserve">in </w:t>
            </w:r>
            <w:r w:rsidR="00E66C4F">
              <w:t>rats</w:t>
            </w:r>
          </w:p>
          <w:p w14:paraId="217A572F" w14:textId="2CE0BB99" w:rsidR="00564337" w:rsidRDefault="00564337" w:rsidP="00AB41EE">
            <w:pPr>
              <w:pStyle w:val="Tabletextprimarysource"/>
              <w:numPr>
                <w:ilvl w:val="1"/>
                <w:numId w:val="1"/>
              </w:numPr>
              <w:ind w:left="1154"/>
            </w:pPr>
            <w:r>
              <w:lastRenderedPageBreak/>
              <w:t xml:space="preserve">high concentrations of </w:t>
            </w:r>
            <w:r w:rsidR="00A50D77">
              <w:t xml:space="preserve">Se </w:t>
            </w:r>
            <w:r>
              <w:t>(e.g. 16 ppm Na</w:t>
            </w:r>
            <w:r w:rsidRPr="00112F6E">
              <w:rPr>
                <w:vertAlign w:val="subscript"/>
              </w:rPr>
              <w:t>2</w:t>
            </w:r>
            <w:r>
              <w:t>SeO</w:t>
            </w:r>
            <w:r>
              <w:rPr>
                <w:vertAlign w:val="subscript"/>
              </w:rPr>
              <w:t>3</w:t>
            </w:r>
            <w:r>
              <w:t xml:space="preserve"> in diet) associated with chronic liver toxicity, but also tumour suppression in chronically exposed model species (no further details)</w:t>
            </w:r>
          </w:p>
          <w:p w14:paraId="02BE6A53" w14:textId="3F47BA6F" w:rsidR="00173CF3" w:rsidRDefault="00173CF3" w:rsidP="00AB41EE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 xml:space="preserve">Weakly mutagenic </w:t>
            </w:r>
            <w:r>
              <w:rPr>
                <w:i/>
              </w:rPr>
              <w:t>in vitro</w:t>
            </w:r>
            <w:r>
              <w:t xml:space="preserve"> in bacterial and mammalian cell lines</w:t>
            </w:r>
            <w:r w:rsidR="00F7050E">
              <w:t>.</w:t>
            </w:r>
          </w:p>
          <w:p w14:paraId="6774BF83" w14:textId="77777777" w:rsidR="0017339C" w:rsidRDefault="0017339C" w:rsidP="003365A5">
            <w:pPr>
              <w:pStyle w:val="Tabletextprimarysource"/>
            </w:pPr>
            <w:r>
              <w:t>Insufficient data to assign TLV-STEL or notations for carcinogenicity, skin, or sensitisation.</w:t>
            </w:r>
          </w:p>
          <w:p w14:paraId="0CE4D35D" w14:textId="3C42BDB6" w:rsidR="00A50D77" w:rsidRPr="00DA352E" w:rsidRDefault="00A50D77" w:rsidP="003365A5">
            <w:pPr>
              <w:pStyle w:val="Tabletextprimarysource"/>
            </w:pPr>
          </w:p>
        </w:tc>
      </w:tr>
      <w:tr w:rsidR="00C978F0" w:rsidRPr="00DA352E" w14:paraId="174F8B79" w14:textId="77777777" w:rsidTr="003C00E3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2B178448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6B3514">
                  <w:t>2010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6B3514">
                  <w:t>MAK: 0.02 mg/m</w:t>
                </w:r>
                <w:r w:rsidR="006B3514" w:rsidRPr="006B3514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4433014F" w14:textId="77777777" w:rsidTr="003C00E3">
        <w:trPr>
          <w:gridAfter w:val="1"/>
          <w:wAfter w:w="8" w:type="pct"/>
        </w:trPr>
        <w:tc>
          <w:tcPr>
            <w:tcW w:w="4992" w:type="pct"/>
          </w:tcPr>
          <w:p w14:paraId="74E27303" w14:textId="77777777" w:rsidR="00C978F0" w:rsidRDefault="00764EA5" w:rsidP="003365A5">
            <w:pPr>
              <w:pStyle w:val="Tabletextprimarysource"/>
            </w:pPr>
            <w:r>
              <w:t>Summary of additional information:</w:t>
            </w:r>
          </w:p>
          <w:p w14:paraId="2DFF6B4B" w14:textId="4E568B87" w:rsidR="00764EA5" w:rsidRDefault="00764EA5" w:rsidP="003365A5">
            <w:pPr>
              <w:pStyle w:val="Tabletextprimarysource"/>
            </w:pPr>
            <w:r>
              <w:t xml:space="preserve">A daily intake of 200 µg/d of </w:t>
            </w:r>
            <w:r w:rsidR="00A50D77">
              <w:t xml:space="preserve">Se </w:t>
            </w:r>
            <w:r>
              <w:t xml:space="preserve">corresponds to a serum concentration increase of 75 µg/L; serum </w:t>
            </w:r>
            <w:r w:rsidR="00A50D77">
              <w:t xml:space="preserve">Se </w:t>
            </w:r>
            <w:r>
              <w:t>concentration of 147 µg/L is not associated with an increased risk of diabetes</w:t>
            </w:r>
            <w:r w:rsidR="00EA1F76">
              <w:t xml:space="preserve"> as concluded from </w:t>
            </w:r>
            <w:r w:rsidR="00163701">
              <w:t>cross-sectional</w:t>
            </w:r>
            <w:r w:rsidR="008B0006">
              <w:t xml:space="preserve"> study</w:t>
            </w:r>
            <w:r>
              <w:t xml:space="preserve">. Average </w:t>
            </w:r>
            <w:r w:rsidR="00A50D77">
              <w:t xml:space="preserve">Se </w:t>
            </w:r>
            <w:r>
              <w:t xml:space="preserve">serum levels in German populations </w:t>
            </w:r>
            <w:proofErr w:type="gramStart"/>
            <w:r>
              <w:t>is</w:t>
            </w:r>
            <w:proofErr w:type="gramEnd"/>
            <w:r>
              <w:t xml:space="preserve"> 75</w:t>
            </w:r>
            <w:r w:rsidR="00EA1F76">
              <w:t> </w:t>
            </w:r>
            <w:r>
              <w:t>µg/L, MAK therefore provisionally set at 0.02 mg/m</w:t>
            </w:r>
            <w:r>
              <w:rPr>
                <w:vertAlign w:val="superscript"/>
              </w:rPr>
              <w:t>3</w:t>
            </w:r>
            <w:r>
              <w:t>, equates to an additional daily intake of 200 µg/d</w:t>
            </w:r>
            <w:r w:rsidR="00EA1F76">
              <w:t xml:space="preserve"> and is expected to maximally increase serum </w:t>
            </w:r>
            <w:r w:rsidR="00A50D77">
              <w:t xml:space="preserve">Se </w:t>
            </w:r>
            <w:r w:rsidR="00EA1F76">
              <w:t>concentrations to a level that does not appreciably increase the risk of diabetes in German populations.</w:t>
            </w:r>
          </w:p>
          <w:p w14:paraId="0F9645FE" w14:textId="55F7ADE5" w:rsidR="00EA1F76" w:rsidRPr="00EA1F76" w:rsidRDefault="00EA1F76" w:rsidP="003365A5">
            <w:pPr>
              <w:pStyle w:val="Tabletextprimarysource"/>
            </w:pPr>
            <w:r>
              <w:t xml:space="preserve">Classified as category 3B carcinogen based on positive </w:t>
            </w:r>
            <w:r>
              <w:rPr>
                <w:i/>
              </w:rPr>
              <w:t>in vivo</w:t>
            </w:r>
            <w:r>
              <w:t xml:space="preserve"> </w:t>
            </w:r>
            <w:proofErr w:type="spellStart"/>
            <w:r>
              <w:t>clastogenicity</w:t>
            </w:r>
            <w:proofErr w:type="spellEnd"/>
            <w:r>
              <w:t xml:space="preserve"> and weak evidence for carcinogenicity in rats chronically exposed to Na</w:t>
            </w:r>
            <w:r>
              <w:rPr>
                <w:vertAlign w:val="subscript"/>
              </w:rPr>
              <w:t>2</w:t>
            </w:r>
            <w:r>
              <w:t>SeO</w:t>
            </w:r>
            <w:r>
              <w:rPr>
                <w:vertAlign w:val="subscript"/>
              </w:rPr>
              <w:t>4</w:t>
            </w:r>
            <w:r>
              <w:t xml:space="preserve"> and mice and rats exposed to SeS</w:t>
            </w:r>
            <w:r>
              <w:rPr>
                <w:vertAlign w:val="subscript"/>
              </w:rPr>
              <w:t>2</w:t>
            </w:r>
            <w:r>
              <w:t>.</w:t>
            </w:r>
          </w:p>
          <w:p w14:paraId="2E16A385" w14:textId="023B16F7" w:rsidR="00EA1F76" w:rsidRDefault="00FB4D3E" w:rsidP="003365A5">
            <w:pPr>
              <w:pStyle w:val="Tabletextprimarysource"/>
            </w:pPr>
            <w:r>
              <w:t>Skin notation warranted based on reports of systemic effects from dermal exposure reported in humans and animals, which are supported by model calculations.</w:t>
            </w:r>
          </w:p>
          <w:p w14:paraId="2FECA300" w14:textId="6675C899" w:rsidR="00FB4D3E" w:rsidRDefault="00FB4D3E" w:rsidP="003365A5">
            <w:pPr>
              <w:pStyle w:val="Tabletextprimarysource"/>
            </w:pPr>
            <w:r>
              <w:t>Human data:</w:t>
            </w:r>
          </w:p>
          <w:p w14:paraId="483A756C" w14:textId="728DFF57" w:rsidR="00B7428C" w:rsidRDefault="00B7428C" w:rsidP="00AB41EE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 xml:space="preserve">Calculated dermal penetration rate of saturated aqueous solution of </w:t>
            </w:r>
            <w:r w:rsidR="00A50D77">
              <w:t xml:space="preserve">Se </w:t>
            </w:r>
            <w:r>
              <w:t>from 3 models: 0.002, 0.004 and 0.012 mg/cm</w:t>
            </w:r>
            <w:r>
              <w:rPr>
                <w:vertAlign w:val="superscript"/>
              </w:rPr>
              <w:t>2</w:t>
            </w:r>
            <w:r>
              <w:t>/h</w:t>
            </w:r>
          </w:p>
          <w:p w14:paraId="552F8B92" w14:textId="28EBC3A7" w:rsidR="00A50D77" w:rsidRDefault="00687AE6" w:rsidP="00AB41EE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>Skin rash and alopecia associated with blood concentration of 500 µg/L in exposed worker (no exposure details provided)</w:t>
            </w:r>
            <w:r w:rsidR="009E2E61">
              <w:t>:</w:t>
            </w:r>
            <w:r>
              <w:t xml:space="preserve"> </w:t>
            </w:r>
          </w:p>
          <w:p w14:paraId="7E79E86D" w14:textId="46EEE0B6" w:rsidR="00687AE6" w:rsidRDefault="00687AE6" w:rsidP="00AB41EE">
            <w:pPr>
              <w:pStyle w:val="Tabletextprimarysource"/>
              <w:numPr>
                <w:ilvl w:val="0"/>
                <w:numId w:val="4"/>
              </w:numPr>
            </w:pPr>
            <w:r>
              <w:t>unexposed colleagues had blood concentrations of 50 µg/L</w:t>
            </w:r>
          </w:p>
          <w:p w14:paraId="6B0C20EB" w14:textId="3EEEC4AF" w:rsidR="00A50D77" w:rsidRDefault="008B0006" w:rsidP="00AB41EE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 xml:space="preserve">No effect on development of prostate cancer in men (n=35,533) given 200 µg/d of </w:t>
            </w:r>
            <w:r w:rsidR="00A50D77">
              <w:t>Se</w:t>
            </w:r>
            <w:r>
              <w:t>-containing amino acid</w:t>
            </w:r>
            <w:r w:rsidR="009E2E61">
              <w:t>:</w:t>
            </w:r>
            <w:r>
              <w:t xml:space="preserve"> </w:t>
            </w:r>
          </w:p>
          <w:p w14:paraId="4F9D7976" w14:textId="51880A9E" w:rsidR="00FB4D3E" w:rsidRDefault="008B0006" w:rsidP="00AB41EE">
            <w:pPr>
              <w:pStyle w:val="Tabletextprimarysource"/>
              <w:numPr>
                <w:ilvl w:val="0"/>
                <w:numId w:val="4"/>
              </w:numPr>
            </w:pPr>
            <w:r>
              <w:t xml:space="preserve">study terminated prematurely due to possible increase of type 2 diabetes </w:t>
            </w:r>
            <w:r w:rsidR="00EE54E7">
              <w:t>in participants</w:t>
            </w:r>
          </w:p>
          <w:p w14:paraId="1DFDC48E" w14:textId="68FC3355" w:rsidR="00EE54E7" w:rsidRDefault="00EE54E7" w:rsidP="00AB41EE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>Slightly, but significantly, higher serum concentrations found in participants with type 2 diabetes diagnosis in cross-sectional study (n=8,8</w:t>
            </w:r>
            <w:r w:rsidR="001012A5">
              <w:t xml:space="preserve">76); increased OR for diabetes incidence in participants with serum concentrations </w:t>
            </w:r>
            <w:r w:rsidR="001012A5">
              <w:rPr>
                <w:rFonts w:cs="Arial"/>
              </w:rPr>
              <w:t>≥</w:t>
            </w:r>
            <w:r w:rsidR="001012A5">
              <w:t>147 µg/L</w:t>
            </w:r>
            <w:r w:rsidR="009E2E61">
              <w:t>:</w:t>
            </w:r>
          </w:p>
          <w:p w14:paraId="1CECFC9A" w14:textId="4CA1F7A3" w:rsidR="001012A5" w:rsidRDefault="001012A5" w:rsidP="00AB41EE">
            <w:pPr>
              <w:pStyle w:val="Tabletextprimarysource"/>
              <w:numPr>
                <w:ilvl w:val="1"/>
                <w:numId w:val="1"/>
              </w:numPr>
              <w:ind w:left="1097"/>
            </w:pPr>
            <w:r>
              <w:t xml:space="preserve">cited article states that it is not possible to derive causality of diabetes incidence from serum </w:t>
            </w:r>
            <w:r w:rsidR="00A50D77">
              <w:t xml:space="preserve">Se </w:t>
            </w:r>
            <w:r>
              <w:t>concentrations from the available data</w:t>
            </w:r>
          </w:p>
          <w:p w14:paraId="3D41F826" w14:textId="0261147C" w:rsidR="008B0006" w:rsidRDefault="00F66416" w:rsidP="00AB41EE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 xml:space="preserve">No </w:t>
            </w:r>
            <w:r w:rsidR="00EE54E7">
              <w:t>statistically significant correlation between serum levels and fasting glucose levels or diabetes prevalence in cross-sectional studies in France and Singapore</w:t>
            </w:r>
          </w:p>
          <w:p w14:paraId="5F0E5711" w14:textId="3FBA2895" w:rsidR="008B0006" w:rsidRDefault="008B0006" w:rsidP="00AB41EE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 xml:space="preserve">No increase in risk of skin cancer observed in study participants (n=1,312) </w:t>
            </w:r>
            <w:r w:rsidR="001012A5">
              <w:t>receiving 200 </w:t>
            </w:r>
            <w:r>
              <w:t>µg/d in baker’s yeast (containing 60% same amino acid as prostate cancer study)</w:t>
            </w:r>
            <w:r w:rsidR="00F7050E">
              <w:t>.</w:t>
            </w:r>
          </w:p>
          <w:p w14:paraId="02630BF9" w14:textId="3B216743" w:rsidR="00FB4D3E" w:rsidRDefault="00FB4D3E" w:rsidP="003365A5">
            <w:pPr>
              <w:pStyle w:val="Tabletextprimarysource"/>
            </w:pPr>
            <w:r>
              <w:t>Animal data:</w:t>
            </w:r>
          </w:p>
          <w:p w14:paraId="323FDB39" w14:textId="4C89ABC2" w:rsidR="00B7428C" w:rsidRDefault="00EF5503" w:rsidP="00AB41EE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>Cyanosis, tremor, lassitude</w:t>
            </w:r>
            <w:r w:rsidR="00EF37F9">
              <w:t xml:space="preserve"> </w:t>
            </w:r>
            <w:r>
              <w:t>and mortality above 25 mg SeS</w:t>
            </w:r>
            <w:r>
              <w:rPr>
                <w:vertAlign w:val="subscript"/>
              </w:rPr>
              <w:t>2</w:t>
            </w:r>
            <w:r>
              <w:t xml:space="preserve"> in 0.1 mL carboxymethylcellulose in repeat dermal application study with dose groups 0, 1, 5, 10, 25, 50</w:t>
            </w:r>
            <w:r w:rsidR="00B7428C">
              <w:t> </w:t>
            </w:r>
            <w:r>
              <w:t>mg (mice, n=10/sex/dose, 5 /</w:t>
            </w:r>
            <w:proofErr w:type="spellStart"/>
            <w:r>
              <w:t>wk</w:t>
            </w:r>
            <w:proofErr w:type="spellEnd"/>
            <w:r>
              <w:t xml:space="preserve">, 13 </w:t>
            </w:r>
            <w:proofErr w:type="spellStart"/>
            <w:r>
              <w:t>wk</w:t>
            </w:r>
            <w:proofErr w:type="spellEnd"/>
            <w:r>
              <w:t>)</w:t>
            </w:r>
            <w:r w:rsidR="009E2E61">
              <w:t>:</w:t>
            </w:r>
            <w:r w:rsidR="00B7428C">
              <w:t xml:space="preserve"> </w:t>
            </w:r>
          </w:p>
          <w:p w14:paraId="0FA2B451" w14:textId="2639EB2D" w:rsidR="00B7428C" w:rsidRDefault="00B7428C" w:rsidP="00AB41EE">
            <w:pPr>
              <w:pStyle w:val="Tabletextprimarysource"/>
              <w:numPr>
                <w:ilvl w:val="1"/>
                <w:numId w:val="1"/>
              </w:numPr>
              <w:ind w:left="1097"/>
            </w:pPr>
            <w:r>
              <w:t>8/10 males and 10/10 females died at 50 mg</w:t>
            </w:r>
          </w:p>
          <w:p w14:paraId="1DCE40A6" w14:textId="0E30EEB3" w:rsidR="00EF5503" w:rsidRDefault="00B7428C" w:rsidP="00AB41EE">
            <w:pPr>
              <w:pStyle w:val="Tabletextprimarysource"/>
              <w:numPr>
                <w:ilvl w:val="1"/>
                <w:numId w:val="1"/>
              </w:numPr>
              <w:ind w:left="1097"/>
            </w:pPr>
            <w:r>
              <w:t>nephritis in 1 female and liver calcification in another at 5 mg</w:t>
            </w:r>
          </w:p>
          <w:p w14:paraId="55A86995" w14:textId="78888D7E" w:rsidR="00B7428C" w:rsidRDefault="00B7428C" w:rsidP="00AB41EE">
            <w:pPr>
              <w:pStyle w:val="Tabletextprimarysource"/>
              <w:numPr>
                <w:ilvl w:val="1"/>
                <w:numId w:val="1"/>
              </w:numPr>
              <w:ind w:left="1097"/>
            </w:pPr>
            <w:r>
              <w:t>liver necrosis in 2 mice of each 5, 10, 25 and 50 mg dose group</w:t>
            </w:r>
          </w:p>
          <w:p w14:paraId="676212D0" w14:textId="7B7518E9" w:rsidR="001012A5" w:rsidRDefault="00A926AA" w:rsidP="00AB41EE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 xml:space="preserve">Increased incidence of oesophageal cancer compared to controls (90% compared with 68%) at 0.13 mg/kg/d in feeding study with rats that had their duodenum surgically attached to their oesophagus (rats, 40 </w:t>
            </w:r>
            <w:proofErr w:type="spellStart"/>
            <w:r>
              <w:t>wk</w:t>
            </w:r>
            <w:proofErr w:type="spellEnd"/>
            <w:r>
              <w:t>)</w:t>
            </w:r>
            <w:r w:rsidR="00163701">
              <w:t xml:space="preserve">; study not considered in </w:t>
            </w:r>
            <w:r w:rsidR="00B7428C">
              <w:t>agency’s</w:t>
            </w:r>
            <w:r w:rsidR="00163701">
              <w:t xml:space="preserve"> evaluation due to unconventional design</w:t>
            </w:r>
          </w:p>
          <w:p w14:paraId="09248204" w14:textId="78E4CB58" w:rsidR="00A50D77" w:rsidRDefault="001012A5" w:rsidP="00AB41EE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lastRenderedPageBreak/>
              <w:t>NOAEL: 0.28 mg/kg/d</w:t>
            </w:r>
            <w:r w:rsidR="00303F36">
              <w:t xml:space="preserve"> of Na</w:t>
            </w:r>
            <w:r w:rsidR="00303F36">
              <w:rPr>
                <w:vertAlign w:val="subscript"/>
              </w:rPr>
              <w:t>2</w:t>
            </w:r>
            <w:r w:rsidR="00303F36">
              <w:t>SeO</w:t>
            </w:r>
            <w:r w:rsidR="00303F36">
              <w:rPr>
                <w:vertAlign w:val="subscript"/>
              </w:rPr>
              <w:t>4</w:t>
            </w:r>
            <w:r>
              <w:t xml:space="preserve"> for </w:t>
            </w:r>
            <w:r w:rsidR="00303F36">
              <w:t>increased gestation and reduced birth weight reported in</w:t>
            </w:r>
            <w:r>
              <w:t xml:space="preserve"> </w:t>
            </w:r>
            <w:r w:rsidR="00303F36">
              <w:t>drinking water</w:t>
            </w:r>
            <w:r>
              <w:t xml:space="preserve"> study (rats, GD 6</w:t>
            </w:r>
            <w:r w:rsidR="00303F36">
              <w:t xml:space="preserve"> to birth</w:t>
            </w:r>
            <w:r>
              <w:t>)</w:t>
            </w:r>
            <w:r w:rsidR="009E2E61">
              <w:t>:</w:t>
            </w:r>
            <w:r w:rsidR="00303F36">
              <w:t xml:space="preserve"> </w:t>
            </w:r>
          </w:p>
          <w:p w14:paraId="30B79835" w14:textId="60BFB220" w:rsidR="00FB4D3E" w:rsidRDefault="00303F36" w:rsidP="00AB41EE">
            <w:pPr>
              <w:pStyle w:val="Tabletextprimarysource"/>
              <w:numPr>
                <w:ilvl w:val="0"/>
                <w:numId w:val="5"/>
              </w:numPr>
            </w:pPr>
            <w:r>
              <w:t>LOAEL 0.46 mg/kg/d</w:t>
            </w:r>
          </w:p>
          <w:p w14:paraId="4FC58746" w14:textId="561E3FEC" w:rsidR="00A50D77" w:rsidRDefault="00303F36" w:rsidP="009E2E61">
            <w:pPr>
              <w:pStyle w:val="Tabletextprimarysource"/>
              <w:pageBreakBefore/>
              <w:numPr>
                <w:ilvl w:val="0"/>
                <w:numId w:val="1"/>
              </w:numPr>
              <w:ind w:left="714" w:hanging="357"/>
            </w:pPr>
            <w:r>
              <w:t xml:space="preserve">Se compounds considered genotoxic </w:t>
            </w:r>
            <w:r>
              <w:rPr>
                <w:i/>
              </w:rPr>
              <w:t>in vitro</w:t>
            </w:r>
            <w:r>
              <w:t xml:space="preserve"> based on positive results in bacterial and mammalian cell assays</w:t>
            </w:r>
            <w:r w:rsidR="009E2E61">
              <w:t>:</w:t>
            </w:r>
            <w:r>
              <w:t xml:space="preserve"> </w:t>
            </w:r>
          </w:p>
          <w:p w14:paraId="39E434E2" w14:textId="5E7F4A48" w:rsidR="00303F36" w:rsidRDefault="00303F36" w:rsidP="00AB41EE">
            <w:pPr>
              <w:pStyle w:val="Tabletextprimarysource"/>
              <w:numPr>
                <w:ilvl w:val="0"/>
                <w:numId w:val="5"/>
              </w:numPr>
            </w:pPr>
            <w:r>
              <w:t xml:space="preserve">considered genotoxic </w:t>
            </w:r>
            <w:r>
              <w:rPr>
                <w:i/>
              </w:rPr>
              <w:t>in vivo</w:t>
            </w:r>
            <w:r>
              <w:t xml:space="preserve"> based on evidence for micronucleus formation in mice administered </w:t>
            </w:r>
            <w:proofErr w:type="spellStart"/>
            <w:r>
              <w:t>ip</w:t>
            </w:r>
            <w:proofErr w:type="spellEnd"/>
            <w:r>
              <w:t xml:space="preserve"> doses of various </w:t>
            </w:r>
            <w:r w:rsidR="00A50D77">
              <w:t xml:space="preserve">Se </w:t>
            </w:r>
            <w:r>
              <w:t>compounds close to LD</w:t>
            </w:r>
            <w:r>
              <w:rPr>
                <w:vertAlign w:val="subscript"/>
              </w:rPr>
              <w:t>50</w:t>
            </w:r>
            <w:r>
              <w:t xml:space="preserve"> (1.2–14.2 mg)</w:t>
            </w:r>
            <w:r w:rsidR="00F7050E">
              <w:t>.</w:t>
            </w:r>
          </w:p>
          <w:p w14:paraId="3A2C45DC" w14:textId="77777777" w:rsidR="00A50D77" w:rsidRDefault="00A50D77" w:rsidP="003365A5">
            <w:pPr>
              <w:pStyle w:val="Tabletextprimarysource"/>
              <w:contextualSpacing/>
            </w:pPr>
          </w:p>
          <w:p w14:paraId="42B6BAAD" w14:textId="692B38BB" w:rsidR="00FB4D3E" w:rsidRDefault="00FB4D3E" w:rsidP="003365A5">
            <w:pPr>
              <w:pStyle w:val="Tabletextprimarysource"/>
              <w:contextualSpacing/>
            </w:pPr>
            <w:r>
              <w:t>Available sensitisation studies are inadequate to recommend a sensitiser notation.</w:t>
            </w:r>
          </w:p>
          <w:p w14:paraId="61A64F09" w14:textId="6C34DAB1" w:rsidR="0003498E" w:rsidRPr="00764EA5" w:rsidRDefault="0003498E" w:rsidP="003365A5">
            <w:pPr>
              <w:pStyle w:val="Tabletextprimarysource"/>
            </w:pPr>
          </w:p>
        </w:tc>
      </w:tr>
      <w:tr w:rsidR="00C978F0" w:rsidRPr="00DA352E" w14:paraId="0E6A0B2C" w14:textId="77777777" w:rsidTr="003C00E3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7D243921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CD705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sdt>
                  <w:sdtPr>
                    <w:id w:val="227122783"/>
                    <w:placeholder>
                      <w:docPart w:val="915D7AF409D743CC845204F9E9604697"/>
                    </w:placeholder>
                    <w:text/>
                  </w:sdtPr>
                  <w:sdtEndPr/>
                  <w:sdtContent>
                    <w:proofErr w:type="spellStart"/>
                    <w:r w:rsidR="00CD705C">
                      <w:t>NA</w:t>
                    </w:r>
                    <w:proofErr w:type="spellEnd"/>
                  </w:sdtContent>
                </w:sdt>
              </w:sdtContent>
            </w:sdt>
          </w:p>
        </w:tc>
      </w:tr>
      <w:tr w:rsidR="00C978F0" w:rsidRPr="00DA352E" w14:paraId="2008D281" w14:textId="77777777" w:rsidTr="003C00E3">
        <w:trPr>
          <w:gridAfter w:val="1"/>
          <w:wAfter w:w="8" w:type="pct"/>
          <w:cantSplit/>
        </w:trPr>
        <w:tc>
          <w:tcPr>
            <w:tcW w:w="4992" w:type="pct"/>
          </w:tcPr>
          <w:p w14:paraId="153B53C1" w14:textId="6ADE1281" w:rsidR="00C978F0" w:rsidRPr="00DA352E" w:rsidRDefault="00CD705C" w:rsidP="003365A5">
            <w:pPr>
              <w:pStyle w:val="Tabletextprimarysource"/>
            </w:pPr>
            <w:r>
              <w:t>No report</w:t>
            </w:r>
            <w:r w:rsidR="00F7050E">
              <w:t>.</w:t>
            </w:r>
          </w:p>
        </w:tc>
      </w:tr>
      <w:tr w:rsidR="00DA352E" w:rsidRPr="00DA352E" w14:paraId="12BAB90D" w14:textId="77777777" w:rsidTr="003C00E3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098FFA42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CD705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sdt>
                  <w:sdtPr>
                    <w:id w:val="1591731059"/>
                    <w:placeholder>
                      <w:docPart w:val="4FB923919DFD4F0AAC113CB26A70401F"/>
                    </w:placeholder>
                    <w:text/>
                  </w:sdtPr>
                  <w:sdtEndPr/>
                  <w:sdtContent>
                    <w:proofErr w:type="spellStart"/>
                    <w:r w:rsidR="00CD705C">
                      <w:t>NA</w:t>
                    </w:r>
                    <w:proofErr w:type="spellEnd"/>
                  </w:sdtContent>
                </w:sdt>
              </w:sdtContent>
            </w:sdt>
          </w:p>
        </w:tc>
      </w:tr>
      <w:tr w:rsidR="00DA352E" w:rsidRPr="00DA352E" w14:paraId="33AAF4A6" w14:textId="77777777" w:rsidTr="003C00E3">
        <w:trPr>
          <w:gridAfter w:val="1"/>
          <w:wAfter w:w="8" w:type="pct"/>
          <w:cantSplit/>
        </w:trPr>
        <w:tc>
          <w:tcPr>
            <w:tcW w:w="4992" w:type="pct"/>
          </w:tcPr>
          <w:p w14:paraId="2059E4CB" w14:textId="6478D267" w:rsidR="00DA352E" w:rsidRPr="00DA352E" w:rsidRDefault="00CD705C" w:rsidP="003365A5">
            <w:pPr>
              <w:pStyle w:val="Tabletextprimarysource"/>
            </w:pPr>
            <w:r>
              <w:t>No report</w:t>
            </w:r>
            <w:r w:rsidR="00F7050E">
              <w:t>.</w:t>
            </w:r>
          </w:p>
        </w:tc>
      </w:tr>
      <w:tr w:rsidR="00DA352E" w:rsidRPr="00DA352E" w14:paraId="605F758C" w14:textId="77777777" w:rsidTr="003C00E3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0D59ABF8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CD705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sdt>
                  <w:sdtPr>
                    <w:id w:val="938415288"/>
                    <w:placeholder>
                      <w:docPart w:val="296CE19CAAE2410FACD6F353419BCDE7"/>
                    </w:placeholder>
                    <w:text/>
                  </w:sdtPr>
                  <w:sdtEndPr/>
                  <w:sdtContent>
                    <w:proofErr w:type="spellStart"/>
                    <w:r w:rsidR="00CD705C">
                      <w:t>NA</w:t>
                    </w:r>
                    <w:proofErr w:type="spellEnd"/>
                  </w:sdtContent>
                </w:sdt>
              </w:sdtContent>
            </w:sdt>
          </w:p>
        </w:tc>
      </w:tr>
      <w:tr w:rsidR="00DA352E" w:rsidRPr="00DA352E" w14:paraId="7050CB3E" w14:textId="77777777" w:rsidTr="003C00E3">
        <w:trPr>
          <w:gridAfter w:val="1"/>
          <w:wAfter w:w="8" w:type="pct"/>
          <w:cantSplit/>
        </w:trPr>
        <w:tc>
          <w:tcPr>
            <w:tcW w:w="4992" w:type="pct"/>
          </w:tcPr>
          <w:p w14:paraId="492D7791" w14:textId="0A2CADC9" w:rsidR="00DA352E" w:rsidRPr="00DA352E" w:rsidRDefault="00CD705C" w:rsidP="003365A5">
            <w:pPr>
              <w:pStyle w:val="Tabletextprimarysource"/>
            </w:pPr>
            <w:r>
              <w:t>No report</w:t>
            </w:r>
            <w:r w:rsidR="00F7050E">
              <w:t>.</w:t>
            </w: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2"/>
        <w:gridCol w:w="422"/>
        <w:gridCol w:w="661"/>
        <w:gridCol w:w="6451"/>
      </w:tblGrid>
      <w:tr w:rsidR="004966BF" w:rsidRPr="00263255" w14:paraId="6AE89AB3" w14:textId="77777777" w:rsidTr="003C00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2" w:type="dxa"/>
            <w:shd w:val="clear" w:color="auto" w:fill="BFBFBF" w:themeFill="background1" w:themeFillShade="BF"/>
            <w:vAlign w:val="center"/>
          </w:tcPr>
          <w:p w14:paraId="084A5BD3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27B16D7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CC24B5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1" w:type="dxa"/>
            <w:shd w:val="clear" w:color="auto" w:fill="BFBFBF" w:themeFill="background1" w:themeFillShade="BF"/>
            <w:vAlign w:val="center"/>
          </w:tcPr>
          <w:p w14:paraId="24D06CBF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67214C13" w14:textId="77777777" w:rsidTr="003C00E3">
        <w:trPr>
          <w:cantSplit/>
        </w:trPr>
        <w:tc>
          <w:tcPr>
            <w:tcW w:w="1492" w:type="dxa"/>
          </w:tcPr>
          <w:p w14:paraId="4B3B2A83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2" w:type="dxa"/>
          </w:tcPr>
          <w:p w14:paraId="37DAB09E" w14:textId="5B5F36A0" w:rsidR="004966BF" w:rsidRPr="00CE617F" w:rsidRDefault="00EE225B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F635AC">
                  <w:rPr>
                    <w:rStyle w:val="checkbox"/>
                  </w:rPr>
                  <w:t></w:t>
                </w:r>
              </w:sdtContent>
            </w:sdt>
          </w:p>
        </w:tc>
        <w:tc>
          <w:tcPr>
            <w:tcW w:w="661" w:type="dxa"/>
          </w:tcPr>
          <w:p w14:paraId="5BB66CBF" w14:textId="7E1A688C" w:rsidR="004966BF" w:rsidRPr="004C23F4" w:rsidRDefault="00F635AC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2018</w:t>
            </w:r>
          </w:p>
        </w:tc>
        <w:tc>
          <w:tcPr>
            <w:tcW w:w="6451" w:type="dxa"/>
          </w:tcPr>
          <w:p w14:paraId="0076C2F1" w14:textId="4358127F" w:rsidR="004966BF" w:rsidRPr="004C23F4" w:rsidRDefault="00F635AC" w:rsidP="00AB41EE">
            <w:pPr>
              <w:pStyle w:val="Tablefont"/>
              <w:numPr>
                <w:ilvl w:val="0"/>
                <w:numId w:val="1"/>
              </w:numPr>
              <w:ind w:left="71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Tier I: not assessed</w:t>
            </w:r>
            <w:r w:rsidR="00F72F96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04FEEADE" w14:textId="77777777" w:rsidTr="003C00E3">
        <w:trPr>
          <w:cantSplit/>
        </w:trPr>
        <w:tc>
          <w:tcPr>
            <w:tcW w:w="1492" w:type="dxa"/>
          </w:tcPr>
          <w:p w14:paraId="0AEF458D" w14:textId="77777777" w:rsidR="004966BF" w:rsidRPr="004C23F4" w:rsidRDefault="004966BF" w:rsidP="00224EE2">
            <w:pPr>
              <w:pStyle w:val="Tablefont"/>
            </w:pPr>
            <w:r>
              <w:t>IARC</w:t>
            </w:r>
          </w:p>
        </w:tc>
        <w:tc>
          <w:tcPr>
            <w:tcW w:w="422" w:type="dxa"/>
          </w:tcPr>
          <w:p w14:paraId="184BEF97" w14:textId="63CDD3C9" w:rsidR="004966BF" w:rsidRPr="00CE617F" w:rsidRDefault="00EE225B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20BC8D26515A4C11AC6304FB75A7CBA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4915C9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43344A1" w14:textId="4E857A47" w:rsidR="004966BF" w:rsidRPr="004C23F4" w:rsidRDefault="004915C9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1987</w:t>
            </w:r>
          </w:p>
        </w:tc>
        <w:tc>
          <w:tcPr>
            <w:tcW w:w="6451" w:type="dxa"/>
          </w:tcPr>
          <w:p w14:paraId="2DDCA6FC" w14:textId="6FFA64ED" w:rsidR="004966BF" w:rsidRPr="004C23F4" w:rsidRDefault="004915C9" w:rsidP="00AB41EE">
            <w:pPr>
              <w:pStyle w:val="Tablefont"/>
              <w:numPr>
                <w:ilvl w:val="0"/>
                <w:numId w:val="1"/>
              </w:numPr>
              <w:ind w:left="71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Not classifiable as human carcinogen (Group 3) due to inadequate evidence in human and animal studies</w:t>
            </w:r>
            <w:r w:rsidR="00F72F96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5319006C" w14:textId="77777777" w:rsidTr="003C00E3">
        <w:trPr>
          <w:cantSplit/>
        </w:trPr>
        <w:tc>
          <w:tcPr>
            <w:tcW w:w="1492" w:type="dxa"/>
          </w:tcPr>
          <w:p w14:paraId="071C9DBA" w14:textId="77777777" w:rsidR="004966BF" w:rsidRPr="004C23F4" w:rsidRDefault="004966BF" w:rsidP="00224EE2">
            <w:pPr>
              <w:pStyle w:val="Tablefont"/>
            </w:pPr>
            <w:r>
              <w:t>Nordic Council</w:t>
            </w:r>
          </w:p>
        </w:tc>
        <w:tc>
          <w:tcPr>
            <w:tcW w:w="422" w:type="dxa"/>
          </w:tcPr>
          <w:p w14:paraId="6FDB9F44" w14:textId="73123624" w:rsidR="004966BF" w:rsidRPr="00CE617F" w:rsidRDefault="00EE225B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30487844"/>
                <w:placeholder>
                  <w:docPart w:val="CA68404C5F6B4780904F09DAAE62489A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7877F9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779E478" w14:textId="32EB8F01" w:rsidR="004966BF" w:rsidRPr="004C23F4" w:rsidRDefault="007877F9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1993</w:t>
            </w:r>
          </w:p>
        </w:tc>
        <w:tc>
          <w:tcPr>
            <w:tcW w:w="6451" w:type="dxa"/>
          </w:tcPr>
          <w:p w14:paraId="7A3EB7AA" w14:textId="68742351" w:rsidR="004966BF" w:rsidRPr="004C23F4" w:rsidRDefault="007877F9" w:rsidP="00AB41EE">
            <w:pPr>
              <w:pStyle w:val="Tablefont"/>
              <w:numPr>
                <w:ilvl w:val="0"/>
                <w:numId w:val="1"/>
              </w:numPr>
              <w:ind w:left="71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Garlic odour on breath, irritation of the eyes, nose and throat and </w:t>
            </w:r>
            <w:r w:rsidR="00A50D77">
              <w:rPr>
                <w:rStyle w:val="checkbox"/>
                <w:rFonts w:ascii="Arial" w:hAnsi="Arial" w:cs="Arial"/>
              </w:rPr>
              <w:t xml:space="preserve">GIT </w:t>
            </w:r>
            <w:r>
              <w:rPr>
                <w:rStyle w:val="checkbox"/>
                <w:rFonts w:ascii="Arial" w:hAnsi="Arial" w:cs="Arial"/>
              </w:rPr>
              <w:t>disturbances in workers (n=29–31) of a copper smelter exposed above the TLV-TWA of 0.2 mg/m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="00F72F96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5B6AED63" w14:textId="77777777" w:rsidTr="003C00E3">
        <w:trPr>
          <w:cantSplit/>
        </w:trPr>
        <w:tc>
          <w:tcPr>
            <w:tcW w:w="1492" w:type="dxa"/>
          </w:tcPr>
          <w:p w14:paraId="01321F42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2" w:type="dxa"/>
          </w:tcPr>
          <w:p w14:paraId="7AE5C94A" w14:textId="7AF33F22" w:rsidR="004966BF" w:rsidRPr="00CE617F" w:rsidRDefault="00EE225B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AA4B23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C68236E" w14:textId="3419DC27" w:rsidR="004966BF" w:rsidRPr="004C23F4" w:rsidRDefault="00AA4B23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1991</w:t>
            </w:r>
          </w:p>
        </w:tc>
        <w:tc>
          <w:tcPr>
            <w:tcW w:w="6451" w:type="dxa"/>
          </w:tcPr>
          <w:p w14:paraId="39CCE871" w14:textId="05D2EC8E" w:rsidR="00AA4B23" w:rsidRDefault="00AA4B23" w:rsidP="00AB41EE">
            <w:pPr>
              <w:pStyle w:val="Tablefont"/>
              <w:numPr>
                <w:ilvl w:val="0"/>
                <w:numId w:val="1"/>
              </w:numPr>
              <w:ind w:left="71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Inhalational </w:t>
            </w:r>
            <w:proofErr w:type="spellStart"/>
            <w:r w:rsidR="00A50D77">
              <w:rPr>
                <w:rStyle w:val="checkbox"/>
                <w:rFonts w:ascii="Arial" w:hAnsi="Arial" w:cs="Arial"/>
              </w:rPr>
              <w:t>RfD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 not evaluated</w:t>
            </w:r>
          </w:p>
          <w:p w14:paraId="2224089B" w14:textId="03189722" w:rsidR="004966BF" w:rsidRPr="004C23F4" w:rsidRDefault="00C44304" w:rsidP="00AB41EE">
            <w:pPr>
              <w:pStyle w:val="Tablefont"/>
              <w:numPr>
                <w:ilvl w:val="0"/>
                <w:numId w:val="1"/>
              </w:numPr>
              <w:ind w:left="71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Available epidemiological data inadequate to assess carcin</w:t>
            </w:r>
            <w:r w:rsidR="00AA4B23">
              <w:rPr>
                <w:rStyle w:val="checkbox"/>
                <w:rFonts w:ascii="Arial" w:hAnsi="Arial" w:cs="Arial"/>
              </w:rPr>
              <w:t xml:space="preserve">ogenicity risk in humans due to non-specificity of studied </w:t>
            </w:r>
            <w:r w:rsidR="00A50D77">
              <w:rPr>
                <w:rStyle w:val="checkbox"/>
                <w:rFonts w:ascii="Arial" w:hAnsi="Arial" w:cs="Arial"/>
              </w:rPr>
              <w:t xml:space="preserve">Se </w:t>
            </w:r>
            <w:r w:rsidR="00AA4B23">
              <w:rPr>
                <w:rStyle w:val="checkbox"/>
                <w:rFonts w:ascii="Arial" w:hAnsi="Arial" w:cs="Arial"/>
              </w:rPr>
              <w:t>compounds and lack of correlation between exposure and cancer risk</w:t>
            </w:r>
            <w:r w:rsidR="00F72F96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61B5CF9D" w14:textId="77777777" w:rsidTr="003C00E3">
        <w:trPr>
          <w:cantSplit/>
        </w:trPr>
        <w:tc>
          <w:tcPr>
            <w:tcW w:w="1492" w:type="dxa"/>
          </w:tcPr>
          <w:p w14:paraId="3021C8F4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2" w:type="dxa"/>
          </w:tcPr>
          <w:p w14:paraId="1B271840" w14:textId="3CC4C450" w:rsidR="004966BF" w:rsidRPr="00CE617F" w:rsidRDefault="00EE225B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7877F9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5DA2066" w14:textId="639408ED" w:rsidR="004966BF" w:rsidRPr="004C23F4" w:rsidRDefault="007877F9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2020</w:t>
            </w:r>
          </w:p>
        </w:tc>
        <w:tc>
          <w:tcPr>
            <w:tcW w:w="6451" w:type="dxa"/>
          </w:tcPr>
          <w:p w14:paraId="5C19B807" w14:textId="0F1AFE2A" w:rsidR="004966BF" w:rsidRPr="004C23F4" w:rsidRDefault="00AA4B23" w:rsidP="00AB41EE">
            <w:pPr>
              <w:pStyle w:val="Tablefont"/>
              <w:numPr>
                <w:ilvl w:val="0"/>
                <w:numId w:val="1"/>
              </w:numPr>
              <w:ind w:left="71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Long-term DNEL adopted from DFG (1999) MAK value</w:t>
            </w:r>
            <w:r w:rsidR="007877F9">
              <w:rPr>
                <w:rStyle w:val="checkbox"/>
                <w:rFonts w:ascii="Arial" w:hAnsi="Arial" w:cs="Arial"/>
              </w:rPr>
              <w:t xml:space="preserve"> of 0.05 mg/m</w:t>
            </w:r>
            <w:r w:rsidR="007877F9"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 xml:space="preserve">, based on no signs of toxicity in dietary studies of </w:t>
            </w:r>
            <w:r w:rsidR="007877F9">
              <w:rPr>
                <w:rStyle w:val="checkbox"/>
                <w:rFonts w:ascii="Arial" w:hAnsi="Arial" w:cs="Arial"/>
              </w:rPr>
              <w:t xml:space="preserve">human </w:t>
            </w:r>
            <w:r>
              <w:rPr>
                <w:rStyle w:val="checkbox"/>
                <w:rFonts w:ascii="Arial" w:hAnsi="Arial" w:cs="Arial"/>
              </w:rPr>
              <w:t xml:space="preserve">populations consuming </w:t>
            </w:r>
            <w:r w:rsidR="00AB41EE">
              <w:rPr>
                <w:rStyle w:val="checkbox"/>
                <w:rFonts w:ascii="Arial" w:hAnsi="Arial" w:cs="Arial"/>
              </w:rPr>
              <w:t>Se</w:t>
            </w:r>
            <w:r>
              <w:rPr>
                <w:rStyle w:val="checkbox"/>
                <w:rFonts w:ascii="Arial" w:hAnsi="Arial" w:cs="Arial"/>
              </w:rPr>
              <w:t>-containing vegetables leading to a daily intake of 0.91</w:t>
            </w:r>
            <w:r w:rsidR="007877F9">
              <w:rPr>
                <w:rStyle w:val="checkbox"/>
                <w:rFonts w:ascii="Arial" w:hAnsi="Arial" w:cs="Arial"/>
              </w:rPr>
              <w:t xml:space="preserve"> mg/d</w:t>
            </w:r>
            <w:r w:rsidR="00F72F96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20C4323A" w14:textId="77777777" w:rsidTr="003C00E3">
        <w:trPr>
          <w:cantSplit/>
        </w:trPr>
        <w:tc>
          <w:tcPr>
            <w:tcW w:w="1492" w:type="dxa"/>
          </w:tcPr>
          <w:p w14:paraId="76D0E357" w14:textId="77777777" w:rsidR="004966BF" w:rsidRDefault="004966BF" w:rsidP="00224EE2">
            <w:pPr>
              <w:pStyle w:val="Tablefont"/>
            </w:pPr>
            <w:r>
              <w:t>US NIOSH</w:t>
            </w:r>
          </w:p>
        </w:tc>
        <w:tc>
          <w:tcPr>
            <w:tcW w:w="422" w:type="dxa"/>
          </w:tcPr>
          <w:p w14:paraId="46AE65C2" w14:textId="18574474" w:rsidR="004966BF" w:rsidRDefault="00EE225B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F635AC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B82A5B6" w14:textId="02022079" w:rsidR="004966BF" w:rsidRPr="004C23F4" w:rsidRDefault="00F635AC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51" w:type="dxa"/>
          </w:tcPr>
          <w:p w14:paraId="4E1BEF9D" w14:textId="3C517731" w:rsidR="004966BF" w:rsidRPr="004C23F4" w:rsidRDefault="00F635AC" w:rsidP="009E2E61">
            <w:pPr>
              <w:pStyle w:val="Tablefont"/>
              <w:numPr>
                <w:ilvl w:val="0"/>
                <w:numId w:val="6"/>
              </w:numPr>
              <w:rPr>
                <w:rStyle w:val="checkbox"/>
                <w:rFonts w:ascii="Arial" w:hAnsi="Arial" w:cs="Arial"/>
              </w:rPr>
            </w:pPr>
            <w:r w:rsidRPr="00F635AC">
              <w:rPr>
                <w:rFonts w:cs="Arial"/>
              </w:rPr>
              <w:t>IDLH based on acute toxicity data in animals</w:t>
            </w:r>
            <w:r>
              <w:rPr>
                <w:rFonts w:cs="Arial"/>
              </w:rPr>
              <w:t>.</w:t>
            </w:r>
          </w:p>
        </w:tc>
      </w:tr>
    </w:tbl>
    <w:bookmarkEnd w:id="0"/>
    <w:p w14:paraId="04408E29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328EBB70" w14:textId="77777777" w:rsidTr="00F635AC">
        <w:trPr>
          <w:trHeight w:val="454"/>
          <w:tblHeader/>
        </w:trPr>
        <w:tc>
          <w:tcPr>
            <w:tcW w:w="6597" w:type="dxa"/>
            <w:vAlign w:val="center"/>
          </w:tcPr>
          <w:p w14:paraId="3B9A5A8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2B8F4675" w14:textId="6DACC95C" w:rsidR="002E0D61" w:rsidRDefault="00F635AC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2618A4C0" w14:textId="77777777" w:rsidTr="00F635AC">
        <w:trPr>
          <w:trHeight w:val="454"/>
        </w:trPr>
        <w:tc>
          <w:tcPr>
            <w:tcW w:w="6597" w:type="dxa"/>
            <w:vAlign w:val="center"/>
          </w:tcPr>
          <w:p w14:paraId="28B995B9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72B1B278" w14:textId="6B5D62E2" w:rsidR="008A36CF" w:rsidRDefault="00F635AC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AB41EE" w14:paraId="4D6DDFA3" w14:textId="77777777" w:rsidTr="00731C97">
        <w:trPr>
          <w:trHeight w:val="454"/>
        </w:trPr>
        <w:sdt>
          <w:sdtPr>
            <w:rPr>
              <w:b/>
            </w:rPr>
            <w:id w:val="1830936485"/>
            <w:placeholder>
              <w:docPart w:val="DFE610E64D20448CBC9A075E93E7BBE3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18F36B73" w14:textId="478E431C" w:rsidR="00AB41EE" w:rsidRDefault="00AB41EE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3F27FA0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3C00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3C00E3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3363A60F" w:rsidR="00687890" w:rsidRPr="00DD2F9B" w:rsidRDefault="00CD705C" w:rsidP="00DD2F9B">
            <w:pPr>
              <w:pStyle w:val="Tablefont"/>
            </w:pPr>
            <w:r w:rsidRPr="00CD705C">
              <w:t>—</w:t>
            </w:r>
          </w:p>
        </w:tc>
      </w:tr>
      <w:tr w:rsidR="007925F0" w:rsidRPr="004C23F4" w14:paraId="2A0C13EF" w14:textId="77777777" w:rsidTr="003C00E3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2EB02ABC" w:rsidR="007925F0" w:rsidRPr="00DD2F9B" w:rsidRDefault="00CD705C" w:rsidP="00DD2F9B">
            <w:pPr>
              <w:pStyle w:val="Tablefont"/>
            </w:pPr>
            <w:r w:rsidRPr="00CD705C">
              <w:t>—</w:t>
            </w:r>
          </w:p>
        </w:tc>
      </w:tr>
      <w:tr w:rsidR="00AF483F" w:rsidRPr="004C23F4" w14:paraId="4C1044B3" w14:textId="77777777" w:rsidTr="003C00E3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7F53B023" w:rsidR="00AF483F" w:rsidRPr="00DD2F9B" w:rsidRDefault="00CD705C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812F0EC" w14:textId="77777777" w:rsidTr="003C00E3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6307A4EB" w:rsidR="00687890" w:rsidRPr="00DD2F9B" w:rsidRDefault="00F635AC" w:rsidP="00DD2F9B">
            <w:pPr>
              <w:pStyle w:val="Tablefont"/>
            </w:pPr>
            <w:r>
              <w:t>—</w:t>
            </w:r>
          </w:p>
        </w:tc>
      </w:tr>
      <w:tr w:rsidR="00E41A26" w:rsidRPr="004C23F4" w14:paraId="403F0800" w14:textId="77777777" w:rsidTr="003C00E3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47A3E8DA" w:rsidR="00E41A26" w:rsidRPr="00DD2F9B" w:rsidRDefault="00CD705C" w:rsidP="00DD2F9B">
            <w:pPr>
              <w:pStyle w:val="Tablefont"/>
            </w:pPr>
            <w:r w:rsidRPr="00CD705C">
              <w:t>—</w:t>
            </w:r>
          </w:p>
        </w:tc>
      </w:tr>
      <w:tr w:rsidR="002E0D61" w:rsidRPr="004C23F4" w14:paraId="57A490EF" w14:textId="77777777" w:rsidTr="003C00E3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6EB28B16" w:rsidR="002E0D61" w:rsidRPr="00DD2F9B" w:rsidRDefault="00CD705C" w:rsidP="00DD2F9B">
            <w:pPr>
              <w:pStyle w:val="Tablefont"/>
            </w:pPr>
            <w:r w:rsidRPr="00CD705C">
              <w:t>—</w:t>
            </w:r>
          </w:p>
        </w:tc>
      </w:tr>
      <w:tr w:rsidR="002E0D61" w:rsidRPr="004C23F4" w14:paraId="43FA3590" w14:textId="77777777" w:rsidTr="003C00E3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555DBE" w14:textId="513062D0" w:rsidR="002E0D61" w:rsidRPr="00DD2F9B" w:rsidRDefault="002202F2" w:rsidP="00DD2F9B">
            <w:pPr>
              <w:pStyle w:val="Tablefont"/>
            </w:pPr>
            <w:r w:rsidRPr="006B3514">
              <w:t>Carcinogenicity – 3B</w:t>
            </w:r>
            <w:r>
              <w:t xml:space="preserve">, </w:t>
            </w:r>
            <w:r w:rsidRPr="006B3514">
              <w:t>H (skin)</w:t>
            </w:r>
          </w:p>
        </w:tc>
      </w:tr>
      <w:tr w:rsidR="002E0D61" w:rsidRPr="004C23F4" w14:paraId="2AC7B866" w14:textId="77777777" w:rsidTr="003C00E3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484B9B21" w:rsidR="002E0D61" w:rsidRPr="00DD2F9B" w:rsidRDefault="002202F2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BE6EC07" w14:textId="77777777" w:rsidTr="003C00E3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0E70A292" w:rsidR="002E0D61" w:rsidRPr="00DD2F9B" w:rsidRDefault="006B3514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F6A6A8E" w14:textId="77777777" w:rsidTr="003C00E3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338FC5CB" w:rsidR="00386093" w:rsidRPr="00DD2F9B" w:rsidRDefault="002202F2" w:rsidP="00DD2F9B">
            <w:pPr>
              <w:pStyle w:val="Tablefont"/>
            </w:pPr>
            <w:r>
              <w:t>Carcinogenicity – Group 3</w:t>
            </w:r>
          </w:p>
        </w:tc>
      </w:tr>
      <w:tr w:rsidR="00386093" w:rsidRPr="004C23F4" w14:paraId="7461DB0E" w14:textId="77777777" w:rsidTr="003C00E3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04DDF28D" w:rsidR="00386093" w:rsidRPr="00DD2F9B" w:rsidRDefault="006B3514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14802B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09CFAA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B6A4B7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3723"/>
              <w:gridCol w:w="1047"/>
              <w:gridCol w:w="937"/>
              <w:gridCol w:w="3103"/>
            </w:tblGrid>
            <w:tr w:rsidR="00687AE6" w:rsidRPr="00687AE6" w14:paraId="4A559D5D" w14:textId="77777777" w:rsidTr="00687AE6">
              <w:trPr>
                <w:trHeight w:val="123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5BDFBF" w14:textId="77777777" w:rsidR="00687AE6" w:rsidRPr="00687AE6" w:rsidRDefault="00687AE6" w:rsidP="00687AE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87A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0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43A383CB" w14:textId="77777777" w:rsidR="00687AE6" w:rsidRPr="00687AE6" w:rsidRDefault="00687AE6" w:rsidP="00687AE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687AE6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03E1AD" w14:textId="77777777" w:rsidR="00687AE6" w:rsidRPr="00687AE6" w:rsidRDefault="00687AE6" w:rsidP="00687AE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87AE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3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6F5AF5E" w14:textId="77777777" w:rsidR="00687AE6" w:rsidRPr="00687AE6" w:rsidRDefault="00687AE6" w:rsidP="00687AE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87A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87AE6" w:rsidRPr="00687AE6" w14:paraId="52EADBAA" w14:textId="77777777" w:rsidTr="00687AE6">
              <w:trPr>
                <w:trHeight w:val="123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82C822" w14:textId="77777777" w:rsidR="00687AE6" w:rsidRPr="00687AE6" w:rsidRDefault="00687AE6" w:rsidP="00687AE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87A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687A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687A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0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44A7E8" w14:textId="77777777" w:rsidR="00687AE6" w:rsidRPr="00687AE6" w:rsidRDefault="00687AE6" w:rsidP="00687AE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87A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EA23CE" w14:textId="77777777" w:rsidR="00687AE6" w:rsidRPr="00687AE6" w:rsidRDefault="00687AE6" w:rsidP="00687AE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87AE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E6C7C56" w14:textId="77777777" w:rsidR="00687AE6" w:rsidRPr="00687AE6" w:rsidRDefault="00687AE6" w:rsidP="00687AE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87A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87AE6" w:rsidRPr="00687AE6" w14:paraId="375B319D" w14:textId="77777777" w:rsidTr="00687AE6">
              <w:trPr>
                <w:trHeight w:val="123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6F9DC4E" w14:textId="77777777" w:rsidR="00687AE6" w:rsidRPr="00687AE6" w:rsidRDefault="00687AE6" w:rsidP="00687AE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87A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0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0A85641F" w14:textId="77777777" w:rsidR="00687AE6" w:rsidRPr="00687AE6" w:rsidRDefault="00687AE6" w:rsidP="00687AE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687AE6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5EAD30" w14:textId="77777777" w:rsidR="00687AE6" w:rsidRPr="00687AE6" w:rsidRDefault="00687AE6" w:rsidP="00687AE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87AE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3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26DF8E" w14:textId="77777777" w:rsidR="00687AE6" w:rsidRPr="00687AE6" w:rsidRDefault="00687AE6" w:rsidP="00687AE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87A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87AE6" w:rsidRPr="00687AE6" w14:paraId="40E0B973" w14:textId="77777777" w:rsidTr="00687AE6">
              <w:trPr>
                <w:trHeight w:val="123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8B2482" w14:textId="77777777" w:rsidR="00687AE6" w:rsidRPr="00687AE6" w:rsidRDefault="00687AE6" w:rsidP="00687AE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87A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687A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687A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687A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687A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0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5046C37" w14:textId="77777777" w:rsidR="00687AE6" w:rsidRPr="00687AE6" w:rsidRDefault="00687AE6" w:rsidP="00687AE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87A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B83D6B" w14:textId="77777777" w:rsidR="00687AE6" w:rsidRPr="00687AE6" w:rsidRDefault="00687AE6" w:rsidP="00687AE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87AE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818F7A2" w14:textId="77777777" w:rsidR="00687AE6" w:rsidRPr="00687AE6" w:rsidRDefault="00687AE6" w:rsidP="00687AE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87A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87AE6" w:rsidRPr="00687AE6" w14:paraId="139DE3A1" w14:textId="77777777" w:rsidTr="00687AE6">
              <w:trPr>
                <w:trHeight w:val="123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8374214" w14:textId="77777777" w:rsidR="00687AE6" w:rsidRPr="00687AE6" w:rsidRDefault="00687AE6" w:rsidP="00687AE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687AE6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687A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0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AEEAFD0" w14:textId="77777777" w:rsidR="00687AE6" w:rsidRPr="00687AE6" w:rsidRDefault="00687AE6" w:rsidP="00687AE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87A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DBA165" w14:textId="77777777" w:rsidR="00687AE6" w:rsidRPr="00687AE6" w:rsidRDefault="00687AE6" w:rsidP="00687AE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87AE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CB6993" w14:textId="77777777" w:rsidR="00687AE6" w:rsidRPr="00687AE6" w:rsidRDefault="00687AE6" w:rsidP="00687AE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87A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87AE6" w:rsidRPr="00687AE6" w14:paraId="66D485A0" w14:textId="77777777" w:rsidTr="00687AE6">
              <w:trPr>
                <w:trHeight w:val="123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3245F2" w14:textId="77777777" w:rsidR="00687AE6" w:rsidRPr="00687AE6" w:rsidRDefault="00687AE6" w:rsidP="00687AE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87A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0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42B22011" w14:textId="77777777" w:rsidR="00687AE6" w:rsidRPr="00687AE6" w:rsidRDefault="00687AE6" w:rsidP="00687AE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687AE6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6850D22" w14:textId="77777777" w:rsidR="00687AE6" w:rsidRPr="00687AE6" w:rsidRDefault="00687AE6" w:rsidP="00687AE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87AE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2.00</w:t>
                  </w:r>
                </w:p>
              </w:tc>
              <w:tc>
                <w:tcPr>
                  <w:tcW w:w="3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55ACD6" w14:textId="77777777" w:rsidR="00687AE6" w:rsidRPr="00687AE6" w:rsidRDefault="00687AE6" w:rsidP="00687AE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87A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87AE6" w:rsidRPr="00687AE6" w14:paraId="33F88BBA" w14:textId="77777777" w:rsidTr="00687AE6">
              <w:trPr>
                <w:trHeight w:val="123"/>
              </w:trPr>
              <w:tc>
                <w:tcPr>
                  <w:tcW w:w="3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2173CF2" w14:textId="77777777" w:rsidR="00687AE6" w:rsidRPr="00687AE6" w:rsidRDefault="00687AE6" w:rsidP="00687AE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87A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89C004" w14:textId="77777777" w:rsidR="00687AE6" w:rsidRPr="00687AE6" w:rsidRDefault="00687AE6" w:rsidP="00687AE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87A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984AD2" w14:textId="77777777" w:rsidR="00687AE6" w:rsidRPr="00687AE6" w:rsidRDefault="00687AE6" w:rsidP="00687AE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87AE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2.5</w:t>
                  </w:r>
                </w:p>
              </w:tc>
              <w:tc>
                <w:tcPr>
                  <w:tcW w:w="3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07B4451" w14:textId="77777777" w:rsidR="00687AE6" w:rsidRPr="00687AE6" w:rsidRDefault="00687AE6" w:rsidP="00687AE6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687AE6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329D664C" w14:textId="32099312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6CE9BBCB" w:rsidR="00EB3D1B" w:rsidRDefault="006B3514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201513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611CDCAC" w:rsidR="001B79E5" w:rsidRDefault="00F635AC" w:rsidP="001B79E5">
                <w:pPr>
                  <w:pStyle w:val="Tablefont"/>
                </w:pPr>
                <w:r>
                  <w:t>78.96</w:t>
                </w:r>
              </w:p>
            </w:tc>
          </w:sdtContent>
        </w:sdt>
      </w:tr>
      <w:tr w:rsidR="00A31D99" w:rsidRPr="004C23F4" w14:paraId="4D7C99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9B143B" w14:textId="3CE883A9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</w:t>
            </w:r>
            <w:r w:rsidR="00F635AC">
              <w:tab/>
            </w:r>
            <w:r>
              <w:t xml:space="preserve">and 101.3 kPa: </w:t>
            </w:r>
          </w:p>
        </w:tc>
        <w:tc>
          <w:tcPr>
            <w:tcW w:w="5165" w:type="dxa"/>
            <w:vAlign w:val="center"/>
          </w:tcPr>
          <w:p w14:paraId="4F6414BE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4400D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8B99DA" w14:textId="77777777" w:rsidTr="00EA6243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49E948F" w:rsidR="00687890" w:rsidRPr="004C23F4" w:rsidRDefault="004915C9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4A425D20" w14:textId="77777777" w:rsidTr="00EA6243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0E849A1E" w:rsidR="00687890" w:rsidRPr="004C23F4" w:rsidRDefault="00EF02F0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E06F40" w:rsidRPr="004C23F4" w14:paraId="0C457149" w14:textId="77777777" w:rsidTr="00EA6243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14EAD189" w:rsidR="00E06F40" w:rsidRPr="00A006A0" w:rsidRDefault="00EE225B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CD705C">
                  <w:sym w:font="Wingdings" w:char="F0FC"/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16C487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2246C00" w14:textId="4BB0C1D9" w:rsidR="008E4F1F" w:rsidRDefault="008E4F1F" w:rsidP="008E4F1F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</w:t>
      </w:r>
      <w:r w:rsidR="006B3514">
        <w:t>2011</w:t>
      </w:r>
      <w:r>
        <w:t xml:space="preserve">) </w:t>
      </w:r>
      <w:r w:rsidR="006B3514" w:rsidRPr="006B3514">
        <w:t>Selenium and its inorganic compounds</w:t>
      </w:r>
      <w:r>
        <w:t xml:space="preserve"> – MAK value documentation.</w:t>
      </w:r>
    </w:p>
    <w:p w14:paraId="57098FAD" w14:textId="2E3E79A2" w:rsidR="008278A1" w:rsidRPr="008278A1" w:rsidRDefault="008278A1" w:rsidP="008E4F1F">
      <w:r>
        <w:t>European Chemicals Agency (ECHA) (2020) Selenium – REACH assessment.</w:t>
      </w:r>
    </w:p>
    <w:p w14:paraId="5B093F2B" w14:textId="4263AA3E" w:rsidR="004915C9" w:rsidRDefault="004915C9" w:rsidP="008E4F1F">
      <w:r w:rsidRPr="004915C9">
        <w:t xml:space="preserve">International Agency for Research on Cancer (IARC) </w:t>
      </w:r>
      <w:r>
        <w:t>(1987), Supplement 7</w:t>
      </w:r>
      <w:r w:rsidR="002202F2">
        <w:t>,</w:t>
      </w:r>
      <w:r>
        <w:t xml:space="preserve"> Overall Evaluations of Carcinogenicity: An Updating of IARC Monographs Volume 1 to 42.</w:t>
      </w:r>
    </w:p>
    <w:p w14:paraId="417B0753" w14:textId="6A5F4DD6" w:rsidR="008E4F1F" w:rsidRDefault="004915C9" w:rsidP="00084859">
      <w:r w:rsidRPr="002022B6">
        <w:t>Nordic Expert Group for Criteria Documentation of Health Risks of Chemicals</w:t>
      </w:r>
      <w:r>
        <w:t xml:space="preserve"> (1993) </w:t>
      </w:r>
      <w:r w:rsidRPr="004915C9">
        <w:t>Criteria Documents from the Nordic Expert Group 1992</w:t>
      </w:r>
      <w:r>
        <w:t>. NR 1993:01</w:t>
      </w:r>
      <w:r w:rsidRPr="000A11D8">
        <w:t>.</w:t>
      </w:r>
    </w:p>
    <w:p w14:paraId="653A095E" w14:textId="0CD68DC9" w:rsidR="004915C9" w:rsidRDefault="004915C9" w:rsidP="00084859">
      <w:r>
        <w:t xml:space="preserve">US Environmental Protection Authority (US EPA) (1991) </w:t>
      </w:r>
      <w:r w:rsidRPr="003448DD">
        <w:t>Integrated R</w:t>
      </w:r>
      <w:r>
        <w:t xml:space="preserve">isk Information System (IRIS) </w:t>
      </w:r>
      <w:r w:rsidRPr="003448DD">
        <w:t>Chemical Assessment Summary</w:t>
      </w:r>
      <w:r>
        <w:t xml:space="preserve"> – </w:t>
      </w:r>
      <w:r w:rsidR="008278A1">
        <w:t>Selenium</w:t>
      </w:r>
      <w:r>
        <w:t xml:space="preserve"> and compounds.</w:t>
      </w:r>
    </w:p>
    <w:p w14:paraId="035F0DB1" w14:textId="77777777" w:rsidR="00F7050E" w:rsidRDefault="00F7050E" w:rsidP="00F7050E">
      <w:r w:rsidRPr="00D86E03">
        <w:t>US National Institute for Occupational Safety and Health (NIOSH)</w:t>
      </w:r>
      <w:r>
        <w:t xml:space="preserve"> (</w:t>
      </w:r>
      <w:r w:rsidRPr="006B3514">
        <w:t>1994</w:t>
      </w:r>
      <w:r>
        <w:t xml:space="preserve">) Immediately dangerous to life or health concentrations – </w:t>
      </w:r>
      <w:r w:rsidRPr="006B3514">
        <w:t>Selenium compounds (as Se)</w:t>
      </w:r>
      <w:r>
        <w:t>.</w:t>
      </w:r>
    </w:p>
    <w:p w14:paraId="1E0A11F1" w14:textId="77777777" w:rsidR="00F7050E" w:rsidRPr="004915C9" w:rsidRDefault="00F7050E" w:rsidP="00084859"/>
    <w:sectPr w:rsidR="00F7050E" w:rsidRPr="004915C9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47F513" w14:textId="77777777" w:rsidR="0048357E" w:rsidRDefault="0048357E" w:rsidP="00F43AD5">
      <w:pPr>
        <w:spacing w:after="0" w:line="240" w:lineRule="auto"/>
      </w:pPr>
      <w:r>
        <w:separator/>
      </w:r>
    </w:p>
  </w:endnote>
  <w:endnote w:type="continuationSeparator" w:id="0">
    <w:p w14:paraId="74C12A36" w14:textId="77777777" w:rsidR="0048357E" w:rsidRDefault="0048357E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9026E62" w14:textId="39D7DB3F" w:rsidR="008A36CF" w:rsidRDefault="00CD705C" w:rsidP="0034744C">
        <w:pPr>
          <w:pStyle w:val="Footer"/>
          <w:rPr>
            <w:sz w:val="18"/>
            <w:szCs w:val="18"/>
          </w:rPr>
        </w:pPr>
        <w:r w:rsidRPr="00CD705C">
          <w:rPr>
            <w:b/>
            <w:sz w:val="18"/>
            <w:szCs w:val="18"/>
          </w:rPr>
          <w:t>Selenium compounds (as Se) excluding hydrogen selenide</w:t>
        </w:r>
        <w:r w:rsidR="008A36CF">
          <w:rPr>
            <w:b/>
            <w:sz w:val="18"/>
            <w:szCs w:val="18"/>
          </w:rPr>
          <w:t xml:space="preserve"> (</w:t>
        </w:r>
        <w:r w:rsidRPr="00CD705C">
          <w:rPr>
            <w:b/>
            <w:sz w:val="18"/>
            <w:szCs w:val="18"/>
          </w:rPr>
          <w:t>7782-49-2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</w:t>
        </w:r>
        <w:r w:rsidR="008278A1">
          <w:rPr>
            <w:sz w:val="18"/>
            <w:szCs w:val="18"/>
          </w:rPr>
          <w:t>20</w:t>
        </w:r>
      </w:p>
      <w:p w14:paraId="2D517F5E" w14:textId="0C489154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073AAB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B54A4" w14:textId="77777777" w:rsidR="0048357E" w:rsidRDefault="0048357E" w:rsidP="00F43AD5">
      <w:pPr>
        <w:spacing w:after="0" w:line="240" w:lineRule="auto"/>
      </w:pPr>
      <w:r>
        <w:separator/>
      </w:r>
    </w:p>
  </w:footnote>
  <w:footnote w:type="continuationSeparator" w:id="0">
    <w:p w14:paraId="7CCB8DFD" w14:textId="77777777" w:rsidR="0048357E" w:rsidRDefault="0048357E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CFBE0" w14:textId="78D439B0" w:rsidR="003C00E3" w:rsidRDefault="003C00E3" w:rsidP="003C00E3">
    <w:pPr>
      <w:pStyle w:val="Header"/>
      <w:jc w:val="right"/>
    </w:pPr>
    <w:r>
      <w:rPr>
        <w:noProof/>
        <w:lang w:eastAsia="en-AU"/>
      </w:rPr>
      <w:drawing>
        <wp:inline distT="0" distB="0" distL="0" distR="0" wp14:anchorId="45DEC51E" wp14:editId="75177782">
          <wp:extent cx="2943225" cy="600075"/>
          <wp:effectExtent l="0" t="0" r="9525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5130" cy="595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AA8792" w14:textId="1B5C1DAA" w:rsidR="008A36CF" w:rsidRPr="003C00E3" w:rsidRDefault="008A36CF" w:rsidP="003C00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AA24B" w14:textId="4E032F21" w:rsidR="003C00E3" w:rsidRDefault="003C00E3" w:rsidP="003C00E3">
    <w:pPr>
      <w:pStyle w:val="Header"/>
      <w:jc w:val="right"/>
    </w:pPr>
    <w:r>
      <w:rPr>
        <w:noProof/>
        <w:lang w:eastAsia="en-AU"/>
      </w:rPr>
      <w:drawing>
        <wp:inline distT="0" distB="0" distL="0" distR="0" wp14:anchorId="5D2707FF" wp14:editId="7DB52BC0">
          <wp:extent cx="2943225" cy="600075"/>
          <wp:effectExtent l="0" t="0" r="9525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5130" cy="595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F09FB4" w14:textId="49DF12D8" w:rsidR="008A36CF" w:rsidRDefault="008A36CF" w:rsidP="003C00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A71878"/>
    <w:multiLevelType w:val="hybridMultilevel"/>
    <w:tmpl w:val="161ECC72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30FB438B"/>
    <w:multiLevelType w:val="hybridMultilevel"/>
    <w:tmpl w:val="E580FF54"/>
    <w:lvl w:ilvl="0" w:tplc="C26C499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303706"/>
    <w:multiLevelType w:val="hybridMultilevel"/>
    <w:tmpl w:val="C442C6CE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4FFA7385"/>
    <w:multiLevelType w:val="hybridMultilevel"/>
    <w:tmpl w:val="FF806906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5EA77BE4"/>
    <w:multiLevelType w:val="hybridMultilevel"/>
    <w:tmpl w:val="89B6875C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618617A8"/>
    <w:multiLevelType w:val="hybridMultilevel"/>
    <w:tmpl w:val="810082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0112116">
    <w:abstractNumId w:val="1"/>
  </w:num>
  <w:num w:numId="2" w16cid:durableId="653416797">
    <w:abstractNumId w:val="3"/>
  </w:num>
  <w:num w:numId="3" w16cid:durableId="1632514464">
    <w:abstractNumId w:val="4"/>
  </w:num>
  <w:num w:numId="4" w16cid:durableId="1073429121">
    <w:abstractNumId w:val="0"/>
  </w:num>
  <w:num w:numId="5" w16cid:durableId="733818112">
    <w:abstractNumId w:val="2"/>
  </w:num>
  <w:num w:numId="6" w16cid:durableId="1995176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676C"/>
    <w:rsid w:val="00032B88"/>
    <w:rsid w:val="0003498E"/>
    <w:rsid w:val="00037E52"/>
    <w:rsid w:val="000448A3"/>
    <w:rsid w:val="00046DF5"/>
    <w:rsid w:val="00052060"/>
    <w:rsid w:val="0005574A"/>
    <w:rsid w:val="00055FE1"/>
    <w:rsid w:val="00056EC2"/>
    <w:rsid w:val="00060B48"/>
    <w:rsid w:val="00067F32"/>
    <w:rsid w:val="00071807"/>
    <w:rsid w:val="00073AAB"/>
    <w:rsid w:val="00074B8B"/>
    <w:rsid w:val="000763D5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0643"/>
    <w:rsid w:val="000D291C"/>
    <w:rsid w:val="000E5A54"/>
    <w:rsid w:val="000E63D3"/>
    <w:rsid w:val="000E67CF"/>
    <w:rsid w:val="001012A5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55999"/>
    <w:rsid w:val="00160F47"/>
    <w:rsid w:val="00163701"/>
    <w:rsid w:val="00166061"/>
    <w:rsid w:val="0017339C"/>
    <w:rsid w:val="00173CF3"/>
    <w:rsid w:val="00177CA1"/>
    <w:rsid w:val="00183823"/>
    <w:rsid w:val="00183942"/>
    <w:rsid w:val="001915F6"/>
    <w:rsid w:val="001A009E"/>
    <w:rsid w:val="001A1287"/>
    <w:rsid w:val="001A3859"/>
    <w:rsid w:val="001A3C9D"/>
    <w:rsid w:val="001A43F8"/>
    <w:rsid w:val="001B79E5"/>
    <w:rsid w:val="001B7E0E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02F2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0DA1"/>
    <w:rsid w:val="00276394"/>
    <w:rsid w:val="00276494"/>
    <w:rsid w:val="00277B0C"/>
    <w:rsid w:val="002B1A2C"/>
    <w:rsid w:val="002B7376"/>
    <w:rsid w:val="002C34F2"/>
    <w:rsid w:val="002C58FF"/>
    <w:rsid w:val="002C7AFE"/>
    <w:rsid w:val="002D05D2"/>
    <w:rsid w:val="002E0D61"/>
    <w:rsid w:val="002E4C7B"/>
    <w:rsid w:val="002F5C0F"/>
    <w:rsid w:val="00303F36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2559"/>
    <w:rsid w:val="00383607"/>
    <w:rsid w:val="00386093"/>
    <w:rsid w:val="003904A4"/>
    <w:rsid w:val="00391841"/>
    <w:rsid w:val="00391B6D"/>
    <w:rsid w:val="00394922"/>
    <w:rsid w:val="00396874"/>
    <w:rsid w:val="003A0E32"/>
    <w:rsid w:val="003A2B94"/>
    <w:rsid w:val="003B387D"/>
    <w:rsid w:val="003C00E3"/>
    <w:rsid w:val="003C0D58"/>
    <w:rsid w:val="003C54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357E"/>
    <w:rsid w:val="00484C0F"/>
    <w:rsid w:val="00485BFD"/>
    <w:rsid w:val="004867A2"/>
    <w:rsid w:val="004873F2"/>
    <w:rsid w:val="00490D4C"/>
    <w:rsid w:val="004915C9"/>
    <w:rsid w:val="00493A35"/>
    <w:rsid w:val="0049527A"/>
    <w:rsid w:val="004966BF"/>
    <w:rsid w:val="00497984"/>
    <w:rsid w:val="004A5088"/>
    <w:rsid w:val="004B7D20"/>
    <w:rsid w:val="004C1E3F"/>
    <w:rsid w:val="004C23F4"/>
    <w:rsid w:val="004C3475"/>
    <w:rsid w:val="004C58B6"/>
    <w:rsid w:val="004D03AB"/>
    <w:rsid w:val="004D16A3"/>
    <w:rsid w:val="004D3620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1545A"/>
    <w:rsid w:val="005272E2"/>
    <w:rsid w:val="0053108F"/>
    <w:rsid w:val="00532B56"/>
    <w:rsid w:val="00534B10"/>
    <w:rsid w:val="005446A2"/>
    <w:rsid w:val="00544D2F"/>
    <w:rsid w:val="00551BD8"/>
    <w:rsid w:val="00564337"/>
    <w:rsid w:val="00581055"/>
    <w:rsid w:val="00591E38"/>
    <w:rsid w:val="005A19C5"/>
    <w:rsid w:val="005A3034"/>
    <w:rsid w:val="005A462D"/>
    <w:rsid w:val="005B13A4"/>
    <w:rsid w:val="005B1DDA"/>
    <w:rsid w:val="005B253B"/>
    <w:rsid w:val="005B771D"/>
    <w:rsid w:val="005C5D16"/>
    <w:rsid w:val="005D3193"/>
    <w:rsid w:val="005D4A6E"/>
    <w:rsid w:val="005E6979"/>
    <w:rsid w:val="005E75CB"/>
    <w:rsid w:val="005F6FB8"/>
    <w:rsid w:val="006013C1"/>
    <w:rsid w:val="0060669E"/>
    <w:rsid w:val="00610F2E"/>
    <w:rsid w:val="00611399"/>
    <w:rsid w:val="00624C4E"/>
    <w:rsid w:val="00625200"/>
    <w:rsid w:val="006363A8"/>
    <w:rsid w:val="00636DB7"/>
    <w:rsid w:val="00643D78"/>
    <w:rsid w:val="00643F89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87AE6"/>
    <w:rsid w:val="006901A2"/>
    <w:rsid w:val="00690368"/>
    <w:rsid w:val="0069079C"/>
    <w:rsid w:val="00690B53"/>
    <w:rsid w:val="00690D7C"/>
    <w:rsid w:val="00695B72"/>
    <w:rsid w:val="006B160A"/>
    <w:rsid w:val="006B3514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2209F"/>
    <w:rsid w:val="007365D1"/>
    <w:rsid w:val="00740E0E"/>
    <w:rsid w:val="00750212"/>
    <w:rsid w:val="00754779"/>
    <w:rsid w:val="0075716D"/>
    <w:rsid w:val="00764EA5"/>
    <w:rsid w:val="00765F14"/>
    <w:rsid w:val="00770E31"/>
    <w:rsid w:val="007770F1"/>
    <w:rsid w:val="00783FB1"/>
    <w:rsid w:val="00785CDD"/>
    <w:rsid w:val="007877F9"/>
    <w:rsid w:val="00791847"/>
    <w:rsid w:val="007925F0"/>
    <w:rsid w:val="007939B3"/>
    <w:rsid w:val="0079509C"/>
    <w:rsid w:val="00796708"/>
    <w:rsid w:val="007B1B42"/>
    <w:rsid w:val="007B6960"/>
    <w:rsid w:val="007C30EB"/>
    <w:rsid w:val="007E063C"/>
    <w:rsid w:val="007E2A4B"/>
    <w:rsid w:val="007E307D"/>
    <w:rsid w:val="007E3395"/>
    <w:rsid w:val="007E6A4E"/>
    <w:rsid w:val="007E6C94"/>
    <w:rsid w:val="007F1005"/>
    <w:rsid w:val="007F25E0"/>
    <w:rsid w:val="007F33F9"/>
    <w:rsid w:val="007F5328"/>
    <w:rsid w:val="00804F5A"/>
    <w:rsid w:val="00810C6D"/>
    <w:rsid w:val="00812887"/>
    <w:rsid w:val="0082320E"/>
    <w:rsid w:val="00826F21"/>
    <w:rsid w:val="008278A1"/>
    <w:rsid w:val="00834CC8"/>
    <w:rsid w:val="00835467"/>
    <w:rsid w:val="00835E00"/>
    <w:rsid w:val="00837113"/>
    <w:rsid w:val="008414E4"/>
    <w:rsid w:val="00843E21"/>
    <w:rsid w:val="0084508E"/>
    <w:rsid w:val="00856B4A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0006"/>
    <w:rsid w:val="008B403C"/>
    <w:rsid w:val="008B7983"/>
    <w:rsid w:val="008C2511"/>
    <w:rsid w:val="008D026D"/>
    <w:rsid w:val="008D23AB"/>
    <w:rsid w:val="008D4B8B"/>
    <w:rsid w:val="008D5A78"/>
    <w:rsid w:val="008E464D"/>
    <w:rsid w:val="008E4BFA"/>
    <w:rsid w:val="008E4F1F"/>
    <w:rsid w:val="008E7B64"/>
    <w:rsid w:val="008F5DCD"/>
    <w:rsid w:val="008F62CC"/>
    <w:rsid w:val="00900951"/>
    <w:rsid w:val="009118A6"/>
    <w:rsid w:val="00916909"/>
    <w:rsid w:val="00916EC0"/>
    <w:rsid w:val="009173CF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18AC"/>
    <w:rsid w:val="00974F2D"/>
    <w:rsid w:val="00977524"/>
    <w:rsid w:val="00977E88"/>
    <w:rsid w:val="009819F1"/>
    <w:rsid w:val="00984920"/>
    <w:rsid w:val="0099303A"/>
    <w:rsid w:val="009971C2"/>
    <w:rsid w:val="009A1254"/>
    <w:rsid w:val="009A2F82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2E61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47AF"/>
    <w:rsid w:val="00A50D77"/>
    <w:rsid w:val="00A53681"/>
    <w:rsid w:val="00A633D4"/>
    <w:rsid w:val="00A6461A"/>
    <w:rsid w:val="00A75A78"/>
    <w:rsid w:val="00A84504"/>
    <w:rsid w:val="00A8672F"/>
    <w:rsid w:val="00A926AA"/>
    <w:rsid w:val="00A93057"/>
    <w:rsid w:val="00A968B0"/>
    <w:rsid w:val="00AA4315"/>
    <w:rsid w:val="00AA4B23"/>
    <w:rsid w:val="00AB2672"/>
    <w:rsid w:val="00AB2817"/>
    <w:rsid w:val="00AB41EE"/>
    <w:rsid w:val="00AB43C4"/>
    <w:rsid w:val="00AC32E7"/>
    <w:rsid w:val="00AC3A9F"/>
    <w:rsid w:val="00AC6D2F"/>
    <w:rsid w:val="00AE2660"/>
    <w:rsid w:val="00AE2745"/>
    <w:rsid w:val="00AE2F64"/>
    <w:rsid w:val="00AF1083"/>
    <w:rsid w:val="00AF42CB"/>
    <w:rsid w:val="00AF483F"/>
    <w:rsid w:val="00AF5E07"/>
    <w:rsid w:val="00AF5F06"/>
    <w:rsid w:val="00B00A25"/>
    <w:rsid w:val="00B11D39"/>
    <w:rsid w:val="00B1422A"/>
    <w:rsid w:val="00B1765C"/>
    <w:rsid w:val="00B213C4"/>
    <w:rsid w:val="00B40C60"/>
    <w:rsid w:val="00B450A2"/>
    <w:rsid w:val="00B479A9"/>
    <w:rsid w:val="00B52EDF"/>
    <w:rsid w:val="00B62F75"/>
    <w:rsid w:val="00B71188"/>
    <w:rsid w:val="00B7428C"/>
    <w:rsid w:val="00B76A41"/>
    <w:rsid w:val="00B87D4C"/>
    <w:rsid w:val="00B93646"/>
    <w:rsid w:val="00BA0B38"/>
    <w:rsid w:val="00BA1DBB"/>
    <w:rsid w:val="00BA4510"/>
    <w:rsid w:val="00BA529A"/>
    <w:rsid w:val="00BB612A"/>
    <w:rsid w:val="00BC5DCB"/>
    <w:rsid w:val="00BD499F"/>
    <w:rsid w:val="00BD56DE"/>
    <w:rsid w:val="00BE2544"/>
    <w:rsid w:val="00BE3E98"/>
    <w:rsid w:val="00BF2406"/>
    <w:rsid w:val="00C06E43"/>
    <w:rsid w:val="00C16315"/>
    <w:rsid w:val="00C3091E"/>
    <w:rsid w:val="00C40FF1"/>
    <w:rsid w:val="00C419E2"/>
    <w:rsid w:val="00C44304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87F81"/>
    <w:rsid w:val="00C978F0"/>
    <w:rsid w:val="00CA58FE"/>
    <w:rsid w:val="00CB1CB1"/>
    <w:rsid w:val="00CB2604"/>
    <w:rsid w:val="00CB3B3A"/>
    <w:rsid w:val="00CB6BC1"/>
    <w:rsid w:val="00CB6CB8"/>
    <w:rsid w:val="00CC042A"/>
    <w:rsid w:val="00CC1A68"/>
    <w:rsid w:val="00CC2123"/>
    <w:rsid w:val="00CD2BFD"/>
    <w:rsid w:val="00CD705C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B4351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6C4F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1F76"/>
    <w:rsid w:val="00EA6243"/>
    <w:rsid w:val="00EA74AB"/>
    <w:rsid w:val="00EB3D1B"/>
    <w:rsid w:val="00ED1D89"/>
    <w:rsid w:val="00ED42E4"/>
    <w:rsid w:val="00ED57DA"/>
    <w:rsid w:val="00ED66BC"/>
    <w:rsid w:val="00EE225B"/>
    <w:rsid w:val="00EE54E7"/>
    <w:rsid w:val="00EF02F0"/>
    <w:rsid w:val="00EF233A"/>
    <w:rsid w:val="00EF303E"/>
    <w:rsid w:val="00EF37F9"/>
    <w:rsid w:val="00EF3A40"/>
    <w:rsid w:val="00EF5503"/>
    <w:rsid w:val="00EF7F78"/>
    <w:rsid w:val="00F01B08"/>
    <w:rsid w:val="00F01C4D"/>
    <w:rsid w:val="00F053FA"/>
    <w:rsid w:val="00F10C97"/>
    <w:rsid w:val="00F11C71"/>
    <w:rsid w:val="00F15371"/>
    <w:rsid w:val="00F16019"/>
    <w:rsid w:val="00F20E68"/>
    <w:rsid w:val="00F22093"/>
    <w:rsid w:val="00F236DF"/>
    <w:rsid w:val="00F43AD5"/>
    <w:rsid w:val="00F4402E"/>
    <w:rsid w:val="00F56DD0"/>
    <w:rsid w:val="00F635AC"/>
    <w:rsid w:val="00F6491C"/>
    <w:rsid w:val="00F66416"/>
    <w:rsid w:val="00F67BBB"/>
    <w:rsid w:val="00F7050E"/>
    <w:rsid w:val="00F72F96"/>
    <w:rsid w:val="00F87D92"/>
    <w:rsid w:val="00F90AA7"/>
    <w:rsid w:val="00F92498"/>
    <w:rsid w:val="00F937E5"/>
    <w:rsid w:val="00F9496B"/>
    <w:rsid w:val="00F970C9"/>
    <w:rsid w:val="00FA06A8"/>
    <w:rsid w:val="00FA3DF5"/>
    <w:rsid w:val="00FA741F"/>
    <w:rsid w:val="00FB4D3E"/>
    <w:rsid w:val="00FB4E07"/>
    <w:rsid w:val="00FB755A"/>
    <w:rsid w:val="00FC60A2"/>
    <w:rsid w:val="00FD1871"/>
    <w:rsid w:val="00FD3110"/>
    <w:rsid w:val="00FF51C4"/>
    <w:rsid w:val="00FF5C3D"/>
    <w:rsid w:val="00FF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1D6034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1660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606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6061"/>
    <w:rPr>
      <w:szCs w:val="20"/>
    </w:rPr>
  </w:style>
  <w:style w:type="paragraph" w:styleId="Revision">
    <w:name w:val="Revision"/>
    <w:hidden/>
    <w:uiPriority w:val="99"/>
    <w:semiHidden/>
    <w:rsid w:val="00F72F96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69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6960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61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20BC8D26515A4C11AC6304FB75A7C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F72BE-1073-48D1-A613-18F5D94AD94A}"/>
      </w:docPartPr>
      <w:docPartBody>
        <w:p w:rsidR="00D21A9F" w:rsidRDefault="00D21A9F">
          <w:pPr>
            <w:pStyle w:val="20BC8D26515A4C11AC6304FB75A7CBA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A68404C5F6B4780904F09DAAE6248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549F3A-3709-4B4B-A8CF-1DE054402F6A}"/>
      </w:docPartPr>
      <w:docPartBody>
        <w:p w:rsidR="00D21A9F" w:rsidRDefault="00D21A9F">
          <w:pPr>
            <w:pStyle w:val="CA68404C5F6B4780904F09DAAE62489A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915D7AF409D743CC845204F9E96046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6CADBC-4996-48E7-AA63-59C9A078EF09}"/>
      </w:docPartPr>
      <w:docPartBody>
        <w:p w:rsidR="00034459" w:rsidRDefault="001205B9" w:rsidP="001205B9">
          <w:pPr>
            <w:pStyle w:val="915D7AF409D743CC845204F9E9604697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4FB923919DFD4F0AAC113CB26A7040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7B85C9-5433-4583-AD3A-EAB9B3F29ED1}"/>
      </w:docPartPr>
      <w:docPartBody>
        <w:p w:rsidR="00034459" w:rsidRDefault="001205B9" w:rsidP="001205B9">
          <w:pPr>
            <w:pStyle w:val="4FB923919DFD4F0AAC113CB26A70401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296CE19CAAE2410FACD6F353419BCD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84A5F2-A922-4FD3-866A-E713218EB2FE}"/>
      </w:docPartPr>
      <w:docPartBody>
        <w:p w:rsidR="00034459" w:rsidRDefault="001205B9" w:rsidP="001205B9">
          <w:pPr>
            <w:pStyle w:val="296CE19CAAE2410FACD6F353419BCDE7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DFE610E64D20448CBC9A075E93E7BB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98F615-E818-47B8-A539-0003E9E86F0D}"/>
      </w:docPartPr>
      <w:docPartBody>
        <w:p w:rsidR="002D495F" w:rsidRDefault="005F1AAA" w:rsidP="005F1AAA">
          <w:pPr>
            <w:pStyle w:val="DFE610E64D20448CBC9A075E93E7BBE3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34459"/>
    <w:rsid w:val="00110D93"/>
    <w:rsid w:val="001205B9"/>
    <w:rsid w:val="002D495F"/>
    <w:rsid w:val="00347D16"/>
    <w:rsid w:val="0039783C"/>
    <w:rsid w:val="003E0149"/>
    <w:rsid w:val="005F1AAA"/>
    <w:rsid w:val="00755FBF"/>
    <w:rsid w:val="007C6CA8"/>
    <w:rsid w:val="00856B4A"/>
    <w:rsid w:val="009E5AF9"/>
    <w:rsid w:val="00AA4315"/>
    <w:rsid w:val="00CA72D3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F1AAA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20BC8D26515A4C11AC6304FB75A7CBAD">
    <w:name w:val="20BC8D26515A4C11AC6304FB75A7CBAD"/>
  </w:style>
  <w:style w:type="paragraph" w:customStyle="1" w:styleId="CA68404C5F6B4780904F09DAAE62489A">
    <w:name w:val="CA68404C5F6B4780904F09DAAE62489A"/>
  </w:style>
  <w:style w:type="paragraph" w:customStyle="1" w:styleId="CFFDE270CB50461B826B0194984892C5">
    <w:name w:val="CFFDE270CB50461B826B0194984892C5"/>
  </w:style>
  <w:style w:type="paragraph" w:customStyle="1" w:styleId="EA32968BF93744FAABC5FC124DBE04BD">
    <w:name w:val="EA32968BF93744FAABC5FC124DBE04BD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  <w:style w:type="paragraph" w:customStyle="1" w:styleId="915D7AF409D743CC845204F9E9604697">
    <w:name w:val="915D7AF409D743CC845204F9E9604697"/>
    <w:rsid w:val="001205B9"/>
  </w:style>
  <w:style w:type="paragraph" w:customStyle="1" w:styleId="4FB923919DFD4F0AAC113CB26A70401F">
    <w:name w:val="4FB923919DFD4F0AAC113CB26A70401F"/>
    <w:rsid w:val="001205B9"/>
  </w:style>
  <w:style w:type="paragraph" w:customStyle="1" w:styleId="296CE19CAAE2410FACD6F353419BCDE7">
    <w:name w:val="296CE19CAAE2410FACD6F353419BCDE7"/>
    <w:rsid w:val="001205B9"/>
  </w:style>
  <w:style w:type="paragraph" w:customStyle="1" w:styleId="DFE610E64D20448CBC9A075E93E7BBE3">
    <w:name w:val="DFE610E64D20448CBC9A075E93E7BBE3"/>
    <w:rsid w:val="005F1A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07FD9-D472-4486-B4EE-87513F8BB5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D706B5-00DD-4EB8-9462-0FBCDCF643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0C51BA-674B-4B8C-8D03-A453F2513A1D}">
  <ds:schemaRefs>
    <ds:schemaRef ds:uri="a0509f21-ed56-4150-9955-96be669e5f2d"/>
    <ds:schemaRef ds:uri="http://www.w3.org/XML/1998/namespace"/>
    <ds:schemaRef ds:uri="http://schemas.microsoft.com/office/2006/metadata/properties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1c567317-0c4d-4a62-8516-c22afd1b5354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55E76027-F7DE-4563-9162-DC41A1755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1882</Words>
  <Characters>10731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2020-04-04T05:36:00Z</dcterms:created>
  <dcterms:modified xsi:type="dcterms:W3CDTF">2026-01-09T01:07:00Z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2026-01-07T01:31:45Z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557377f6-489e-4821-8c14-d3c232fff0cd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