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A6ACAA5" w14:textId="6CD34C05" w:rsidR="00BD499F" w:rsidRPr="004C23F4" w:rsidRDefault="007A17A6" w:rsidP="00B40C60">
          <w:pPr>
            <w:pStyle w:val="Heading1"/>
            <w:jc w:val="center"/>
            <w:rPr>
              <w:rFonts w:ascii="Arial" w:hAnsi="Arial" w:cs="Arial"/>
            </w:rPr>
          </w:pPr>
          <w:r w:rsidRPr="007A17A6">
            <w:rPr>
              <w:rFonts w:ascii="Arial" w:hAnsi="Arial" w:cs="Arial"/>
            </w:rPr>
            <w:t>Perchloromethyl mercaptan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2"/>
        <w:gridCol w:w="5054"/>
      </w:tblGrid>
      <w:tr w:rsidR="00F43AD5" w:rsidRPr="004C23F4" w14:paraId="64EC9D8D" w14:textId="77777777" w:rsidTr="00B76A41">
        <w:trPr>
          <w:cantSplit/>
          <w:tblHeader/>
        </w:trPr>
        <w:tc>
          <w:tcPr>
            <w:tcW w:w="4077" w:type="dxa"/>
          </w:tcPr>
          <w:p w14:paraId="7DECED2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5533A34" w14:textId="4EC9BF94" w:rsidR="00F43AD5" w:rsidRPr="00717D45" w:rsidRDefault="00562A0A" w:rsidP="00B76A41">
            <w:pPr>
              <w:pStyle w:val="Tablefont"/>
            </w:pPr>
            <w:r w:rsidRPr="00562A0A">
              <w:t>594-42-3</w:t>
            </w:r>
          </w:p>
        </w:tc>
      </w:tr>
      <w:tr w:rsidR="00F43AD5" w:rsidRPr="004C23F4" w14:paraId="4986A11F" w14:textId="77777777" w:rsidTr="00B76A41">
        <w:trPr>
          <w:cantSplit/>
        </w:trPr>
        <w:tc>
          <w:tcPr>
            <w:tcW w:w="4077" w:type="dxa"/>
          </w:tcPr>
          <w:p w14:paraId="6465210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6B21970" w14:textId="5FF6907D" w:rsidR="00F43AD5" w:rsidRPr="00717D45" w:rsidRDefault="00562A0A" w:rsidP="00B76A41">
            <w:pPr>
              <w:pStyle w:val="Tablefont"/>
            </w:pPr>
            <w:r>
              <w:t>Clairsit (war gas), methane sulfenyl chloride, PCM, perchloromethanethiol, trichloromethylsulfenyl chloride</w:t>
            </w:r>
          </w:p>
        </w:tc>
      </w:tr>
      <w:tr w:rsidR="00F43AD5" w:rsidRPr="004C23F4" w14:paraId="43539C9C" w14:textId="77777777" w:rsidTr="00B76A41">
        <w:trPr>
          <w:cantSplit/>
        </w:trPr>
        <w:tc>
          <w:tcPr>
            <w:tcW w:w="4077" w:type="dxa"/>
          </w:tcPr>
          <w:p w14:paraId="4CE00E6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A94A390" w14:textId="1FCA2C3F" w:rsidR="00F43AD5" w:rsidRPr="00717D45" w:rsidRDefault="00562A0A" w:rsidP="00B76A41">
            <w:pPr>
              <w:pStyle w:val="Tablefont"/>
            </w:pPr>
            <w:r>
              <w:t>CCl</w:t>
            </w:r>
            <w:r w:rsidRPr="00562A0A">
              <w:rPr>
                <w:vertAlign w:val="subscript"/>
              </w:rPr>
              <w:t>4</w:t>
            </w:r>
            <w:r>
              <w:t>S</w:t>
            </w:r>
          </w:p>
        </w:tc>
      </w:tr>
      <w:tr w:rsidR="00F43AD5" w:rsidRPr="004C23F4" w14:paraId="7AFF3651" w14:textId="77777777" w:rsidTr="00B76A41">
        <w:trPr>
          <w:cantSplit/>
        </w:trPr>
        <w:tc>
          <w:tcPr>
            <w:tcW w:w="4077" w:type="dxa"/>
          </w:tcPr>
          <w:p w14:paraId="79ABE994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32CDBF5" w14:textId="2D27A81E" w:rsidR="00F43AD5" w:rsidRPr="00572CFA" w:rsidRDefault="00562A0A" w:rsidP="00B76A41">
            <w:pPr>
              <w:pStyle w:val="Tablerowheading"/>
              <w:rPr>
                <w:b w:val="0"/>
              </w:rPr>
            </w:pPr>
            <w:r w:rsidRPr="00AA5703">
              <w:rPr>
                <w:b w:val="0"/>
              </w:rPr>
              <w:t>—</w:t>
            </w:r>
          </w:p>
        </w:tc>
      </w:tr>
    </w:tbl>
    <w:p w14:paraId="2BD3CC58" w14:textId="3A60DA7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67AAD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7"/>
        <w:gridCol w:w="5019"/>
      </w:tblGrid>
      <w:tr w:rsidR="002C7AFE" w:rsidRPr="004C23F4" w14:paraId="78766CAB" w14:textId="77777777" w:rsidTr="00E539C2">
        <w:trPr>
          <w:cantSplit/>
          <w:tblHeader/>
        </w:trPr>
        <w:tc>
          <w:tcPr>
            <w:tcW w:w="4007" w:type="dxa"/>
            <w:vAlign w:val="center"/>
          </w:tcPr>
          <w:p w14:paraId="77531CD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9" w:type="dxa"/>
          </w:tcPr>
          <w:p w14:paraId="4A855764" w14:textId="00455305" w:rsidR="002C7AFE" w:rsidRPr="00EB3D1B" w:rsidRDefault="00E67AA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D7AFD17" w14:textId="77777777" w:rsidTr="00E539C2">
        <w:trPr>
          <w:cantSplit/>
        </w:trPr>
        <w:tc>
          <w:tcPr>
            <w:tcW w:w="4007" w:type="dxa"/>
            <w:vAlign w:val="center"/>
          </w:tcPr>
          <w:p w14:paraId="7233D80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9" w:type="dxa"/>
          </w:tcPr>
          <w:p w14:paraId="49F45558" w14:textId="6BC0FB60" w:rsidR="002C7AFE" w:rsidRPr="000D0187" w:rsidRDefault="000D0187" w:rsidP="00017C82">
            <w:pPr>
              <w:pStyle w:val="Tablefont"/>
              <w:rPr>
                <w:b/>
              </w:rPr>
            </w:pPr>
            <w:r w:rsidRPr="000D0187">
              <w:rPr>
                <w:b/>
              </w:rPr>
              <w:t>—</w:t>
            </w:r>
          </w:p>
        </w:tc>
      </w:tr>
      <w:tr w:rsidR="002C7AFE" w:rsidRPr="004C23F4" w14:paraId="725EFB1E" w14:textId="77777777" w:rsidTr="00E539C2">
        <w:trPr>
          <w:cantSplit/>
        </w:trPr>
        <w:tc>
          <w:tcPr>
            <w:tcW w:w="4007" w:type="dxa"/>
            <w:vAlign w:val="center"/>
          </w:tcPr>
          <w:p w14:paraId="324C3951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9" w:type="dxa"/>
          </w:tcPr>
          <w:p w14:paraId="313FA9B9" w14:textId="6A9528C9" w:rsidR="002C7AFE" w:rsidRPr="000D0187" w:rsidRDefault="000D0187" w:rsidP="00017C82">
            <w:pPr>
              <w:pStyle w:val="Tablefont"/>
              <w:rPr>
                <w:b/>
              </w:rPr>
            </w:pPr>
            <w:r w:rsidRPr="000D0187">
              <w:rPr>
                <w:b/>
              </w:rPr>
              <w:t>—</w:t>
            </w:r>
          </w:p>
        </w:tc>
      </w:tr>
      <w:tr w:rsidR="002C7AFE" w:rsidRPr="004C23F4" w14:paraId="4CF12C05" w14:textId="77777777" w:rsidTr="00E539C2">
        <w:trPr>
          <w:cantSplit/>
        </w:trPr>
        <w:tc>
          <w:tcPr>
            <w:tcW w:w="4007" w:type="dxa"/>
          </w:tcPr>
          <w:p w14:paraId="40D490B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9" w:type="dxa"/>
          </w:tcPr>
          <w:p w14:paraId="35C11FE4" w14:textId="1356C9BD" w:rsidR="002C7AFE" w:rsidRPr="000D0187" w:rsidRDefault="000D0187" w:rsidP="008A36CF">
            <w:pPr>
              <w:pStyle w:val="Tablefont"/>
              <w:rPr>
                <w:b/>
              </w:rPr>
            </w:pPr>
            <w:r w:rsidRPr="000D0187">
              <w:rPr>
                <w:b/>
              </w:rPr>
              <w:t>—</w:t>
            </w:r>
          </w:p>
        </w:tc>
      </w:tr>
      <w:tr w:rsidR="002C7AFE" w:rsidRPr="004C23F4" w14:paraId="2BD29F1F" w14:textId="77777777" w:rsidTr="00E539C2">
        <w:trPr>
          <w:cantSplit/>
        </w:trPr>
        <w:tc>
          <w:tcPr>
            <w:tcW w:w="4007" w:type="dxa"/>
            <w:vAlign w:val="center"/>
          </w:tcPr>
          <w:p w14:paraId="5B328C83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9" w:type="dxa"/>
          </w:tcPr>
          <w:p w14:paraId="3D456F7B" w14:textId="4C20CD39" w:rsidR="002C7AFE" w:rsidRPr="00EB3D1B" w:rsidRDefault="00562A0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10 ppm </w:t>
            </w:r>
          </w:p>
        </w:tc>
      </w:tr>
      <w:tr w:rsidR="00E539C2" w14:paraId="42DA3077" w14:textId="77777777" w:rsidTr="00E539C2">
        <w:trPr>
          <w:cantSplit/>
        </w:trPr>
        <w:tc>
          <w:tcPr>
            <w:tcW w:w="9026" w:type="dxa"/>
            <w:gridSpan w:val="2"/>
            <w:vAlign w:val="center"/>
          </w:tcPr>
          <w:p w14:paraId="41A06F4A" w14:textId="3F380721" w:rsidR="00E539C2" w:rsidRDefault="00E539C2" w:rsidP="00CF65DF">
            <w:pPr>
              <w:pStyle w:val="Tablefont"/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9954E99718E46B88CFCBE31330AAB8A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E67AAD">
                  <w:rPr>
                    <w:rStyle w:val="WESstatus"/>
                    <w:color w:val="auto"/>
                  </w:rPr>
                  <w:t>N/A</w:t>
                </w:r>
              </w:sdtContent>
            </w:sdt>
          </w:p>
        </w:tc>
      </w:tr>
    </w:tbl>
    <w:p w14:paraId="25C092C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9BB3A1D" w14:textId="77777777" w:rsidR="00E67AAD" w:rsidRDefault="00E67AAD" w:rsidP="00E67AAD">
      <w:r w:rsidRPr="007E34AA">
        <w:t xml:space="preserve">This chemical has been nominated for removal from the </w:t>
      </w:r>
      <w:r w:rsidRPr="00811FE7">
        <w:rPr>
          <w:i/>
        </w:rPr>
        <w:t>Workplace exposure standards for airborne contaminants</w:t>
      </w:r>
      <w:r w:rsidRPr="007E34AA">
        <w:t xml:space="preserve"> due to a lack of evidence that it is used or generated in Australian workplaces or that it presents a potential for legacy exposure. Therefore, a TWA is not recommended.</w:t>
      </w:r>
      <w:r w:rsidRPr="007E34AA" w:rsidDel="007E34AA">
        <w:t xml:space="preserve"> </w:t>
      </w:r>
    </w:p>
    <w:p w14:paraId="3A431FB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681A625" w14:textId="3AC2A5C9" w:rsidR="006058CA" w:rsidRDefault="00E90D87" w:rsidP="006639B4">
      <w:r w:rsidRPr="00E90D87">
        <w:t>Perchloromethyl mercaptan</w:t>
      </w:r>
      <w:r>
        <w:t xml:space="preserve"> is used as</w:t>
      </w:r>
      <w:r w:rsidR="00A16EAC">
        <w:t xml:space="preserve"> an</w:t>
      </w:r>
      <w:r w:rsidRPr="00E90D87">
        <w:t xml:space="preserve"> intermediate </w:t>
      </w:r>
      <w:r w:rsidR="00A16EAC">
        <w:t>in the</w:t>
      </w:r>
      <w:r w:rsidRPr="00E90D87">
        <w:t xml:space="preserve"> manufacture of dyes and fungicides</w:t>
      </w:r>
      <w:r>
        <w:t xml:space="preserve">. </w:t>
      </w:r>
      <w:r w:rsidR="00FB3ECF">
        <w:t>There is</w:t>
      </w:r>
      <w:r w:rsidR="00FB3ECF" w:rsidRPr="007E34AA">
        <w:t xml:space="preserve"> lack of evidence that </w:t>
      </w:r>
      <w:r w:rsidR="00FB3ECF">
        <w:t>this chemical</w:t>
      </w:r>
      <w:r w:rsidR="00FB3ECF" w:rsidRPr="007E34AA">
        <w:t xml:space="preserve"> is used or generated in Australian workplaces or that it presents a potential for legacy exposure.</w:t>
      </w:r>
    </w:p>
    <w:p w14:paraId="3C25B5B5" w14:textId="758D4674" w:rsidR="006639B4" w:rsidRDefault="00E90D87" w:rsidP="00811FE7">
      <w:r>
        <w:t xml:space="preserve">The critical effects </w:t>
      </w:r>
      <w:r w:rsidR="006058CA">
        <w:t xml:space="preserve">of exposure </w:t>
      </w:r>
      <w:r>
        <w:t>are eye, nose and respiratory tract irri</w:t>
      </w:r>
      <w:r w:rsidR="00E163B5">
        <w:t>t</w:t>
      </w:r>
      <w:r>
        <w:t xml:space="preserve">ation. Human and animal exposure data </w:t>
      </w:r>
      <w:r w:rsidR="006058CA">
        <w:t>are</w:t>
      </w:r>
      <w:r>
        <w:t xml:space="preserve"> limited.</w:t>
      </w:r>
      <w:r w:rsidR="006058CA">
        <w:t xml:space="preserve"> </w:t>
      </w:r>
      <w:r w:rsidR="0052713F">
        <w:t xml:space="preserve">NOAEC of 0.13 and 0.5 ppm for irritant effects and respiratory distress reported in two </w:t>
      </w:r>
      <w:r>
        <w:t>sub</w:t>
      </w:r>
      <w:r w:rsidR="0052713F">
        <w:noBreakHyphen/>
      </w:r>
      <w:r>
        <w:t xml:space="preserve">chronic inhalation studies </w:t>
      </w:r>
      <w:r w:rsidR="006058CA">
        <w:t>i</w:t>
      </w:r>
      <w:r>
        <w:t>n rats (ACGIH</w:t>
      </w:r>
      <w:r w:rsidR="00D0447B">
        <w:t>,</w:t>
      </w:r>
      <w:r>
        <w:t xml:space="preserve"> 2018).</w:t>
      </w:r>
      <w:r w:rsidR="001A2391">
        <w:t xml:space="preserve"> An irritation threshold of 0.3 ppm was identified in humans, </w:t>
      </w:r>
      <w:r w:rsidR="00FC6DB0">
        <w:t xml:space="preserve">but </w:t>
      </w:r>
      <w:r w:rsidR="001A2391">
        <w:t>details were not provided (ACGIH</w:t>
      </w:r>
      <w:r w:rsidR="007109B7">
        <w:t>, 2018</w:t>
      </w:r>
      <w:r w:rsidR="001A2391">
        <w:t>). A</w:t>
      </w:r>
      <w:r w:rsidR="000D0187">
        <w:t xml:space="preserve"> </w:t>
      </w:r>
      <w:r w:rsidR="00AE25A8">
        <w:t>N</w:t>
      </w:r>
      <w:r w:rsidR="00AE25A8" w:rsidRPr="00AE25A8">
        <w:t>OAEC</w:t>
      </w:r>
      <w:r w:rsidR="000D0187">
        <w:t xml:space="preserve"> of </w:t>
      </w:r>
      <w:r w:rsidR="00AE25A8">
        <w:t>0.01 ppm</w:t>
      </w:r>
      <w:r w:rsidR="00A547C7">
        <w:t xml:space="preserve"> </w:t>
      </w:r>
      <w:r w:rsidR="00811FE7">
        <w:t>i</w:t>
      </w:r>
      <w:r w:rsidR="00A547C7">
        <w:t>s identified</w:t>
      </w:r>
      <w:r w:rsidR="000D0187">
        <w:t xml:space="preserve"> for </w:t>
      </w:r>
      <w:r w:rsidR="00AE25A8" w:rsidRPr="00465909">
        <w:t>histological effects on the respiratory tract epithelium</w:t>
      </w:r>
      <w:r w:rsidR="000D0187">
        <w:t xml:space="preserve"> in a </w:t>
      </w:r>
      <w:r w:rsidR="00AE25A8">
        <w:t>sub</w:t>
      </w:r>
      <w:r w:rsidR="0052713F">
        <w:t>-</w:t>
      </w:r>
      <w:r w:rsidR="00AE25A8">
        <w:t>chronic</w:t>
      </w:r>
      <w:r w:rsidR="000D0187">
        <w:t xml:space="preserve"> inhalation study </w:t>
      </w:r>
      <w:r w:rsidR="00A547C7">
        <w:t xml:space="preserve">in </w:t>
      </w:r>
      <w:r w:rsidR="00AE25A8">
        <w:t>rats</w:t>
      </w:r>
      <w:r w:rsidR="000D0187">
        <w:t xml:space="preserve"> (HCOTN, 200</w:t>
      </w:r>
      <w:r w:rsidR="00AE25A8">
        <w:t>2</w:t>
      </w:r>
      <w:r w:rsidR="000D0187">
        <w:t>).</w:t>
      </w:r>
    </w:p>
    <w:p w14:paraId="4E9E269D" w14:textId="2BBA2DC0" w:rsidR="00C83F44" w:rsidRDefault="00FB3ECF" w:rsidP="00811FE7">
      <w:r w:rsidRPr="007E34AA">
        <w:t>This chemical has been nominated for removal from the</w:t>
      </w:r>
      <w:r w:rsidR="00D74329">
        <w:t xml:space="preserve"> WES list.</w:t>
      </w:r>
      <w:r w:rsidRPr="007E34AA">
        <w:t xml:space="preserve"> </w:t>
      </w:r>
      <w:r w:rsidR="00E413EB">
        <w:t>A</w:t>
      </w:r>
      <w:r w:rsidR="00C83F44" w:rsidRPr="007E34AA">
        <w:t xml:space="preserve"> TWA is not recommended.</w:t>
      </w:r>
    </w:p>
    <w:p w14:paraId="0DB8B9FF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4E09139" w14:textId="510FEAA2" w:rsidR="00562A0A" w:rsidRPr="00E539C2" w:rsidRDefault="00562A0A" w:rsidP="00562A0A">
      <w:pPr>
        <w:rPr>
          <w:rFonts w:cs="Arial"/>
        </w:rPr>
      </w:pPr>
      <w:r w:rsidRPr="00E539C2">
        <w:rPr>
          <w:rFonts w:cs="Arial"/>
        </w:rPr>
        <w:t>Not classified as a carcinogen according to the Globally Harmonized System of Classification and Labelling o</w:t>
      </w:r>
      <w:r w:rsidR="00572CFA">
        <w:rPr>
          <w:rFonts w:cs="Arial"/>
        </w:rPr>
        <w:t>f</w:t>
      </w:r>
      <w:r w:rsidRPr="00E539C2">
        <w:rPr>
          <w:rFonts w:cs="Arial"/>
        </w:rPr>
        <w:t xml:space="preserve"> Chemicals (GHS). </w:t>
      </w:r>
    </w:p>
    <w:p w14:paraId="563010CC" w14:textId="356CEF5F" w:rsidR="00562A0A" w:rsidRPr="00E539C2" w:rsidRDefault="00562A0A" w:rsidP="00562A0A">
      <w:pPr>
        <w:rPr>
          <w:rFonts w:cs="Arial"/>
        </w:rPr>
      </w:pPr>
      <w:r w:rsidRPr="00E539C2">
        <w:rPr>
          <w:rFonts w:cs="Arial"/>
        </w:rPr>
        <w:t xml:space="preserve">Not classified as a skin </w:t>
      </w:r>
      <w:r w:rsidR="00572CFA" w:rsidRPr="00E539C2">
        <w:rPr>
          <w:rFonts w:cs="Arial"/>
        </w:rPr>
        <w:t xml:space="preserve">sensitiser </w:t>
      </w:r>
      <w:r w:rsidRPr="00E539C2">
        <w:rPr>
          <w:rFonts w:cs="Arial"/>
        </w:rPr>
        <w:t>or respiratory sensitiser according to the GHS.</w:t>
      </w:r>
    </w:p>
    <w:p w14:paraId="0D013AD4" w14:textId="07C8FA07" w:rsidR="00562A0A" w:rsidRPr="004C23F4" w:rsidRDefault="00E539C2" w:rsidP="00562A0A">
      <w:pPr>
        <w:rPr>
          <w:rFonts w:cs="Arial"/>
        </w:rPr>
      </w:pPr>
      <w:r w:rsidRPr="00E539C2">
        <w:rPr>
          <w:rFonts w:cs="Arial"/>
        </w:rPr>
        <w:t xml:space="preserve">A skin notation is not </w:t>
      </w:r>
      <w:r w:rsidR="006058CA">
        <w:rPr>
          <w:rFonts w:cs="Arial"/>
        </w:rPr>
        <w:t>recommend</w:t>
      </w:r>
      <w:r w:rsidRPr="00E539C2">
        <w:rPr>
          <w:rFonts w:cs="Arial"/>
        </w:rPr>
        <w:t>ed based on the available evidence</w:t>
      </w:r>
      <w:r w:rsidR="00562A0A" w:rsidRPr="00E539C2">
        <w:rPr>
          <w:rFonts w:cs="Arial"/>
        </w:rPr>
        <w:t>.</w:t>
      </w:r>
    </w:p>
    <w:p w14:paraId="637B75EA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267895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90DC28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975EC2" w14:paraId="21C24EBB" w14:textId="77777777" w:rsidTr="00975EC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FED682D" w14:textId="77777777" w:rsidR="00C978F0" w:rsidRPr="00975EC2" w:rsidRDefault="00C978F0" w:rsidP="00572CFA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975EC2">
              <w:rPr>
                <w:b/>
              </w:rPr>
              <w:t>Source</w:t>
            </w:r>
            <w:r w:rsidR="00DA352E" w:rsidRPr="00975EC2">
              <w:rPr>
                <w:b/>
              </w:rPr>
              <w:tab/>
              <w:t>Year set</w:t>
            </w:r>
            <w:r w:rsidR="00DA352E" w:rsidRPr="00975EC2">
              <w:rPr>
                <w:b/>
              </w:rPr>
              <w:tab/>
              <w:t>Standard</w:t>
            </w:r>
            <w:r w:rsidR="00974F2D" w:rsidRPr="00975EC2">
              <w:rPr>
                <w:b/>
              </w:rPr>
              <w:tab/>
            </w:r>
          </w:p>
        </w:tc>
      </w:tr>
      <w:tr w:rsidR="00DE26E8" w:rsidRPr="003365A5" w14:paraId="2E2F220A" w14:textId="77777777" w:rsidTr="00975EC2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653213E" w14:textId="2F263309" w:rsidR="00DE26E8" w:rsidRPr="003365A5" w:rsidRDefault="00DE26E8" w:rsidP="00AA570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62A0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62A0A">
                  <w:t>TWA: 0.1 ppm (0.76 mg/m</w:t>
                </w:r>
                <w:r w:rsidR="00562A0A" w:rsidRPr="00562A0A">
                  <w:rPr>
                    <w:vertAlign w:val="superscript"/>
                  </w:rPr>
                  <w:t>3</w:t>
                </w:r>
                <w:r w:rsidR="00562A0A">
                  <w:t>)</w:t>
                </w:r>
              </w:sdtContent>
            </w:sdt>
          </w:p>
        </w:tc>
      </w:tr>
      <w:tr w:rsidR="00C978F0" w:rsidRPr="00DA352E" w14:paraId="7A5420E8" w14:textId="77777777" w:rsidTr="00975EC2">
        <w:trPr>
          <w:gridAfter w:val="1"/>
          <w:wAfter w:w="8" w:type="pct"/>
          <w:cantSplit/>
        </w:trPr>
        <w:tc>
          <w:tcPr>
            <w:tcW w:w="4992" w:type="pct"/>
          </w:tcPr>
          <w:p w14:paraId="61399D4B" w14:textId="77777777" w:rsidR="00C978F0" w:rsidRPr="00DA352E" w:rsidRDefault="00C978F0" w:rsidP="00572CFA">
            <w:pPr>
              <w:pStyle w:val="Tabletextprimarysource"/>
            </w:pPr>
          </w:p>
        </w:tc>
      </w:tr>
      <w:tr w:rsidR="00C978F0" w:rsidRPr="00DA352E" w14:paraId="19028906" w14:textId="77777777" w:rsidTr="00975EC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87F5C3F" w14:textId="75D31A98" w:rsidR="00C978F0" w:rsidRPr="00DA352E" w:rsidRDefault="00DA352E" w:rsidP="00AA570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62A0A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62A0A">
                  <w:t>TLV-TWA: 0.1 ppm (0.76 mg/m</w:t>
                </w:r>
                <w:r w:rsidR="00562A0A" w:rsidRPr="00562A0A">
                  <w:rPr>
                    <w:vertAlign w:val="superscript"/>
                  </w:rPr>
                  <w:t>3</w:t>
                </w:r>
                <w:r w:rsidR="00562A0A">
                  <w:t>)</w:t>
                </w:r>
              </w:sdtContent>
            </w:sdt>
          </w:p>
        </w:tc>
      </w:tr>
      <w:tr w:rsidR="00C978F0" w:rsidRPr="00DA352E" w14:paraId="2CDB059C" w14:textId="77777777" w:rsidTr="00975EC2">
        <w:trPr>
          <w:gridAfter w:val="1"/>
          <w:wAfter w:w="8" w:type="pct"/>
          <w:cantSplit/>
        </w:trPr>
        <w:tc>
          <w:tcPr>
            <w:tcW w:w="4992" w:type="pct"/>
          </w:tcPr>
          <w:p w14:paraId="7FDE4983" w14:textId="08810598" w:rsidR="00ED507C" w:rsidRDefault="00ED507C" w:rsidP="00572CFA">
            <w:pPr>
              <w:pStyle w:val="Tabletextprimarysource"/>
            </w:pPr>
            <w:r>
              <w:t>TLV-TWA recommended to minimise the risk of ocular and nasal irritation in exposed workers.</w:t>
            </w:r>
          </w:p>
          <w:p w14:paraId="0DB721B3" w14:textId="77777777" w:rsidR="00ED507C" w:rsidRDefault="00ED507C">
            <w:pPr>
              <w:pStyle w:val="Tabletextprimarysource"/>
            </w:pPr>
            <w:r>
              <w:t>Summary of data:</w:t>
            </w:r>
          </w:p>
          <w:p w14:paraId="45949449" w14:textId="61463A81" w:rsidR="00ED507C" w:rsidRPr="008F50A2" w:rsidRDefault="00ED507C">
            <w:pPr>
              <w:pStyle w:val="Tabletextprimarysource"/>
            </w:pPr>
            <w:r w:rsidRPr="008F50A2">
              <w:rPr>
                <w:rFonts w:cs="Arial"/>
              </w:rPr>
              <w:t xml:space="preserve">Used as an </w:t>
            </w:r>
            <w:r>
              <w:rPr>
                <w:rFonts w:cs="Arial"/>
              </w:rPr>
              <w:t>intermediate for manufacture of dyes and fungicides</w:t>
            </w:r>
            <w:r w:rsidR="00572CFA">
              <w:rPr>
                <w:rFonts w:cs="Arial"/>
              </w:rPr>
              <w:t>.</w:t>
            </w:r>
          </w:p>
          <w:p w14:paraId="7009A090" w14:textId="77777777" w:rsidR="00ED507C" w:rsidRDefault="00ED507C" w:rsidP="00AA570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59A2D498" w14:textId="5AE262CA" w:rsidR="00ED507C" w:rsidRDefault="00ED507C" w:rsidP="00CF06E3">
            <w:pPr>
              <w:pStyle w:val="ListBullet"/>
              <w:spacing w:before="60" w:after="60"/>
              <w:ind w:left="717"/>
              <w:contextualSpacing w:val="0"/>
            </w:pPr>
            <w:r>
              <w:t>Odour threshold: 0.001 ppm</w:t>
            </w:r>
          </w:p>
          <w:p w14:paraId="39F4C5E3" w14:textId="39AB55D1" w:rsidR="00ED507C" w:rsidRDefault="00ED507C" w:rsidP="00CF06E3">
            <w:pPr>
              <w:pStyle w:val="ListBullet"/>
              <w:spacing w:before="60" w:after="60"/>
              <w:ind w:left="717"/>
              <w:contextualSpacing w:val="0"/>
            </w:pPr>
            <w:r>
              <w:t>Irritation threshold: 0.</w:t>
            </w:r>
            <w:r w:rsidR="00CB586F">
              <w:t>0</w:t>
            </w:r>
            <w:r>
              <w:t>3 ppm</w:t>
            </w:r>
          </w:p>
          <w:p w14:paraId="79F0B17C" w14:textId="76E883A8" w:rsidR="00ED507C" w:rsidRDefault="00ED507C" w:rsidP="00CF06E3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Acute inhalation exposure symptoms include coughing, dyspnoea, lacrimation, pallor, vomiting, tachycardia, </w:t>
            </w:r>
            <w:r w:rsidR="003071B6">
              <w:t>cyanosis, convulsions and death caused by lung oedema</w:t>
            </w:r>
            <w:r w:rsidR="00A547C7">
              <w:t xml:space="preserve"> (concentration not noted)</w:t>
            </w:r>
          </w:p>
          <w:p w14:paraId="38F1D593" w14:textId="77777777" w:rsidR="00A547C7" w:rsidRDefault="003071B6" w:rsidP="00A547C7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Occupational exposure at lower concentrations produced irritation symptoms </w:t>
            </w:r>
            <w:r w:rsidR="00A547C7">
              <w:t>(concentration not noted)</w:t>
            </w:r>
          </w:p>
          <w:p w14:paraId="2E282D4E" w14:textId="6CE1356A" w:rsidR="00ED507C" w:rsidRDefault="0052713F" w:rsidP="00CF06E3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No reported symptoms in production </w:t>
            </w:r>
            <w:r w:rsidR="003071B6">
              <w:t xml:space="preserve">plants </w:t>
            </w:r>
            <w:r>
              <w:t xml:space="preserve">at </w:t>
            </w:r>
            <w:r w:rsidR="003071B6">
              <w:t>exposures below 0.1 ppm</w:t>
            </w:r>
            <w:r w:rsidR="00572CFA">
              <w:t>.</w:t>
            </w:r>
          </w:p>
          <w:p w14:paraId="44DBE48A" w14:textId="77777777" w:rsidR="00ED507C" w:rsidRDefault="00ED507C" w:rsidP="00AA570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3B628BE0" w14:textId="467FCA92" w:rsidR="00ED507C" w:rsidRDefault="003071B6" w:rsidP="00CF06E3">
            <w:pPr>
              <w:pStyle w:val="ListBullet"/>
              <w:spacing w:before="60" w:after="60"/>
              <w:ind w:left="717"/>
              <w:contextualSpacing w:val="0"/>
            </w:pPr>
            <w:r>
              <w:t>LD</w:t>
            </w:r>
            <w:r w:rsidRPr="003071B6">
              <w:rPr>
                <w:vertAlign w:val="subscript"/>
              </w:rPr>
              <w:t>50</w:t>
            </w:r>
            <w:r>
              <w:t>: 83 mg/kg (rats, oral)</w:t>
            </w:r>
          </w:p>
          <w:p w14:paraId="547F1EAB" w14:textId="79F58491" w:rsidR="003071B6" w:rsidRDefault="003071B6" w:rsidP="00CF06E3">
            <w:pPr>
              <w:pStyle w:val="ListBullet"/>
              <w:spacing w:before="60" w:after="60"/>
              <w:ind w:left="717"/>
              <w:contextualSpacing w:val="0"/>
            </w:pPr>
            <w:r>
              <w:t>LD</w:t>
            </w:r>
            <w:r w:rsidRPr="003071B6">
              <w:rPr>
                <w:vertAlign w:val="subscript"/>
              </w:rPr>
              <w:t>50</w:t>
            </w:r>
            <w:r>
              <w:t>: 1,410 mg/kg (rabbits, dermal)</w:t>
            </w:r>
          </w:p>
          <w:p w14:paraId="5AEB9904" w14:textId="5249EE26" w:rsidR="003071B6" w:rsidRDefault="003071B6" w:rsidP="00CF06E3">
            <w:pPr>
              <w:pStyle w:val="ListBullet"/>
              <w:spacing w:before="60" w:after="60"/>
              <w:ind w:left="717"/>
              <w:contextualSpacing w:val="0"/>
            </w:pPr>
            <w:r>
              <w:t>LC</w:t>
            </w:r>
            <w:r w:rsidRPr="003071B6">
              <w:rPr>
                <w:vertAlign w:val="subscript"/>
              </w:rPr>
              <w:t>50</w:t>
            </w:r>
            <w:r>
              <w:t>: 11 ppm (rats, 1 h)</w:t>
            </w:r>
          </w:p>
          <w:p w14:paraId="4F05B32B" w14:textId="794217BF" w:rsidR="003071B6" w:rsidRDefault="003071B6" w:rsidP="00CF06E3">
            <w:pPr>
              <w:pStyle w:val="ListBullet"/>
              <w:spacing w:before="60" w:after="60"/>
              <w:ind w:left="717"/>
              <w:contextualSpacing w:val="0"/>
            </w:pPr>
            <w:r>
              <w:t>LC</w:t>
            </w:r>
            <w:r w:rsidRPr="003071B6">
              <w:rPr>
                <w:vertAlign w:val="subscript"/>
              </w:rPr>
              <w:t>50</w:t>
            </w:r>
            <w:r>
              <w:t>: 9 ppm (mice, 3 h)</w:t>
            </w:r>
          </w:p>
          <w:p w14:paraId="026DA762" w14:textId="442CA307" w:rsidR="003071B6" w:rsidRDefault="00054BC7" w:rsidP="00CF06E3">
            <w:pPr>
              <w:pStyle w:val="ListBullet"/>
              <w:spacing w:before="60" w:after="60"/>
              <w:ind w:left="717"/>
              <w:contextualSpacing w:val="0"/>
            </w:pPr>
            <w:r>
              <w:t>Exposure to 0.017, 0.13 and 1.14 ppm (rats, 6 h/d, 5 d/wk, 2 wk), NOAEC: 0.13 ppm, 1.14</w:t>
            </w:r>
            <w:r w:rsidR="007D0CE0">
              <w:t> </w:t>
            </w:r>
            <w:r>
              <w:t>ppm produced laboured breathing, tremors and nasal irritation</w:t>
            </w:r>
          </w:p>
          <w:p w14:paraId="2414DBF0" w14:textId="01852819" w:rsidR="006058CA" w:rsidRDefault="0016127F" w:rsidP="00CF06E3">
            <w:pPr>
              <w:pStyle w:val="ListBullet"/>
              <w:spacing w:before="60" w:after="60"/>
              <w:ind w:left="717"/>
              <w:contextualSpacing w:val="0"/>
            </w:pPr>
            <w:r>
              <w:t>NOAEC 0.5 ppm (rats, 6 h/d, 5 d/wk, 4 wk)</w:t>
            </w:r>
            <w:r w:rsidR="005C08A0">
              <w:t>:</w:t>
            </w:r>
          </w:p>
          <w:p w14:paraId="77905906" w14:textId="7F771E21" w:rsidR="00ED507C" w:rsidRDefault="0016127F" w:rsidP="00CF06E3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2 ppm produced respiratory distress and lung congestion on autopsy</w:t>
            </w:r>
          </w:p>
          <w:p w14:paraId="10791756" w14:textId="29B27796" w:rsidR="00ED507C" w:rsidRPr="0052713F" w:rsidRDefault="0016127F" w:rsidP="00CF06E3">
            <w:pPr>
              <w:pStyle w:val="ListBullet"/>
              <w:spacing w:before="60" w:after="60"/>
              <w:ind w:left="717"/>
              <w:contextualSpacing w:val="0"/>
            </w:pPr>
            <w:r w:rsidRPr="0052713F">
              <w:t xml:space="preserve">DNA polymerase deficient in </w:t>
            </w:r>
            <w:r w:rsidR="00AA5703" w:rsidRPr="0052713F">
              <w:rPr>
                <w:i/>
              </w:rPr>
              <w:t xml:space="preserve">E. </w:t>
            </w:r>
            <w:r w:rsidRPr="0052713F">
              <w:rPr>
                <w:i/>
              </w:rPr>
              <w:t>coli</w:t>
            </w:r>
            <w:r w:rsidRPr="0052713F">
              <w:t xml:space="preserve"> assay</w:t>
            </w:r>
          </w:p>
          <w:p w14:paraId="79781328" w14:textId="04FB50B9" w:rsidR="00ED507C" w:rsidRDefault="0016127F" w:rsidP="00CF06E3">
            <w:pPr>
              <w:pStyle w:val="ListBullet"/>
              <w:spacing w:before="60" w:after="60"/>
              <w:ind w:left="717"/>
              <w:contextualSpacing w:val="0"/>
            </w:pPr>
            <w:r>
              <w:t>Inhibited DNA synthesis in isolated bovine liver nuclei</w:t>
            </w:r>
            <w:r w:rsidR="00572CFA">
              <w:t>.</w:t>
            </w:r>
          </w:p>
          <w:p w14:paraId="2D665F78" w14:textId="77777777" w:rsidR="007D0CE0" w:rsidRDefault="007D0CE0" w:rsidP="00AA570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63784685" w14:textId="77777777" w:rsidR="00C978F0" w:rsidRDefault="00CB586F" w:rsidP="00AA570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Insufficient data to recommend skin, sensitiser or carcinogen notation.</w:t>
            </w:r>
          </w:p>
          <w:p w14:paraId="114F5E22" w14:textId="4FFACC31" w:rsidR="007D0CE0" w:rsidRPr="00DA352E" w:rsidRDefault="007D0CE0" w:rsidP="00AA570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7C0F2375" w14:textId="77777777" w:rsidTr="00975EC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973018B" w14:textId="46F5F8FD" w:rsidR="00C978F0" w:rsidRPr="00DA352E" w:rsidRDefault="00DA352E" w:rsidP="00AA570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62A0A">
                  <w:t>1988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62A0A">
                  <w:t>Not assigned</w:t>
                </w:r>
              </w:sdtContent>
            </w:sdt>
          </w:p>
        </w:tc>
      </w:tr>
      <w:tr w:rsidR="00C978F0" w:rsidRPr="00DA352E" w14:paraId="30BE2231" w14:textId="77777777" w:rsidTr="00975EC2">
        <w:trPr>
          <w:gridAfter w:val="1"/>
          <w:wAfter w:w="8" w:type="pct"/>
          <w:cantSplit/>
        </w:trPr>
        <w:tc>
          <w:tcPr>
            <w:tcW w:w="4992" w:type="pct"/>
          </w:tcPr>
          <w:p w14:paraId="2D0F1BD6" w14:textId="65401027" w:rsidR="00CB586F" w:rsidRDefault="00634A28" w:rsidP="00572CFA">
            <w:pPr>
              <w:pStyle w:val="Tabletextprimarysource"/>
            </w:pPr>
            <w:r w:rsidRPr="00634A28">
              <w:t xml:space="preserve">The </w:t>
            </w:r>
            <w:r w:rsidR="0052713F">
              <w:t>limited</w:t>
            </w:r>
            <w:r w:rsidR="0052713F" w:rsidRPr="00634A28">
              <w:t xml:space="preserve"> </w:t>
            </w:r>
            <w:r w:rsidRPr="00634A28">
              <w:t xml:space="preserve">published data from accidental exposure of persons and the scant results of animal studies insufficient either to confirm the MAK or </w:t>
            </w:r>
            <w:r w:rsidR="00FC6DB0">
              <w:t xml:space="preserve">to </w:t>
            </w:r>
            <w:r w:rsidRPr="00634A28">
              <w:t>provide the basis for establishing a new value</w:t>
            </w:r>
            <w:r w:rsidR="00572CFA">
              <w:t>.</w:t>
            </w:r>
          </w:p>
          <w:p w14:paraId="6BD04A45" w14:textId="2222D341" w:rsidR="007D0CE0" w:rsidRPr="00DA352E" w:rsidRDefault="007D0CE0" w:rsidP="00572CFA">
            <w:pPr>
              <w:pStyle w:val="Tabletextprimarysource"/>
            </w:pPr>
          </w:p>
        </w:tc>
      </w:tr>
      <w:tr w:rsidR="00C978F0" w:rsidRPr="00DA352E" w14:paraId="723DEE98" w14:textId="77777777" w:rsidTr="00975EC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93285A6" w14:textId="6437AB48" w:rsidR="00C978F0" w:rsidRPr="00DA352E" w:rsidRDefault="00DA352E" w:rsidP="00AA570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62A0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562A0A">
                  <w:t>NA</w:t>
                </w:r>
              </w:sdtContent>
            </w:sdt>
          </w:p>
        </w:tc>
      </w:tr>
      <w:tr w:rsidR="00C978F0" w:rsidRPr="00DA352E" w14:paraId="419505A8" w14:textId="77777777" w:rsidTr="00975EC2">
        <w:trPr>
          <w:gridAfter w:val="1"/>
          <w:wAfter w:w="8" w:type="pct"/>
          <w:cantSplit/>
        </w:trPr>
        <w:tc>
          <w:tcPr>
            <w:tcW w:w="4992" w:type="pct"/>
          </w:tcPr>
          <w:p w14:paraId="4CF72D63" w14:textId="1ADE8728" w:rsidR="00C978F0" w:rsidRPr="00DA352E" w:rsidRDefault="00562A0A" w:rsidP="00572CFA">
            <w:pPr>
              <w:pStyle w:val="Tabletextprimarysource"/>
            </w:pPr>
            <w:r>
              <w:t>No report</w:t>
            </w:r>
            <w:r w:rsidR="00572CFA">
              <w:t>.</w:t>
            </w:r>
          </w:p>
        </w:tc>
      </w:tr>
      <w:tr w:rsidR="00DA352E" w:rsidRPr="00DA352E" w14:paraId="5B7D2D35" w14:textId="77777777" w:rsidTr="00975EC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06DDF1" w14:textId="4A70C399" w:rsidR="00DA352E" w:rsidRPr="00DA352E" w:rsidRDefault="00DA352E" w:rsidP="00AA570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62A0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562A0A">
                  <w:t>NA</w:t>
                </w:r>
              </w:sdtContent>
            </w:sdt>
          </w:p>
        </w:tc>
      </w:tr>
      <w:tr w:rsidR="00DA352E" w:rsidRPr="00DA352E" w14:paraId="5BE80B61" w14:textId="77777777" w:rsidTr="00975EC2">
        <w:trPr>
          <w:gridAfter w:val="1"/>
          <w:wAfter w:w="8" w:type="pct"/>
          <w:cantSplit/>
        </w:trPr>
        <w:tc>
          <w:tcPr>
            <w:tcW w:w="4992" w:type="pct"/>
          </w:tcPr>
          <w:p w14:paraId="6C3C2F1B" w14:textId="65F3C4B9" w:rsidR="00DA352E" w:rsidRPr="00DA352E" w:rsidRDefault="00562A0A" w:rsidP="00572CFA">
            <w:pPr>
              <w:pStyle w:val="Tabletextprimarysource"/>
            </w:pPr>
            <w:r>
              <w:t>No report</w:t>
            </w:r>
            <w:r w:rsidR="00572CFA">
              <w:t>.</w:t>
            </w:r>
          </w:p>
        </w:tc>
      </w:tr>
      <w:tr w:rsidR="00DA352E" w:rsidRPr="00DA352E" w14:paraId="34299DBF" w14:textId="77777777" w:rsidTr="00975EC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00969B8" w14:textId="4594280F" w:rsidR="00DA352E" w:rsidRPr="00DA352E" w:rsidRDefault="00DA352E" w:rsidP="00AA570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62A0A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2F1E2F">
                  <w:t>TWA</w:t>
                </w:r>
                <w:r w:rsidR="00562A0A">
                  <w:t>: 0.1 ppm (0.8 mg/m</w:t>
                </w:r>
                <w:r w:rsidR="00562A0A" w:rsidRPr="00562A0A">
                  <w:rPr>
                    <w:vertAlign w:val="superscript"/>
                  </w:rPr>
                  <w:t>3</w:t>
                </w:r>
                <w:r w:rsidR="00562A0A">
                  <w:t>)</w:t>
                </w:r>
              </w:sdtContent>
            </w:sdt>
          </w:p>
        </w:tc>
      </w:tr>
      <w:tr w:rsidR="00DA352E" w:rsidRPr="00DA352E" w14:paraId="71DFBAAC" w14:textId="77777777" w:rsidTr="00975EC2">
        <w:trPr>
          <w:gridAfter w:val="1"/>
          <w:wAfter w:w="8" w:type="pct"/>
          <w:cantSplit/>
        </w:trPr>
        <w:tc>
          <w:tcPr>
            <w:tcW w:w="4992" w:type="pct"/>
          </w:tcPr>
          <w:p w14:paraId="09A3A9D5" w14:textId="08F5F0AA" w:rsidR="00DA352E" w:rsidRDefault="00853DD4" w:rsidP="00572CFA">
            <w:pPr>
              <w:pStyle w:val="Tabletextprimarysource"/>
            </w:pPr>
            <w:r>
              <w:t>T</w:t>
            </w:r>
            <w:r w:rsidR="00465909" w:rsidRPr="00465909">
              <w:t>he NOAE</w:t>
            </w:r>
            <w:r w:rsidR="00A547C7">
              <w:t>C</w:t>
            </w:r>
            <w:r w:rsidR="00465909" w:rsidRPr="00465909">
              <w:t xml:space="preserve"> of </w:t>
            </w:r>
            <w:r w:rsidR="002F1E2F">
              <w:t>0.11 mg/m</w:t>
            </w:r>
            <w:r w:rsidR="002F1E2F" w:rsidRPr="00CF06E3">
              <w:rPr>
                <w:vertAlign w:val="superscript"/>
              </w:rPr>
              <w:t>3</w:t>
            </w:r>
            <w:r w:rsidR="002F1E2F">
              <w:t xml:space="preserve"> (</w:t>
            </w:r>
            <w:r w:rsidR="00465909" w:rsidRPr="00465909">
              <w:t>0.01 ppm</w:t>
            </w:r>
            <w:r w:rsidR="002F1E2F">
              <w:t>)</w:t>
            </w:r>
            <w:r w:rsidR="00465909" w:rsidRPr="00465909">
              <w:t xml:space="preserve"> as a starting point in deriving a HBROEL. </w:t>
            </w:r>
            <w:r>
              <w:t>A</w:t>
            </w:r>
            <w:r w:rsidR="00465909" w:rsidRPr="00465909">
              <w:t xml:space="preserve">n overall assessment factor of 8 </w:t>
            </w:r>
            <w:r w:rsidR="006058CA">
              <w:t>applied</w:t>
            </w:r>
            <w:r>
              <w:t xml:space="preserve"> covering</w:t>
            </w:r>
            <w:r w:rsidR="00465909" w:rsidRPr="00465909">
              <w:t xml:space="preserve"> intra- and interspecies variation, differences between experimental conditions and exposure pattern of the worker and type of critical effect. </w:t>
            </w:r>
            <w:r w:rsidR="00AA5703">
              <w:t>HBROEL</w:t>
            </w:r>
            <w:r w:rsidR="00465909" w:rsidRPr="00465909">
              <w:t xml:space="preserve"> of 0.01 mg/m</w:t>
            </w:r>
            <w:r w:rsidR="00465909" w:rsidRPr="00853DD4">
              <w:rPr>
                <w:vertAlign w:val="superscript"/>
              </w:rPr>
              <w:t>3</w:t>
            </w:r>
            <w:r w:rsidR="00465909" w:rsidRPr="00465909">
              <w:t xml:space="preserve"> </w:t>
            </w:r>
            <w:r w:rsidR="002F1E2F">
              <w:t>(</w:t>
            </w:r>
            <w:r w:rsidR="007C5E13">
              <w:rPr>
                <w:rFonts w:cs="Arial"/>
              </w:rPr>
              <w:t>≈</w:t>
            </w:r>
            <w:r w:rsidR="002F1E2F">
              <w:t xml:space="preserve">0.001 ppm) </w:t>
            </w:r>
            <w:r w:rsidR="00465909" w:rsidRPr="00465909">
              <w:t>recommended.</w:t>
            </w:r>
          </w:p>
          <w:p w14:paraId="743351C9" w14:textId="4A3BAFB5" w:rsidR="00853DD4" w:rsidRDefault="00853DD4">
            <w:pPr>
              <w:pStyle w:val="Tabletextprimarysource"/>
            </w:pPr>
            <w:r>
              <w:t>Summary of additional data:</w:t>
            </w:r>
          </w:p>
          <w:p w14:paraId="5EAB5233" w14:textId="6D9ADC4A" w:rsidR="00634A28" w:rsidRDefault="00634A28" w:rsidP="00CF06E3">
            <w:pPr>
              <w:pStyle w:val="ListBullet"/>
              <w:spacing w:before="60" w:after="60"/>
              <w:ind w:left="720"/>
              <w:contextualSpacing w:val="0"/>
            </w:pPr>
            <w:r>
              <w:t>NOAEC: 0.</w:t>
            </w:r>
            <w:r w:rsidR="00465909">
              <w:t>01</w:t>
            </w:r>
            <w:r>
              <w:t xml:space="preserve"> ppm</w:t>
            </w:r>
            <w:r w:rsidR="00465909">
              <w:t xml:space="preserve"> for </w:t>
            </w:r>
            <w:r w:rsidR="00465909" w:rsidRPr="00465909">
              <w:t>histological effects on the respiratory tract epithelium</w:t>
            </w:r>
            <w:r w:rsidR="006058CA">
              <w:t>; exposure at 0, 0.01, 0.08 and 0.6 ppm (rats, 6 h/d, 5 d/wk, 14 wk)</w:t>
            </w:r>
          </w:p>
          <w:p w14:paraId="1F650105" w14:textId="5ED6F41A" w:rsidR="00465909" w:rsidRDefault="00465909" w:rsidP="00AA5703">
            <w:pPr>
              <w:pStyle w:val="ListBullet"/>
              <w:spacing w:before="60" w:after="60"/>
              <w:ind w:left="720"/>
              <w:contextualSpacing w:val="0"/>
            </w:pPr>
            <w:r>
              <w:t>M</w:t>
            </w:r>
            <w:r w:rsidRPr="00465909">
              <w:t xml:space="preserve">utagenic in </w:t>
            </w:r>
            <w:r w:rsidRPr="00AA5703">
              <w:rPr>
                <w:i/>
              </w:rPr>
              <w:t>S. typhimurium</w:t>
            </w:r>
            <w:r w:rsidRPr="00465909">
              <w:t xml:space="preserve"> strains TA1535, TA1537, TA1538, TA98, TA100</w:t>
            </w:r>
          </w:p>
          <w:p w14:paraId="775F629B" w14:textId="48E2074B" w:rsidR="00465909" w:rsidRPr="0052713F" w:rsidRDefault="00465909" w:rsidP="00AA5703">
            <w:pPr>
              <w:pStyle w:val="ListBullet"/>
              <w:spacing w:before="60" w:after="60"/>
              <w:ind w:left="720"/>
              <w:contextualSpacing w:val="0"/>
            </w:pPr>
            <w:r w:rsidRPr="0052713F">
              <w:t xml:space="preserve">DNA-polymerase-deficient </w:t>
            </w:r>
            <w:r w:rsidRPr="0052713F">
              <w:rPr>
                <w:i/>
              </w:rPr>
              <w:t>E. coli</w:t>
            </w:r>
            <w:r w:rsidRPr="0052713F">
              <w:t xml:space="preserve"> assay</w:t>
            </w:r>
          </w:p>
          <w:p w14:paraId="223E9EA4" w14:textId="03E638E5" w:rsidR="00465909" w:rsidRDefault="00AA5703" w:rsidP="00AA5703">
            <w:pPr>
              <w:pStyle w:val="ListBullet"/>
              <w:spacing w:before="60" w:after="60"/>
              <w:ind w:left="720"/>
              <w:contextualSpacing w:val="0"/>
            </w:pPr>
            <w:r>
              <w:t>P</w:t>
            </w:r>
            <w:r w:rsidR="00465909" w:rsidRPr="00465909">
              <w:t>ositive results in the mouse lymphoma L5178Y TK+/- forward mutation assay</w:t>
            </w:r>
          </w:p>
          <w:p w14:paraId="5BC4333D" w14:textId="49D13CDC" w:rsidR="00465909" w:rsidRDefault="00465909" w:rsidP="00AA5703">
            <w:pPr>
              <w:pStyle w:val="ListBullet"/>
              <w:spacing w:before="60" w:after="60"/>
              <w:ind w:left="720"/>
              <w:contextualSpacing w:val="0"/>
            </w:pPr>
            <w:r>
              <w:t>I</w:t>
            </w:r>
            <w:r w:rsidRPr="00465909">
              <w:t>nhibited DNA polymerase activity in isolated bovine liver nuclei</w:t>
            </w:r>
          </w:p>
          <w:p w14:paraId="7B18B19D" w14:textId="2641E419" w:rsidR="00465909" w:rsidRDefault="00465909" w:rsidP="00AA5703">
            <w:pPr>
              <w:pStyle w:val="ListBullet"/>
              <w:spacing w:before="60" w:after="60"/>
              <w:ind w:left="720"/>
              <w:contextualSpacing w:val="0"/>
            </w:pPr>
            <w:r>
              <w:t>Positive results in</w:t>
            </w:r>
            <w:r w:rsidRPr="00465909">
              <w:t xml:space="preserve"> morphological transformation assay in BALB/3T3 cells</w:t>
            </w:r>
          </w:p>
          <w:p w14:paraId="73423813" w14:textId="77777777" w:rsidR="00634A28" w:rsidRDefault="00465909" w:rsidP="00AA5703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Negative results in </w:t>
            </w:r>
            <w:r w:rsidR="00AA5703" w:rsidRPr="00AA5703">
              <w:rPr>
                <w:i/>
              </w:rPr>
              <w:t>i</w:t>
            </w:r>
            <w:r w:rsidRPr="00AA5703">
              <w:rPr>
                <w:i/>
              </w:rPr>
              <w:t>n vivo</w:t>
            </w:r>
            <w:r>
              <w:t xml:space="preserve"> assay on </w:t>
            </w:r>
            <w:r w:rsidRPr="00465909">
              <w:t>micronuclei in the bone marrow of mice</w:t>
            </w:r>
            <w:r w:rsidR="00572CFA">
              <w:t>.</w:t>
            </w:r>
          </w:p>
          <w:p w14:paraId="3B95836D" w14:textId="3867700B" w:rsidR="007D0CE0" w:rsidRPr="00DA352E" w:rsidRDefault="007D0CE0" w:rsidP="00CF06E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2F093CAA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36B3DEF3" w14:textId="4A0A6D0D" w:rsidR="007E2A4B" w:rsidRDefault="00E539C2">
      <w:r>
        <w:t>NIL</w:t>
      </w:r>
      <w:r w:rsidR="006058CA">
        <w:t>.</w:t>
      </w:r>
    </w:p>
    <w:bookmarkEnd w:id="0"/>
    <w:p w14:paraId="2D7CD4B0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7FFDA431" w14:textId="77777777" w:rsidTr="00E539C2">
        <w:trPr>
          <w:trHeight w:val="454"/>
          <w:tblHeader/>
        </w:trPr>
        <w:tc>
          <w:tcPr>
            <w:tcW w:w="6597" w:type="dxa"/>
            <w:vAlign w:val="center"/>
          </w:tcPr>
          <w:p w14:paraId="28F8378F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57837B3" w14:textId="463233C9" w:rsidR="002E0D61" w:rsidRDefault="00E539C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23A878E0" w14:textId="77777777" w:rsidTr="00E539C2">
        <w:trPr>
          <w:trHeight w:val="454"/>
        </w:trPr>
        <w:tc>
          <w:tcPr>
            <w:tcW w:w="6597" w:type="dxa"/>
            <w:vAlign w:val="center"/>
          </w:tcPr>
          <w:p w14:paraId="4090E7A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213FB9D" w14:textId="5B3C215D" w:rsidR="008A36CF" w:rsidRDefault="00E539C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6058CA" w14:paraId="59FADCB9" w14:textId="77777777" w:rsidTr="004903FD">
        <w:trPr>
          <w:trHeight w:val="454"/>
        </w:trPr>
        <w:sdt>
          <w:sdtPr>
            <w:rPr>
              <w:b/>
            </w:rPr>
            <w:id w:val="1830936485"/>
            <w:placeholder>
              <w:docPart w:val="8AF6EAF61EBC40FE88749CDAFAEF48E3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4114E751" w14:textId="07A3867A" w:rsidR="006058CA" w:rsidRDefault="006058C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6F94C87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975EC2" w14:paraId="6C04E6BD" w14:textId="77777777" w:rsidTr="00975E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9DC6F74" w14:textId="77777777" w:rsidR="00687890" w:rsidRPr="00975EC2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975EC2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8AC7B59" w14:textId="77777777" w:rsidR="00687890" w:rsidRPr="00975EC2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975EC2">
              <w:rPr>
                <w:b/>
              </w:rPr>
              <w:t>Notations</w:t>
            </w:r>
            <w:r w:rsidR="003A2B94" w:rsidRPr="00975EC2">
              <w:rPr>
                <w:b/>
              </w:rPr>
              <w:tab/>
            </w:r>
          </w:p>
        </w:tc>
      </w:tr>
      <w:tr w:rsidR="00687890" w:rsidRPr="004C23F4" w14:paraId="0F027BD0" w14:textId="77777777" w:rsidTr="00975EC2">
        <w:trPr>
          <w:cantSplit/>
        </w:trPr>
        <w:tc>
          <w:tcPr>
            <w:tcW w:w="3227" w:type="dxa"/>
          </w:tcPr>
          <w:p w14:paraId="1314BF99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E070974" w14:textId="790FB219" w:rsidR="00687890" w:rsidRPr="00DD2F9B" w:rsidRDefault="00297202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454D3A83" w14:textId="77777777" w:rsidTr="00975EC2">
        <w:trPr>
          <w:cantSplit/>
        </w:trPr>
        <w:tc>
          <w:tcPr>
            <w:tcW w:w="3227" w:type="dxa"/>
          </w:tcPr>
          <w:p w14:paraId="6D5497C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14F967E" w14:textId="3FDCB179" w:rsidR="007925F0" w:rsidRPr="00DD2F9B" w:rsidRDefault="00297202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5ACC61B" w14:textId="77777777" w:rsidTr="00975EC2">
        <w:trPr>
          <w:cantSplit/>
        </w:trPr>
        <w:tc>
          <w:tcPr>
            <w:tcW w:w="3227" w:type="dxa"/>
          </w:tcPr>
          <w:p w14:paraId="3ECA8C2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B6FA8D4" w14:textId="2E8D40ED" w:rsidR="00AF483F" w:rsidRPr="00DD2F9B" w:rsidRDefault="00297202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EB73A6D" w14:textId="77777777" w:rsidTr="00975EC2">
        <w:trPr>
          <w:cantSplit/>
        </w:trPr>
        <w:tc>
          <w:tcPr>
            <w:tcW w:w="3227" w:type="dxa"/>
          </w:tcPr>
          <w:p w14:paraId="50389B4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6AABA3B" w14:textId="12397A8F" w:rsidR="00687890" w:rsidRPr="00DD2F9B" w:rsidRDefault="00297202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1D5440B" w14:textId="77777777" w:rsidTr="00975EC2">
        <w:trPr>
          <w:cantSplit/>
        </w:trPr>
        <w:tc>
          <w:tcPr>
            <w:tcW w:w="3227" w:type="dxa"/>
          </w:tcPr>
          <w:p w14:paraId="5649755C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B283DBC" w14:textId="68E7F8E4" w:rsidR="00E41A26" w:rsidRPr="00DD2F9B" w:rsidRDefault="0029720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22EE7DA" w14:textId="77777777" w:rsidTr="00975EC2">
        <w:trPr>
          <w:cantSplit/>
        </w:trPr>
        <w:tc>
          <w:tcPr>
            <w:tcW w:w="3227" w:type="dxa"/>
          </w:tcPr>
          <w:p w14:paraId="5DA01F4E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2DDCDD9" w14:textId="2DDF4E26" w:rsidR="002E0D61" w:rsidRPr="00DD2F9B" w:rsidRDefault="00297202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4C33D80" w14:textId="77777777" w:rsidTr="00975EC2">
        <w:trPr>
          <w:cantSplit/>
        </w:trPr>
        <w:tc>
          <w:tcPr>
            <w:tcW w:w="3227" w:type="dxa"/>
          </w:tcPr>
          <w:p w14:paraId="0C81973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2933774" w14:textId="51655F97" w:rsidR="002E0D61" w:rsidRPr="00DD2F9B" w:rsidRDefault="00297202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4C1A824" w14:textId="77777777" w:rsidTr="00975EC2">
        <w:trPr>
          <w:cantSplit/>
        </w:trPr>
        <w:tc>
          <w:tcPr>
            <w:tcW w:w="3227" w:type="dxa"/>
          </w:tcPr>
          <w:p w14:paraId="111B219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8E5036F" w14:textId="3C889BE2" w:rsidR="002E0D61" w:rsidRPr="00DD2F9B" w:rsidRDefault="0029720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803A445" w14:textId="77777777" w:rsidTr="00975EC2">
        <w:trPr>
          <w:cantSplit/>
        </w:trPr>
        <w:tc>
          <w:tcPr>
            <w:tcW w:w="3227" w:type="dxa"/>
          </w:tcPr>
          <w:p w14:paraId="745C5FB7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6D0EC3D" w14:textId="07570F0B" w:rsidR="002E0D61" w:rsidRPr="00DD2F9B" w:rsidRDefault="00297202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591D02DF" w14:textId="77777777" w:rsidTr="00975EC2">
        <w:trPr>
          <w:cantSplit/>
        </w:trPr>
        <w:tc>
          <w:tcPr>
            <w:tcW w:w="3227" w:type="dxa"/>
          </w:tcPr>
          <w:p w14:paraId="6EC1C92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B4FA296" w14:textId="284B856C" w:rsidR="00386093" w:rsidRPr="00DD2F9B" w:rsidRDefault="0029720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31AD5A9" w14:textId="77777777" w:rsidTr="00975EC2">
        <w:trPr>
          <w:cantSplit/>
        </w:trPr>
        <w:tc>
          <w:tcPr>
            <w:tcW w:w="3227" w:type="dxa"/>
          </w:tcPr>
          <w:p w14:paraId="49040F8F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BD5C607" w14:textId="173F6074" w:rsidR="00386093" w:rsidRPr="00DD2F9B" w:rsidRDefault="00297202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783631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67CAFF6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29D6DF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87744F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14C287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855"/>
              <w:gridCol w:w="900"/>
              <w:gridCol w:w="990"/>
              <w:gridCol w:w="3065"/>
            </w:tblGrid>
            <w:tr w:rsidR="00E539C2" w:rsidRPr="00E539C2" w14:paraId="030AF874" w14:textId="77777777" w:rsidTr="00E539C2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3756D6" w14:textId="77777777" w:rsidR="00E539C2" w:rsidRPr="00E539C2" w:rsidRDefault="00E539C2" w:rsidP="00E539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0B430E" w14:textId="77777777" w:rsidR="00E539C2" w:rsidRPr="00E539C2" w:rsidRDefault="00E539C2" w:rsidP="00E539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185ED5" w14:textId="77777777" w:rsidR="00E539C2" w:rsidRPr="00E539C2" w:rsidRDefault="00E539C2" w:rsidP="00E5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FAD6B1" w14:textId="77777777" w:rsidR="00E539C2" w:rsidRPr="00E539C2" w:rsidRDefault="00E539C2" w:rsidP="00E5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539C2" w:rsidRPr="00E539C2" w14:paraId="76C4D2D3" w14:textId="77777777" w:rsidTr="00E539C2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EA3DCD" w14:textId="77777777" w:rsidR="00E539C2" w:rsidRPr="00E539C2" w:rsidRDefault="00E539C2" w:rsidP="00E539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51BC23" w14:textId="77777777" w:rsidR="00E539C2" w:rsidRPr="00E539C2" w:rsidRDefault="00E539C2" w:rsidP="00E539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AB7351" w14:textId="77777777" w:rsidR="00E539C2" w:rsidRPr="00E539C2" w:rsidRDefault="00E539C2" w:rsidP="00E5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73B3C8" w14:textId="77777777" w:rsidR="00E539C2" w:rsidRPr="00E539C2" w:rsidRDefault="00E539C2" w:rsidP="00E5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539C2" w:rsidRPr="00E539C2" w14:paraId="3AAA0B00" w14:textId="77777777" w:rsidTr="00E539C2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D8DA51" w14:textId="77777777" w:rsidR="00E539C2" w:rsidRPr="00E539C2" w:rsidRDefault="00E539C2" w:rsidP="00E539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3C4465" w14:textId="77777777" w:rsidR="00E539C2" w:rsidRPr="00E539C2" w:rsidRDefault="00E539C2" w:rsidP="00E539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18B0FC" w14:textId="77777777" w:rsidR="00E539C2" w:rsidRPr="00E539C2" w:rsidRDefault="00E539C2" w:rsidP="00E5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4A624D" w14:textId="77777777" w:rsidR="00E539C2" w:rsidRPr="00E539C2" w:rsidRDefault="00E539C2" w:rsidP="00E5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539C2" w:rsidRPr="00E539C2" w14:paraId="1CCEAE1B" w14:textId="77777777" w:rsidTr="00E539C2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74CF7A" w14:textId="77777777" w:rsidR="00E539C2" w:rsidRPr="00E539C2" w:rsidRDefault="00E539C2" w:rsidP="00E539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4831F2" w14:textId="77777777" w:rsidR="00E539C2" w:rsidRPr="00E539C2" w:rsidRDefault="00E539C2" w:rsidP="00E539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B0D45B" w14:textId="77777777" w:rsidR="00E539C2" w:rsidRPr="00E539C2" w:rsidRDefault="00E539C2" w:rsidP="00E5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CF4675" w14:textId="77777777" w:rsidR="00E539C2" w:rsidRPr="00E539C2" w:rsidRDefault="00E539C2" w:rsidP="00E5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539C2" w:rsidRPr="00E539C2" w14:paraId="6163F46C" w14:textId="77777777" w:rsidTr="00E539C2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F9F83F" w14:textId="77777777" w:rsidR="00E539C2" w:rsidRPr="00E539C2" w:rsidRDefault="00E539C2" w:rsidP="00E539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B54E15" w14:textId="77777777" w:rsidR="00E539C2" w:rsidRPr="00E539C2" w:rsidRDefault="00E539C2" w:rsidP="00E539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815ED6" w14:textId="77777777" w:rsidR="00E539C2" w:rsidRPr="00E539C2" w:rsidRDefault="00E539C2" w:rsidP="00E5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1FFE1A" w14:textId="77777777" w:rsidR="00E539C2" w:rsidRPr="00E539C2" w:rsidRDefault="00E539C2" w:rsidP="00E5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539C2" w:rsidRPr="00E539C2" w14:paraId="7993A7A2" w14:textId="77777777" w:rsidTr="00E539C2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A4D04A" w14:textId="77777777" w:rsidR="00E539C2" w:rsidRPr="00E539C2" w:rsidRDefault="00E539C2" w:rsidP="00E539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D786CB" w14:textId="77777777" w:rsidR="00E539C2" w:rsidRPr="00E539C2" w:rsidRDefault="00E539C2" w:rsidP="00E539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5AE067" w14:textId="77777777" w:rsidR="00E539C2" w:rsidRPr="00E539C2" w:rsidRDefault="00E539C2" w:rsidP="00E5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5FB446" w14:textId="77777777" w:rsidR="00E539C2" w:rsidRPr="00E539C2" w:rsidRDefault="00E539C2" w:rsidP="00E5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539C2" w:rsidRPr="00E539C2" w14:paraId="1DE48666" w14:textId="77777777" w:rsidTr="00E539C2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92F99F" w14:textId="77777777" w:rsidR="00E539C2" w:rsidRPr="00E539C2" w:rsidRDefault="00E539C2" w:rsidP="00E539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7F27B3" w14:textId="77777777" w:rsidR="00E539C2" w:rsidRPr="00E539C2" w:rsidRDefault="00E539C2" w:rsidP="00E539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22B6D2" w14:textId="77777777" w:rsidR="00E539C2" w:rsidRPr="00E539C2" w:rsidRDefault="00E539C2" w:rsidP="00E5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CC8A5B" w14:textId="77777777" w:rsidR="00E539C2" w:rsidRPr="00E539C2" w:rsidRDefault="00E539C2" w:rsidP="00E539C2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E539C2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4C90FD24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1B8532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B1CC00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75A48B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DA3AC7C" w14:textId="61CEDF7E" w:rsidR="00EB3D1B" w:rsidRDefault="00297202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78FFA21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BF30FD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1FAF6A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3D4F621" w14:textId="6A29604F" w:rsidR="001B79E5" w:rsidRDefault="00297202" w:rsidP="001B79E5">
                <w:pPr>
                  <w:pStyle w:val="Tablefont"/>
                </w:pPr>
                <w:r w:rsidRPr="00297202">
                  <w:t>185.9</w:t>
                </w:r>
              </w:p>
            </w:tc>
          </w:sdtContent>
        </w:sdt>
      </w:tr>
      <w:tr w:rsidR="00A31D99" w:rsidRPr="004C23F4" w14:paraId="1A5CB28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6B31F9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0CED8B8" w14:textId="317FAF79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297202">
                  <w:t>761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297202">
                  <w:t>0.132</w:t>
                </w:r>
              </w:sdtContent>
            </w:sdt>
            <w:r w:rsidRPr="00297202">
              <w:t xml:space="preserve"> </w:t>
            </w:r>
            <w:r>
              <w:t>ppm</w:t>
            </w:r>
          </w:p>
        </w:tc>
      </w:tr>
      <w:tr w:rsidR="00687890" w:rsidRPr="004C23F4" w14:paraId="002F0F8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13AD5C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9279FE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FC22985" w14:textId="77777777" w:rsidTr="00EA6243">
        <w:trPr>
          <w:cantSplit/>
        </w:trPr>
        <w:tc>
          <w:tcPr>
            <w:tcW w:w="4077" w:type="dxa"/>
            <w:vAlign w:val="center"/>
          </w:tcPr>
          <w:p w14:paraId="287486F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969828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EB485B1" w14:textId="77777777" w:rsidTr="00EA6243">
        <w:trPr>
          <w:cantSplit/>
        </w:trPr>
        <w:tc>
          <w:tcPr>
            <w:tcW w:w="4077" w:type="dxa"/>
            <w:vAlign w:val="center"/>
          </w:tcPr>
          <w:p w14:paraId="56BFCC6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711534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7BB9F06" w14:textId="77777777" w:rsidTr="00EA6243">
        <w:trPr>
          <w:cantSplit/>
        </w:trPr>
        <w:tc>
          <w:tcPr>
            <w:tcW w:w="4077" w:type="dxa"/>
            <w:vAlign w:val="center"/>
          </w:tcPr>
          <w:p w14:paraId="3E7981E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67A9539" w14:textId="77777777" w:rsidR="00E06F40" w:rsidRPr="00A006A0" w:rsidRDefault="007C029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3D0719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845B37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EA1669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0EABC4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BA3498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50243E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2F2E76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247CED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7D6633E" w14:textId="46E7F80F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C242680" w14:textId="4C322172" w:rsidR="00297202" w:rsidRDefault="00297202" w:rsidP="00084859">
      <w:r>
        <w:t xml:space="preserve">Deutsche Forschungsgemeinschaft (DFG) (1990) </w:t>
      </w:r>
      <w:r w:rsidRPr="00297202">
        <w:t>Perchloromethylmercaptan</w:t>
      </w:r>
      <w:r>
        <w:t xml:space="preserve"> – MAK value documentation.</w:t>
      </w:r>
    </w:p>
    <w:p w14:paraId="3EDCFF51" w14:textId="7826F6F1" w:rsidR="00297202" w:rsidRDefault="00297202" w:rsidP="00084859">
      <w:r>
        <w:t>Health Council of the Netherlands (HCOTN) (</w:t>
      </w:r>
      <w:r w:rsidRPr="00297202">
        <w:t>2002</w:t>
      </w:r>
      <w:r>
        <w:t xml:space="preserve">) </w:t>
      </w:r>
      <w:r w:rsidRPr="00297202">
        <w:t>Perchloromethyl mercaptan</w:t>
      </w:r>
      <w:r>
        <w:t xml:space="preserve">. Health-based calculated occupational cancer risk values. The Hague: Health Council of the Netherlands; publication no. </w:t>
      </w:r>
      <w:r w:rsidRPr="00297202">
        <w:t>2000/15OSH/037</w:t>
      </w:r>
      <w:r>
        <w:t>.</w:t>
      </w:r>
    </w:p>
    <w:p w14:paraId="3D31C992" w14:textId="641400EE" w:rsidR="00297202" w:rsidRPr="00351FE0" w:rsidRDefault="00297202" w:rsidP="00084859">
      <w:r>
        <w:t>US National Institute for Occupational Safety and Health (NIOSH) (</w:t>
      </w:r>
      <w:r w:rsidRPr="00297202">
        <w:t>1994</w:t>
      </w:r>
      <w:r>
        <w:t xml:space="preserve">) Immediately dangerous to life or health concentrations – </w:t>
      </w:r>
      <w:r w:rsidRPr="00297202">
        <w:t>Perchloromethyl mercaptan</w:t>
      </w:r>
      <w:r>
        <w:t>.</w:t>
      </w:r>
    </w:p>
    <w:sectPr w:rsidR="00297202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D8E75" w14:textId="77777777" w:rsidR="007C70EF" w:rsidRDefault="007C70EF" w:rsidP="00F43AD5">
      <w:pPr>
        <w:spacing w:after="0" w:line="240" w:lineRule="auto"/>
      </w:pPr>
      <w:r>
        <w:separator/>
      </w:r>
    </w:p>
  </w:endnote>
  <w:endnote w:type="continuationSeparator" w:id="0">
    <w:p w14:paraId="7F37AFFE" w14:textId="77777777" w:rsidR="007C70EF" w:rsidRDefault="007C70E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15BA0" w14:textId="77777777" w:rsidR="00975EC2" w:rsidRDefault="00975E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EAB57CC" w14:textId="77777777" w:rsidR="00562A0A" w:rsidRPr="00562A0A" w:rsidRDefault="00562A0A" w:rsidP="00562A0A">
        <w:pPr>
          <w:pStyle w:val="Footer"/>
          <w:rPr>
            <w:b/>
            <w:sz w:val="18"/>
            <w:szCs w:val="18"/>
          </w:rPr>
        </w:pPr>
      </w:p>
      <w:p w14:paraId="113BBC4A" w14:textId="55C7C24A" w:rsidR="008A36CF" w:rsidRDefault="00562A0A" w:rsidP="00562A0A">
        <w:pPr>
          <w:pStyle w:val="Footer"/>
          <w:rPr>
            <w:sz w:val="18"/>
            <w:szCs w:val="18"/>
          </w:rPr>
        </w:pPr>
        <w:r w:rsidRPr="00562A0A">
          <w:rPr>
            <w:b/>
            <w:sz w:val="18"/>
            <w:szCs w:val="18"/>
          </w:rPr>
          <w:t xml:space="preserve">Perchloromethyl mercaptan </w:t>
        </w:r>
        <w:r w:rsidR="008A36CF">
          <w:rPr>
            <w:b/>
            <w:sz w:val="18"/>
            <w:szCs w:val="18"/>
          </w:rPr>
          <w:t>(</w:t>
        </w:r>
        <w:r w:rsidRPr="00562A0A">
          <w:rPr>
            <w:b/>
            <w:sz w:val="18"/>
            <w:szCs w:val="18"/>
          </w:rPr>
          <w:t>594-42-3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AA5703">
          <w:rPr>
            <w:sz w:val="18"/>
            <w:szCs w:val="18"/>
          </w:rPr>
          <w:t>20</w:t>
        </w:r>
      </w:p>
      <w:p w14:paraId="3BB32ABD" w14:textId="120859F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11FE7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4EEA1" w14:textId="77777777" w:rsidR="00975EC2" w:rsidRDefault="00975E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1441B" w14:textId="77777777" w:rsidR="007C70EF" w:rsidRDefault="007C70EF" w:rsidP="00F43AD5">
      <w:pPr>
        <w:spacing w:after="0" w:line="240" w:lineRule="auto"/>
      </w:pPr>
      <w:r>
        <w:separator/>
      </w:r>
    </w:p>
  </w:footnote>
  <w:footnote w:type="continuationSeparator" w:id="0">
    <w:p w14:paraId="6A77B0BB" w14:textId="77777777" w:rsidR="007C70EF" w:rsidRDefault="007C70E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13813" w14:textId="1403A05A" w:rsidR="00975EC2" w:rsidRDefault="00975E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128D8" w14:textId="6A2B509E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A3C13" w14:textId="37A36FC5" w:rsidR="00975EC2" w:rsidRDefault="00975EC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1859D" w14:textId="6E8176C3" w:rsidR="00975EC2" w:rsidRDefault="00975EC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C797" w14:textId="77B60DAC" w:rsidR="008A36CF" w:rsidRDefault="00975EC2" w:rsidP="00F43AD5">
    <w:pPr>
      <w:pStyle w:val="Header"/>
      <w:jc w:val="right"/>
    </w:pPr>
    <w:r>
      <w:rPr>
        <w:noProof/>
      </w:rPr>
      <w:drawing>
        <wp:inline distT="0" distB="0" distL="0" distR="0" wp14:anchorId="633B18DE" wp14:editId="6D35E715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0513B" w14:textId="1AC0B8E2" w:rsidR="00975EC2" w:rsidRDefault="00975E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A3A329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C32927"/>
    <w:multiLevelType w:val="hybridMultilevel"/>
    <w:tmpl w:val="E41E0E9A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290553289">
    <w:abstractNumId w:val="0"/>
  </w:num>
  <w:num w:numId="2" w16cid:durableId="786854255">
    <w:abstractNumId w:val="0"/>
  </w:num>
  <w:num w:numId="3" w16cid:durableId="1104694406">
    <w:abstractNumId w:val="0"/>
  </w:num>
  <w:num w:numId="4" w16cid:durableId="1055356675">
    <w:abstractNumId w:val="0"/>
  </w:num>
  <w:num w:numId="5" w16cid:durableId="1695417972">
    <w:abstractNumId w:val="0"/>
  </w:num>
  <w:num w:numId="6" w16cid:durableId="965351985">
    <w:abstractNumId w:val="0"/>
  </w:num>
  <w:num w:numId="7" w16cid:durableId="605650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4BC7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187"/>
    <w:rsid w:val="000D291C"/>
    <w:rsid w:val="000E5A54"/>
    <w:rsid w:val="000E63D3"/>
    <w:rsid w:val="000E67CF"/>
    <w:rsid w:val="000E7A8D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127F"/>
    <w:rsid w:val="00167FF8"/>
    <w:rsid w:val="00177CA1"/>
    <w:rsid w:val="00183823"/>
    <w:rsid w:val="00183942"/>
    <w:rsid w:val="00190C63"/>
    <w:rsid w:val="001A009E"/>
    <w:rsid w:val="001A1287"/>
    <w:rsid w:val="001A2391"/>
    <w:rsid w:val="001A2939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5FFC"/>
    <w:rsid w:val="00276494"/>
    <w:rsid w:val="00277B0C"/>
    <w:rsid w:val="00297202"/>
    <w:rsid w:val="002B1A2C"/>
    <w:rsid w:val="002C34F2"/>
    <w:rsid w:val="002C58FF"/>
    <w:rsid w:val="002C7AFE"/>
    <w:rsid w:val="002D05D2"/>
    <w:rsid w:val="002E0D61"/>
    <w:rsid w:val="002E4C7B"/>
    <w:rsid w:val="002F1E2F"/>
    <w:rsid w:val="003071B6"/>
    <w:rsid w:val="0030740C"/>
    <w:rsid w:val="00315833"/>
    <w:rsid w:val="003215EE"/>
    <w:rsid w:val="003224BF"/>
    <w:rsid w:val="003241A8"/>
    <w:rsid w:val="003253F0"/>
    <w:rsid w:val="00326C61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50ED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5909"/>
    <w:rsid w:val="00472A11"/>
    <w:rsid w:val="00472AAD"/>
    <w:rsid w:val="00473C67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13F"/>
    <w:rsid w:val="005272E2"/>
    <w:rsid w:val="0053108F"/>
    <w:rsid w:val="00532B56"/>
    <w:rsid w:val="00534B10"/>
    <w:rsid w:val="005446A2"/>
    <w:rsid w:val="00544D2F"/>
    <w:rsid w:val="00551BD8"/>
    <w:rsid w:val="00562A0A"/>
    <w:rsid w:val="00572CFA"/>
    <w:rsid w:val="00581055"/>
    <w:rsid w:val="00591E38"/>
    <w:rsid w:val="005A19C5"/>
    <w:rsid w:val="005A3034"/>
    <w:rsid w:val="005A462D"/>
    <w:rsid w:val="005B253B"/>
    <w:rsid w:val="005B771D"/>
    <w:rsid w:val="005C08A0"/>
    <w:rsid w:val="005C5D16"/>
    <w:rsid w:val="005D3193"/>
    <w:rsid w:val="005D4A6E"/>
    <w:rsid w:val="005E6979"/>
    <w:rsid w:val="005E75CB"/>
    <w:rsid w:val="006013C1"/>
    <w:rsid w:val="006058CA"/>
    <w:rsid w:val="0060669E"/>
    <w:rsid w:val="00610F2E"/>
    <w:rsid w:val="00611399"/>
    <w:rsid w:val="00624C4E"/>
    <w:rsid w:val="00625200"/>
    <w:rsid w:val="00634A28"/>
    <w:rsid w:val="006363A8"/>
    <w:rsid w:val="00636DB7"/>
    <w:rsid w:val="00650905"/>
    <w:rsid w:val="006532ED"/>
    <w:rsid w:val="006549F2"/>
    <w:rsid w:val="006567B7"/>
    <w:rsid w:val="006567E9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7433"/>
    <w:rsid w:val="006B160A"/>
    <w:rsid w:val="006B4E6C"/>
    <w:rsid w:val="006B50B6"/>
    <w:rsid w:val="006C55DA"/>
    <w:rsid w:val="006D79EA"/>
    <w:rsid w:val="006E5D05"/>
    <w:rsid w:val="00701053"/>
    <w:rsid w:val="00701507"/>
    <w:rsid w:val="007109B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17A6"/>
    <w:rsid w:val="007A3969"/>
    <w:rsid w:val="007B1B42"/>
    <w:rsid w:val="007C0295"/>
    <w:rsid w:val="007C30EB"/>
    <w:rsid w:val="007C5E13"/>
    <w:rsid w:val="007C70EF"/>
    <w:rsid w:val="007D0CE0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1FE7"/>
    <w:rsid w:val="00812887"/>
    <w:rsid w:val="00826F21"/>
    <w:rsid w:val="00834CC8"/>
    <w:rsid w:val="00835E00"/>
    <w:rsid w:val="00837113"/>
    <w:rsid w:val="008414E4"/>
    <w:rsid w:val="00843E21"/>
    <w:rsid w:val="0084508E"/>
    <w:rsid w:val="00853DD4"/>
    <w:rsid w:val="00857A8A"/>
    <w:rsid w:val="008630EE"/>
    <w:rsid w:val="00864D13"/>
    <w:rsid w:val="00871CD5"/>
    <w:rsid w:val="008745A2"/>
    <w:rsid w:val="00875FDF"/>
    <w:rsid w:val="008768A8"/>
    <w:rsid w:val="00885DFE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5EC2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1157"/>
    <w:rsid w:val="00A16D91"/>
    <w:rsid w:val="00A16EAC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47C7"/>
    <w:rsid w:val="00A633D4"/>
    <w:rsid w:val="00A6461A"/>
    <w:rsid w:val="00A84504"/>
    <w:rsid w:val="00A8672F"/>
    <w:rsid w:val="00A93057"/>
    <w:rsid w:val="00A968B0"/>
    <w:rsid w:val="00AA5703"/>
    <w:rsid w:val="00AB2672"/>
    <w:rsid w:val="00AB2817"/>
    <w:rsid w:val="00AB43C4"/>
    <w:rsid w:val="00AC32E7"/>
    <w:rsid w:val="00AC3A9F"/>
    <w:rsid w:val="00AC6B25"/>
    <w:rsid w:val="00AC6D2F"/>
    <w:rsid w:val="00AE25A8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364C1"/>
    <w:rsid w:val="00C37496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3F44"/>
    <w:rsid w:val="00C850A0"/>
    <w:rsid w:val="00C85A86"/>
    <w:rsid w:val="00C978F0"/>
    <w:rsid w:val="00CA58FE"/>
    <w:rsid w:val="00CB1CB1"/>
    <w:rsid w:val="00CB586F"/>
    <w:rsid w:val="00CB6BC1"/>
    <w:rsid w:val="00CB6CB8"/>
    <w:rsid w:val="00CC1A68"/>
    <w:rsid w:val="00CC2123"/>
    <w:rsid w:val="00CD2BFD"/>
    <w:rsid w:val="00CE5AD6"/>
    <w:rsid w:val="00CE617F"/>
    <w:rsid w:val="00CE78EF"/>
    <w:rsid w:val="00CF06E3"/>
    <w:rsid w:val="00D0447B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DD"/>
    <w:rsid w:val="00D668E6"/>
    <w:rsid w:val="00D70670"/>
    <w:rsid w:val="00D74329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08B7"/>
    <w:rsid w:val="00DE2513"/>
    <w:rsid w:val="00DE26E8"/>
    <w:rsid w:val="00DF6F36"/>
    <w:rsid w:val="00E0084C"/>
    <w:rsid w:val="00E025AB"/>
    <w:rsid w:val="00E02B23"/>
    <w:rsid w:val="00E06F40"/>
    <w:rsid w:val="00E07CE8"/>
    <w:rsid w:val="00E163B5"/>
    <w:rsid w:val="00E26A07"/>
    <w:rsid w:val="00E32595"/>
    <w:rsid w:val="00E37CFD"/>
    <w:rsid w:val="00E413EB"/>
    <w:rsid w:val="00E41A26"/>
    <w:rsid w:val="00E46BCB"/>
    <w:rsid w:val="00E51CAF"/>
    <w:rsid w:val="00E539C2"/>
    <w:rsid w:val="00E60F04"/>
    <w:rsid w:val="00E62AAC"/>
    <w:rsid w:val="00E67AAD"/>
    <w:rsid w:val="00E67C2F"/>
    <w:rsid w:val="00E67EF5"/>
    <w:rsid w:val="00E804EA"/>
    <w:rsid w:val="00E80A71"/>
    <w:rsid w:val="00E82337"/>
    <w:rsid w:val="00E90D87"/>
    <w:rsid w:val="00E92499"/>
    <w:rsid w:val="00E949AF"/>
    <w:rsid w:val="00E96077"/>
    <w:rsid w:val="00EA0A06"/>
    <w:rsid w:val="00EA6243"/>
    <w:rsid w:val="00EA74AB"/>
    <w:rsid w:val="00EB3D1B"/>
    <w:rsid w:val="00ED1D89"/>
    <w:rsid w:val="00ED507C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A789C"/>
    <w:rsid w:val="00FB3ECF"/>
    <w:rsid w:val="00FB4E07"/>
    <w:rsid w:val="00FB755A"/>
    <w:rsid w:val="00FC60A2"/>
    <w:rsid w:val="00FC6DB0"/>
    <w:rsid w:val="00FD1871"/>
    <w:rsid w:val="00FD3110"/>
    <w:rsid w:val="00FE316B"/>
    <w:rsid w:val="00FF5361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ED507C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A29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293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293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29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293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6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9954E99718E46B88CFCBE31330AAB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6F522-1420-4F0C-A395-C25AE50C8E37}"/>
      </w:docPartPr>
      <w:docPartBody>
        <w:p w:rsidR="002F28F0" w:rsidRDefault="00715380" w:rsidP="00715380">
          <w:pPr>
            <w:pStyle w:val="D9954E99718E46B88CFCBE31330AAB8A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8AF6EAF61EBC40FE88749CDAFAEF48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BD91B-7AD4-41BB-8588-580BE7E32B86}"/>
      </w:docPartPr>
      <w:docPartBody>
        <w:p w:rsidR="001026EC" w:rsidRDefault="00D0005B" w:rsidP="00D0005B">
          <w:pPr>
            <w:pStyle w:val="8AF6EAF61EBC40FE88749CDAFAEF48E3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026EC"/>
    <w:rsid w:val="002F28F0"/>
    <w:rsid w:val="00672341"/>
    <w:rsid w:val="00715380"/>
    <w:rsid w:val="00D0005B"/>
    <w:rsid w:val="00D21A9F"/>
    <w:rsid w:val="00D668DD"/>
    <w:rsid w:val="00D7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0005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9954E99718E46B88CFCBE31330AAB8A">
    <w:name w:val="D9954E99718E46B88CFCBE31330AAB8A"/>
    <w:rsid w:val="00715380"/>
    <w:rPr>
      <w:lang w:val="en-US" w:eastAsia="en-US"/>
    </w:rPr>
  </w:style>
  <w:style w:type="paragraph" w:customStyle="1" w:styleId="8AF6EAF61EBC40FE88749CDAFAEF48E3">
    <w:name w:val="8AF6EAF61EBC40FE88749CDAFAEF48E3"/>
    <w:rsid w:val="00D000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FB3F49-7777-42F3-AFD9-B9E19DDCFE71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bf54d604-3e62-4e70-ba33-9e9084b96a66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BBF8AB8-60E8-4396-878D-83C7835D6D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C06524-35A0-4428-9BE6-6711A0BC0D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4A8D50-A33B-47F4-991F-CD98FAC80F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2020-02-10T02:42:00Z</dcterms:created>
  <dcterms:modified xsi:type="dcterms:W3CDTF">2026-01-02T05:22:00Z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2026-01-02T05:22:11Z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3ac36453-57a2-46aa-94a0-cae2951dcdaa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