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7AE0DFA" w14:textId="77777777" w:rsidR="00BD499F" w:rsidRPr="004C23F4" w:rsidRDefault="00FE6D9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Methyl n-amyl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04815C0D" w14:textId="77777777" w:rsidTr="00B76A41">
        <w:trPr>
          <w:cantSplit/>
          <w:tblHeader/>
        </w:trPr>
        <w:tc>
          <w:tcPr>
            <w:tcW w:w="4077" w:type="dxa"/>
          </w:tcPr>
          <w:p w14:paraId="5B5AE5B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92AA824" w14:textId="77777777" w:rsidR="00F43AD5" w:rsidRPr="00717D45" w:rsidRDefault="009B412C" w:rsidP="00B76A41">
            <w:pPr>
              <w:pStyle w:val="Tablefont"/>
            </w:pPr>
            <w:r w:rsidRPr="009B412C">
              <w:t>110-43-0</w:t>
            </w:r>
          </w:p>
        </w:tc>
      </w:tr>
      <w:tr w:rsidR="00F43AD5" w:rsidRPr="004C23F4" w14:paraId="05DC8F73" w14:textId="77777777" w:rsidTr="00B76A41">
        <w:trPr>
          <w:cantSplit/>
        </w:trPr>
        <w:tc>
          <w:tcPr>
            <w:tcW w:w="4077" w:type="dxa"/>
          </w:tcPr>
          <w:p w14:paraId="71B5129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A965F8D" w14:textId="77777777" w:rsidR="00F43AD5" w:rsidRPr="00717D45" w:rsidRDefault="009B412C" w:rsidP="00B76A41">
            <w:pPr>
              <w:pStyle w:val="Tablefont"/>
            </w:pPr>
            <w:r>
              <w:t>n-Amyl methyl ketone,</w:t>
            </w:r>
            <w:r w:rsidRPr="009B412C">
              <w:t xml:space="preserve"> 2 -Heptanone</w:t>
            </w:r>
            <w:r>
              <w:t xml:space="preserve">, </w:t>
            </w:r>
            <w:r w:rsidRPr="009B412C">
              <w:t>Heptan-2-one</w:t>
            </w:r>
            <w:r w:rsidR="00FC661A">
              <w:t>, MAK, methyl pentyl ketone</w:t>
            </w:r>
          </w:p>
        </w:tc>
      </w:tr>
      <w:tr w:rsidR="00F43AD5" w:rsidRPr="004C23F4" w14:paraId="5A50E107" w14:textId="77777777" w:rsidTr="00B76A41">
        <w:trPr>
          <w:cantSplit/>
        </w:trPr>
        <w:tc>
          <w:tcPr>
            <w:tcW w:w="4077" w:type="dxa"/>
          </w:tcPr>
          <w:p w14:paraId="7977DF7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6C54E13" w14:textId="77777777" w:rsidR="00F43AD5" w:rsidRPr="00717D45" w:rsidRDefault="009B412C" w:rsidP="00B76A41">
            <w:pPr>
              <w:pStyle w:val="Tablefont"/>
            </w:pPr>
            <w:r w:rsidRPr="009B412C">
              <w:t>C</w:t>
            </w:r>
            <w:r w:rsidRPr="009B412C">
              <w:rPr>
                <w:vertAlign w:val="subscript"/>
              </w:rPr>
              <w:t>7</w:t>
            </w:r>
            <w:r w:rsidRPr="009B412C">
              <w:t>H</w:t>
            </w:r>
            <w:r w:rsidRPr="009B412C">
              <w:rPr>
                <w:vertAlign w:val="subscript"/>
              </w:rPr>
              <w:t>14</w:t>
            </w:r>
            <w:r w:rsidRPr="009B412C">
              <w:t>O</w:t>
            </w:r>
          </w:p>
        </w:tc>
      </w:tr>
      <w:tr w:rsidR="00F43AD5" w:rsidRPr="004C23F4" w14:paraId="3132CBEC" w14:textId="77777777" w:rsidTr="00B76A41">
        <w:trPr>
          <w:cantSplit/>
        </w:trPr>
        <w:tc>
          <w:tcPr>
            <w:tcW w:w="4077" w:type="dxa"/>
          </w:tcPr>
          <w:p w14:paraId="6BD5B73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0E37602" w14:textId="77777777" w:rsidR="00F43AD5" w:rsidRPr="00B40C60" w:rsidRDefault="009B412C" w:rsidP="00B76A41">
            <w:pPr>
              <w:pStyle w:val="Tablerowheading"/>
              <w:rPr>
                <w:b w:val="0"/>
              </w:rPr>
            </w:pPr>
            <w:r w:rsidRPr="009B412C">
              <w:rPr>
                <w:b w:val="0"/>
              </w:rPr>
              <w:t>—</w:t>
            </w:r>
          </w:p>
        </w:tc>
      </w:tr>
    </w:tbl>
    <w:p w14:paraId="04C5E22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639B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9B412C" w:rsidRPr="004C23F4" w14:paraId="50ADDB4B" w14:textId="77777777" w:rsidTr="009B412C">
        <w:trPr>
          <w:cantSplit/>
          <w:tblHeader/>
        </w:trPr>
        <w:tc>
          <w:tcPr>
            <w:tcW w:w="4011" w:type="dxa"/>
            <w:vAlign w:val="center"/>
          </w:tcPr>
          <w:p w14:paraId="368085E2" w14:textId="77777777" w:rsidR="009B412C" w:rsidRPr="002C58FF" w:rsidRDefault="009B412C" w:rsidP="009B412C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7B9CFD49" w14:textId="77777777" w:rsidR="009B412C" w:rsidRPr="007639B8" w:rsidRDefault="007639B8" w:rsidP="009B412C">
            <w:pPr>
              <w:pStyle w:val="Tablerowheading"/>
            </w:pPr>
            <w:r>
              <w:t>50 ppm (233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  <w:tr w:rsidR="009B412C" w:rsidRPr="004C23F4" w14:paraId="20689879" w14:textId="77777777" w:rsidTr="009B412C">
        <w:trPr>
          <w:cantSplit/>
        </w:trPr>
        <w:tc>
          <w:tcPr>
            <w:tcW w:w="4011" w:type="dxa"/>
            <w:vAlign w:val="center"/>
          </w:tcPr>
          <w:p w14:paraId="38C2BD2A" w14:textId="77777777" w:rsidR="009B412C" w:rsidRPr="002C58FF" w:rsidRDefault="009B412C" w:rsidP="009B412C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21DFC3D5" w14:textId="77777777" w:rsidR="009B412C" w:rsidRPr="009B412C" w:rsidRDefault="009B412C" w:rsidP="009B412C">
            <w:pPr>
              <w:pStyle w:val="Tablerowheading"/>
            </w:pPr>
            <w:r w:rsidRPr="009B412C">
              <w:t>—</w:t>
            </w:r>
          </w:p>
        </w:tc>
      </w:tr>
      <w:tr w:rsidR="009B412C" w:rsidRPr="004C23F4" w14:paraId="6F845E8E" w14:textId="77777777" w:rsidTr="009B412C">
        <w:trPr>
          <w:cantSplit/>
        </w:trPr>
        <w:tc>
          <w:tcPr>
            <w:tcW w:w="4011" w:type="dxa"/>
            <w:vAlign w:val="center"/>
          </w:tcPr>
          <w:p w14:paraId="67AE287B" w14:textId="77777777" w:rsidR="009B412C" w:rsidRPr="002C58FF" w:rsidRDefault="009B412C" w:rsidP="009B412C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1F53DE50" w14:textId="77777777" w:rsidR="009B412C" w:rsidRPr="009B412C" w:rsidRDefault="009B412C" w:rsidP="009B412C">
            <w:pPr>
              <w:pStyle w:val="Tablerowheading"/>
            </w:pPr>
            <w:r w:rsidRPr="009B412C">
              <w:t>—</w:t>
            </w:r>
          </w:p>
        </w:tc>
      </w:tr>
      <w:tr w:rsidR="009B412C" w:rsidRPr="004C23F4" w14:paraId="140521DD" w14:textId="77777777" w:rsidTr="009B412C">
        <w:trPr>
          <w:cantSplit/>
        </w:trPr>
        <w:tc>
          <w:tcPr>
            <w:tcW w:w="4011" w:type="dxa"/>
          </w:tcPr>
          <w:p w14:paraId="442C4FF8" w14:textId="77777777" w:rsidR="009B412C" w:rsidRPr="002C58FF" w:rsidRDefault="009B412C" w:rsidP="009B412C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7304A399" w14:textId="77777777" w:rsidR="009B412C" w:rsidRPr="009B412C" w:rsidRDefault="009B412C" w:rsidP="009B412C">
            <w:pPr>
              <w:pStyle w:val="Tablerowheading"/>
            </w:pPr>
            <w:r w:rsidRPr="009B412C">
              <w:t>—</w:t>
            </w:r>
          </w:p>
        </w:tc>
      </w:tr>
      <w:tr w:rsidR="009B412C" w:rsidRPr="004C23F4" w14:paraId="7C0EC39D" w14:textId="77777777" w:rsidTr="009B412C">
        <w:trPr>
          <w:cantSplit/>
        </w:trPr>
        <w:tc>
          <w:tcPr>
            <w:tcW w:w="4011" w:type="dxa"/>
            <w:vAlign w:val="center"/>
          </w:tcPr>
          <w:p w14:paraId="23F0E9BD" w14:textId="77777777" w:rsidR="009B412C" w:rsidRPr="002C58FF" w:rsidRDefault="009B412C" w:rsidP="009B412C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6C43B1F4" w14:textId="77777777" w:rsidR="009B412C" w:rsidRPr="009B412C" w:rsidRDefault="00A66D0A" w:rsidP="009B412C">
            <w:pPr>
              <w:pStyle w:val="Tablerowheading"/>
            </w:pPr>
            <w:r>
              <w:t>800 ppm</w:t>
            </w:r>
          </w:p>
        </w:tc>
      </w:tr>
      <w:tr w:rsidR="007639B8" w:rsidRPr="004C23F4" w14:paraId="2F2F4DAF" w14:textId="77777777" w:rsidTr="007C43C2">
        <w:trPr>
          <w:cantSplit/>
        </w:trPr>
        <w:tc>
          <w:tcPr>
            <w:tcW w:w="9026" w:type="dxa"/>
            <w:gridSpan w:val="2"/>
            <w:vAlign w:val="center"/>
          </w:tcPr>
          <w:p w14:paraId="5D73667A" w14:textId="77777777" w:rsidR="007639B8" w:rsidRPr="009B412C" w:rsidRDefault="007639B8" w:rsidP="009B412C">
            <w:pPr>
              <w:pStyle w:val="Tablerowheading"/>
            </w:pPr>
            <w:r>
              <w:t xml:space="preserve">Sampling and analysis: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D26B213A29F442DC9CDC4BBD59C0DE9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61388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4C3F39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C659AFD" w14:textId="77777777" w:rsidR="006639B4" w:rsidRPr="004C23F4" w:rsidRDefault="002E1DF2" w:rsidP="000C139A">
      <w:pPr>
        <w:rPr>
          <w:rFonts w:cs="Arial"/>
        </w:rPr>
      </w:pPr>
      <w:r w:rsidRPr="00413A2C">
        <w:t xml:space="preserve">A TWA of </w:t>
      </w:r>
      <w:r>
        <w:t>5</w:t>
      </w:r>
      <w:r w:rsidRPr="0036788C">
        <w:t>0 ppm (2</w:t>
      </w:r>
      <w:r>
        <w:t>33</w:t>
      </w:r>
      <w:r w:rsidRPr="0036788C">
        <w:t xml:space="preserve"> mg/m</w:t>
      </w:r>
      <w:r w:rsidRPr="0036788C">
        <w:rPr>
          <w:vertAlign w:val="superscript"/>
        </w:rPr>
        <w:t>3</w:t>
      </w:r>
      <w:r w:rsidRPr="0036788C">
        <w:t>)</w:t>
      </w:r>
      <w:r>
        <w:t xml:space="preserve"> </w:t>
      </w:r>
      <w:r w:rsidRPr="00413A2C">
        <w:t>is r</w:t>
      </w:r>
      <w:r>
        <w:t xml:space="preserve">ecommended to protect for </w:t>
      </w:r>
      <w:r w:rsidR="00EC1148">
        <w:t>irritation of the</w:t>
      </w:r>
      <w:r>
        <w:t xml:space="preserve"> skin, eyes and upper respiratory tract in exposed worker</w:t>
      </w:r>
      <w:r w:rsidR="00EC1148">
        <w:t>s</w:t>
      </w:r>
      <w:r>
        <w:t>.</w:t>
      </w:r>
    </w:p>
    <w:p w14:paraId="50F7A44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751555C" w14:textId="5A2FDDCD" w:rsidR="00D93BE3" w:rsidRDefault="002E1DF2" w:rsidP="006639B4">
      <w:pPr>
        <w:rPr>
          <w:rFonts w:cs="Arial"/>
        </w:rPr>
      </w:pPr>
      <w:r>
        <w:rPr>
          <w:rFonts w:cs="Arial"/>
        </w:rPr>
        <w:t>Methyl n-amyl ketone is used as a solvent in perfumes</w:t>
      </w:r>
      <w:r w:rsidR="00B13732">
        <w:rPr>
          <w:rFonts w:cs="Arial"/>
        </w:rPr>
        <w:t>. It is also used</w:t>
      </w:r>
      <w:r>
        <w:rPr>
          <w:rFonts w:cs="Arial"/>
        </w:rPr>
        <w:t xml:space="preserve"> as a flavouring agent and food additive. It also occurs naturally in clove and cinnamon bark oil. </w:t>
      </w:r>
    </w:p>
    <w:p w14:paraId="4766968E" w14:textId="135DA853" w:rsidR="00EC1148" w:rsidRDefault="00087B70" w:rsidP="006639B4">
      <w:pPr>
        <w:rPr>
          <w:rFonts w:cs="Arial"/>
        </w:rPr>
      </w:pPr>
      <w:r>
        <w:rPr>
          <w:rFonts w:cs="Arial"/>
        </w:rPr>
        <w:t xml:space="preserve">Critical effects of exposure </w:t>
      </w:r>
      <w:r w:rsidR="00570FF2">
        <w:rPr>
          <w:rFonts w:cs="Arial"/>
        </w:rPr>
        <w:t xml:space="preserve">are irritation to the mucus membranes </w:t>
      </w:r>
      <w:r w:rsidR="00570FF2" w:rsidRPr="00570FF2">
        <w:rPr>
          <w:rFonts w:cs="Arial"/>
        </w:rPr>
        <w:t xml:space="preserve">and narcosis </w:t>
      </w:r>
      <w:r w:rsidR="00570FF2">
        <w:rPr>
          <w:rFonts w:cs="Arial"/>
        </w:rPr>
        <w:t xml:space="preserve">as observed </w:t>
      </w:r>
      <w:r>
        <w:rPr>
          <w:rFonts w:cs="Arial"/>
        </w:rPr>
        <w:t>in animal studies include (ACGIH, 200</w:t>
      </w:r>
      <w:r w:rsidR="00B13732">
        <w:rPr>
          <w:rFonts w:cs="Arial"/>
        </w:rPr>
        <w:t>8</w:t>
      </w:r>
      <w:r>
        <w:rPr>
          <w:rFonts w:cs="Arial"/>
        </w:rPr>
        <w:t>).</w:t>
      </w:r>
    </w:p>
    <w:p w14:paraId="3DCCC91B" w14:textId="336E16C4" w:rsidR="00EC1148" w:rsidRDefault="00EC1148" w:rsidP="006639B4">
      <w:r>
        <w:rPr>
          <w:rFonts w:cs="Arial"/>
        </w:rPr>
        <w:t xml:space="preserve">There </w:t>
      </w:r>
      <w:r w:rsidR="00E91901">
        <w:rPr>
          <w:rFonts w:cs="Arial"/>
        </w:rPr>
        <w:t>is</w:t>
      </w:r>
      <w:r>
        <w:rPr>
          <w:rFonts w:cs="Arial"/>
        </w:rPr>
        <w:t xml:space="preserve"> </w:t>
      </w:r>
      <w:r w:rsidR="00D858E6">
        <w:rPr>
          <w:rFonts w:cs="Arial"/>
        </w:rPr>
        <w:t xml:space="preserve">lack of human exposure </w:t>
      </w:r>
      <w:r w:rsidR="00B13732">
        <w:rPr>
          <w:rFonts w:cs="Arial"/>
        </w:rPr>
        <w:t xml:space="preserve">data </w:t>
      </w:r>
      <w:r w:rsidR="00087B70">
        <w:rPr>
          <w:rFonts w:cs="Arial"/>
        </w:rPr>
        <w:t>and</w:t>
      </w:r>
      <w:r>
        <w:rPr>
          <w:rFonts w:cs="Arial"/>
        </w:rPr>
        <w:t xml:space="preserve"> </w:t>
      </w:r>
      <w:r w:rsidR="00087B70">
        <w:rPr>
          <w:rFonts w:cs="Arial"/>
        </w:rPr>
        <w:t xml:space="preserve">very </w:t>
      </w:r>
      <w:r w:rsidR="00FB41DF">
        <w:rPr>
          <w:rFonts w:cs="Arial"/>
        </w:rPr>
        <w:t>l</w:t>
      </w:r>
      <w:r w:rsidR="00D555BE" w:rsidRPr="00BA78F2">
        <w:rPr>
          <w:rFonts w:cs="Arial"/>
        </w:rPr>
        <w:t xml:space="preserve">imited toxicological evidence </w:t>
      </w:r>
      <w:r w:rsidR="00087B70">
        <w:rPr>
          <w:rFonts w:cs="Arial"/>
        </w:rPr>
        <w:t>is available</w:t>
      </w:r>
      <w:r w:rsidR="00087B70" w:rsidRPr="00BA78F2">
        <w:rPr>
          <w:rFonts w:cs="Arial"/>
        </w:rPr>
        <w:t xml:space="preserve"> </w:t>
      </w:r>
      <w:r w:rsidR="00D555BE" w:rsidRPr="00BA78F2">
        <w:rPr>
          <w:rFonts w:cs="Arial"/>
        </w:rPr>
        <w:t>in humans and animals</w:t>
      </w:r>
      <w:r w:rsidR="00087B70">
        <w:rPr>
          <w:rFonts w:cs="Arial"/>
        </w:rPr>
        <w:t xml:space="preserve">. </w:t>
      </w:r>
      <w:r w:rsidR="00384AD9">
        <w:rPr>
          <w:rFonts w:cs="Arial"/>
        </w:rPr>
        <w:t xml:space="preserve">SCOEL (1991) established a TWA </w:t>
      </w:r>
      <w:r w:rsidR="00D93BE3">
        <w:rPr>
          <w:rFonts w:cs="Arial"/>
        </w:rPr>
        <w:t xml:space="preserve">using </w:t>
      </w:r>
      <w:r w:rsidR="00384AD9">
        <w:rPr>
          <w:rFonts w:cs="Arial"/>
        </w:rPr>
        <w:t xml:space="preserve">sub-chronic </w:t>
      </w:r>
      <w:r w:rsidR="00B13732">
        <w:rPr>
          <w:rFonts w:cs="Arial"/>
        </w:rPr>
        <w:t xml:space="preserve">inhalation </w:t>
      </w:r>
      <w:r w:rsidR="00384AD9">
        <w:rPr>
          <w:rFonts w:cs="Arial"/>
        </w:rPr>
        <w:t xml:space="preserve">studies </w:t>
      </w:r>
      <w:r>
        <w:rPr>
          <w:rFonts w:cs="Arial"/>
        </w:rPr>
        <w:t>in</w:t>
      </w:r>
      <w:r w:rsidR="00384AD9">
        <w:rPr>
          <w:rFonts w:cs="Arial"/>
        </w:rPr>
        <w:t xml:space="preserve"> rats and monkeys </w:t>
      </w:r>
      <w:r w:rsidR="004847BA">
        <w:rPr>
          <w:rFonts w:cs="Arial"/>
        </w:rPr>
        <w:t xml:space="preserve">which identified </w:t>
      </w:r>
      <w:r w:rsidR="00384AD9">
        <w:rPr>
          <w:rFonts w:cs="Arial"/>
        </w:rPr>
        <w:t>an approximate</w:t>
      </w:r>
      <w:r>
        <w:rPr>
          <w:rFonts w:cs="Arial"/>
        </w:rPr>
        <w:t>d</w:t>
      </w:r>
      <w:r w:rsidR="00384AD9">
        <w:rPr>
          <w:rFonts w:cs="Arial"/>
        </w:rPr>
        <w:t xml:space="preserve"> </w:t>
      </w:r>
      <w:r w:rsidR="00D93BE3">
        <w:rPr>
          <w:rFonts w:cs="Arial"/>
        </w:rPr>
        <w:t xml:space="preserve">NOAEC </w:t>
      </w:r>
      <w:r w:rsidR="00384AD9">
        <w:rPr>
          <w:rFonts w:cs="Arial"/>
        </w:rPr>
        <w:t>of 1,000 ppm (4,750 mg/m</w:t>
      </w:r>
      <w:r w:rsidR="00384AD9">
        <w:rPr>
          <w:rFonts w:cs="Arial"/>
          <w:vertAlign w:val="superscript"/>
        </w:rPr>
        <w:t>3</w:t>
      </w:r>
      <w:r w:rsidR="00384AD9" w:rsidRPr="00384AD9">
        <w:rPr>
          <w:rFonts w:cs="Arial"/>
        </w:rPr>
        <w:t>)</w:t>
      </w:r>
      <w:r w:rsidR="00743C4A">
        <w:rPr>
          <w:rFonts w:cs="Arial"/>
        </w:rPr>
        <w:t>.</w:t>
      </w:r>
      <w:r w:rsidR="004847BA">
        <w:rPr>
          <w:rFonts w:cs="Arial"/>
        </w:rPr>
        <w:t xml:space="preserve"> </w:t>
      </w:r>
      <w:r w:rsidR="002B2EC2">
        <w:t>ACGIH (</w:t>
      </w:r>
      <w:r w:rsidR="00743C4A">
        <w:t>2018</w:t>
      </w:r>
      <w:r w:rsidR="002B2EC2">
        <w:t xml:space="preserve">) used </w:t>
      </w:r>
      <w:r w:rsidR="00B13732">
        <w:t>this same</w:t>
      </w:r>
      <w:r w:rsidR="002B2EC2">
        <w:t xml:space="preserve"> study</w:t>
      </w:r>
      <w:r w:rsidR="00D1390C">
        <w:t xml:space="preserve"> </w:t>
      </w:r>
      <w:r w:rsidR="00B13732">
        <w:t xml:space="preserve">to assign </w:t>
      </w:r>
      <w:r w:rsidR="002E72C2">
        <w:t xml:space="preserve">its </w:t>
      </w:r>
      <w:r w:rsidR="00B13732">
        <w:t xml:space="preserve">TLV-TWA and concluded </w:t>
      </w:r>
      <w:r w:rsidR="00D1390C">
        <w:rPr>
          <w:rFonts w:cs="Arial"/>
        </w:rPr>
        <w:t xml:space="preserve">no adverse effects were seen </w:t>
      </w:r>
      <w:r w:rsidR="00D1390C">
        <w:t>in rats and monkeys after repeated inhalation at 131 ppm</w:t>
      </w:r>
      <w:r w:rsidR="00B13732">
        <w:t xml:space="preserve"> and 1,025 ppm, respectively</w:t>
      </w:r>
      <w:r w:rsidR="002B2EC2">
        <w:t>.</w:t>
      </w:r>
      <w:r w:rsidR="008905FF">
        <w:t xml:space="preserve"> The recommended occupational exposure limit is consistent across all primary sources.</w:t>
      </w:r>
    </w:p>
    <w:p w14:paraId="744BEB78" w14:textId="3534D51A" w:rsidR="00D555BE" w:rsidRPr="004C23F4" w:rsidRDefault="00FB41DF" w:rsidP="006639B4">
      <w:pPr>
        <w:rPr>
          <w:rFonts w:cs="Arial"/>
        </w:rPr>
      </w:pPr>
      <w:r>
        <w:t xml:space="preserve">The </w:t>
      </w:r>
      <w:r w:rsidR="00087B70">
        <w:t xml:space="preserve">current </w:t>
      </w:r>
      <w:r>
        <w:t>TWA of 50 ppm</w:t>
      </w:r>
      <w:r w:rsidR="003E6A84">
        <w:t>,</w:t>
      </w:r>
      <w:r>
        <w:t xml:space="preserve"> </w:t>
      </w:r>
      <w:r w:rsidR="00D93BE3">
        <w:t>consistent with</w:t>
      </w:r>
      <w:r w:rsidR="002B2EC2">
        <w:t xml:space="preserve"> ACGIH (</w:t>
      </w:r>
      <w:r w:rsidR="00743C4A">
        <w:t>2018</w:t>
      </w:r>
      <w:r w:rsidR="002B2EC2">
        <w:t>) and SCOEL (1991)</w:t>
      </w:r>
      <w:r w:rsidR="003E6A84">
        <w:t>, is recommended to be retained</w:t>
      </w:r>
      <w:r w:rsidR="002B2EC2">
        <w:t xml:space="preserve"> </w:t>
      </w:r>
      <w:r w:rsidR="00CE3681">
        <w:t>and</w:t>
      </w:r>
      <w:r>
        <w:t xml:space="preserve"> considered sufficiently low to minimise potential irritant effects in exposed workers.</w:t>
      </w:r>
    </w:p>
    <w:p w14:paraId="1F95528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E8CE415" w14:textId="77777777" w:rsidR="009B412C" w:rsidRPr="007639B8" w:rsidRDefault="009B412C" w:rsidP="009B412C">
      <w:pPr>
        <w:rPr>
          <w:rFonts w:cs="Arial"/>
        </w:rPr>
      </w:pPr>
      <w:r w:rsidRPr="007639B8">
        <w:rPr>
          <w:rFonts w:cs="Arial"/>
        </w:rPr>
        <w:t>Not classified as a carcinogen according to the Globally Harmonized System of Classification and Labelling o</w:t>
      </w:r>
      <w:r w:rsidR="00D9407D" w:rsidRPr="007639B8">
        <w:rPr>
          <w:rFonts w:cs="Arial"/>
        </w:rPr>
        <w:t>f</w:t>
      </w:r>
      <w:r w:rsidRPr="007639B8">
        <w:rPr>
          <w:rFonts w:cs="Arial"/>
        </w:rPr>
        <w:t xml:space="preserve"> Chemicals (GHS). </w:t>
      </w:r>
    </w:p>
    <w:p w14:paraId="3E16D2F2" w14:textId="77777777" w:rsidR="009B412C" w:rsidRPr="007639B8" w:rsidRDefault="009B412C" w:rsidP="009B412C">
      <w:pPr>
        <w:rPr>
          <w:rFonts w:cs="Arial"/>
        </w:rPr>
      </w:pPr>
      <w:r w:rsidRPr="007639B8">
        <w:rPr>
          <w:rFonts w:cs="Arial"/>
        </w:rPr>
        <w:t xml:space="preserve">Not classified as a skin </w:t>
      </w:r>
      <w:r w:rsidR="00D9407D" w:rsidRPr="007639B8">
        <w:rPr>
          <w:rFonts w:cs="Arial"/>
        </w:rPr>
        <w:t xml:space="preserve">sensitiser </w:t>
      </w:r>
      <w:r w:rsidRPr="007639B8">
        <w:rPr>
          <w:rFonts w:cs="Arial"/>
        </w:rPr>
        <w:t>or respiratory sensitiser according to the GHS.</w:t>
      </w:r>
    </w:p>
    <w:p w14:paraId="0A7B48DD" w14:textId="7B485622" w:rsidR="0025734A" w:rsidRPr="004C23F4" w:rsidRDefault="00E61388">
      <w:pPr>
        <w:rPr>
          <w:rFonts w:cs="Arial"/>
        </w:rPr>
      </w:pPr>
      <w:r>
        <w:rPr>
          <w:rFonts w:cs="Arial"/>
        </w:rPr>
        <w:t>There are i</w:t>
      </w:r>
      <w:r w:rsidR="009B412C" w:rsidRPr="007639B8">
        <w:rPr>
          <w:rFonts w:cs="Arial"/>
        </w:rPr>
        <w:t xml:space="preserve">nsufficient </w:t>
      </w:r>
      <w:r>
        <w:rPr>
          <w:rFonts w:cs="Arial"/>
        </w:rPr>
        <w:t>data</w:t>
      </w:r>
      <w:r w:rsidRPr="007639B8">
        <w:rPr>
          <w:rFonts w:cs="Arial"/>
        </w:rPr>
        <w:t xml:space="preserve"> </w:t>
      </w:r>
      <w:r w:rsidR="009B412C" w:rsidRPr="007639B8">
        <w:rPr>
          <w:rFonts w:cs="Arial"/>
        </w:rPr>
        <w:t>to recommend a skin notation.</w:t>
      </w:r>
    </w:p>
    <w:p w14:paraId="36A6EB8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CA6581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48E06C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3A3D3C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7A5EDE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9F83EF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F00BA5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B412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B412C">
                  <w:t>TWA: 50 ppm (233 mg/m</w:t>
                </w:r>
                <w:r w:rsidR="009B412C" w:rsidRPr="009B412C">
                  <w:rPr>
                    <w:vertAlign w:val="superscript"/>
                  </w:rPr>
                  <w:t>3</w:t>
                </w:r>
                <w:r w:rsidR="009B412C">
                  <w:t>)</w:t>
                </w:r>
              </w:sdtContent>
            </w:sdt>
          </w:p>
        </w:tc>
      </w:tr>
      <w:tr w:rsidR="00C978F0" w:rsidRPr="00DA352E" w14:paraId="0CA2D2A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93800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B6C996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770E4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0742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07423">
                  <w:t>TLV-TWA: 50 ppm (233 mg/m</w:t>
                </w:r>
                <w:r w:rsidR="00707423" w:rsidRPr="00707423">
                  <w:rPr>
                    <w:vertAlign w:val="superscript"/>
                  </w:rPr>
                  <w:t>3</w:t>
                </w:r>
                <w:r w:rsidR="00707423">
                  <w:t>)</w:t>
                </w:r>
              </w:sdtContent>
            </w:sdt>
          </w:p>
        </w:tc>
      </w:tr>
      <w:tr w:rsidR="00C978F0" w:rsidRPr="00DA352E" w14:paraId="640CB70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46FBA8" w14:textId="77777777" w:rsidR="00C978F0" w:rsidRDefault="00D9407D" w:rsidP="00C4217C">
            <w:pPr>
              <w:pStyle w:val="Tabletextprimarysource"/>
            </w:pPr>
            <w:r>
              <w:t>TLV-TWA recommended to minimise the potential for eye and skin irritation in exposed workers.</w:t>
            </w:r>
          </w:p>
          <w:p w14:paraId="4E314F0C" w14:textId="77777777" w:rsidR="00D9407D" w:rsidRDefault="00D9407D" w:rsidP="00C4217C">
            <w:pPr>
              <w:pStyle w:val="Tabletextprimarysource"/>
            </w:pPr>
            <w:r>
              <w:t>Summary of data:</w:t>
            </w:r>
          </w:p>
          <w:p w14:paraId="5809773A" w14:textId="77777777" w:rsidR="00D9407D" w:rsidRDefault="00D9407D" w:rsidP="00E6138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No human data available.</w:t>
            </w:r>
          </w:p>
          <w:p w14:paraId="7E2FC515" w14:textId="77777777" w:rsidR="00D9407D" w:rsidRDefault="00D9407D" w:rsidP="00C4217C">
            <w:pPr>
              <w:pStyle w:val="Tabletextprimarysource"/>
            </w:pPr>
            <w:r>
              <w:t>Animal data:</w:t>
            </w:r>
          </w:p>
          <w:p w14:paraId="09A8AEBE" w14:textId="77777777" w:rsidR="00D9407D" w:rsidRDefault="00D40365" w:rsidP="00E6138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D40365">
              <w:rPr>
                <w:vertAlign w:val="subscript"/>
              </w:rPr>
              <w:t>50</w:t>
            </w:r>
            <w:r>
              <w:t>: 1</w:t>
            </w:r>
            <w:r w:rsidR="005C6CF3">
              <w:t>,</w:t>
            </w:r>
            <w:r>
              <w:t>67</w:t>
            </w:r>
            <w:r w:rsidR="005C6CF3">
              <w:t>0</w:t>
            </w:r>
            <w:r>
              <w:t xml:space="preserve"> </w:t>
            </w:r>
            <w:r w:rsidR="005C6CF3">
              <w:t>m</w:t>
            </w:r>
            <w:r>
              <w:t>g/kg (rats, oral)</w:t>
            </w:r>
          </w:p>
          <w:p w14:paraId="27446918" w14:textId="4200BA48" w:rsidR="00EC1148" w:rsidRDefault="00D40365" w:rsidP="00E6138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D316E0">
              <w:t>at</w:t>
            </w:r>
            <w:r>
              <w:t xml:space="preserve"> 1,500 ppm for 890 min </w:t>
            </w:r>
            <w:r w:rsidR="00C10067">
              <w:t>(</w:t>
            </w:r>
            <w:r w:rsidR="00D93BE3">
              <w:t xml:space="preserve">14 h </w:t>
            </w:r>
            <w:r w:rsidR="009523B3">
              <w:t>and 40</w:t>
            </w:r>
            <w:r w:rsidR="00D93BE3">
              <w:t xml:space="preserve"> min) </w:t>
            </w:r>
            <w:r>
              <w:t xml:space="preserve">in guinea pigs caused irritation </w:t>
            </w:r>
            <w:r w:rsidR="00D93BE3">
              <w:t xml:space="preserve">of </w:t>
            </w:r>
            <w:r>
              <w:t>mucus membranes</w:t>
            </w:r>
            <w:r w:rsidR="000A1BDE">
              <w:t>:</w:t>
            </w:r>
            <w:r>
              <w:t xml:space="preserve"> </w:t>
            </w:r>
          </w:p>
          <w:p w14:paraId="06808ECC" w14:textId="6FE4A2EB" w:rsidR="00EC1148" w:rsidRDefault="00D40365" w:rsidP="00087B70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at 2,000 ppm narco</w:t>
            </w:r>
            <w:r w:rsidR="00D93BE3">
              <w:t>sis</w:t>
            </w:r>
            <w:r w:rsidR="009E5117">
              <w:t xml:space="preserve"> and some </w:t>
            </w:r>
            <w:r w:rsidR="00D93BE3">
              <w:t>deaths</w:t>
            </w:r>
          </w:p>
          <w:p w14:paraId="0CF2C9C1" w14:textId="0F8659AA" w:rsidR="00D40365" w:rsidRDefault="00D40365" w:rsidP="00087B70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at 4,800 ppm narcosis and death in 4</w:t>
            </w:r>
            <w:r w:rsidR="00C4217C">
              <w:t>–</w:t>
            </w:r>
            <w:r>
              <w:t>8 h</w:t>
            </w:r>
          </w:p>
          <w:p w14:paraId="5932B9F1" w14:textId="5B9E8266" w:rsidR="00D40365" w:rsidRDefault="00D1390C" w:rsidP="00E6138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NIOSH (1978) reported a summary of study where rats inhaling 1600 ppm demonstrated significant reductions in fixed interval response rates</w:t>
            </w:r>
            <w:r w:rsidR="000D716F">
              <w:t>; no additional information</w:t>
            </w:r>
          </w:p>
          <w:p w14:paraId="0A1441AC" w14:textId="6AFD6163" w:rsidR="009A4814" w:rsidRDefault="005A1598" w:rsidP="00E6138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9A4814">
              <w:t>o clinical signs of toxicity or neurological impairment and no histopathologic effects</w:t>
            </w:r>
            <w:r w:rsidR="00D1390C">
              <w:t xml:space="preserve"> in rats and monkeys exposed</w:t>
            </w:r>
            <w:r w:rsidR="009523B3">
              <w:t xml:space="preserve"> at 131 ppm </w:t>
            </w:r>
            <w:r w:rsidR="00D1390C">
              <w:t xml:space="preserve">or </w:t>
            </w:r>
            <w:r w:rsidR="009523B3">
              <w:t>1,025 ppm</w:t>
            </w:r>
            <w:r>
              <w:t>, respectively</w:t>
            </w:r>
            <w:r w:rsidR="009523B3">
              <w:t xml:space="preserve"> </w:t>
            </w:r>
            <w:r w:rsidR="00D1390C">
              <w:t>for</w:t>
            </w:r>
            <w:r>
              <w:t xml:space="preserve"> </w:t>
            </w:r>
            <w:r w:rsidR="009523B3">
              <w:t>6 h/d, 5 d/wk for 9 mo</w:t>
            </w:r>
          </w:p>
          <w:p w14:paraId="46282545" w14:textId="5AEC9693" w:rsidR="00BC6FDB" w:rsidRDefault="00BC6FDB" w:rsidP="00E6138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Some dermal irritation </w:t>
            </w:r>
            <w:r w:rsidR="009523B3">
              <w:t>in rabbit (shaved skin)</w:t>
            </w:r>
            <w:r w:rsidR="00743C4A">
              <w:t>.</w:t>
            </w:r>
          </w:p>
          <w:p w14:paraId="0D2AB457" w14:textId="77777777" w:rsidR="00EC1148" w:rsidRDefault="00EC1148" w:rsidP="00C4217C">
            <w:pPr>
              <w:pStyle w:val="Tabletextprimarysource"/>
            </w:pPr>
          </w:p>
          <w:p w14:paraId="3A553324" w14:textId="77777777" w:rsidR="00D9407D" w:rsidRDefault="00D9407D" w:rsidP="00C4217C">
            <w:pPr>
              <w:pStyle w:val="Tabletextprimarysource"/>
            </w:pPr>
            <w:r>
              <w:t>Insufficient data to recommend skin, SEN or carcinogenicity notations or TLV-STEL.</w:t>
            </w:r>
          </w:p>
          <w:p w14:paraId="7197B521" w14:textId="77777777" w:rsidR="00EC1148" w:rsidRPr="00DA352E" w:rsidRDefault="00EC1148" w:rsidP="00C4217C">
            <w:pPr>
              <w:pStyle w:val="Tabletextprimarysource"/>
            </w:pPr>
          </w:p>
        </w:tc>
      </w:tr>
      <w:tr w:rsidR="00C978F0" w:rsidRPr="00DA352E" w14:paraId="62B4438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D5CA0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074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07423">
                  <w:t>NA</w:t>
                </w:r>
              </w:sdtContent>
            </w:sdt>
          </w:p>
        </w:tc>
      </w:tr>
      <w:tr w:rsidR="00C978F0" w:rsidRPr="00DA352E" w14:paraId="5A0ED8E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8ED1AE" w14:textId="77777777" w:rsidR="00C978F0" w:rsidRPr="00DA352E" w:rsidRDefault="00707423" w:rsidP="003365A5">
            <w:pPr>
              <w:pStyle w:val="Tabletextprimarysource"/>
            </w:pPr>
            <w:r>
              <w:t>No report</w:t>
            </w:r>
            <w:r w:rsidR="00C4217C">
              <w:t>.</w:t>
            </w:r>
          </w:p>
        </w:tc>
      </w:tr>
      <w:tr w:rsidR="00C978F0" w:rsidRPr="00DA352E" w14:paraId="7D0C25B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A4D85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C661A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C661A" w:rsidRPr="00FC661A">
                  <w:t>TWA</w:t>
                </w:r>
                <w:r w:rsidR="00FC661A">
                  <w:t>: 50 ppm (238 mg/m</w:t>
                </w:r>
                <w:r w:rsidR="00FC661A" w:rsidRPr="00FC661A">
                  <w:rPr>
                    <w:vertAlign w:val="superscript"/>
                  </w:rPr>
                  <w:t>3</w:t>
                </w:r>
                <w:r w:rsidR="00FC661A">
                  <w:t>)</w:t>
                </w:r>
              </w:sdtContent>
            </w:sdt>
          </w:p>
        </w:tc>
      </w:tr>
      <w:tr w:rsidR="00C978F0" w:rsidRPr="00DA352E" w14:paraId="554CA7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0FF2D0" w14:textId="77777777" w:rsidR="00C978F0" w:rsidRDefault="00BC6FDB" w:rsidP="003365A5">
            <w:pPr>
              <w:pStyle w:val="Tabletextprimarysource"/>
            </w:pPr>
            <w:r>
              <w:t>Summary of additional data:</w:t>
            </w:r>
          </w:p>
          <w:p w14:paraId="3CE2EFDA" w14:textId="77777777" w:rsidR="00BC6FDB" w:rsidRDefault="005C6CF3" w:rsidP="00E6138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 in sensitisation study on human volunteers</w:t>
            </w:r>
          </w:p>
          <w:p w14:paraId="69185350" w14:textId="77777777" w:rsidR="005C6CF3" w:rsidRDefault="005C6CF3" w:rsidP="00E6138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available on mutagenicity or carcinogenicity</w:t>
            </w:r>
          </w:p>
          <w:p w14:paraId="0B5341D5" w14:textId="5EABAC13" w:rsidR="005C6CF3" w:rsidRDefault="00C10067" w:rsidP="000E0E0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Overall </w:t>
            </w:r>
            <w:r w:rsidR="00E91901">
              <w:t>NOAEC</w:t>
            </w:r>
            <w:r w:rsidR="00627E7D">
              <w:t xml:space="preserve"> </w:t>
            </w:r>
            <w:r w:rsidR="005C6CF3" w:rsidRPr="000E0E0E">
              <w:rPr>
                <w:rFonts w:ascii="Times New Roman" w:hAnsi="Times New Roman" w:cs="Times New Roman"/>
              </w:rPr>
              <w:t>≈</w:t>
            </w:r>
            <w:r w:rsidR="005C6CF3">
              <w:t>1,000 ppm (4,750 mg/m</w:t>
            </w:r>
            <w:r w:rsidR="005C6CF3" w:rsidRPr="000E0E0E">
              <w:rPr>
                <w:vertAlign w:val="superscript"/>
              </w:rPr>
              <w:t>3</w:t>
            </w:r>
            <w:r w:rsidR="005C6CF3">
              <w:t>)</w:t>
            </w:r>
            <w:r>
              <w:t xml:space="preserve"> from sub</w:t>
            </w:r>
            <w:r w:rsidR="00D17098">
              <w:t>-</w:t>
            </w:r>
            <w:r>
              <w:t xml:space="preserve">chronic studies of rats and monkeys; oral and inhalation routes; </w:t>
            </w:r>
            <w:r w:rsidR="000D716F">
              <w:t>based on</w:t>
            </w:r>
            <w:r>
              <w:t xml:space="preserve"> effects on kidney, liver, cardiopulmonary system and nervous system; 9</w:t>
            </w:r>
            <w:r w:rsidR="00274898">
              <w:t>–</w:t>
            </w:r>
            <w:r>
              <w:t>10 mo duration</w:t>
            </w:r>
            <w:r w:rsidR="00C4217C">
              <w:t>.</w:t>
            </w:r>
            <w:r w:rsidR="006F6C07">
              <w:t xml:space="preserve">  </w:t>
            </w:r>
          </w:p>
          <w:p w14:paraId="64A28A04" w14:textId="77777777" w:rsidR="00274898" w:rsidRDefault="00274898" w:rsidP="00D97500">
            <w:pPr>
              <w:pStyle w:val="Tabletextprimarysource"/>
            </w:pPr>
          </w:p>
          <w:p w14:paraId="74AACCCC" w14:textId="46FFF68E" w:rsidR="00D97500" w:rsidRDefault="006A63D6" w:rsidP="00D97500">
            <w:pPr>
              <w:pStyle w:val="Tabletextprimarysource"/>
            </w:pPr>
            <w:r>
              <w:t>D</w:t>
            </w:r>
            <w:r w:rsidR="003E6A84">
              <w:t>erived a TWA of 50 ppm (238 mg/m</w:t>
            </w:r>
            <w:r w:rsidR="003E6A84">
              <w:rPr>
                <w:vertAlign w:val="superscript"/>
              </w:rPr>
              <w:t>3</w:t>
            </w:r>
            <w:r w:rsidR="003E6A84">
              <w:t>)</w:t>
            </w:r>
            <w:r w:rsidR="00C10067">
              <w:t xml:space="preserve">, </w:t>
            </w:r>
            <w:r w:rsidR="003E6A84">
              <w:t xml:space="preserve">based on the NOAEC divided by an </w:t>
            </w:r>
            <w:r>
              <w:t>UF</w:t>
            </w:r>
            <w:r w:rsidR="00D97500">
              <w:t xml:space="preserve"> of 20 </w:t>
            </w:r>
            <w:r w:rsidR="003E6A84">
              <w:t>to account for lack of human data and limited animal studies</w:t>
            </w:r>
            <w:r w:rsidR="00D97500">
              <w:t>.</w:t>
            </w:r>
          </w:p>
          <w:p w14:paraId="577F9A3B" w14:textId="77777777" w:rsidR="00EC1148" w:rsidRPr="00D97500" w:rsidRDefault="00EC1148" w:rsidP="00D97500">
            <w:pPr>
              <w:pStyle w:val="Tabletextprimarysource"/>
            </w:pPr>
          </w:p>
        </w:tc>
      </w:tr>
      <w:tr w:rsidR="00DA352E" w:rsidRPr="00DA352E" w14:paraId="322C96B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8C17ED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66D0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66D0A">
                  <w:t>NA</w:t>
                </w:r>
              </w:sdtContent>
            </w:sdt>
          </w:p>
        </w:tc>
      </w:tr>
      <w:tr w:rsidR="00DA352E" w:rsidRPr="00DA352E" w14:paraId="2888C16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9EA765" w14:textId="77777777" w:rsidR="00DA352E" w:rsidRPr="00DA352E" w:rsidRDefault="00A66D0A" w:rsidP="003365A5">
            <w:pPr>
              <w:pStyle w:val="Tabletextprimarysource"/>
            </w:pPr>
            <w:r>
              <w:t>No report</w:t>
            </w:r>
            <w:r w:rsidR="00C4217C">
              <w:t>.</w:t>
            </w:r>
          </w:p>
        </w:tc>
      </w:tr>
      <w:tr w:rsidR="00DA352E" w:rsidRPr="00DA352E" w14:paraId="502C32E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6F917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66D0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66D0A">
                  <w:t>NA</w:t>
                </w:r>
              </w:sdtContent>
            </w:sdt>
          </w:p>
        </w:tc>
      </w:tr>
      <w:tr w:rsidR="00DA352E" w:rsidRPr="00DA352E" w14:paraId="170F0B0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AAD736" w14:textId="77777777" w:rsidR="00DA352E" w:rsidRPr="00DA352E" w:rsidRDefault="00A66D0A" w:rsidP="003365A5">
            <w:pPr>
              <w:pStyle w:val="Tabletextprimarysource"/>
            </w:pPr>
            <w:r>
              <w:t>No report</w:t>
            </w:r>
            <w:r w:rsidR="00C4217C">
              <w:t>.</w:t>
            </w:r>
          </w:p>
        </w:tc>
      </w:tr>
    </w:tbl>
    <w:p w14:paraId="372718A2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71E8D9D0" w14:textId="77777777" w:rsidR="007E2A4B" w:rsidRDefault="00C4217C">
      <w:r>
        <w:t>NIL</w:t>
      </w:r>
      <w:r w:rsidR="00EC1148">
        <w:t>.</w:t>
      </w:r>
    </w:p>
    <w:bookmarkEnd w:id="0"/>
    <w:p w14:paraId="0CF8EE0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6EF76A1" w14:textId="77777777" w:rsidTr="007639B8">
        <w:trPr>
          <w:trHeight w:val="454"/>
          <w:tblHeader/>
        </w:trPr>
        <w:tc>
          <w:tcPr>
            <w:tcW w:w="6597" w:type="dxa"/>
            <w:vAlign w:val="center"/>
          </w:tcPr>
          <w:p w14:paraId="44D0914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06251F9" w14:textId="77777777" w:rsidR="002E0D61" w:rsidRDefault="007639B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CB9F7AD" w14:textId="77777777" w:rsidTr="007639B8">
        <w:trPr>
          <w:trHeight w:val="454"/>
        </w:trPr>
        <w:tc>
          <w:tcPr>
            <w:tcW w:w="6597" w:type="dxa"/>
            <w:vAlign w:val="center"/>
          </w:tcPr>
          <w:p w14:paraId="4BA6C8A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86D1B37" w14:textId="77777777" w:rsidR="008A36CF" w:rsidRDefault="007639B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C1148" w14:paraId="2FC4E33B" w14:textId="77777777" w:rsidTr="006D1484">
        <w:trPr>
          <w:trHeight w:val="454"/>
        </w:trPr>
        <w:sdt>
          <w:sdtPr>
            <w:rPr>
              <w:b/>
            </w:rPr>
            <w:id w:val="1830936485"/>
            <w:placeholder>
              <w:docPart w:val="18BDE3A0E8D842F29CDB5DE52E713D8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55F9ADD" w14:textId="77777777" w:rsidR="00EC1148" w:rsidRDefault="00EC114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F4E2B3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C7CECE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4DBF20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4E1FB9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FB51D2E" w14:textId="77777777" w:rsidTr="00812887">
        <w:trPr>
          <w:cantSplit/>
        </w:trPr>
        <w:tc>
          <w:tcPr>
            <w:tcW w:w="3227" w:type="dxa"/>
          </w:tcPr>
          <w:p w14:paraId="6F98293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B72D729" w14:textId="77777777" w:rsidR="00687890" w:rsidRPr="00DD2F9B" w:rsidRDefault="00707423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E7C059A" w14:textId="77777777" w:rsidTr="00812887">
        <w:trPr>
          <w:cantSplit/>
        </w:trPr>
        <w:tc>
          <w:tcPr>
            <w:tcW w:w="3227" w:type="dxa"/>
          </w:tcPr>
          <w:p w14:paraId="222D4D0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EF09474" w14:textId="77777777" w:rsidR="007925F0" w:rsidRPr="00DD2F9B" w:rsidRDefault="00707423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5D1D2B5" w14:textId="77777777" w:rsidTr="00812887">
        <w:trPr>
          <w:cantSplit/>
        </w:trPr>
        <w:tc>
          <w:tcPr>
            <w:tcW w:w="3227" w:type="dxa"/>
          </w:tcPr>
          <w:p w14:paraId="66EFA82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312DDC0" w14:textId="77777777" w:rsidR="00AF483F" w:rsidRPr="00DD2F9B" w:rsidRDefault="00A66D0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666436C" w14:textId="77777777" w:rsidTr="00812887">
        <w:trPr>
          <w:cantSplit/>
        </w:trPr>
        <w:tc>
          <w:tcPr>
            <w:tcW w:w="3227" w:type="dxa"/>
          </w:tcPr>
          <w:p w14:paraId="6D8D604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3B3DE5B" w14:textId="77777777" w:rsidR="00687890" w:rsidRPr="00DD2F9B" w:rsidRDefault="00A66D0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4619217" w14:textId="77777777" w:rsidTr="00812887">
        <w:trPr>
          <w:cantSplit/>
        </w:trPr>
        <w:tc>
          <w:tcPr>
            <w:tcW w:w="3227" w:type="dxa"/>
          </w:tcPr>
          <w:p w14:paraId="1C352B1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EC34602" w14:textId="77777777" w:rsidR="00E41A26" w:rsidRPr="00DD2F9B" w:rsidRDefault="00A66D0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D313BD" w14:textId="77777777" w:rsidTr="00812887">
        <w:trPr>
          <w:cantSplit/>
        </w:trPr>
        <w:tc>
          <w:tcPr>
            <w:tcW w:w="3227" w:type="dxa"/>
          </w:tcPr>
          <w:p w14:paraId="0E2E749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73C9955" w14:textId="77777777" w:rsidR="002E0D61" w:rsidRPr="00DD2F9B" w:rsidRDefault="00E80D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FB89563" w14:textId="77777777" w:rsidTr="00812887">
        <w:trPr>
          <w:cantSplit/>
        </w:trPr>
        <w:tc>
          <w:tcPr>
            <w:tcW w:w="3227" w:type="dxa"/>
          </w:tcPr>
          <w:p w14:paraId="6EA92CE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B2C5B54" w14:textId="77777777" w:rsidR="002E0D61" w:rsidRPr="00DD2F9B" w:rsidRDefault="00E80D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3255E3" w14:textId="77777777" w:rsidTr="00812887">
        <w:trPr>
          <w:cantSplit/>
        </w:trPr>
        <w:tc>
          <w:tcPr>
            <w:tcW w:w="3227" w:type="dxa"/>
          </w:tcPr>
          <w:p w14:paraId="0747B1C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47C360C" w14:textId="77777777" w:rsidR="002E0D61" w:rsidRPr="00DD2F9B" w:rsidRDefault="00E80D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CD35873" w14:textId="77777777" w:rsidTr="00812887">
        <w:trPr>
          <w:cantSplit/>
        </w:trPr>
        <w:tc>
          <w:tcPr>
            <w:tcW w:w="3227" w:type="dxa"/>
          </w:tcPr>
          <w:p w14:paraId="02158BA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F9C5E1E" w14:textId="77777777" w:rsidR="002E0D61" w:rsidRPr="00DD2F9B" w:rsidRDefault="00A66D0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C3C01D9" w14:textId="77777777" w:rsidTr="00812887">
        <w:trPr>
          <w:cantSplit/>
        </w:trPr>
        <w:tc>
          <w:tcPr>
            <w:tcW w:w="3227" w:type="dxa"/>
          </w:tcPr>
          <w:p w14:paraId="52F5236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15CB297" w14:textId="77777777" w:rsidR="00386093" w:rsidRPr="00DD2F9B" w:rsidRDefault="00A66D0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92034A9" w14:textId="77777777" w:rsidTr="00812887">
        <w:trPr>
          <w:cantSplit/>
        </w:trPr>
        <w:tc>
          <w:tcPr>
            <w:tcW w:w="3227" w:type="dxa"/>
          </w:tcPr>
          <w:p w14:paraId="251FEE7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50C6F8C" w14:textId="77777777" w:rsidR="00386093" w:rsidRPr="00DD2F9B" w:rsidRDefault="00A66D0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391195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856E8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61F47A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9ED0D2E" w14:textId="77777777" w:rsidR="00932DCE" w:rsidRPr="004C23F4" w:rsidRDefault="00DD05F9" w:rsidP="00F9496B">
            <w:pPr>
              <w:pStyle w:val="Tablefont"/>
            </w:pPr>
            <w:bookmarkStart w:id="3" w:name="SkinNot"/>
            <w:r w:rsidRPr="00EA0DA8">
              <w:t>Insufficient data to assign a skin notation</w:t>
            </w:r>
            <w:r w:rsidR="00EC1148">
              <w:t>.</w:t>
            </w:r>
          </w:p>
        </w:tc>
      </w:tr>
    </w:tbl>
    <w:bookmarkEnd w:id="3"/>
    <w:p w14:paraId="590D608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DC50F1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13D337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3EB87C9" w14:textId="77777777" w:rsidR="00EB3D1B" w:rsidRDefault="00A66D0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BE10D3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E782AA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C40C3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3152D4F" w14:textId="77777777" w:rsidR="001B79E5" w:rsidRDefault="00707423" w:rsidP="001B79E5">
                <w:pPr>
                  <w:pStyle w:val="Tablefont"/>
                </w:pPr>
                <w:r>
                  <w:t>114.18</w:t>
                </w:r>
              </w:p>
            </w:tc>
          </w:sdtContent>
        </w:sdt>
      </w:tr>
      <w:tr w:rsidR="00A31D99" w:rsidRPr="004C23F4" w14:paraId="5AC01EC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094BB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6AA9FC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4381D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6AC7A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67A7DC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0AEDCFD" w14:textId="77777777" w:rsidTr="00EA6243">
        <w:trPr>
          <w:cantSplit/>
        </w:trPr>
        <w:tc>
          <w:tcPr>
            <w:tcW w:w="4077" w:type="dxa"/>
            <w:vAlign w:val="center"/>
          </w:tcPr>
          <w:p w14:paraId="07DFDBE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203A3C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99E8AA3" w14:textId="77777777" w:rsidTr="00EA6243">
        <w:trPr>
          <w:cantSplit/>
        </w:trPr>
        <w:tc>
          <w:tcPr>
            <w:tcW w:w="4077" w:type="dxa"/>
            <w:vAlign w:val="center"/>
          </w:tcPr>
          <w:p w14:paraId="5F60ABA0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A5118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17749E6" w14:textId="77777777" w:rsidTr="00EA6243">
        <w:trPr>
          <w:cantSplit/>
        </w:trPr>
        <w:tc>
          <w:tcPr>
            <w:tcW w:w="4077" w:type="dxa"/>
            <w:vAlign w:val="center"/>
          </w:tcPr>
          <w:p w14:paraId="62396F3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06BC527" w14:textId="77777777" w:rsidR="00E06F40" w:rsidRPr="00A006A0" w:rsidRDefault="00FF2CF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85AE98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1B5374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2BCB16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BEDED4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1796BE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016984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DDBB9F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A2E5C5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F98FEA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B6EE580" w14:textId="77777777" w:rsidR="00A66D0A" w:rsidRDefault="00A66D0A" w:rsidP="00A66D0A">
      <w:pPr>
        <w:rPr>
          <w:b/>
        </w:rPr>
      </w:pPr>
      <w:r w:rsidRPr="002022B6">
        <w:t>EU Scientific Committee on Occupational Exposure Limits (SCOEL)</w:t>
      </w:r>
      <w:r>
        <w:t xml:space="preserve"> (1991) Recommendation from the Scientific Committee on Occupational Exposure Limits for heptan-2-one</w:t>
      </w:r>
      <w:r w:rsidR="00915D48">
        <w:t>. SEG/SUM/7</w:t>
      </w:r>
      <w:r>
        <w:t>.</w:t>
      </w:r>
    </w:p>
    <w:p w14:paraId="08673140" w14:textId="77777777" w:rsidR="00A66D0A" w:rsidRDefault="00A66D0A" w:rsidP="00A66D0A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969B841C482C44E7AA6822F304A3D45C"/>
          </w:placeholder>
          <w:temporary/>
          <w:showingPlcHdr/>
        </w:sdtPr>
        <w:sdtEndPr/>
        <w:sdtContent>
          <w:r w:rsidRPr="00915D48">
            <w:t>1994</w:t>
          </w:r>
        </w:sdtContent>
      </w:sdt>
      <w:r>
        <w:t xml:space="preserve">) Immediately dangerous to life or health concentrations – </w:t>
      </w:r>
      <w:r w:rsidR="00915D48">
        <w:t>m</w:t>
      </w:r>
      <w:r w:rsidR="00915D48" w:rsidRPr="00915D48">
        <w:t>ethyl (n-amyl) ketone</w:t>
      </w:r>
      <w:r>
        <w:t>.</w:t>
      </w:r>
    </w:p>
    <w:p w14:paraId="79D91E3E" w14:textId="77777777" w:rsidR="00A66D0A" w:rsidRPr="00351FE0" w:rsidRDefault="00A66D0A" w:rsidP="00084859"/>
    <w:sectPr w:rsidR="00A66D0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20236" w14:textId="77777777" w:rsidR="003566FF" w:rsidRDefault="003566FF" w:rsidP="00F43AD5">
      <w:pPr>
        <w:spacing w:after="0" w:line="240" w:lineRule="auto"/>
      </w:pPr>
      <w:r>
        <w:separator/>
      </w:r>
    </w:p>
  </w:endnote>
  <w:endnote w:type="continuationSeparator" w:id="0">
    <w:p w14:paraId="1F16952B" w14:textId="77777777" w:rsidR="003566FF" w:rsidRDefault="003566F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48E2BAB" w14:textId="77777777" w:rsidR="008A36CF" w:rsidRDefault="009B412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n-amyl ketone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110-43-0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D2E2073" w14:textId="47A9CC3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70FF2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34EC5" w14:textId="77777777" w:rsidR="003566FF" w:rsidRDefault="003566FF" w:rsidP="00F43AD5">
      <w:pPr>
        <w:spacing w:after="0" w:line="240" w:lineRule="auto"/>
      </w:pPr>
      <w:r>
        <w:separator/>
      </w:r>
    </w:p>
  </w:footnote>
  <w:footnote w:type="continuationSeparator" w:id="0">
    <w:p w14:paraId="7D94A3AF" w14:textId="77777777" w:rsidR="003566FF" w:rsidRDefault="003566F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71AB9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71C7BCD" wp14:editId="6AC6167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213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E6A70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BD51D0"/>
    <w:multiLevelType w:val="hybridMultilevel"/>
    <w:tmpl w:val="7774379E"/>
    <w:lvl w:ilvl="0" w:tplc="3132D4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575C7"/>
    <w:multiLevelType w:val="hybridMultilevel"/>
    <w:tmpl w:val="4F7A7DA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766198317">
    <w:abstractNumId w:val="0"/>
  </w:num>
  <w:num w:numId="2" w16cid:durableId="2130663927">
    <w:abstractNumId w:val="0"/>
  </w:num>
  <w:num w:numId="3" w16cid:durableId="817114304">
    <w:abstractNumId w:val="0"/>
  </w:num>
  <w:num w:numId="4" w16cid:durableId="1223298303">
    <w:abstractNumId w:val="0"/>
  </w:num>
  <w:num w:numId="5" w16cid:durableId="1593857807">
    <w:abstractNumId w:val="0"/>
  </w:num>
  <w:num w:numId="6" w16cid:durableId="904337946">
    <w:abstractNumId w:val="2"/>
  </w:num>
  <w:num w:numId="7" w16cid:durableId="1692800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7B70"/>
    <w:rsid w:val="00092D94"/>
    <w:rsid w:val="000A1BDE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716F"/>
    <w:rsid w:val="000E0E0E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5632"/>
    <w:rsid w:val="002463BC"/>
    <w:rsid w:val="002465CE"/>
    <w:rsid w:val="0025734A"/>
    <w:rsid w:val="00263255"/>
    <w:rsid w:val="00274898"/>
    <w:rsid w:val="00276494"/>
    <w:rsid w:val="00277B0C"/>
    <w:rsid w:val="002B1A2C"/>
    <w:rsid w:val="002B2EC2"/>
    <w:rsid w:val="002C34F2"/>
    <w:rsid w:val="002C5388"/>
    <w:rsid w:val="002C58FF"/>
    <w:rsid w:val="002C7AFE"/>
    <w:rsid w:val="002D05D2"/>
    <w:rsid w:val="002E0D61"/>
    <w:rsid w:val="002E1DF2"/>
    <w:rsid w:val="002E4C7B"/>
    <w:rsid w:val="002E72C2"/>
    <w:rsid w:val="0030740C"/>
    <w:rsid w:val="00315833"/>
    <w:rsid w:val="003173AA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6FF"/>
    <w:rsid w:val="003567A8"/>
    <w:rsid w:val="00362895"/>
    <w:rsid w:val="00370DBF"/>
    <w:rsid w:val="00384AD9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A84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280C"/>
    <w:rsid w:val="00472A11"/>
    <w:rsid w:val="00472AAD"/>
    <w:rsid w:val="00474E33"/>
    <w:rsid w:val="00476803"/>
    <w:rsid w:val="004847BA"/>
    <w:rsid w:val="0048579E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0FF2"/>
    <w:rsid w:val="00581055"/>
    <w:rsid w:val="00591E38"/>
    <w:rsid w:val="005A1598"/>
    <w:rsid w:val="005A19C5"/>
    <w:rsid w:val="005A3034"/>
    <w:rsid w:val="005A462D"/>
    <w:rsid w:val="005B253B"/>
    <w:rsid w:val="005B771D"/>
    <w:rsid w:val="005C5D16"/>
    <w:rsid w:val="005C6CF3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E7D"/>
    <w:rsid w:val="006363A8"/>
    <w:rsid w:val="00636DB7"/>
    <w:rsid w:val="00650905"/>
    <w:rsid w:val="006532ED"/>
    <w:rsid w:val="0065391F"/>
    <w:rsid w:val="006549F2"/>
    <w:rsid w:val="006562E3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63D6"/>
    <w:rsid w:val="006B160A"/>
    <w:rsid w:val="006B4E6C"/>
    <w:rsid w:val="006B50B6"/>
    <w:rsid w:val="006D79EA"/>
    <w:rsid w:val="006E5D05"/>
    <w:rsid w:val="006F6C07"/>
    <w:rsid w:val="00701053"/>
    <w:rsid w:val="00701507"/>
    <w:rsid w:val="00707423"/>
    <w:rsid w:val="00714021"/>
    <w:rsid w:val="00716A0F"/>
    <w:rsid w:val="00717D45"/>
    <w:rsid w:val="007208F7"/>
    <w:rsid w:val="007218AF"/>
    <w:rsid w:val="007365D1"/>
    <w:rsid w:val="00740E0E"/>
    <w:rsid w:val="00743C4A"/>
    <w:rsid w:val="00750212"/>
    <w:rsid w:val="00754779"/>
    <w:rsid w:val="0075716D"/>
    <w:rsid w:val="007639B8"/>
    <w:rsid w:val="0076462B"/>
    <w:rsid w:val="00765F14"/>
    <w:rsid w:val="00770E31"/>
    <w:rsid w:val="007770F1"/>
    <w:rsid w:val="00783FB1"/>
    <w:rsid w:val="00785CDD"/>
    <w:rsid w:val="00791847"/>
    <w:rsid w:val="00791BC5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5FDF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F2E"/>
    <w:rsid w:val="0088798F"/>
    <w:rsid w:val="00887E4B"/>
    <w:rsid w:val="008905FF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06C7"/>
    <w:rsid w:val="008F5DCD"/>
    <w:rsid w:val="00900951"/>
    <w:rsid w:val="009118A6"/>
    <w:rsid w:val="00915D4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3B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4814"/>
    <w:rsid w:val="009B2FF2"/>
    <w:rsid w:val="009B380C"/>
    <w:rsid w:val="009B412C"/>
    <w:rsid w:val="009B4843"/>
    <w:rsid w:val="009B6543"/>
    <w:rsid w:val="009C199D"/>
    <w:rsid w:val="009C2501"/>
    <w:rsid w:val="009C278F"/>
    <w:rsid w:val="009C2B94"/>
    <w:rsid w:val="009C5874"/>
    <w:rsid w:val="009D3B5A"/>
    <w:rsid w:val="009E0C05"/>
    <w:rsid w:val="009E0D1C"/>
    <w:rsid w:val="009E2214"/>
    <w:rsid w:val="009E355A"/>
    <w:rsid w:val="009E5117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6D0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3732"/>
    <w:rsid w:val="00B1422A"/>
    <w:rsid w:val="00B1765C"/>
    <w:rsid w:val="00B213C4"/>
    <w:rsid w:val="00B40C60"/>
    <w:rsid w:val="00B479A9"/>
    <w:rsid w:val="00B52EDF"/>
    <w:rsid w:val="00B71188"/>
    <w:rsid w:val="00B76A41"/>
    <w:rsid w:val="00B76F75"/>
    <w:rsid w:val="00B87D4C"/>
    <w:rsid w:val="00B93646"/>
    <w:rsid w:val="00BA0B38"/>
    <w:rsid w:val="00BA1DBB"/>
    <w:rsid w:val="00BA4510"/>
    <w:rsid w:val="00BA529A"/>
    <w:rsid w:val="00BB612A"/>
    <w:rsid w:val="00BC6FDB"/>
    <w:rsid w:val="00BD499F"/>
    <w:rsid w:val="00BD56DE"/>
    <w:rsid w:val="00BF2406"/>
    <w:rsid w:val="00C00A79"/>
    <w:rsid w:val="00C06E43"/>
    <w:rsid w:val="00C10067"/>
    <w:rsid w:val="00C16315"/>
    <w:rsid w:val="00C3091E"/>
    <w:rsid w:val="00C40FF1"/>
    <w:rsid w:val="00C419E2"/>
    <w:rsid w:val="00C4217C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627"/>
    <w:rsid w:val="00C978F0"/>
    <w:rsid w:val="00CA58FE"/>
    <w:rsid w:val="00CB1CB1"/>
    <w:rsid w:val="00CB6BC1"/>
    <w:rsid w:val="00CB6CB8"/>
    <w:rsid w:val="00CC1A68"/>
    <w:rsid w:val="00CC2123"/>
    <w:rsid w:val="00CD2BFD"/>
    <w:rsid w:val="00CE3681"/>
    <w:rsid w:val="00CE5AD6"/>
    <w:rsid w:val="00CE617F"/>
    <w:rsid w:val="00CE78EF"/>
    <w:rsid w:val="00D048F7"/>
    <w:rsid w:val="00D0517E"/>
    <w:rsid w:val="00D1390C"/>
    <w:rsid w:val="00D140FC"/>
    <w:rsid w:val="00D14499"/>
    <w:rsid w:val="00D17098"/>
    <w:rsid w:val="00D21D8C"/>
    <w:rsid w:val="00D27DD6"/>
    <w:rsid w:val="00D31357"/>
    <w:rsid w:val="00D316E0"/>
    <w:rsid w:val="00D33220"/>
    <w:rsid w:val="00D334D1"/>
    <w:rsid w:val="00D40365"/>
    <w:rsid w:val="00D44C89"/>
    <w:rsid w:val="00D516CD"/>
    <w:rsid w:val="00D555BE"/>
    <w:rsid w:val="00D668E6"/>
    <w:rsid w:val="00D70670"/>
    <w:rsid w:val="00D72841"/>
    <w:rsid w:val="00D74D80"/>
    <w:rsid w:val="00D76624"/>
    <w:rsid w:val="00D858E6"/>
    <w:rsid w:val="00D8748B"/>
    <w:rsid w:val="00D87570"/>
    <w:rsid w:val="00D91CB9"/>
    <w:rsid w:val="00D93BE3"/>
    <w:rsid w:val="00D9407D"/>
    <w:rsid w:val="00D97500"/>
    <w:rsid w:val="00D97989"/>
    <w:rsid w:val="00D97D8D"/>
    <w:rsid w:val="00DA352E"/>
    <w:rsid w:val="00DC7694"/>
    <w:rsid w:val="00DD05F9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54FF"/>
    <w:rsid w:val="00E60F04"/>
    <w:rsid w:val="00E61388"/>
    <w:rsid w:val="00E62AAC"/>
    <w:rsid w:val="00E67C2F"/>
    <w:rsid w:val="00E67EF5"/>
    <w:rsid w:val="00E804EA"/>
    <w:rsid w:val="00E80A71"/>
    <w:rsid w:val="00E80D52"/>
    <w:rsid w:val="00E82337"/>
    <w:rsid w:val="00E91901"/>
    <w:rsid w:val="00E92499"/>
    <w:rsid w:val="00E949AF"/>
    <w:rsid w:val="00E96077"/>
    <w:rsid w:val="00EA0A06"/>
    <w:rsid w:val="00EA6243"/>
    <w:rsid w:val="00EA74AB"/>
    <w:rsid w:val="00EB3D1B"/>
    <w:rsid w:val="00EC1148"/>
    <w:rsid w:val="00ED1D89"/>
    <w:rsid w:val="00ED5EE1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1DF"/>
    <w:rsid w:val="00FB4E07"/>
    <w:rsid w:val="00FB755A"/>
    <w:rsid w:val="00FC60A2"/>
    <w:rsid w:val="00FC661A"/>
    <w:rsid w:val="00FD1871"/>
    <w:rsid w:val="00FD3110"/>
    <w:rsid w:val="00FE6D9D"/>
    <w:rsid w:val="00FF2CF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D77FB28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A66D0A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9407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1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14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14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14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69B841C482C44E7AA6822F304A3D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B28F2-E4F3-448F-8CEA-E1C4161DAC63}"/>
      </w:docPartPr>
      <w:docPartBody>
        <w:p w:rsidR="00976721" w:rsidRDefault="00BD3AC7" w:rsidP="00BD3AC7">
          <w:pPr>
            <w:pStyle w:val="969B841C482C44E7AA6822F304A3D45C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26B213A29F442DC9CDC4BBD59C0D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744EF-833D-47AE-B2EB-A791C8975C3F}"/>
      </w:docPartPr>
      <w:docPartBody>
        <w:p w:rsidR="00664431" w:rsidRDefault="00976721" w:rsidP="00976721">
          <w:pPr>
            <w:pStyle w:val="D26B213A29F442DC9CDC4BBD59C0DE9F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8BDE3A0E8D842F29CDB5DE52E713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E750E-9C95-4E9B-B35B-A2E6AB4889E7}"/>
      </w:docPartPr>
      <w:docPartBody>
        <w:p w:rsidR="000A4616" w:rsidRDefault="009D4214" w:rsidP="009D4214">
          <w:pPr>
            <w:pStyle w:val="18BDE3A0E8D842F29CDB5DE52E713D8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1E71"/>
    <w:rsid w:val="000A4616"/>
    <w:rsid w:val="00664431"/>
    <w:rsid w:val="00976721"/>
    <w:rsid w:val="009D4214"/>
    <w:rsid w:val="00BD3AC7"/>
    <w:rsid w:val="00D21A9F"/>
    <w:rsid w:val="00D7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421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69B841C482C44E7AA6822F304A3D45C">
    <w:name w:val="969B841C482C44E7AA6822F304A3D45C"/>
    <w:rsid w:val="00BD3AC7"/>
    <w:rPr>
      <w:lang w:val="en-US" w:eastAsia="en-US"/>
    </w:rPr>
  </w:style>
  <w:style w:type="paragraph" w:customStyle="1" w:styleId="D26B213A29F442DC9CDC4BBD59C0DE9F">
    <w:name w:val="D26B213A29F442DC9CDC4BBD59C0DE9F"/>
    <w:rsid w:val="00976721"/>
  </w:style>
  <w:style w:type="paragraph" w:customStyle="1" w:styleId="18BDE3A0E8D842F29CDB5DE52E713D82">
    <w:name w:val="18BDE3A0E8D842F29CDB5DE52E713D82"/>
    <w:rsid w:val="009D42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F4F816-F3B9-4C36-97B0-05CBFAE825BF}"/>
</file>

<file path=customXml/itemProps2.xml><?xml version="1.0" encoding="utf-8"?>
<ds:datastoreItem xmlns:ds="http://schemas.openxmlformats.org/officeDocument/2006/customXml" ds:itemID="{70F94B3B-DC0C-4992-9759-9F25215B93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17</cp:revision>
  <cp:lastPrinted>2018-10-22T22:41:00Z</cp:lastPrinted>
  <dcterms:created xsi:type="dcterms:W3CDTF">2020-02-03T02:12:00Z</dcterms:created>
  <dcterms:modified xsi:type="dcterms:W3CDTF">2025-12-24T00:10:00Z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2025-12-24T00:10:49Z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7288db88-77a5-48a2-84a2-055144f8c3af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