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FFD30" w14:textId="2BC9008B" w:rsidR="00BD499F" w:rsidRPr="004C23F4" w:rsidRDefault="0008269A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F0200F" w:rsidRPr="00F0200F">
            <w:rPr>
              <w:rFonts w:cs="Arial"/>
            </w:rPr>
            <w:t>Nickel, Soluble Compounds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415F20DC" w14:textId="77777777" w:rsidTr="00B76A41">
        <w:trPr>
          <w:cantSplit/>
          <w:tblHeader/>
        </w:trPr>
        <w:tc>
          <w:tcPr>
            <w:tcW w:w="4077" w:type="dxa"/>
          </w:tcPr>
          <w:p w14:paraId="3330FD0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9355238" w14:textId="5C69B64D" w:rsidR="00195208" w:rsidRDefault="00195208" w:rsidP="00B76A41">
            <w:pPr>
              <w:pStyle w:val="Tablefont"/>
            </w:pPr>
            <w:r>
              <w:t>7718-54-9 (Nickel dichloride)</w:t>
            </w:r>
          </w:p>
          <w:p w14:paraId="35C428D4" w14:textId="0CD7132E" w:rsidR="00B668D8" w:rsidRPr="00717D45" w:rsidRDefault="00C30269" w:rsidP="00B76A41">
            <w:pPr>
              <w:pStyle w:val="Tablefont"/>
            </w:pPr>
            <w:r>
              <w:t>131</w:t>
            </w:r>
            <w:r w:rsidR="00171A38">
              <w:t>38</w:t>
            </w:r>
            <w:r>
              <w:t>-45-9 (Nickel dinitrate)</w:t>
            </w:r>
          </w:p>
        </w:tc>
      </w:tr>
      <w:tr w:rsidR="00F43AD5" w:rsidRPr="004C23F4" w14:paraId="360C05BB" w14:textId="77777777" w:rsidTr="00B76A41">
        <w:trPr>
          <w:cantSplit/>
        </w:trPr>
        <w:tc>
          <w:tcPr>
            <w:tcW w:w="4077" w:type="dxa"/>
          </w:tcPr>
          <w:p w14:paraId="797C7B9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79DA692" w14:textId="17B71467" w:rsidR="00F43AD5" w:rsidRPr="00717D45" w:rsidRDefault="006E4B82" w:rsidP="00B76A41">
            <w:pPr>
              <w:pStyle w:val="Tablefont"/>
            </w:pPr>
            <w:r w:rsidRPr="00195208">
              <w:t>N</w:t>
            </w:r>
            <w:r>
              <w:t>ickel, soluble compounds (as Ni), nickel salt (nitric acid)</w:t>
            </w:r>
          </w:p>
        </w:tc>
      </w:tr>
      <w:tr w:rsidR="00F43AD5" w:rsidRPr="004C23F4" w14:paraId="25F6BFE5" w14:textId="77777777" w:rsidTr="00B76A41">
        <w:trPr>
          <w:cantSplit/>
        </w:trPr>
        <w:tc>
          <w:tcPr>
            <w:tcW w:w="4077" w:type="dxa"/>
          </w:tcPr>
          <w:p w14:paraId="0644B6D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E47077B" w14:textId="5DBC8C61" w:rsidR="00AC0FE3" w:rsidRPr="00AC0FE3" w:rsidRDefault="006E4B82" w:rsidP="00B76A41">
            <w:pPr>
              <w:pStyle w:val="Tablefont"/>
            </w:pPr>
            <w:r>
              <w:t>Ni</w:t>
            </w:r>
          </w:p>
        </w:tc>
      </w:tr>
      <w:tr w:rsidR="00F43AD5" w:rsidRPr="004C23F4" w14:paraId="2897F818" w14:textId="77777777" w:rsidTr="00B76A41">
        <w:trPr>
          <w:cantSplit/>
        </w:trPr>
        <w:tc>
          <w:tcPr>
            <w:tcW w:w="4077" w:type="dxa"/>
          </w:tcPr>
          <w:p w14:paraId="062C6F3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1B42FBA" w14:textId="77777777" w:rsidR="00F43AD5" w:rsidRPr="00B40C60" w:rsidRDefault="00F77B4D" w:rsidP="00B76A41">
            <w:pPr>
              <w:pStyle w:val="Tablerowheading"/>
              <w:rPr>
                <w:b w:val="0"/>
              </w:rPr>
            </w:pPr>
            <w:r w:rsidRPr="00F77B4D">
              <w:rPr>
                <w:b w:val="0"/>
              </w:rPr>
              <w:t>—</w:t>
            </w:r>
          </w:p>
        </w:tc>
      </w:tr>
    </w:tbl>
    <w:p w14:paraId="69157E91" w14:textId="609EC12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24A8D" w:rsidRPr="0094054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F77B4D" w:rsidRPr="004C23F4" w14:paraId="10038807" w14:textId="77777777" w:rsidTr="00F77B4D">
        <w:trPr>
          <w:cantSplit/>
          <w:tblHeader/>
        </w:trPr>
        <w:tc>
          <w:tcPr>
            <w:tcW w:w="4011" w:type="dxa"/>
            <w:vAlign w:val="center"/>
          </w:tcPr>
          <w:p w14:paraId="78A5764F" w14:textId="77777777" w:rsidR="00F77B4D" w:rsidRPr="002C58FF" w:rsidRDefault="00F77B4D" w:rsidP="00F77B4D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7EB8BBA4" w14:textId="7590FAD6" w:rsidR="00F77B4D" w:rsidRPr="00B5428F" w:rsidRDefault="00BC243A" w:rsidP="00AC0FE3">
            <w:pPr>
              <w:pStyle w:val="Tablefont"/>
              <w:rPr>
                <w:b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  <w:r w:rsidR="00B5428F">
              <w:rPr>
                <w:b/>
              </w:rPr>
              <w:t xml:space="preserve"> (Ni, inhalable)</w:t>
            </w:r>
          </w:p>
        </w:tc>
      </w:tr>
      <w:tr w:rsidR="00F77B4D" w:rsidRPr="004C23F4" w14:paraId="64676197" w14:textId="77777777" w:rsidTr="00F77B4D">
        <w:trPr>
          <w:cantSplit/>
        </w:trPr>
        <w:tc>
          <w:tcPr>
            <w:tcW w:w="4011" w:type="dxa"/>
            <w:vAlign w:val="center"/>
          </w:tcPr>
          <w:p w14:paraId="72863B59" w14:textId="77777777" w:rsidR="00F77B4D" w:rsidRPr="002C58FF" w:rsidRDefault="00F77B4D" w:rsidP="00F77B4D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229FB820" w14:textId="77777777" w:rsidR="00F77B4D" w:rsidRPr="00AC0FE3" w:rsidRDefault="00F77B4D" w:rsidP="00AC0FE3">
            <w:pPr>
              <w:pStyle w:val="Tablefont"/>
              <w:rPr>
                <w:b/>
              </w:rPr>
            </w:pPr>
            <w:r w:rsidRPr="00AC0FE3">
              <w:rPr>
                <w:b/>
              </w:rPr>
              <w:t>—</w:t>
            </w:r>
          </w:p>
        </w:tc>
      </w:tr>
      <w:tr w:rsidR="00F77B4D" w:rsidRPr="004C23F4" w14:paraId="58681B92" w14:textId="77777777" w:rsidTr="00F77B4D">
        <w:trPr>
          <w:cantSplit/>
        </w:trPr>
        <w:tc>
          <w:tcPr>
            <w:tcW w:w="4011" w:type="dxa"/>
            <w:vAlign w:val="center"/>
          </w:tcPr>
          <w:p w14:paraId="6D17C002" w14:textId="77777777" w:rsidR="00F77B4D" w:rsidRPr="002C58FF" w:rsidRDefault="00F77B4D" w:rsidP="00F77B4D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432E0AFB" w14:textId="77777777" w:rsidR="00F77B4D" w:rsidRPr="00AC0FE3" w:rsidRDefault="00F77B4D" w:rsidP="00AC0FE3">
            <w:pPr>
              <w:pStyle w:val="Tablefont"/>
              <w:rPr>
                <w:b/>
              </w:rPr>
            </w:pPr>
            <w:r w:rsidRPr="00AC0FE3">
              <w:rPr>
                <w:b/>
              </w:rPr>
              <w:t>—</w:t>
            </w:r>
          </w:p>
        </w:tc>
      </w:tr>
      <w:tr w:rsidR="00F77B4D" w:rsidRPr="004C23F4" w14:paraId="3BD70F9D" w14:textId="77777777" w:rsidTr="00F77B4D">
        <w:trPr>
          <w:cantSplit/>
        </w:trPr>
        <w:tc>
          <w:tcPr>
            <w:tcW w:w="4011" w:type="dxa"/>
          </w:tcPr>
          <w:p w14:paraId="2CF68875" w14:textId="77777777" w:rsidR="00F77B4D" w:rsidRPr="002C58FF" w:rsidRDefault="00F77B4D" w:rsidP="00F77B4D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08DDB0DF" w14:textId="6E061352" w:rsidR="00F77B4D" w:rsidRPr="00AC0FE3" w:rsidRDefault="00BC243A" w:rsidP="00AC0FE3">
            <w:pPr>
              <w:pStyle w:val="Tablefont"/>
              <w:rPr>
                <w:b/>
              </w:rPr>
            </w:pPr>
            <w:r>
              <w:rPr>
                <w:b/>
              </w:rPr>
              <w:t>Carc. 1A; DSEN; RSEN</w:t>
            </w:r>
          </w:p>
        </w:tc>
      </w:tr>
      <w:tr w:rsidR="00F77B4D" w:rsidRPr="004C23F4" w14:paraId="0331DF16" w14:textId="77777777" w:rsidTr="00F77B4D">
        <w:trPr>
          <w:cantSplit/>
        </w:trPr>
        <w:tc>
          <w:tcPr>
            <w:tcW w:w="4011" w:type="dxa"/>
            <w:vAlign w:val="center"/>
          </w:tcPr>
          <w:p w14:paraId="447EC124" w14:textId="77777777" w:rsidR="00F77B4D" w:rsidRPr="002C58FF" w:rsidRDefault="00F77B4D" w:rsidP="00F77B4D">
            <w:pPr>
              <w:pStyle w:val="Tablerowright"/>
            </w:pPr>
            <w:r>
              <w:t>IDLH:</w:t>
            </w:r>
          </w:p>
        </w:tc>
        <w:tc>
          <w:tcPr>
            <w:tcW w:w="5015" w:type="dxa"/>
          </w:tcPr>
          <w:p w14:paraId="4DC46A61" w14:textId="41FD0C91" w:rsidR="00F77B4D" w:rsidRPr="00AC0FE3" w:rsidRDefault="00161071" w:rsidP="00AC0FE3">
            <w:pPr>
              <w:pStyle w:val="Tablefont"/>
              <w:rPr>
                <w:b/>
              </w:rPr>
            </w:pPr>
            <w:r>
              <w:rPr>
                <w:b/>
              </w:rPr>
              <w:t>10 mg/m</w:t>
            </w:r>
            <w:r w:rsidRPr="00161071">
              <w:rPr>
                <w:b/>
                <w:vertAlign w:val="superscript"/>
              </w:rPr>
              <w:t>3</w:t>
            </w:r>
          </w:p>
        </w:tc>
      </w:tr>
      <w:tr w:rsidR="00B14016" w:rsidRPr="004C23F4" w14:paraId="63EC11F1" w14:textId="77777777" w:rsidTr="00C82792">
        <w:trPr>
          <w:cantSplit/>
        </w:trPr>
        <w:tc>
          <w:tcPr>
            <w:tcW w:w="9026" w:type="dxa"/>
            <w:gridSpan w:val="2"/>
            <w:vAlign w:val="center"/>
          </w:tcPr>
          <w:p w14:paraId="0A907BDA" w14:textId="0E3E6667" w:rsidR="00B14016" w:rsidRPr="00AC0FE3" w:rsidRDefault="00B14016" w:rsidP="00AC0FE3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05530EBA6154D65858C137C032244C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CEA8AC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CDBCC70" w14:textId="2BA770F7" w:rsidR="006639B4" w:rsidRDefault="00BC243A" w:rsidP="000C139A">
      <w:r>
        <w:t>A TWA of 0.1 mg/m</w:t>
      </w:r>
      <w:r>
        <w:rPr>
          <w:vertAlign w:val="superscript"/>
        </w:rPr>
        <w:t>3</w:t>
      </w:r>
      <w:r>
        <w:t xml:space="preserve"> </w:t>
      </w:r>
      <w:r w:rsidR="00B5428F">
        <w:t xml:space="preserve">(Ni, inhalable) </w:t>
      </w:r>
      <w:r>
        <w:t xml:space="preserve">is recommended </w:t>
      </w:r>
      <w:bookmarkStart w:id="0" w:name="_Hlk34219743"/>
      <w:r>
        <w:t xml:space="preserve">to protect for </w:t>
      </w:r>
      <w:r w:rsidR="00AF138D">
        <w:t xml:space="preserve">pulmonary damage and possible </w:t>
      </w:r>
      <w:r>
        <w:t>carcinogenic effects in the respiratory system in exposed workers</w:t>
      </w:r>
      <w:bookmarkEnd w:id="0"/>
      <w:r>
        <w:t>.</w:t>
      </w:r>
    </w:p>
    <w:p w14:paraId="773EC91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1DF055E" w14:textId="77777777" w:rsidR="005C6FFA" w:rsidRDefault="00915A84" w:rsidP="00747637">
      <w:r w:rsidRPr="00747637">
        <w:t>Nickel has been used in the production of stainless steel, corrosion and heat resistant alloys, catalysts for hydrogenation of fats and oils, electroplating, coinage and alkaline (NiCad) batteries</w:t>
      </w:r>
      <w:r w:rsidR="00747637">
        <w:t xml:space="preserve">. </w:t>
      </w:r>
    </w:p>
    <w:p w14:paraId="2F35B7E2" w14:textId="0C839844" w:rsidR="00175FCF" w:rsidRDefault="00747637" w:rsidP="00747637">
      <w:r>
        <w:t xml:space="preserve">This evaluation </w:t>
      </w:r>
      <w:r w:rsidR="009D782C">
        <w:t xml:space="preserve">covers </w:t>
      </w:r>
      <w:r>
        <w:t xml:space="preserve">soluble nickel compounds including nickel dichloride, nickel dinitrate, nickel sulfate and soluble nickel salts. </w:t>
      </w:r>
    </w:p>
    <w:p w14:paraId="78DAAE46" w14:textId="77777777" w:rsidR="005C6FFA" w:rsidRDefault="00747637" w:rsidP="00733E95">
      <w:pPr>
        <w:rPr>
          <w:rFonts w:cs="Arial"/>
        </w:rPr>
      </w:pPr>
      <w:r>
        <w:t xml:space="preserve">The critical effect </w:t>
      </w:r>
      <w:r w:rsidR="00175FCF">
        <w:t xml:space="preserve">of </w:t>
      </w:r>
      <w:r>
        <w:t>exposure is respiratory cancer.</w:t>
      </w:r>
      <w:r w:rsidR="00175FCF">
        <w:rPr>
          <w:rFonts w:cs="Arial"/>
        </w:rPr>
        <w:t xml:space="preserve"> </w:t>
      </w:r>
    </w:p>
    <w:p w14:paraId="2CEF8713" w14:textId="68E4D30C" w:rsidR="00BC243A" w:rsidRDefault="001316B1" w:rsidP="00733E95">
      <w:pPr>
        <w:rPr>
          <w:rFonts w:cs="Arial"/>
        </w:rPr>
      </w:pPr>
      <w:r>
        <w:rPr>
          <w:rFonts w:cs="Arial"/>
        </w:rPr>
        <w:t>Several agencies have classified nickel compounds as carcinogenic</w:t>
      </w:r>
      <w:r w:rsidR="00BC243A">
        <w:rPr>
          <w:rFonts w:cs="Arial"/>
        </w:rPr>
        <w:t>,</w:t>
      </w:r>
      <w:r>
        <w:rPr>
          <w:rFonts w:cs="Arial"/>
        </w:rPr>
        <w:t xml:space="preserve"> causing cancer in the lungs and nasal cavity based on observational studies in workers (DFG, 2010; </w:t>
      </w:r>
      <w:r w:rsidR="00A87E2B">
        <w:rPr>
          <w:rFonts w:cs="Arial"/>
        </w:rPr>
        <w:t xml:space="preserve">NICNAS, 2014; </w:t>
      </w:r>
      <w:r>
        <w:rPr>
          <w:rFonts w:cs="Arial"/>
        </w:rPr>
        <w:t>SCOEL, 2011).</w:t>
      </w:r>
      <w:r w:rsidR="00F10832">
        <w:rPr>
          <w:rFonts w:cs="Arial"/>
        </w:rPr>
        <w:t xml:space="preserve"> T</w:t>
      </w:r>
      <w:r w:rsidR="00F10832" w:rsidRPr="00F10832">
        <w:rPr>
          <w:rFonts w:cs="Arial"/>
        </w:rPr>
        <w:t>he available evidence suggests respiratory cancer risks in nickel refinery workers is primarily related to exposures</w:t>
      </w:r>
      <w:r w:rsidR="00F10832">
        <w:rPr>
          <w:rFonts w:cs="Arial"/>
        </w:rPr>
        <w:t xml:space="preserve"> to</w:t>
      </w:r>
      <w:r w:rsidR="00F10832" w:rsidRPr="00F10832">
        <w:rPr>
          <w:rFonts w:cs="Arial"/>
        </w:rPr>
        <w:t xml:space="preserve"> soluble nickel compounds</w:t>
      </w:r>
      <w:r w:rsidR="00F10832">
        <w:rPr>
          <w:rFonts w:cs="Arial"/>
        </w:rPr>
        <w:t xml:space="preserve"> of greater than</w:t>
      </w:r>
      <w:r w:rsidR="00F10832" w:rsidRPr="00F10832">
        <w:rPr>
          <w:rFonts w:cs="Arial"/>
        </w:rPr>
        <w:t xml:space="preserve"> 1 mg/m</w:t>
      </w:r>
      <w:r w:rsidR="00F10832">
        <w:rPr>
          <w:rFonts w:cs="Arial"/>
          <w:vertAlign w:val="superscript"/>
        </w:rPr>
        <w:t>3</w:t>
      </w:r>
      <w:r w:rsidR="00F10832">
        <w:rPr>
          <w:rFonts w:cs="Arial"/>
        </w:rPr>
        <w:t xml:space="preserve"> (ACGIH, 2018).</w:t>
      </w:r>
      <w:r w:rsidR="00F42175" w:rsidRPr="00F42175">
        <w:rPr>
          <w:rFonts w:cs="Arial"/>
        </w:rPr>
        <w:t xml:space="preserve"> </w:t>
      </w:r>
      <w:r w:rsidR="005C6FFA">
        <w:rPr>
          <w:rFonts w:cs="Arial"/>
        </w:rPr>
        <w:t>E</w:t>
      </w:r>
      <w:r w:rsidR="005C6FFA" w:rsidRPr="00F42175">
        <w:rPr>
          <w:rFonts w:cs="Arial"/>
        </w:rPr>
        <w:t xml:space="preserve">xcess </w:t>
      </w:r>
      <w:r w:rsidR="00F42175" w:rsidRPr="00F42175">
        <w:rPr>
          <w:rFonts w:cs="Arial"/>
        </w:rPr>
        <w:t xml:space="preserve">of bronchial cancer and two cancers of the nasal cavity among workers exposed </w:t>
      </w:r>
      <w:r w:rsidR="008E5987">
        <w:rPr>
          <w:rFonts w:cs="Arial"/>
        </w:rPr>
        <w:t>at</w:t>
      </w:r>
      <w:r w:rsidR="00F42175" w:rsidRPr="00F42175">
        <w:rPr>
          <w:rFonts w:cs="Arial"/>
        </w:rPr>
        <w:t xml:space="preserve"> concentrations of </w:t>
      </w:r>
      <w:r w:rsidR="008B6F64" w:rsidRPr="00F42175">
        <w:rPr>
          <w:rFonts w:cs="Arial"/>
        </w:rPr>
        <w:t>a</w:t>
      </w:r>
      <w:r w:rsidR="008B6F64">
        <w:rPr>
          <w:rFonts w:cs="Arial"/>
        </w:rPr>
        <w:t>pproximately</w:t>
      </w:r>
      <w:r w:rsidR="008B6F64" w:rsidRPr="00F42175">
        <w:rPr>
          <w:rFonts w:cs="Arial"/>
        </w:rPr>
        <w:t xml:space="preserve"> </w:t>
      </w:r>
      <w:r w:rsidR="00F42175" w:rsidRPr="00F42175">
        <w:rPr>
          <w:rFonts w:cs="Arial"/>
        </w:rPr>
        <w:t>0.25 mg/m</w:t>
      </w:r>
      <w:r w:rsidR="00F42175" w:rsidRPr="00F42175">
        <w:rPr>
          <w:rFonts w:cs="Arial"/>
          <w:vertAlign w:val="superscript"/>
        </w:rPr>
        <w:t>3</w:t>
      </w:r>
      <w:r w:rsidR="00F42175" w:rsidRPr="00F42175">
        <w:rPr>
          <w:rFonts w:cs="Arial"/>
        </w:rPr>
        <w:t xml:space="preserve"> water</w:t>
      </w:r>
      <w:r w:rsidR="00F42175">
        <w:rPr>
          <w:rFonts w:cs="Arial"/>
        </w:rPr>
        <w:t xml:space="preserve"> soluble nickel salts</w:t>
      </w:r>
      <w:r w:rsidR="005C6FFA">
        <w:rPr>
          <w:rFonts w:cs="Arial"/>
        </w:rPr>
        <w:t xml:space="preserve"> </w:t>
      </w:r>
      <w:r w:rsidR="001F5DF4">
        <w:rPr>
          <w:rFonts w:cs="Arial"/>
        </w:rPr>
        <w:t xml:space="preserve">were </w:t>
      </w:r>
      <w:r w:rsidR="005C6FFA">
        <w:rPr>
          <w:rFonts w:cs="Arial"/>
        </w:rPr>
        <w:t>reported in an e</w:t>
      </w:r>
      <w:r w:rsidR="005C6FFA" w:rsidRPr="00F42175">
        <w:rPr>
          <w:rFonts w:cs="Arial"/>
        </w:rPr>
        <w:t>pidemiological study</w:t>
      </w:r>
      <w:r w:rsidR="00F42175">
        <w:rPr>
          <w:rFonts w:cs="Arial"/>
        </w:rPr>
        <w:t>.</w:t>
      </w:r>
      <w:r>
        <w:rPr>
          <w:rFonts w:cs="Arial"/>
        </w:rPr>
        <w:t xml:space="preserve"> </w:t>
      </w:r>
      <w:r w:rsidR="00F42175" w:rsidRPr="00F42175">
        <w:rPr>
          <w:rFonts w:cs="Arial"/>
        </w:rPr>
        <w:t xml:space="preserve">A significant increase in cancer incidence for water soluble nickel </w:t>
      </w:r>
      <w:r w:rsidR="008C3B95">
        <w:rPr>
          <w:rFonts w:cs="Arial"/>
        </w:rPr>
        <w:t xml:space="preserve">in workers </w:t>
      </w:r>
      <w:r w:rsidR="00F42175" w:rsidRPr="00F42175">
        <w:rPr>
          <w:rFonts w:cs="Arial"/>
        </w:rPr>
        <w:t>was observed at a cumulative exposure of 1.6 mg/m³ x</w:t>
      </w:r>
      <w:r w:rsidR="00F42175">
        <w:rPr>
          <w:rFonts w:cs="Arial"/>
        </w:rPr>
        <w:t xml:space="preserve"> years, which was reported to be</w:t>
      </w:r>
      <w:r w:rsidR="00F42175" w:rsidRPr="00F42175">
        <w:rPr>
          <w:rFonts w:cs="Arial"/>
        </w:rPr>
        <w:t xml:space="preserve"> equivalent to 0.04 mg/</w:t>
      </w:r>
      <w:r w:rsidR="00F42175">
        <w:rPr>
          <w:rFonts w:cs="Arial"/>
        </w:rPr>
        <w:t>m³ (Ni) when calculated for 40-yea</w:t>
      </w:r>
      <w:r w:rsidR="00F42175" w:rsidRPr="00F42175">
        <w:rPr>
          <w:rFonts w:cs="Arial"/>
        </w:rPr>
        <w:t>r exposure</w:t>
      </w:r>
      <w:r w:rsidR="00B14016">
        <w:rPr>
          <w:rFonts w:cs="Arial"/>
        </w:rPr>
        <w:t xml:space="preserve"> (SCOEL, 2011). AIOH</w:t>
      </w:r>
      <w:r w:rsidR="00F42175">
        <w:rPr>
          <w:rFonts w:cs="Arial"/>
        </w:rPr>
        <w:t xml:space="preserve"> (201</w:t>
      </w:r>
      <w:r w:rsidR="00E65DB7">
        <w:rPr>
          <w:rFonts w:cs="Arial"/>
        </w:rPr>
        <w:t>6</w:t>
      </w:r>
      <w:r w:rsidR="00F42175">
        <w:rPr>
          <w:rFonts w:cs="Arial"/>
        </w:rPr>
        <w:t>) reported the 0.04 mg/m</w:t>
      </w:r>
      <w:r w:rsidR="00F42175">
        <w:rPr>
          <w:rFonts w:cs="Arial"/>
          <w:vertAlign w:val="superscript"/>
        </w:rPr>
        <w:t>3</w:t>
      </w:r>
      <w:r w:rsidR="00F42175">
        <w:rPr>
          <w:rFonts w:cs="Arial"/>
        </w:rPr>
        <w:t xml:space="preserve"> (Ni) as 0.1</w:t>
      </w:r>
      <w:r w:rsidR="001F5DF4">
        <w:rPr>
          <w:rFonts w:cs="Arial"/>
        </w:rPr>
        <w:t> </w:t>
      </w:r>
      <w:r w:rsidR="00F42175">
        <w:rPr>
          <w:rFonts w:cs="Arial"/>
        </w:rPr>
        <w:t>mg/mg</w:t>
      </w:r>
      <w:r w:rsidR="00F42175">
        <w:rPr>
          <w:rFonts w:cs="Arial"/>
          <w:vertAlign w:val="superscript"/>
        </w:rPr>
        <w:t>3</w:t>
      </w:r>
      <w:r w:rsidR="00F42175">
        <w:rPr>
          <w:rFonts w:cs="Arial"/>
        </w:rPr>
        <w:t xml:space="preserve"> measured as the inhalable fraction</w:t>
      </w:r>
      <w:r w:rsidR="008C3B95">
        <w:rPr>
          <w:rFonts w:cs="Arial"/>
        </w:rPr>
        <w:t xml:space="preserve"> and recommends this</w:t>
      </w:r>
      <w:r w:rsidR="00BC243A">
        <w:rPr>
          <w:rFonts w:cs="Arial"/>
        </w:rPr>
        <w:t xml:space="preserve"> concentration</w:t>
      </w:r>
      <w:r w:rsidR="008C3B95">
        <w:rPr>
          <w:rFonts w:cs="Arial"/>
        </w:rPr>
        <w:t xml:space="preserve"> as</w:t>
      </w:r>
      <w:r w:rsidR="00BC243A">
        <w:rPr>
          <w:rFonts w:cs="Arial"/>
        </w:rPr>
        <w:t xml:space="preserve"> </w:t>
      </w:r>
      <w:r w:rsidR="00E65DB7">
        <w:rPr>
          <w:rFonts w:cs="Arial"/>
        </w:rPr>
        <w:t>a TWA</w:t>
      </w:r>
      <w:r w:rsidR="00853FCD">
        <w:rPr>
          <w:rFonts w:cs="Arial"/>
        </w:rPr>
        <w:t xml:space="preserve"> OEL</w:t>
      </w:r>
      <w:r w:rsidR="00F42175">
        <w:rPr>
          <w:rFonts w:cs="Arial"/>
        </w:rPr>
        <w:t xml:space="preserve">. </w:t>
      </w:r>
    </w:p>
    <w:p w14:paraId="431D99C0" w14:textId="123D153F" w:rsidR="001316B1" w:rsidRDefault="00BC243A" w:rsidP="00733E95">
      <w:r>
        <w:rPr>
          <w:rStyle w:val="checkbox"/>
          <w:rFonts w:ascii="Arial" w:hAnsi="Arial" w:cs="Arial"/>
        </w:rPr>
        <w:t>I</w:t>
      </w:r>
      <w:r w:rsidRPr="00D011F9">
        <w:rPr>
          <w:rStyle w:val="checkbox"/>
          <w:rFonts w:ascii="Arial" w:hAnsi="Arial" w:cs="Arial"/>
        </w:rPr>
        <w:t>nhalation of soluble nickel concentrations high enough to induce chronic lung inflammation may enhance carcinogenic risks</w:t>
      </w:r>
      <w:r>
        <w:rPr>
          <w:rStyle w:val="checkbox"/>
          <w:rFonts w:ascii="Arial" w:hAnsi="Arial" w:cs="Arial"/>
        </w:rPr>
        <w:t>.</w:t>
      </w:r>
      <w:r>
        <w:t xml:space="preserve"> </w:t>
      </w:r>
      <w:r w:rsidR="005C6FFA">
        <w:t xml:space="preserve">No </w:t>
      </w:r>
      <w:r w:rsidR="00435A6A">
        <w:t>respiratory cancers in rats (0.11 mg/m</w:t>
      </w:r>
      <w:r w:rsidR="00435A6A" w:rsidRPr="00733E95">
        <w:rPr>
          <w:vertAlign w:val="superscript"/>
        </w:rPr>
        <w:t>3</w:t>
      </w:r>
      <w:r w:rsidR="00435A6A">
        <w:t>) and mice (0.22 mg/m</w:t>
      </w:r>
      <w:r w:rsidR="00435A6A" w:rsidRPr="00733E95">
        <w:rPr>
          <w:vertAlign w:val="superscript"/>
        </w:rPr>
        <w:t>3</w:t>
      </w:r>
      <w:r w:rsidR="00435A6A">
        <w:t>)</w:t>
      </w:r>
      <w:r w:rsidR="005C6FFA">
        <w:t xml:space="preserve"> </w:t>
      </w:r>
      <w:r w:rsidR="001F5DF4">
        <w:t xml:space="preserve">were </w:t>
      </w:r>
      <w:r w:rsidR="001F5DF4">
        <w:lastRenderedPageBreak/>
        <w:t xml:space="preserve">reported </w:t>
      </w:r>
      <w:r w:rsidR="005C6FFA">
        <w:t xml:space="preserve">in a two-year inhalation study with nickel sulfate. </w:t>
      </w:r>
      <w:r w:rsidR="00435A6A">
        <w:t xml:space="preserve">From this study, a </w:t>
      </w:r>
      <w:r w:rsidR="00435A6A" w:rsidRPr="00733E95">
        <w:t>NO</w:t>
      </w:r>
      <w:r w:rsidR="00435A6A">
        <w:t>AEL of</w:t>
      </w:r>
      <w:r w:rsidR="00435A6A" w:rsidRPr="00733E95">
        <w:t xml:space="preserve"> 0.12 mg/m</w:t>
      </w:r>
      <w:r w:rsidR="00435A6A" w:rsidRPr="00435A6A">
        <w:rPr>
          <w:vertAlign w:val="superscript"/>
        </w:rPr>
        <w:t>3</w:t>
      </w:r>
      <w:r w:rsidR="00435A6A" w:rsidRPr="00733E95">
        <w:t xml:space="preserve"> (nickel sulfate)</w:t>
      </w:r>
      <w:r w:rsidR="00435A6A">
        <w:t xml:space="preserve"> was identified</w:t>
      </w:r>
      <w:r w:rsidR="00435A6A" w:rsidRPr="00733E95">
        <w:t xml:space="preserve"> in rats</w:t>
      </w:r>
      <w:r w:rsidR="00435A6A">
        <w:t xml:space="preserve"> for </w:t>
      </w:r>
      <w:r w:rsidR="00853FCD">
        <w:t xml:space="preserve">inflammation </w:t>
      </w:r>
      <w:r w:rsidR="00435A6A">
        <w:t>related reactions</w:t>
      </w:r>
      <w:r w:rsidR="001F5DF4">
        <w:t>,</w:t>
      </w:r>
      <w:r w:rsidR="00435A6A">
        <w:t xml:space="preserve"> which was reported as equivalent threshold value of 0.01 mg/m</w:t>
      </w:r>
      <w:r w:rsidR="00435A6A">
        <w:rPr>
          <w:vertAlign w:val="superscript"/>
        </w:rPr>
        <w:t xml:space="preserve">3 </w:t>
      </w:r>
      <w:r w:rsidR="00B14016">
        <w:t xml:space="preserve">in humans </w:t>
      </w:r>
      <w:r w:rsidR="00435A6A">
        <w:t xml:space="preserve">(DFG, 2010). </w:t>
      </w:r>
      <w:r w:rsidR="00F10832">
        <w:t>Pulmonary damage</w:t>
      </w:r>
      <w:r w:rsidR="008B6F64">
        <w:t xml:space="preserve"> was</w:t>
      </w:r>
      <w:r w:rsidR="00F10832">
        <w:t xml:space="preserve"> </w:t>
      </w:r>
      <w:r w:rsidR="008B6F64">
        <w:t xml:space="preserve">reported </w:t>
      </w:r>
      <w:r w:rsidR="00F10832">
        <w:t>in animals exposed at 0.1 to 1.0 mg/m</w:t>
      </w:r>
      <w:r w:rsidR="00F10832" w:rsidRPr="00BB2FCA">
        <w:rPr>
          <w:vertAlign w:val="superscript"/>
        </w:rPr>
        <w:t>3</w:t>
      </w:r>
      <w:r w:rsidR="00F10832">
        <w:t xml:space="preserve"> total aerosol (ACGIH, 2018)</w:t>
      </w:r>
      <w:r w:rsidR="001F5DF4">
        <w:t xml:space="preserve">. </w:t>
      </w:r>
      <w:r w:rsidR="004B525E" w:rsidRPr="004B525E">
        <w:t xml:space="preserve">Readily soluble nickel salts </w:t>
      </w:r>
      <w:r w:rsidR="004B525E">
        <w:t>accumulate</w:t>
      </w:r>
      <w:r w:rsidR="004B525E" w:rsidRPr="004B525E">
        <w:t xml:space="preserve"> in the lung</w:t>
      </w:r>
      <w:r w:rsidR="004B525E">
        <w:t xml:space="preserve"> to a lesser degree than poorly soluble compounds.</w:t>
      </w:r>
      <w:r w:rsidR="00733E95">
        <w:t xml:space="preserve"> Nickel and nickel compounds are not directly </w:t>
      </w:r>
      <w:r w:rsidR="004840B1">
        <w:t>mutagenic</w:t>
      </w:r>
      <w:r w:rsidR="00733E95">
        <w:t xml:space="preserve"> and carcinogenicity is due to </w:t>
      </w:r>
      <w:r w:rsidR="004840B1">
        <w:t xml:space="preserve">other </w:t>
      </w:r>
      <w:r w:rsidR="00733E95">
        <w:t xml:space="preserve">mechanisms </w:t>
      </w:r>
      <w:r w:rsidR="00435A6A">
        <w:t>(</w:t>
      </w:r>
      <w:r w:rsidR="00234326">
        <w:t xml:space="preserve">AIOH, 2016; </w:t>
      </w:r>
      <w:r w:rsidR="00435A6A">
        <w:t>DFG, 2010; SCOEL, 2011)</w:t>
      </w:r>
      <w:r w:rsidR="00733E95">
        <w:t xml:space="preserve">. </w:t>
      </w:r>
      <w:r w:rsidR="00435A6A">
        <w:t xml:space="preserve">As such, soluble nickel compounds are considered to have a </w:t>
      </w:r>
      <w:r w:rsidR="004840B1">
        <w:t xml:space="preserve">carcinogenicity </w:t>
      </w:r>
      <w:r w:rsidR="00435A6A">
        <w:t xml:space="preserve">threshold. </w:t>
      </w:r>
    </w:p>
    <w:p w14:paraId="714C76A9" w14:textId="5FA55FDB" w:rsidR="008F26A7" w:rsidRDefault="00D61CF6" w:rsidP="008F26A7">
      <w:r>
        <w:t>T</w:t>
      </w:r>
      <w:r w:rsidR="004840B1">
        <w:t xml:space="preserve">he </w:t>
      </w:r>
      <w:r w:rsidR="0082262A">
        <w:t xml:space="preserve">current SWA </w:t>
      </w:r>
      <w:r w:rsidR="00BC243A">
        <w:t>TWA of 0.1 mg/m</w:t>
      </w:r>
      <w:r w:rsidR="00BC243A">
        <w:rPr>
          <w:vertAlign w:val="superscript"/>
        </w:rPr>
        <w:t>3</w:t>
      </w:r>
      <w:r w:rsidR="00BC243A">
        <w:t xml:space="preserve"> is </w:t>
      </w:r>
      <w:r w:rsidR="00175FCF">
        <w:t>recommended</w:t>
      </w:r>
      <w:r w:rsidR="004840B1">
        <w:t xml:space="preserve"> be retained</w:t>
      </w:r>
      <w:r w:rsidR="005555A8">
        <w:t xml:space="preserve"> </w:t>
      </w:r>
      <w:r w:rsidR="005555A8" w:rsidRPr="005555A8">
        <w:t>to protect for pulmonary damage and possible carcinogenic effects in the respiratory system in exposed workers</w:t>
      </w:r>
      <w:r w:rsidR="00BC243A">
        <w:t>.</w:t>
      </w:r>
      <w:r w:rsidR="0021136E">
        <w:t xml:space="preserve"> </w:t>
      </w:r>
      <w:r w:rsidR="004803AC">
        <w:t>This TWA aligns with ACGIH (2018).</w:t>
      </w:r>
      <w:r w:rsidR="0021136E">
        <w:t xml:space="preserve"> </w:t>
      </w:r>
    </w:p>
    <w:p w14:paraId="4F43228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D9078B2" w14:textId="7A210428" w:rsidR="008106C7" w:rsidRPr="00BC243A" w:rsidRDefault="00BC243A" w:rsidP="008106C7">
      <w:pPr>
        <w:rPr>
          <w:rFonts w:cs="Arial"/>
        </w:rPr>
      </w:pPr>
      <w:r w:rsidRPr="00BC243A">
        <w:rPr>
          <w:rFonts w:cs="Arial"/>
        </w:rPr>
        <w:t>C</w:t>
      </w:r>
      <w:r w:rsidR="008106C7" w:rsidRPr="00BC243A">
        <w:rPr>
          <w:rFonts w:cs="Arial"/>
        </w:rPr>
        <w:t xml:space="preserve">lassified as a </w:t>
      </w:r>
      <w:r w:rsidR="006E4B82" w:rsidRPr="00BC243A">
        <w:rPr>
          <w:rFonts w:cs="Arial"/>
        </w:rPr>
        <w:t xml:space="preserve">category 1A </w:t>
      </w:r>
      <w:r w:rsidR="008106C7" w:rsidRPr="00BC243A">
        <w:rPr>
          <w:rFonts w:cs="Arial"/>
        </w:rPr>
        <w:t>carcinogen according to the Globally Harmonized System of</w:t>
      </w:r>
      <w:r w:rsidRPr="00BC243A">
        <w:rPr>
          <w:rFonts w:cs="Arial"/>
        </w:rPr>
        <w:t xml:space="preserve"> Classification and Labelling of</w:t>
      </w:r>
      <w:r w:rsidR="008106C7" w:rsidRPr="00BC243A">
        <w:rPr>
          <w:rFonts w:cs="Arial"/>
        </w:rPr>
        <w:t xml:space="preserve"> Chemicals (GHS). </w:t>
      </w:r>
    </w:p>
    <w:p w14:paraId="0A7334D6" w14:textId="5BFBC66B" w:rsidR="008106C7" w:rsidRPr="00BC243A" w:rsidRDefault="00BC243A" w:rsidP="008106C7">
      <w:pPr>
        <w:rPr>
          <w:rFonts w:cs="Arial"/>
        </w:rPr>
      </w:pPr>
      <w:r w:rsidRPr="00BC243A">
        <w:rPr>
          <w:rFonts w:cs="Arial"/>
        </w:rPr>
        <w:t>C</w:t>
      </w:r>
      <w:r w:rsidR="008106C7" w:rsidRPr="00BC243A">
        <w:rPr>
          <w:rFonts w:cs="Arial"/>
        </w:rPr>
        <w:t>lassified as a skin</w:t>
      </w:r>
      <w:r w:rsidRPr="00BC243A">
        <w:rPr>
          <w:rFonts w:cs="Arial"/>
        </w:rPr>
        <w:t xml:space="preserve"> sensitiser and</w:t>
      </w:r>
      <w:r w:rsidR="008106C7" w:rsidRPr="00BC243A">
        <w:rPr>
          <w:rFonts w:cs="Arial"/>
        </w:rPr>
        <w:t xml:space="preserve"> respiratory sensitiser according to the GHS.</w:t>
      </w:r>
    </w:p>
    <w:p w14:paraId="00BEA600" w14:textId="3C124C54" w:rsidR="004529F0" w:rsidRPr="004C23F4" w:rsidRDefault="00B14016" w:rsidP="008106C7">
      <w:pPr>
        <w:rPr>
          <w:rFonts w:cs="Arial"/>
        </w:rPr>
      </w:pPr>
      <w:r>
        <w:rPr>
          <w:rFonts w:cs="Arial"/>
        </w:rPr>
        <w:t>There are i</w:t>
      </w:r>
      <w:r w:rsidR="008106C7" w:rsidRPr="00BC243A">
        <w:rPr>
          <w:rFonts w:cs="Arial"/>
        </w:rPr>
        <w:t xml:space="preserve">nsufficient </w:t>
      </w:r>
      <w:r>
        <w:rPr>
          <w:rFonts w:cs="Arial"/>
        </w:rPr>
        <w:t>da</w:t>
      </w:r>
      <w:r w:rsidR="002F5DE7">
        <w:rPr>
          <w:rFonts w:cs="Arial"/>
        </w:rPr>
        <w:t>t</w:t>
      </w:r>
      <w:r>
        <w:rPr>
          <w:rFonts w:cs="Arial"/>
        </w:rPr>
        <w:t>a</w:t>
      </w:r>
      <w:r w:rsidR="008106C7" w:rsidRPr="00BC243A">
        <w:rPr>
          <w:rFonts w:cs="Arial"/>
        </w:rPr>
        <w:t xml:space="preserve"> to recommend a skin notation.</w:t>
      </w:r>
    </w:p>
    <w:p w14:paraId="2CF30094" w14:textId="77777777" w:rsidR="0025734A" w:rsidRPr="004C23F4" w:rsidRDefault="0025734A">
      <w:pPr>
        <w:rPr>
          <w:rFonts w:cs="Arial"/>
        </w:rPr>
      </w:pPr>
    </w:p>
    <w:p w14:paraId="0169F88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970DC7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9C70CB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EF2883" w14:paraId="41861B59" w14:textId="77777777" w:rsidTr="00EF288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43F0A97" w14:textId="77777777" w:rsidR="00C978F0" w:rsidRPr="00EF2883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EF2883">
              <w:rPr>
                <w:b/>
              </w:rPr>
              <w:t>Source</w:t>
            </w:r>
            <w:r w:rsidR="00DA352E" w:rsidRPr="00EF2883">
              <w:rPr>
                <w:b/>
              </w:rPr>
              <w:tab/>
              <w:t>Year set</w:t>
            </w:r>
            <w:r w:rsidR="00DA352E" w:rsidRPr="00EF2883">
              <w:rPr>
                <w:b/>
              </w:rPr>
              <w:tab/>
              <w:t>Standard</w:t>
            </w:r>
            <w:r w:rsidR="00974F2D" w:rsidRPr="00EF2883">
              <w:rPr>
                <w:b/>
              </w:rPr>
              <w:tab/>
            </w:r>
          </w:p>
        </w:tc>
      </w:tr>
      <w:tr w:rsidR="00DE26E8" w:rsidRPr="003365A5" w14:paraId="6D2B0C99" w14:textId="77777777" w:rsidTr="00EF288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50D3ECAA" w14:textId="22B1DFB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574E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rPr>
                  <w:szCs w:val="20"/>
                </w:r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574EB" w:rsidRPr="0021136E">
                  <w:rPr>
                    <w:szCs w:val="20"/>
                  </w:rPr>
                  <w:t>TWA: 0.1 mg/m</w:t>
                </w:r>
                <w:r w:rsidR="00C574EB" w:rsidRPr="0021136E">
                  <w:rPr>
                    <w:szCs w:val="20"/>
                    <w:vertAlign w:val="superscript"/>
                  </w:rPr>
                  <w:t>3</w:t>
                </w:r>
                <w:r w:rsidR="00923B90" w:rsidRPr="0021136E">
                  <w:rPr>
                    <w:szCs w:val="20"/>
                    <w:vertAlign w:val="superscript"/>
                  </w:rPr>
                  <w:t xml:space="preserve"> </w:t>
                </w:r>
                <w:r w:rsidR="00C574EB" w:rsidRPr="0021136E">
                  <w:rPr>
                    <w:szCs w:val="20"/>
                  </w:rPr>
                  <w:t>(</w:t>
                </w:r>
                <w:r w:rsidR="00C574EB" w:rsidRPr="0021136E">
                  <w:rPr>
                    <w:rFonts w:ascii="Helvetica" w:hAnsi="Helvetica" w:cs="Helvetica"/>
                    <w:szCs w:val="20"/>
                    <w:shd w:val="clear" w:color="auto" w:fill="F9F9F9"/>
                  </w:rPr>
                  <w:t>Nickel, soluble compounds (as Ni))</w:t>
                </w:r>
              </w:sdtContent>
            </w:sdt>
          </w:p>
        </w:tc>
      </w:tr>
      <w:tr w:rsidR="00C978F0" w:rsidRPr="00DA352E" w14:paraId="3C4E3587" w14:textId="77777777" w:rsidTr="00EF2883">
        <w:trPr>
          <w:gridAfter w:val="1"/>
          <w:wAfter w:w="8" w:type="pct"/>
        </w:trPr>
        <w:tc>
          <w:tcPr>
            <w:tcW w:w="4992" w:type="pct"/>
          </w:tcPr>
          <w:p w14:paraId="278F376E" w14:textId="6E39556F" w:rsidR="00C978F0" w:rsidRPr="00DA352E" w:rsidRDefault="00F161B1" w:rsidP="003365A5">
            <w:pPr>
              <w:pStyle w:val="Tabletextprimarysource"/>
            </w:pPr>
            <w:r>
              <w:t>Adopted in 1991 from ACGIH</w:t>
            </w:r>
          </w:p>
        </w:tc>
      </w:tr>
      <w:tr w:rsidR="00C978F0" w:rsidRPr="00DA352E" w14:paraId="7ECDC6A0" w14:textId="77777777" w:rsidTr="00EF288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F684939" w14:textId="52FE5A9F" w:rsidR="00C978F0" w:rsidRPr="00DA352E" w:rsidRDefault="00DA352E" w:rsidP="0004067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2" w:hanging="2852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F138D">
                  <w:t>2001</w:t>
                </w:r>
              </w:sdtContent>
            </w:sdt>
            <w:r w:rsidR="00916EC0" w:rsidRPr="00AE7341">
              <w:tab/>
            </w:r>
            <w:r w:rsidR="0051509C" w:rsidRPr="00AE7341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F138D">
                  <w:t>TLV-TWA</w:t>
                </w:r>
                <w:r w:rsidR="00040674">
                  <w:t xml:space="preserve"> (inhalable nickel particulate mass)</w:t>
                </w:r>
                <w:r w:rsidR="00AF138D">
                  <w:t>: 0.1 mg/m</w:t>
                </w:r>
                <w:r w:rsidR="00AF138D">
                  <w:rPr>
                    <w:vertAlign w:val="superscript"/>
                  </w:rPr>
                  <w:t>3</w:t>
                </w:r>
                <w:r w:rsidR="00AF138D">
                  <w:t>(Ni)</w:t>
                </w:r>
                <w:r w:rsidR="00040674">
                  <w:t xml:space="preserve"> (soluble compounds)</w:t>
                </w:r>
              </w:sdtContent>
            </w:sdt>
          </w:p>
        </w:tc>
      </w:tr>
      <w:tr w:rsidR="00C978F0" w:rsidRPr="00DA352E" w14:paraId="2A3486C0" w14:textId="77777777" w:rsidTr="00EF2883">
        <w:trPr>
          <w:gridAfter w:val="1"/>
          <w:wAfter w:w="8" w:type="pct"/>
        </w:trPr>
        <w:tc>
          <w:tcPr>
            <w:tcW w:w="4992" w:type="pct"/>
          </w:tcPr>
          <w:p w14:paraId="7E75FE44" w14:textId="77777777" w:rsidR="00C978F0" w:rsidRDefault="00AF138D" w:rsidP="003365A5">
            <w:pPr>
              <w:pStyle w:val="Tabletextprimarysource"/>
            </w:pPr>
            <w:r>
              <w:t>TLV-TWA recommended to minimise the potential for pulmonary damage, as well as dermatitis and suspected cancer risk.</w:t>
            </w:r>
          </w:p>
          <w:p w14:paraId="25653694" w14:textId="77777777" w:rsidR="00AF138D" w:rsidRDefault="00AF138D" w:rsidP="003365A5">
            <w:pPr>
              <w:pStyle w:val="Tabletextprimarysource"/>
            </w:pPr>
            <w:r>
              <w:t>Summary of data:</w:t>
            </w:r>
          </w:p>
          <w:p w14:paraId="1DE0CF03" w14:textId="5307FCF6" w:rsidR="00AF138D" w:rsidRDefault="00AF138D" w:rsidP="00AD4C6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Soluble compounds identified</w:t>
            </w:r>
            <w:r w:rsidR="00B6106E">
              <w:t xml:space="preserve"> in review</w:t>
            </w:r>
            <w:r>
              <w:t>:</w:t>
            </w:r>
          </w:p>
          <w:p w14:paraId="71B1C371" w14:textId="77777777" w:rsidR="00AF138D" w:rsidRDefault="00AF138D" w:rsidP="00AD4C60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Nickel chloride 7718-54-9</w:t>
            </w:r>
          </w:p>
          <w:p w14:paraId="399A655E" w14:textId="77777777" w:rsidR="00AF138D" w:rsidRDefault="00AF138D" w:rsidP="00AD4C60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Nickel sulfate 10101-97-0</w:t>
            </w:r>
          </w:p>
          <w:p w14:paraId="2DAA6E7D" w14:textId="77777777" w:rsidR="00AF138D" w:rsidRDefault="00AF138D" w:rsidP="00AD4C60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Nickel nitrate 13478-60-7</w:t>
            </w:r>
          </w:p>
          <w:p w14:paraId="3B4A872A" w14:textId="77777777" w:rsidR="00AF138D" w:rsidRDefault="00AF138D" w:rsidP="00AD4C60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Nickel sulfamate 13770-89-3</w:t>
            </w:r>
          </w:p>
          <w:p w14:paraId="72E81D3A" w14:textId="77777777" w:rsidR="00AF138D" w:rsidRDefault="00AF138D" w:rsidP="00AD4C60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Nickel ammonium chloride 16122-03-5</w:t>
            </w:r>
          </w:p>
          <w:p w14:paraId="0782C6B9" w14:textId="13C3327D" w:rsidR="00AF138D" w:rsidRDefault="00AF138D" w:rsidP="00AD4C60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Nickel acetate 6018-89-9</w:t>
            </w:r>
          </w:p>
          <w:p w14:paraId="4274A88C" w14:textId="02AD2744" w:rsidR="00BB2FCA" w:rsidRDefault="00BB2FCA" w:rsidP="00AD4C60">
            <w:pPr>
              <w:pStyle w:val="ListBullet"/>
              <w:numPr>
                <w:ilvl w:val="0"/>
                <w:numId w:val="7"/>
              </w:numPr>
              <w:spacing w:before="60" w:after="60"/>
              <w:ind w:hanging="357"/>
              <w:contextualSpacing w:val="0"/>
            </w:pPr>
            <w:r>
              <w:t>Monitoring data based primarily on “total” nickel particulate; recommends concentrations should expressed in terms of inhalable nickel particulate not total</w:t>
            </w:r>
          </w:p>
          <w:p w14:paraId="47C80091" w14:textId="4DBBCA16" w:rsidR="00BB2FCA" w:rsidRDefault="00BB2FCA" w:rsidP="00AD4C60">
            <w:pPr>
              <w:pStyle w:val="ListBullet"/>
              <w:numPr>
                <w:ilvl w:val="0"/>
                <w:numId w:val="7"/>
              </w:numPr>
              <w:spacing w:before="60" w:after="60"/>
              <w:ind w:hanging="357"/>
              <w:contextualSpacing w:val="0"/>
            </w:pPr>
            <w:r>
              <w:t>TLV-TWA based primarily of 1 mg/m</w:t>
            </w:r>
            <w:r>
              <w:rPr>
                <w:vertAlign w:val="superscript"/>
              </w:rPr>
              <w:t xml:space="preserve">3 </w:t>
            </w:r>
            <w:r w:rsidRPr="00BB2FCA">
              <w:t>threshold</w:t>
            </w:r>
            <w:r>
              <w:rPr>
                <w:vertAlign w:val="superscript"/>
              </w:rPr>
              <w:t xml:space="preserve"> </w:t>
            </w:r>
            <w:r>
              <w:t>in humans for cancer supported by</w:t>
            </w:r>
            <w:r w:rsidR="00071E38">
              <w:t xml:space="preserve"> evidence of </w:t>
            </w:r>
            <w:r>
              <w:t>pulmonary damage in animals exposed at 0.1</w:t>
            </w:r>
            <w:r w:rsidR="00B2016E">
              <w:t>–</w:t>
            </w:r>
            <w:r>
              <w:t>1.0 mg/m</w:t>
            </w:r>
            <w:r w:rsidRPr="00BB2FCA">
              <w:rPr>
                <w:vertAlign w:val="superscript"/>
              </w:rPr>
              <w:t>3</w:t>
            </w:r>
            <w:r>
              <w:t xml:space="preserve"> “total” aerosol</w:t>
            </w:r>
            <w:r w:rsidR="008014DF">
              <w:t xml:space="preserve"> (soluble and insoluble)</w:t>
            </w:r>
            <w:r w:rsidR="00B14016">
              <w:t>.</w:t>
            </w:r>
          </w:p>
          <w:p w14:paraId="05BB0DC6" w14:textId="77777777" w:rsidR="00B6106E" w:rsidRDefault="00B6106E" w:rsidP="00B6106E">
            <w:pPr>
              <w:pStyle w:val="Tabletextprimarysource"/>
            </w:pPr>
            <w:r>
              <w:t>Human data:</w:t>
            </w:r>
          </w:p>
          <w:p w14:paraId="205A9DAA" w14:textId="06E95935" w:rsidR="002E64DF" w:rsidRDefault="002E64DF" w:rsidP="00AD4C6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Refers to extensive review ‘</w:t>
            </w:r>
            <w:r w:rsidRPr="006F2CE1">
              <w:rPr>
                <w:i/>
              </w:rPr>
              <w:t>International Committee on Nickel Carcinogenicity in</w:t>
            </w:r>
            <w:r>
              <w:t xml:space="preserve"> </w:t>
            </w:r>
            <w:r w:rsidRPr="006F2CE1">
              <w:rPr>
                <w:i/>
              </w:rPr>
              <w:t>Man’</w:t>
            </w:r>
            <w:r>
              <w:t xml:space="preserve"> reporting the following:</w:t>
            </w:r>
          </w:p>
          <w:p w14:paraId="66CB765E" w14:textId="24105035" w:rsidR="002E64DF" w:rsidRDefault="002E64DF" w:rsidP="00AD4C60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>
              <w:t>exposures to soluble nickel increased the risk of lung and sinus cancer; may have enhanced the risk of exposure to less soluble forms</w:t>
            </w:r>
          </w:p>
          <w:p w14:paraId="0D1A4E43" w14:textId="38447DDE" w:rsidR="00B6106E" w:rsidRDefault="00B6106E" w:rsidP="00AD4C60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>
              <w:t>available evidence suggests respiratory cancer risks in nickel refinery workers is primarily related to exposures &gt;1 mg/m</w:t>
            </w:r>
            <w:r>
              <w:rPr>
                <w:vertAlign w:val="superscript"/>
              </w:rPr>
              <w:t>3</w:t>
            </w:r>
            <w:r>
              <w:t xml:space="preserve"> (soluble nickel compounds)</w:t>
            </w:r>
          </w:p>
          <w:p w14:paraId="7BFC1A0F" w14:textId="2DB25447" w:rsidR="002E64DF" w:rsidRDefault="002E64DF" w:rsidP="00AD4C60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>
              <w:t>no evidence of increased risk of</w:t>
            </w:r>
            <w:r w:rsidR="00C71B18">
              <w:t xml:space="preserve"> other</w:t>
            </w:r>
            <w:r>
              <w:t xml:space="preserve"> forms of cancer</w:t>
            </w:r>
            <w:r w:rsidR="00B14016">
              <w:t>.</w:t>
            </w:r>
          </w:p>
          <w:p w14:paraId="68B3C1FA" w14:textId="77777777" w:rsidR="00C71B18" w:rsidRDefault="00C71B18" w:rsidP="00C71B18">
            <w:pPr>
              <w:pStyle w:val="Tabletextprimarysource"/>
            </w:pPr>
            <w:r>
              <w:t>Animal data:</w:t>
            </w:r>
          </w:p>
          <w:p w14:paraId="1A9C278E" w14:textId="524170A7" w:rsidR="00C71B18" w:rsidRDefault="006F2CE1" w:rsidP="00AD4C6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Rat</w:t>
            </w:r>
            <w:r w:rsidR="00C71B18">
              <w:t>s and mice exposed at 0.7</w:t>
            </w:r>
            <w:r w:rsidR="00740C06">
              <w:softHyphen/>
              <w:t>–</w:t>
            </w:r>
            <w:r w:rsidR="00C71B18">
              <w:t>13.5 mg/m</w:t>
            </w:r>
            <w:r w:rsidR="00C71B18">
              <w:rPr>
                <w:vertAlign w:val="superscript"/>
              </w:rPr>
              <w:t>3</w:t>
            </w:r>
            <w:r w:rsidR="00C71B18">
              <w:t xml:space="preserve"> (</w:t>
            </w:r>
            <w:r>
              <w:t xml:space="preserve">nickel sulfate hexahydrate as </w:t>
            </w:r>
            <w:r w:rsidR="00C71B18">
              <w:t>Ni)</w:t>
            </w:r>
            <w:r>
              <w:t xml:space="preserve"> 6 h/d for 12 d; pulmonary inflammation, degeneration of bronchiolar mucosa and atrophy of olfactory epithelium at all concentrations; effects greater in rats</w:t>
            </w:r>
          </w:p>
          <w:p w14:paraId="0EF6EDA3" w14:textId="338B9FCB" w:rsidR="006F2CE1" w:rsidRDefault="006F2CE1" w:rsidP="00AD4C6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Rabbits exposed to nickel chloride at 0.3 mg/m</w:t>
            </w:r>
            <w:r>
              <w:rPr>
                <w:vertAlign w:val="superscript"/>
              </w:rPr>
              <w:t>3</w:t>
            </w:r>
            <w:r>
              <w:t xml:space="preserve"> (Ni) 6 h/d, 5 d/wk for 1 mo; increase in the number and volume of alveolar epithelial cells, nodular accumulation of macrophages and laminated structures and an increase in phospholipids in lower lobes of the lungs</w:t>
            </w:r>
          </w:p>
          <w:p w14:paraId="2D42800D" w14:textId="25D5361C" w:rsidR="005D2CAC" w:rsidRDefault="005D2CAC" w:rsidP="00AD4C6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Rats exposed</w:t>
            </w:r>
            <w:r w:rsidR="00071E38">
              <w:t xml:space="preserve"> (2 yr)</w:t>
            </w:r>
            <w:r>
              <w:t xml:space="preserve"> to nickel sulfate at 0, 0.12, 0.25 or 0.5 mg/m</w:t>
            </w:r>
            <w:r w:rsidRPr="005D2CAC">
              <w:rPr>
                <w:vertAlign w:val="superscript"/>
              </w:rPr>
              <w:t>3</w:t>
            </w:r>
            <w:r>
              <w:t xml:space="preserve"> (</w:t>
            </w:r>
            <w:r w:rsidR="00CE16DB">
              <w:t>0, 0.03, 0.06 or 0.11 mg</w:t>
            </w:r>
            <w:r>
              <w:t>/m</w:t>
            </w:r>
            <w:r w:rsidRPr="00CE16DB">
              <w:rPr>
                <w:vertAlign w:val="superscript"/>
              </w:rPr>
              <w:t>3</w:t>
            </w:r>
            <w:r>
              <w:t xml:space="preserve"> </w:t>
            </w:r>
            <w:r w:rsidR="00CE16DB">
              <w:t xml:space="preserve">(Ni)); </w:t>
            </w:r>
            <w:r>
              <w:t>mice at 0, 0.25, 0.5 and 1.0 mg/m</w:t>
            </w:r>
            <w:r w:rsidRPr="00CE16DB">
              <w:rPr>
                <w:vertAlign w:val="superscript"/>
              </w:rPr>
              <w:t>3</w:t>
            </w:r>
            <w:r>
              <w:t xml:space="preserve"> (equivalent</w:t>
            </w:r>
            <w:r w:rsidR="00CE16DB">
              <w:t xml:space="preserve"> to 0, 0.06, 0.11 or 0.22 mg/m</w:t>
            </w:r>
            <w:r w:rsidR="00CE16DB">
              <w:rPr>
                <w:vertAlign w:val="superscript"/>
              </w:rPr>
              <w:t>3</w:t>
            </w:r>
            <w:r w:rsidR="00CE16DB">
              <w:t xml:space="preserve"> (Ni))</w:t>
            </w:r>
          </w:p>
          <w:p w14:paraId="41BEB874" w14:textId="7F898644" w:rsidR="00CE16DB" w:rsidRDefault="00CE16DB" w:rsidP="00AD4C60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 xml:space="preserve">rats exposed at 0.06 </w:t>
            </w:r>
            <w:r w:rsidR="00B2016E">
              <w:t>and</w:t>
            </w:r>
            <w:r>
              <w:t xml:space="preserve"> 0.11 mg/m</w:t>
            </w:r>
            <w:r>
              <w:rPr>
                <w:vertAlign w:val="superscript"/>
              </w:rPr>
              <w:t xml:space="preserve">3 </w:t>
            </w:r>
            <w:r>
              <w:t>(Ni); chronic, active pulmonary inflammation; macrophage hyperplasia; alveolar proteinosis; fibrosis; hyperplasia of the bronchial lymph nodes; and atrophy of the olfactory epithelium</w:t>
            </w:r>
          </w:p>
          <w:p w14:paraId="30EA2E3E" w14:textId="17525B08" w:rsidR="00CE16DB" w:rsidRDefault="00CE16DB" w:rsidP="00AD4C60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>mice exposed at 0.11 and 0.22 mg/m</w:t>
            </w:r>
            <w:r>
              <w:rPr>
                <w:vertAlign w:val="superscript"/>
              </w:rPr>
              <w:t>3</w:t>
            </w:r>
            <w:r>
              <w:t xml:space="preserve"> (Ni); similar inflammatory changes as rats</w:t>
            </w:r>
          </w:p>
          <w:p w14:paraId="480C1E4F" w14:textId="77777777" w:rsidR="00CE16DB" w:rsidRDefault="00CE16DB" w:rsidP="00AD4C60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>no evidence of any carcinogenic effects</w:t>
            </w:r>
          </w:p>
          <w:p w14:paraId="3219770D" w14:textId="5DF3ED02" w:rsidR="00A003ED" w:rsidRDefault="00CE16DB" w:rsidP="00AD4C60">
            <w:pPr>
              <w:pStyle w:val="ListBullet"/>
              <w:spacing w:before="60" w:after="60"/>
              <w:ind w:left="1080" w:hanging="357"/>
              <w:contextualSpacing w:val="0"/>
            </w:pPr>
            <w:r>
              <w:lastRenderedPageBreak/>
              <w:t xml:space="preserve">No genotoxicity was found </w:t>
            </w:r>
            <w:r w:rsidR="00040674">
              <w:t xml:space="preserve">in </w:t>
            </w:r>
            <w:r w:rsidRPr="00CE16DB">
              <w:rPr>
                <w:i/>
              </w:rPr>
              <w:t>in vivo</w:t>
            </w:r>
            <w:r>
              <w:t xml:space="preserve"> studies</w:t>
            </w:r>
            <w:r w:rsidR="002F5DE7">
              <w:t>.</w:t>
            </w:r>
          </w:p>
          <w:p w14:paraId="3749EDCC" w14:textId="606F8A4C" w:rsidR="00F5247F" w:rsidRPr="00DA352E" w:rsidRDefault="00F5247F" w:rsidP="00F5247F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</w:pPr>
          </w:p>
        </w:tc>
      </w:tr>
      <w:tr w:rsidR="00C978F0" w:rsidRPr="00DA352E" w14:paraId="061F440C" w14:textId="77777777" w:rsidTr="00EF288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C222CD9" w14:textId="5D078A1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7624A" w:rsidRPr="00437F41">
                  <w:t>20</w:t>
                </w:r>
                <w:r w:rsidR="00DA3AC4" w:rsidRPr="00437F41">
                  <w:t>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D23F2">
                  <w:t>Not assigned</w:t>
                </w:r>
              </w:sdtContent>
            </w:sdt>
          </w:p>
        </w:tc>
      </w:tr>
      <w:tr w:rsidR="00C978F0" w:rsidRPr="00DA352E" w14:paraId="35A6CEF1" w14:textId="77777777" w:rsidTr="00EF2883">
        <w:trPr>
          <w:gridAfter w:val="1"/>
          <w:wAfter w:w="8" w:type="pct"/>
        </w:trPr>
        <w:tc>
          <w:tcPr>
            <w:tcW w:w="4992" w:type="pct"/>
          </w:tcPr>
          <w:p w14:paraId="295CE461" w14:textId="4430B7C7" w:rsidR="00F161B1" w:rsidRDefault="00F161B1" w:rsidP="00F161B1">
            <w:pPr>
              <w:pStyle w:val="Tabletextprimarysource"/>
            </w:pPr>
            <w:r>
              <w:t xml:space="preserve">Reviewed as a group ‘Nickel and its compounds </w:t>
            </w:r>
            <w:r w:rsidR="00915A84">
              <w:t xml:space="preserve">(in the form of inhalable </w:t>
            </w:r>
            <w:r w:rsidR="000E7DED">
              <w:t>d</w:t>
            </w:r>
            <w:r w:rsidRPr="007F40B8">
              <w:t>usts/aerosols)</w:t>
            </w:r>
            <w:r>
              <w:t>’.</w:t>
            </w:r>
          </w:p>
          <w:p w14:paraId="1362B617" w14:textId="46BBB97F" w:rsidR="00F161B1" w:rsidRDefault="00F161B1" w:rsidP="00F161B1">
            <w:pPr>
              <w:pStyle w:val="Tabletextprimarysource"/>
            </w:pPr>
            <w:r>
              <w:t>Summary of data:</w:t>
            </w:r>
          </w:p>
          <w:p w14:paraId="5E5AC28A" w14:textId="242E4057" w:rsidR="00C978F0" w:rsidRDefault="00F161B1" w:rsidP="00AD4C6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Soluble nickel salts, such as ni</w:t>
            </w:r>
            <w:r w:rsidR="002F5DE7">
              <w:t>ckel sulphate, nickel chloride</w:t>
            </w:r>
            <w:r>
              <w:t>, nickel acetate and comparable nickel compounds, are classified in Carcinogenicity category 1</w:t>
            </w:r>
          </w:p>
          <w:p w14:paraId="0DD47D7D" w14:textId="356F526A" w:rsidR="0070448A" w:rsidRDefault="00F161B1" w:rsidP="00AD4C6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Carcinogenicity of nickel compounds is probably due to mechanisms that are not directly genotoxic</w:t>
            </w:r>
            <w:r w:rsidR="0070448A">
              <w:t>:</w:t>
            </w:r>
            <w:r>
              <w:t xml:space="preserve"> </w:t>
            </w:r>
          </w:p>
          <w:p w14:paraId="09DFE703" w14:textId="41E874C5" w:rsidR="00F161B1" w:rsidRDefault="00F161B1" w:rsidP="0070448A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mutagenicity is only weak and mechanistic studies have shown an inhibition of DNA repair and a stimulation of cell proliferation</w:t>
            </w:r>
            <w:r w:rsidR="002F5DE7">
              <w:t>.</w:t>
            </w:r>
          </w:p>
          <w:p w14:paraId="177BDC30" w14:textId="77777777" w:rsidR="00B85DFD" w:rsidRDefault="00B85DFD" w:rsidP="00B85DFD">
            <w:pPr>
              <w:pStyle w:val="Tabletextprimarysource"/>
            </w:pPr>
            <w:r>
              <w:t>Human data:</w:t>
            </w:r>
          </w:p>
          <w:p w14:paraId="143B9325" w14:textId="2307B95B" w:rsidR="00B85DFD" w:rsidRDefault="00B85DFD" w:rsidP="00AD4C6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Study of workers at electrolytic nickel refining factory 1916</w:t>
            </w:r>
            <w:r w:rsidR="00916B8B">
              <w:t>–</w:t>
            </w:r>
            <w:r>
              <w:t>1983;</w:t>
            </w:r>
            <w:r w:rsidR="009339D6">
              <w:t xml:space="preserve"> 1</w:t>
            </w:r>
            <w:r w:rsidR="00A20E6D">
              <w:t>,</w:t>
            </w:r>
            <w:r w:rsidR="009339D6">
              <w:t xml:space="preserve">979 </w:t>
            </w:r>
            <w:r w:rsidR="00E240B4">
              <w:t>mortalities</w:t>
            </w:r>
            <w:r w:rsidR="009339D6">
              <w:t>;</w:t>
            </w:r>
            <w:r>
              <w:t xml:space="preserve"> mean exposure concentrations:</w:t>
            </w:r>
          </w:p>
          <w:p w14:paraId="15DE6192" w14:textId="4769FD2F" w:rsidR="00B85DFD" w:rsidRDefault="00B85DFD" w:rsidP="00AD4C60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0.1 mg/m</w:t>
            </w:r>
            <w:r>
              <w:rPr>
                <w:vertAlign w:val="superscript"/>
              </w:rPr>
              <w:t>3</w:t>
            </w:r>
            <w:r>
              <w:t>, 86 cases of lung cancer; RR 1.0; reference</w:t>
            </w:r>
          </w:p>
          <w:p w14:paraId="544B24EB" w14:textId="79ACB74C" w:rsidR="00B85DFD" w:rsidRDefault="00B85DFD" w:rsidP="00AD4C60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2.3 mg/m</w:t>
            </w:r>
            <w:r>
              <w:rPr>
                <w:vertAlign w:val="superscript"/>
              </w:rPr>
              <w:t>3</w:t>
            </w:r>
            <w:r w:rsidR="002F5DE7">
              <w:t>, 36 cases, RR 1.2</w:t>
            </w:r>
          </w:p>
          <w:p w14:paraId="24654AD5" w14:textId="77777777" w:rsidR="00B85DFD" w:rsidRDefault="00B85DFD" w:rsidP="00AD4C60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8.8 mg/m</w:t>
            </w:r>
            <w:r>
              <w:rPr>
                <w:vertAlign w:val="superscript"/>
              </w:rPr>
              <w:t>3</w:t>
            </w:r>
            <w:r>
              <w:t>, 23 cases, RR 1.6</w:t>
            </w:r>
          </w:p>
          <w:p w14:paraId="5BD491BA" w14:textId="77777777" w:rsidR="00B85DFD" w:rsidRDefault="00B85DFD" w:rsidP="00AD4C60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28.9 mg/m</w:t>
            </w:r>
            <w:r>
              <w:rPr>
                <w:vertAlign w:val="superscript"/>
              </w:rPr>
              <w:t>3</w:t>
            </w:r>
            <w:r>
              <w:t>, 55 cases, RR 3.1</w:t>
            </w:r>
          </w:p>
          <w:p w14:paraId="65BE2406" w14:textId="372059FD" w:rsidR="00B85DFD" w:rsidRDefault="00355ED7" w:rsidP="00AD4C6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I</w:t>
            </w:r>
            <w:r w:rsidR="00E240B4">
              <w:t xml:space="preserve">ncrease in cancer incidence in a cohort of 369 </w:t>
            </w:r>
            <w:r>
              <w:t xml:space="preserve">nickel refining </w:t>
            </w:r>
            <w:r w:rsidR="00E240B4">
              <w:t>workers with a total of 8,794 person years</w:t>
            </w:r>
            <w:r>
              <w:t>; s</w:t>
            </w:r>
            <w:r w:rsidR="00E240B4">
              <w:t>ignificant increase</w:t>
            </w:r>
            <w:r w:rsidR="0070448A">
              <w:t xml:space="preserve"> in</w:t>
            </w:r>
            <w:r w:rsidR="00E240B4">
              <w:t xml:space="preserve"> risk of nasal cancer</w:t>
            </w:r>
            <w:r w:rsidR="00311F1C">
              <w:t xml:space="preserve"> positively associated with latency and duration of employment</w:t>
            </w:r>
          </w:p>
          <w:p w14:paraId="72769C57" w14:textId="1A83F162" w:rsidR="00311F1C" w:rsidRDefault="00311F1C" w:rsidP="00AD4C6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No increased lung cancer mortality was found in a cohort of 284 nickel platers employed from 1945–1975; validity of </w:t>
            </w:r>
            <w:r w:rsidR="00C31D26">
              <w:t xml:space="preserve">this </w:t>
            </w:r>
            <w:r>
              <w:t xml:space="preserve">study is </w:t>
            </w:r>
            <w:r w:rsidR="00C368C1">
              <w:t>questionable</w:t>
            </w:r>
            <w:r w:rsidR="002F5DE7">
              <w:t>.</w:t>
            </w:r>
          </w:p>
          <w:p w14:paraId="5CD6CCC4" w14:textId="77777777" w:rsidR="00355ED7" w:rsidRDefault="00355ED7" w:rsidP="00355ED7">
            <w:pPr>
              <w:pStyle w:val="Tabletextprimarysource"/>
            </w:pPr>
            <w:r>
              <w:t>Animal data:</w:t>
            </w:r>
          </w:p>
          <w:p w14:paraId="26302549" w14:textId="5229CE63" w:rsidR="00575ED0" w:rsidRDefault="00733E95" w:rsidP="00AD4C60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2-yr i</w:t>
            </w:r>
            <w:r w:rsidR="00575ED0">
              <w:t>nhalation study with nickel sulfate</w:t>
            </w:r>
          </w:p>
          <w:p w14:paraId="581EB314" w14:textId="23787007" w:rsidR="00575ED0" w:rsidRDefault="00575ED0" w:rsidP="00AD4C6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no respiratory cancers in rats (0.11 mg/m</w:t>
            </w:r>
            <w:r>
              <w:rPr>
                <w:vertAlign w:val="superscript"/>
              </w:rPr>
              <w:t>3</w:t>
            </w:r>
            <w:r>
              <w:t>) and mice (0.22 mgm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4B207F25" w14:textId="6B3DA20A" w:rsidR="00575ED0" w:rsidRDefault="001C5B71" w:rsidP="00AD4C6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rats exposed at </w:t>
            </w:r>
            <w:r>
              <w:rPr>
                <w:rFonts w:cs="Arial"/>
              </w:rPr>
              <w:t>≥</w:t>
            </w:r>
            <w:r>
              <w:t>0.06 mg/m</w:t>
            </w:r>
            <w:r>
              <w:rPr>
                <w:vertAlign w:val="superscript"/>
              </w:rPr>
              <w:t>3</w:t>
            </w:r>
            <w:r>
              <w:t xml:space="preserve"> (Ni) demonstrated chronic, active pneumonia, hyperplasia of the macrophages, alveolar proteinosis, fibrosis, hyperplasia of the bronchial lymph nodes and atrophy of the olfactory epithelium</w:t>
            </w:r>
          </w:p>
          <w:p w14:paraId="367E484E" w14:textId="06081901" w:rsidR="001C5B71" w:rsidRDefault="001C5B71" w:rsidP="00AD4C6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mice exposed at </w:t>
            </w:r>
            <w:r>
              <w:rPr>
                <w:rFonts w:cs="Arial"/>
              </w:rPr>
              <w:t>≥</w:t>
            </w:r>
            <w:r>
              <w:t>0.06 mg/m</w:t>
            </w:r>
            <w:r>
              <w:rPr>
                <w:vertAlign w:val="superscript"/>
              </w:rPr>
              <w:t>3</w:t>
            </w:r>
            <w:r>
              <w:t xml:space="preserve"> (Ni) demonstrated similar inflammatory responses</w:t>
            </w:r>
          </w:p>
          <w:p w14:paraId="0BAAA111" w14:textId="4B1106B7" w:rsidR="001C5B71" w:rsidRDefault="001C5B71" w:rsidP="00AD4C6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NOAEL of 0.03 mg/m</w:t>
            </w:r>
            <w:r>
              <w:rPr>
                <w:vertAlign w:val="superscript"/>
              </w:rPr>
              <w:t>3</w:t>
            </w:r>
            <w:r>
              <w:t xml:space="preserve"> (Ni) or 0.12 mg/m</w:t>
            </w:r>
            <w:r>
              <w:rPr>
                <w:vertAlign w:val="superscript"/>
              </w:rPr>
              <w:t>3</w:t>
            </w:r>
            <w:r>
              <w:t xml:space="preserve"> (nickel sulfate) in rats</w:t>
            </w:r>
          </w:p>
          <w:p w14:paraId="6026C621" w14:textId="7C4D0509" w:rsidR="00355ED7" w:rsidRDefault="001C5B71" w:rsidP="00AD4C60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NOAEL of 0.06 mg/m</w:t>
            </w:r>
            <w:r>
              <w:rPr>
                <w:vertAlign w:val="superscript"/>
              </w:rPr>
              <w:t>3</w:t>
            </w:r>
            <w:r>
              <w:t xml:space="preserve"> (Ni) or 0.25 mg/m</w:t>
            </w:r>
            <w:r>
              <w:rPr>
                <w:vertAlign w:val="superscript"/>
              </w:rPr>
              <w:t>3</w:t>
            </w:r>
            <w:r w:rsidR="002F5DE7">
              <w:t xml:space="preserve"> (nickel sulfate) in mice</w:t>
            </w:r>
            <w:r w:rsidR="00A003ED">
              <w:t>.</w:t>
            </w:r>
          </w:p>
          <w:p w14:paraId="2AC61237" w14:textId="77777777" w:rsidR="0070448A" w:rsidRDefault="0070448A" w:rsidP="000359D7">
            <w:pPr>
              <w:pStyle w:val="Tabletextprimarysource"/>
            </w:pPr>
          </w:p>
          <w:p w14:paraId="369FA6DF" w14:textId="4F91E334" w:rsidR="000359D7" w:rsidRDefault="000359D7" w:rsidP="000359D7">
            <w:pPr>
              <w:pStyle w:val="Tabletextprimarysource"/>
            </w:pPr>
            <w:r>
              <w:t xml:space="preserve">Using the lowest NOAEL </w:t>
            </w:r>
            <w:r w:rsidR="00013D66">
              <w:t xml:space="preserve">(NOAEC) </w:t>
            </w:r>
            <w:r>
              <w:t>a threshold value for inflammatory react</w:t>
            </w:r>
            <w:r w:rsidR="002F5DE7">
              <w:t>ions of the lungs of about 0.01 </w:t>
            </w:r>
            <w:r>
              <w:t>mg/m</w:t>
            </w:r>
            <w:r w:rsidRPr="000359D7">
              <w:rPr>
                <w:vertAlign w:val="superscript"/>
              </w:rPr>
              <w:t>3</w:t>
            </w:r>
            <w:r>
              <w:t xml:space="preserve"> (Ni) would be obtained for humans; no derivation provided</w:t>
            </w:r>
            <w:r w:rsidR="002F5DE7">
              <w:t xml:space="preserve">. </w:t>
            </w:r>
          </w:p>
          <w:p w14:paraId="78823136" w14:textId="6D6AD5F9" w:rsidR="00A003ED" w:rsidRPr="00DA352E" w:rsidRDefault="00A003ED" w:rsidP="000359D7">
            <w:pPr>
              <w:pStyle w:val="Tabletextprimarysource"/>
            </w:pPr>
          </w:p>
        </w:tc>
      </w:tr>
      <w:tr w:rsidR="00C978F0" w:rsidRPr="00DA352E" w14:paraId="372D578E" w14:textId="77777777" w:rsidTr="00EF288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B5DC3CC" w14:textId="38E989AC" w:rsidR="00C978F0" w:rsidRPr="00DA352E" w:rsidRDefault="00DA352E" w:rsidP="009D782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2" w:hanging="2852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A7F89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D133B" w:rsidRPr="00ED133B">
                  <w:t>TWA: 0.01 mg/m</w:t>
                </w:r>
                <w:r w:rsidR="00ED133B" w:rsidRPr="00ED133B">
                  <w:rPr>
                    <w:vertAlign w:val="superscript"/>
                  </w:rPr>
                  <w:t>3</w:t>
                </w:r>
                <w:r w:rsidR="00ED133B" w:rsidRPr="00ED133B">
                  <w:t xml:space="preserve"> (inhalable fraction</w:t>
                </w:r>
                <w:r w:rsidR="000224BE">
                  <w:t xml:space="preserve"> of water soluble as well as poorly water soluble nickel compounds</w:t>
                </w:r>
                <w:r w:rsidR="00ED133B" w:rsidRPr="00ED133B">
                  <w:t>, excluding metallic nickel)</w:t>
                </w:r>
              </w:sdtContent>
            </w:sdt>
            <w:r w:rsidR="009D782C">
              <w:t xml:space="preserve">, </w:t>
            </w:r>
            <w:r w:rsidR="009D782C" w:rsidRPr="009D782C">
              <w:t>0.005 mg/m3 (respirable fraction)</w:t>
            </w:r>
          </w:p>
        </w:tc>
      </w:tr>
      <w:tr w:rsidR="00C978F0" w:rsidRPr="00DA352E" w14:paraId="3ABC449A" w14:textId="77777777" w:rsidTr="00EF2883">
        <w:trPr>
          <w:gridAfter w:val="1"/>
          <w:wAfter w:w="8" w:type="pct"/>
        </w:trPr>
        <w:tc>
          <w:tcPr>
            <w:tcW w:w="4992" w:type="pct"/>
          </w:tcPr>
          <w:p w14:paraId="4337DA1C" w14:textId="5CC1B8B9" w:rsidR="00C978F0" w:rsidRDefault="0099208D" w:rsidP="0099208D">
            <w:pPr>
              <w:pStyle w:val="Tabletextprimarysource"/>
            </w:pPr>
            <w:r>
              <w:t xml:space="preserve">TWA to protect </w:t>
            </w:r>
            <w:r w:rsidR="00A0430C">
              <w:t xml:space="preserve">for inflammatory effects in the lung. Available evidence also indicates protection for </w:t>
            </w:r>
            <w:r w:rsidRPr="0099208D">
              <w:t>nickel-induced carcinogenicity</w:t>
            </w:r>
            <w:r>
              <w:t>; r</w:t>
            </w:r>
            <w:r w:rsidR="004C508E">
              <w:t>eview</w:t>
            </w:r>
            <w:r w:rsidR="00013D66">
              <w:t>ed</w:t>
            </w:r>
            <w:r w:rsidR="004C508E">
              <w:t xml:space="preserve"> nickel and its </w:t>
            </w:r>
            <w:r>
              <w:t>soluble</w:t>
            </w:r>
            <w:r w:rsidR="00AC05D8">
              <w:t xml:space="preserve"> and insoluble compounds</w:t>
            </w:r>
            <w:r w:rsidR="009D782C">
              <w:t>.</w:t>
            </w:r>
          </w:p>
          <w:p w14:paraId="00C5954B" w14:textId="77777777" w:rsidR="004C508E" w:rsidRDefault="004C508E" w:rsidP="003365A5">
            <w:pPr>
              <w:pStyle w:val="Tabletextprimarysource"/>
            </w:pPr>
            <w:r>
              <w:t>Summary of additional data:</w:t>
            </w:r>
          </w:p>
          <w:p w14:paraId="7846E1B0" w14:textId="43A3CE85" w:rsidR="00132960" w:rsidRDefault="00132960" w:rsidP="00AD4C6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Readily soluble nickel salts are </w:t>
            </w:r>
            <w:r w:rsidR="00923B90">
              <w:t xml:space="preserve">not </w:t>
            </w:r>
            <w:r>
              <w:t xml:space="preserve">accumulated in the lung </w:t>
            </w:r>
            <w:r w:rsidR="00923B90">
              <w:t>as much as the</w:t>
            </w:r>
            <w:r>
              <w:t xml:space="preserve"> poorly soluble oxides and sulphide</w:t>
            </w:r>
          </w:p>
          <w:p w14:paraId="74A86003" w14:textId="392FE654" w:rsidR="004C508E" w:rsidRDefault="005C3BD3" w:rsidP="00AD4C6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In rats, </w:t>
            </w:r>
            <w:r w:rsidR="00740C06">
              <w:rPr>
                <w:rFonts w:cs="Arial"/>
              </w:rPr>
              <w:t>≈</w:t>
            </w:r>
            <w:r>
              <w:t xml:space="preserve">98% </w:t>
            </w:r>
            <w:r w:rsidR="00923B90">
              <w:t xml:space="preserve">water soluble nickel </w:t>
            </w:r>
            <w:r>
              <w:t xml:space="preserve">or 6% </w:t>
            </w:r>
            <w:r w:rsidR="00923B90">
              <w:t xml:space="preserve">metallic nickel </w:t>
            </w:r>
            <w:r>
              <w:t>wer</w:t>
            </w:r>
            <w:r w:rsidR="00923B90">
              <w:t xml:space="preserve">e bioavailable after </w:t>
            </w:r>
            <w:r w:rsidR="00013D66">
              <w:t>inhalation</w:t>
            </w:r>
            <w:r w:rsidR="00C368C1">
              <w:t>;</w:t>
            </w:r>
            <w:r w:rsidR="00923B90">
              <w:t xml:space="preserve"> no further information</w:t>
            </w:r>
          </w:p>
          <w:p w14:paraId="4B208790" w14:textId="74B881EF" w:rsidR="005C3BD3" w:rsidRDefault="000359D7" w:rsidP="00AD4C60">
            <w:pPr>
              <w:pStyle w:val="ListBullet"/>
              <w:spacing w:before="60" w:after="60"/>
              <w:ind w:left="1077" w:hanging="357"/>
              <w:contextualSpacing w:val="0"/>
            </w:pPr>
            <w:r>
              <w:lastRenderedPageBreak/>
              <w:t xml:space="preserve">Carcinogenicity evaluated on same studies </w:t>
            </w:r>
            <w:r w:rsidR="00013D66">
              <w:t>evaluated</w:t>
            </w:r>
            <w:r>
              <w:t xml:space="preserve"> by DFG (2010); no cohorts available exclusively exposed to a single nickel specie</w:t>
            </w:r>
            <w:r w:rsidR="00D41EEE">
              <w:t>s</w:t>
            </w:r>
          </w:p>
          <w:p w14:paraId="35DDA1ED" w14:textId="77777777" w:rsidR="00D41EEE" w:rsidRDefault="00D41EEE" w:rsidP="00AD4C6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Nickel and nickel compounds are not directly mutagenic; at low concentrations nickel ions do not directly interact with DNA but rather exert indirect genotoxic effects</w:t>
            </w:r>
          </w:p>
          <w:p w14:paraId="4CBF3F07" w14:textId="003C4F82" w:rsidR="00D41EEE" w:rsidRDefault="00013D66" w:rsidP="00AD4C6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SCOEL reports </w:t>
            </w:r>
            <w:r w:rsidR="00D41EEE">
              <w:t xml:space="preserve">that </w:t>
            </w:r>
            <w:r>
              <w:t xml:space="preserve">the </w:t>
            </w:r>
            <w:r w:rsidR="00D41EEE">
              <w:t>‘</w:t>
            </w:r>
            <w:r w:rsidR="00D41EEE" w:rsidRPr="00ED133B">
              <w:rPr>
                <w:i/>
              </w:rPr>
              <w:t>International Committee on Nickel Carcinogenicity in Man’</w:t>
            </w:r>
            <w:r w:rsidR="00D41EEE">
              <w:t xml:space="preserve"> concluded that the increase in cancers of the nasal cavity and lungs among workers in nickel refineries is associated with a minimum exposure of 1 mg/m</w:t>
            </w:r>
            <w:r w:rsidR="00D41EEE" w:rsidRPr="00AC4C1E">
              <w:rPr>
                <w:vertAlign w:val="superscript"/>
              </w:rPr>
              <w:t>3</w:t>
            </w:r>
            <w:r w:rsidR="00D41EEE">
              <w:t xml:space="preserve"> for water soluble </w:t>
            </w:r>
            <w:r>
              <w:t>salts</w:t>
            </w:r>
            <w:r w:rsidR="00C368C1">
              <w:t>;</w:t>
            </w:r>
            <w:r w:rsidR="00AC4C1E">
              <w:t xml:space="preserve"> no further information</w:t>
            </w:r>
          </w:p>
          <w:p w14:paraId="4AB45759" w14:textId="6C1B3DAD" w:rsidR="00AC4C1E" w:rsidRDefault="00013D66" w:rsidP="00AD4C6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SCOEL reports</w:t>
            </w:r>
            <w:r w:rsidR="00B21B57">
              <w:t xml:space="preserve"> an excess of bronchial cancer and two cancers of the sinuses (nasal cavity) among workers exposed </w:t>
            </w:r>
            <w:r w:rsidR="008E5987">
              <w:t>at</w:t>
            </w:r>
            <w:r w:rsidR="00B21B57">
              <w:t xml:space="preserve"> concentrations of about 0.25 mg/m</w:t>
            </w:r>
            <w:r w:rsidR="00B21B57" w:rsidRPr="00B21B57">
              <w:rPr>
                <w:vertAlign w:val="superscript"/>
              </w:rPr>
              <w:t>3</w:t>
            </w:r>
            <w:r w:rsidR="00B21B57">
              <w:t xml:space="preserve"> water soluble nickel salts (sulphate)</w:t>
            </w:r>
            <w:r>
              <w:t xml:space="preserve"> in a Finnish epidemiological study</w:t>
            </w:r>
          </w:p>
          <w:p w14:paraId="153B9311" w14:textId="77777777" w:rsidR="00B21B57" w:rsidRDefault="0099208D" w:rsidP="00AD4C6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A significant increase in cancer incidence for water soluble nickel was observed at a cumulative exposure of 1.6 mg/m³ x years, equivalent t</w:t>
            </w:r>
            <w:r w:rsidR="00AC05D8">
              <w:t>o 0.04 mg</w:t>
            </w:r>
            <w:r>
              <w:t>/m</w:t>
            </w:r>
            <w:r w:rsidR="00EA00D5">
              <w:t>³ (</w:t>
            </w:r>
            <w:r w:rsidR="00AC05D8">
              <w:t xml:space="preserve">Ni) </w:t>
            </w:r>
            <w:r>
              <w:t>when calculated for 40 y</w:t>
            </w:r>
            <w:r w:rsidR="00EA00D5">
              <w:t xml:space="preserve">r </w:t>
            </w:r>
            <w:r>
              <w:t>exposure</w:t>
            </w:r>
            <w:r w:rsidR="00AC05D8">
              <w:t>; basis for OEL</w:t>
            </w:r>
            <w:r w:rsidR="002F5DE7">
              <w:t>.</w:t>
            </w:r>
          </w:p>
          <w:p w14:paraId="6184B262" w14:textId="07745708" w:rsidR="00C368C1" w:rsidRPr="00DA352E" w:rsidRDefault="00C368C1" w:rsidP="00C368C1">
            <w:pPr>
              <w:pStyle w:val="ListBullet"/>
              <w:numPr>
                <w:ilvl w:val="0"/>
                <w:numId w:val="0"/>
              </w:numPr>
              <w:spacing w:before="60" w:after="60"/>
              <w:ind w:left="1077"/>
              <w:contextualSpacing w:val="0"/>
            </w:pPr>
          </w:p>
        </w:tc>
      </w:tr>
      <w:tr w:rsidR="00DA352E" w:rsidRPr="00DA352E" w14:paraId="20DF1690" w14:textId="77777777" w:rsidTr="00EF288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3A08A1B" w14:textId="1527204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7624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7624A">
                  <w:t>NA</w:t>
                </w:r>
              </w:sdtContent>
            </w:sdt>
          </w:p>
        </w:tc>
      </w:tr>
      <w:tr w:rsidR="00DA352E" w:rsidRPr="00DA352E" w14:paraId="792D6C73" w14:textId="77777777" w:rsidTr="00EF2883">
        <w:trPr>
          <w:gridAfter w:val="1"/>
          <w:wAfter w:w="8" w:type="pct"/>
        </w:trPr>
        <w:tc>
          <w:tcPr>
            <w:tcW w:w="4992" w:type="pct"/>
          </w:tcPr>
          <w:p w14:paraId="2971433E" w14:textId="14247D80" w:rsidR="00DA352E" w:rsidRPr="00DA352E" w:rsidRDefault="00A7624A" w:rsidP="003365A5">
            <w:pPr>
              <w:pStyle w:val="Tabletextprimarysource"/>
            </w:pPr>
            <w:r>
              <w:t>No report</w:t>
            </w:r>
            <w:r w:rsidR="002F5DE7">
              <w:t>.</w:t>
            </w:r>
          </w:p>
        </w:tc>
      </w:tr>
      <w:tr w:rsidR="00DA352E" w:rsidRPr="00DA352E" w14:paraId="3144C1BA" w14:textId="77777777" w:rsidTr="00EF288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EA66A31" w14:textId="1C5213D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7624A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7624A">
                  <w:t>Not assigned</w:t>
                </w:r>
              </w:sdtContent>
            </w:sdt>
          </w:p>
        </w:tc>
      </w:tr>
      <w:tr w:rsidR="00DA352E" w:rsidRPr="00DA352E" w14:paraId="74777015" w14:textId="77777777" w:rsidTr="00EF2883">
        <w:trPr>
          <w:gridAfter w:val="1"/>
          <w:wAfter w:w="8" w:type="pct"/>
        </w:trPr>
        <w:tc>
          <w:tcPr>
            <w:tcW w:w="4992" w:type="pct"/>
          </w:tcPr>
          <w:p w14:paraId="4AECDC7E" w14:textId="77777777" w:rsidR="00AC05D8" w:rsidRDefault="00AC05D8" w:rsidP="003365A5">
            <w:pPr>
              <w:pStyle w:val="Tabletextprimarysource"/>
            </w:pPr>
            <w:r>
              <w:t>Review of developmental and reproductive effects.</w:t>
            </w:r>
          </w:p>
          <w:p w14:paraId="35C8D3F0" w14:textId="71F7CFD4" w:rsidR="00F5247F" w:rsidRPr="00DA352E" w:rsidRDefault="00F5247F" w:rsidP="003365A5">
            <w:pPr>
              <w:pStyle w:val="Tabletextprimarysource"/>
            </w:pPr>
          </w:p>
        </w:tc>
      </w:tr>
    </w:tbl>
    <w:p w14:paraId="2513C3ED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9372" w:type="dxa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972"/>
        <w:gridCol w:w="574"/>
        <w:gridCol w:w="661"/>
        <w:gridCol w:w="7399"/>
      </w:tblGrid>
      <w:tr w:rsidR="00D011F9" w:rsidRPr="00EF2883" w14:paraId="198158DB" w14:textId="77777777" w:rsidTr="00EF2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972" w:type="dxa"/>
            <w:shd w:val="clear" w:color="auto" w:fill="BFBFBF" w:themeFill="background1" w:themeFillShade="BF"/>
            <w:vAlign w:val="center"/>
          </w:tcPr>
          <w:p w14:paraId="02501CF7" w14:textId="77777777" w:rsidR="004966BF" w:rsidRPr="00EF2883" w:rsidRDefault="004966BF" w:rsidP="00263255">
            <w:pPr>
              <w:pStyle w:val="Tableheader"/>
              <w:rPr>
                <w:b/>
              </w:rPr>
            </w:pPr>
            <w:r w:rsidRPr="00EF2883">
              <w:rPr>
                <w:b/>
              </w:rPr>
              <w:t>Source</w:t>
            </w:r>
          </w:p>
        </w:tc>
        <w:tc>
          <w:tcPr>
            <w:tcW w:w="395" w:type="dxa"/>
            <w:shd w:val="clear" w:color="auto" w:fill="BFBFBF" w:themeFill="background1" w:themeFillShade="BF"/>
            <w:vAlign w:val="center"/>
          </w:tcPr>
          <w:p w14:paraId="5673D63E" w14:textId="77777777" w:rsidR="004966BF" w:rsidRPr="00EF2883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4EEF04D" w14:textId="77777777" w:rsidR="004966BF" w:rsidRPr="00EF2883" w:rsidRDefault="004966BF" w:rsidP="00263255">
            <w:pPr>
              <w:pStyle w:val="Tableheader"/>
              <w:rPr>
                <w:b/>
              </w:rPr>
            </w:pPr>
            <w:r w:rsidRPr="00EF2883">
              <w:rPr>
                <w:b/>
              </w:rPr>
              <w:t>Year</w:t>
            </w:r>
          </w:p>
        </w:tc>
        <w:tc>
          <w:tcPr>
            <w:tcW w:w="7344" w:type="dxa"/>
            <w:shd w:val="clear" w:color="auto" w:fill="BFBFBF" w:themeFill="background1" w:themeFillShade="BF"/>
            <w:vAlign w:val="center"/>
          </w:tcPr>
          <w:p w14:paraId="4D859A68" w14:textId="77777777" w:rsidR="004966BF" w:rsidRPr="00EF2883" w:rsidRDefault="004966BF" w:rsidP="00263255">
            <w:pPr>
              <w:pStyle w:val="Tableheader"/>
              <w:rPr>
                <w:b/>
              </w:rPr>
            </w:pPr>
            <w:r w:rsidRPr="00EF2883">
              <w:rPr>
                <w:b/>
              </w:rPr>
              <w:t>Additional information</w:t>
            </w:r>
          </w:p>
        </w:tc>
      </w:tr>
      <w:tr w:rsidR="00D011F9" w:rsidRPr="00013D66" w14:paraId="5263547D" w14:textId="77777777" w:rsidTr="00EF2883">
        <w:trPr>
          <w:cantSplit/>
        </w:trPr>
        <w:tc>
          <w:tcPr>
            <w:tcW w:w="972" w:type="dxa"/>
          </w:tcPr>
          <w:p w14:paraId="622C5897" w14:textId="77777777" w:rsidR="004966BF" w:rsidRPr="00013D66" w:rsidRDefault="004966BF" w:rsidP="00224EE2">
            <w:pPr>
              <w:pStyle w:val="Tablefont"/>
              <w:rPr>
                <w:rFonts w:cs="Arial"/>
              </w:rPr>
            </w:pPr>
            <w:r w:rsidRPr="00013D66">
              <w:rPr>
                <w:rFonts w:cs="Arial"/>
              </w:rPr>
              <w:t>AIOH</w:t>
            </w:r>
          </w:p>
        </w:tc>
        <w:tc>
          <w:tcPr>
            <w:tcW w:w="395" w:type="dxa"/>
          </w:tcPr>
          <w:p w14:paraId="5A4F88A6" w14:textId="7C896767" w:rsidR="004966BF" w:rsidRPr="00C368C1" w:rsidRDefault="006E2221" w:rsidP="00AB43C4">
            <w:pPr>
              <w:spacing w:before="40"/>
              <w:jc w:val="center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</w:rPr>
              <w:t></w:t>
            </w:r>
            <w:sdt>
              <w:sdtPr>
                <w:rPr>
                  <w:rStyle w:val="checkbox"/>
                </w:rPr>
                <w:id w:val="1014651861"/>
                <w:placeholder>
                  <w:docPart w:val="41273B67EE3C4133A9E02CB47EC7636C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83A2272" w14:textId="12D63393" w:rsidR="004966BF" w:rsidRPr="001B377C" w:rsidRDefault="00A872C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013D66"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7344" w:type="dxa"/>
          </w:tcPr>
          <w:p w14:paraId="024F5E1B" w14:textId="63B39370" w:rsidR="00D011F9" w:rsidRPr="001B377C" w:rsidRDefault="00013D66" w:rsidP="00AD4C60">
            <w:pPr>
              <w:pStyle w:val="ListBullet"/>
              <w:spacing w:before="60" w:after="60"/>
              <w:ind w:left="1080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1B377C">
              <w:rPr>
                <w:rStyle w:val="checkbox"/>
                <w:rFonts w:ascii="Arial" w:hAnsi="Arial" w:cs="Arial"/>
              </w:rPr>
              <w:t>N</w:t>
            </w:r>
            <w:r w:rsidR="00D011F9" w:rsidRPr="001B377C">
              <w:rPr>
                <w:rStyle w:val="checkbox"/>
                <w:rFonts w:ascii="Arial" w:hAnsi="Arial" w:cs="Arial"/>
              </w:rPr>
              <w:t>o excess respiratory cancer</w:t>
            </w:r>
            <w:r w:rsidRPr="00013D66">
              <w:rPr>
                <w:rStyle w:val="checkbox"/>
                <w:rFonts w:ascii="Arial" w:hAnsi="Arial" w:cs="Arial"/>
              </w:rPr>
              <w:t xml:space="preserve"> in </w:t>
            </w:r>
            <w:r>
              <w:rPr>
                <w:rStyle w:val="checkbox"/>
                <w:rFonts w:ascii="Arial" w:hAnsi="Arial" w:cs="Arial"/>
              </w:rPr>
              <w:t>a</w:t>
            </w:r>
            <w:r w:rsidR="001B377C">
              <w:rPr>
                <w:rStyle w:val="checkbox"/>
                <w:rFonts w:ascii="Arial" w:hAnsi="Arial" w:cs="Arial"/>
              </w:rPr>
              <w:t xml:space="preserve"> c</w:t>
            </w:r>
            <w:r w:rsidRPr="00013D66">
              <w:rPr>
                <w:rStyle w:val="checkbox"/>
                <w:rFonts w:ascii="Arial" w:hAnsi="Arial" w:cs="Arial"/>
              </w:rPr>
              <w:t xml:space="preserve">ohort of Canadian electrolysis workers exposed exclusively to </w:t>
            </w:r>
            <w:r w:rsidRPr="001B377C">
              <w:rPr>
                <w:rStyle w:val="checkbox"/>
                <w:rFonts w:ascii="Arial" w:hAnsi="Arial" w:cs="Arial"/>
              </w:rPr>
              <w:t>soluble nickel showed</w:t>
            </w:r>
          </w:p>
          <w:p w14:paraId="2B48B1FE" w14:textId="5CE66DD6" w:rsidR="00D011F9" w:rsidRPr="00013D66" w:rsidRDefault="001B377C" w:rsidP="00AD4C60">
            <w:pPr>
              <w:pStyle w:val="ListBullet"/>
              <w:spacing w:before="60" w:after="60"/>
              <w:ind w:left="1080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1B377C">
              <w:rPr>
                <w:rStyle w:val="checkbox"/>
                <w:rFonts w:ascii="Arial" w:hAnsi="Arial" w:cs="Arial"/>
              </w:rPr>
              <w:t>Co</w:t>
            </w:r>
            <w:r w:rsidRPr="00C368C1">
              <w:rPr>
                <w:rStyle w:val="checkbox"/>
                <w:rFonts w:ascii="Arial" w:hAnsi="Arial" w:cs="Arial"/>
              </w:rPr>
              <w:t>nsiders</w:t>
            </w:r>
            <w:r w:rsidRPr="001B377C">
              <w:rPr>
                <w:rStyle w:val="checkbox"/>
                <w:rFonts w:ascii="Arial" w:hAnsi="Arial" w:cs="Arial"/>
              </w:rPr>
              <w:t xml:space="preserve"> </w:t>
            </w:r>
            <w:r w:rsidR="00D011F9" w:rsidRPr="001B377C">
              <w:rPr>
                <w:rStyle w:val="checkbox"/>
                <w:rFonts w:ascii="Arial" w:hAnsi="Arial" w:cs="Arial"/>
              </w:rPr>
              <w:t xml:space="preserve">uncertainty regarding </w:t>
            </w:r>
            <w:r w:rsidR="00D011F9" w:rsidRPr="001B377C">
              <w:rPr>
                <w:rFonts w:cs="Arial"/>
              </w:rPr>
              <w:t>carcinogenicity of soluble nickel compounds; </w:t>
            </w:r>
            <w:r w:rsidR="00D011F9" w:rsidRPr="00C31D26">
              <w:rPr>
                <w:rStyle w:val="checkbox"/>
                <w:rFonts w:ascii="Arial" w:hAnsi="Arial" w:cs="Arial"/>
              </w:rPr>
              <w:t>however, inhalation of soluble nickel concentrations high enough to induce chronic lung inflammation</w:t>
            </w:r>
            <w:r w:rsidR="006E2221">
              <w:rPr>
                <w:rStyle w:val="checkbox"/>
                <w:rFonts w:ascii="Arial" w:hAnsi="Arial" w:cs="Arial"/>
              </w:rPr>
              <w:t xml:space="preserve"> that</w:t>
            </w:r>
            <w:r w:rsidR="00D011F9" w:rsidRPr="00C31D26">
              <w:rPr>
                <w:rStyle w:val="checkbox"/>
                <w:rFonts w:ascii="Arial" w:hAnsi="Arial" w:cs="Arial"/>
              </w:rPr>
              <w:t xml:space="preserve"> may enhance carcinogenic risk</w:t>
            </w:r>
            <w:r w:rsidR="00D011F9" w:rsidRPr="00013D66">
              <w:rPr>
                <w:rStyle w:val="checkbox"/>
                <w:rFonts w:ascii="Arial" w:hAnsi="Arial" w:cs="Arial"/>
              </w:rPr>
              <w:t>s associated with inhalation exposure to other substances; no further information</w:t>
            </w:r>
          </w:p>
          <w:p w14:paraId="4CB8AE90" w14:textId="6211E0B4" w:rsidR="00A872C8" w:rsidRPr="001B377C" w:rsidRDefault="001B377C" w:rsidP="00AD4C60">
            <w:pPr>
              <w:pStyle w:val="ListBullet"/>
              <w:spacing w:before="60" w:after="60"/>
              <w:ind w:left="1080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Considers</w:t>
            </w:r>
            <w:r w:rsidRPr="001B377C">
              <w:rPr>
                <w:rStyle w:val="checkbox"/>
                <w:rFonts w:ascii="Arial" w:hAnsi="Arial" w:cs="Arial"/>
              </w:rPr>
              <w:t xml:space="preserve"> </w:t>
            </w:r>
            <w:r w:rsidR="00A872C8" w:rsidRPr="001B377C">
              <w:rPr>
                <w:rStyle w:val="checkbox"/>
                <w:rFonts w:ascii="Arial" w:hAnsi="Arial" w:cs="Arial"/>
              </w:rPr>
              <w:t xml:space="preserve">respiratory cancer (lung and nasal) as the main health effect to </w:t>
            </w:r>
            <w:r>
              <w:rPr>
                <w:rStyle w:val="checkbox"/>
                <w:rFonts w:ascii="Arial" w:hAnsi="Arial" w:cs="Arial"/>
              </w:rPr>
              <w:t xml:space="preserve">be protected by </w:t>
            </w:r>
            <w:r w:rsidR="00A872C8" w:rsidRPr="001B377C">
              <w:rPr>
                <w:rStyle w:val="checkbox"/>
                <w:rFonts w:ascii="Arial" w:hAnsi="Arial" w:cs="Arial"/>
              </w:rPr>
              <w:t xml:space="preserve">an OEL </w:t>
            </w:r>
          </w:p>
          <w:p w14:paraId="4A30607A" w14:textId="398A0D6B" w:rsidR="00DE39B2" w:rsidRPr="00013D66" w:rsidRDefault="001B377C" w:rsidP="00AD4C60">
            <w:pPr>
              <w:pStyle w:val="ListBullet"/>
              <w:spacing w:before="60" w:after="60"/>
              <w:ind w:left="1080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Calculates</w:t>
            </w:r>
            <w:r w:rsidRPr="001B377C">
              <w:rPr>
                <w:rStyle w:val="checkbox"/>
                <w:rFonts w:ascii="Arial" w:hAnsi="Arial" w:cs="Arial"/>
              </w:rPr>
              <w:t xml:space="preserve"> </w:t>
            </w:r>
            <w:r w:rsidR="00DE39B2" w:rsidRPr="001B377C">
              <w:rPr>
                <w:rStyle w:val="checkbox"/>
                <w:rFonts w:ascii="Arial" w:hAnsi="Arial" w:cs="Arial"/>
              </w:rPr>
              <w:t>that adjustment of the 0.04 mg/m</w:t>
            </w:r>
            <w:r w:rsidR="00DE39B2" w:rsidRPr="001B377C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DE39B2" w:rsidRPr="001B377C">
              <w:rPr>
                <w:rStyle w:val="checkbox"/>
                <w:rFonts w:ascii="Arial" w:hAnsi="Arial" w:cs="Arial"/>
              </w:rPr>
              <w:t xml:space="preserve"> concentration reported by SCOEL (2011)</w:t>
            </w:r>
            <w:r w:rsidR="006B63A7" w:rsidRPr="001B377C">
              <w:rPr>
                <w:rStyle w:val="checkbox"/>
                <w:rFonts w:ascii="Arial" w:hAnsi="Arial" w:cs="Arial"/>
              </w:rPr>
              <w:t xml:space="preserve"> is equivalent to 0.1 mg/m</w:t>
            </w:r>
            <w:r w:rsidR="006B63A7" w:rsidRPr="00C31D26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6B63A7" w:rsidRPr="00013D66">
              <w:rPr>
                <w:rStyle w:val="checkbox"/>
                <w:rFonts w:ascii="Arial" w:hAnsi="Arial" w:cs="Arial"/>
              </w:rPr>
              <w:t xml:space="preserve"> as the inhalable fraction</w:t>
            </w:r>
          </w:p>
          <w:p w14:paraId="46845C0D" w14:textId="591CDEB3" w:rsidR="00165495" w:rsidRPr="001B377C" w:rsidRDefault="00C368C1" w:rsidP="00AD4C60">
            <w:pPr>
              <w:pStyle w:val="ListBullet"/>
              <w:spacing w:before="60" w:after="60"/>
              <w:ind w:left="1080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="001B377C" w:rsidRPr="001B377C">
              <w:rPr>
                <w:rStyle w:val="checkbox"/>
                <w:rFonts w:ascii="Arial" w:hAnsi="Arial" w:cs="Arial"/>
              </w:rPr>
              <w:t xml:space="preserve">lear evidence of </w:t>
            </w:r>
            <w:r w:rsidR="001B377C" w:rsidRPr="001B377C">
              <w:rPr>
                <w:rFonts w:cs="Arial"/>
              </w:rPr>
              <w:t>nasal and lung cancer</w:t>
            </w:r>
            <w:r w:rsidR="001B377C" w:rsidRPr="001B377C">
              <w:rPr>
                <w:rStyle w:val="checkbox"/>
                <w:rFonts w:ascii="Arial" w:hAnsi="Arial" w:cs="Arial"/>
              </w:rPr>
              <w:t xml:space="preserve"> </w:t>
            </w:r>
            <w:r w:rsidR="001B377C">
              <w:rPr>
                <w:rStyle w:val="checkbox"/>
                <w:rFonts w:ascii="Arial" w:hAnsi="Arial" w:cs="Arial"/>
              </w:rPr>
              <w:t>in a s</w:t>
            </w:r>
            <w:r w:rsidR="001B377C" w:rsidRPr="001B377C">
              <w:rPr>
                <w:rStyle w:val="checkbox"/>
                <w:rFonts w:ascii="Arial" w:hAnsi="Arial" w:cs="Arial"/>
              </w:rPr>
              <w:t xml:space="preserve">tudy </w:t>
            </w:r>
            <w:r w:rsidR="00165495" w:rsidRPr="001B377C">
              <w:rPr>
                <w:rStyle w:val="checkbox"/>
                <w:rFonts w:ascii="Arial" w:hAnsi="Arial" w:cs="Arial"/>
              </w:rPr>
              <w:t xml:space="preserve">of 2,521 refinery workers with more than 5 yr employment between 1902 and 1969 </w:t>
            </w:r>
            <w:r w:rsidR="001B377C">
              <w:rPr>
                <w:rStyle w:val="checkbox"/>
                <w:rFonts w:ascii="Arial" w:hAnsi="Arial" w:cs="Arial"/>
              </w:rPr>
              <w:t>at</w:t>
            </w:r>
            <w:r w:rsidR="001B377C" w:rsidRPr="001B377C">
              <w:rPr>
                <w:rStyle w:val="checkbox"/>
                <w:rFonts w:ascii="Arial" w:hAnsi="Arial" w:cs="Arial"/>
              </w:rPr>
              <w:t xml:space="preserve"> </w:t>
            </w:r>
            <w:r w:rsidR="00165495" w:rsidRPr="001B377C">
              <w:rPr>
                <w:rStyle w:val="checkbox"/>
                <w:rFonts w:ascii="Arial" w:hAnsi="Arial" w:cs="Arial"/>
              </w:rPr>
              <w:t>relatively high exposures to airborne nickel</w:t>
            </w:r>
            <w:r>
              <w:rPr>
                <w:rStyle w:val="checkbox"/>
                <w:rFonts w:ascii="Arial" w:hAnsi="Arial" w:cs="Arial"/>
              </w:rPr>
              <w:t>:</w:t>
            </w:r>
            <w:r w:rsidR="00165495" w:rsidRPr="001B377C">
              <w:rPr>
                <w:rStyle w:val="checkbox"/>
                <w:rFonts w:ascii="Arial" w:hAnsi="Arial" w:cs="Arial"/>
              </w:rPr>
              <w:t xml:space="preserve"> </w:t>
            </w:r>
          </w:p>
          <w:p w14:paraId="5ECC3916" w14:textId="7B28CDA0" w:rsidR="00165495" w:rsidRPr="00013D66" w:rsidRDefault="002F5DE7" w:rsidP="00AD4C60">
            <w:pPr>
              <w:pStyle w:val="ListBullet"/>
              <w:numPr>
                <w:ilvl w:val="0"/>
                <w:numId w:val="8"/>
              </w:numPr>
              <w:spacing w:before="60" w:after="60"/>
              <w:ind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1B377C">
              <w:rPr>
                <w:rStyle w:val="checkbox"/>
                <w:rFonts w:ascii="Arial" w:hAnsi="Arial" w:cs="Arial"/>
              </w:rPr>
              <w:t>f</w:t>
            </w:r>
            <w:r w:rsidR="00165495" w:rsidRPr="001B377C">
              <w:rPr>
                <w:rStyle w:val="checkbox"/>
                <w:rFonts w:ascii="Arial" w:hAnsi="Arial" w:cs="Arial"/>
              </w:rPr>
              <w:t xml:space="preserve">ollow up studies with greatly reduced exposures provided </w:t>
            </w:r>
            <w:r w:rsidR="001B377C">
              <w:rPr>
                <w:rStyle w:val="checkbox"/>
                <w:rFonts w:ascii="Arial" w:hAnsi="Arial" w:cs="Arial"/>
              </w:rPr>
              <w:t>limited</w:t>
            </w:r>
            <w:r w:rsidR="001B377C" w:rsidRPr="001B377C">
              <w:rPr>
                <w:rStyle w:val="checkbox"/>
                <w:rFonts w:ascii="Arial" w:hAnsi="Arial" w:cs="Arial"/>
              </w:rPr>
              <w:t xml:space="preserve"> </w:t>
            </w:r>
            <w:r w:rsidR="00165495" w:rsidRPr="001B377C">
              <w:rPr>
                <w:rStyle w:val="checkbox"/>
                <w:rFonts w:ascii="Arial" w:hAnsi="Arial" w:cs="Arial"/>
              </w:rPr>
              <w:t xml:space="preserve">evidence of elevated lung cancer risks associated with </w:t>
            </w:r>
            <w:r w:rsidR="00165495" w:rsidRPr="00C31D26">
              <w:rPr>
                <w:rStyle w:val="checkbox"/>
                <w:rFonts w:ascii="Arial" w:hAnsi="Arial" w:cs="Arial"/>
              </w:rPr>
              <w:t xml:space="preserve">exposures </w:t>
            </w:r>
            <w:r w:rsidR="00165495" w:rsidRPr="00013D66">
              <w:rPr>
                <w:rStyle w:val="checkbox"/>
                <w:rFonts w:ascii="Arial" w:hAnsi="Arial" w:cs="Arial"/>
              </w:rPr>
              <w:t>at &lt;0.2</w:t>
            </w:r>
            <w:r w:rsidR="006E2221">
              <w:rPr>
                <w:rStyle w:val="checkbox"/>
                <w:rFonts w:ascii="Arial" w:hAnsi="Arial" w:cs="Arial"/>
              </w:rPr>
              <w:t xml:space="preserve"> </w:t>
            </w:r>
            <w:r w:rsidR="00165495" w:rsidRPr="00013D66">
              <w:rPr>
                <w:rStyle w:val="checkbox"/>
                <w:rFonts w:ascii="Arial" w:hAnsi="Arial" w:cs="Arial"/>
              </w:rPr>
              <w:t>mg/m</w:t>
            </w:r>
            <w:r w:rsidR="00165495" w:rsidRPr="00013D66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165495" w:rsidRPr="00013D66">
              <w:rPr>
                <w:rStyle w:val="checkbox"/>
                <w:rFonts w:ascii="Arial" w:hAnsi="Arial" w:cs="Arial"/>
              </w:rPr>
              <w:t xml:space="preserve"> total nickel</w:t>
            </w:r>
          </w:p>
          <w:p w14:paraId="48F65BC0" w14:textId="4CDCE503" w:rsidR="003028DF" w:rsidRPr="00013D66" w:rsidRDefault="003028DF" w:rsidP="00AD4C60">
            <w:pPr>
              <w:pStyle w:val="ListBullet"/>
              <w:spacing w:before="60" w:after="60"/>
              <w:ind w:left="1080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013D66">
              <w:rPr>
                <w:rStyle w:val="checkbox"/>
                <w:rFonts w:ascii="Arial" w:hAnsi="Arial" w:cs="Arial"/>
              </w:rPr>
              <w:t xml:space="preserve">Recommends a TWA for nickel (including both readily soluble and sparingly soluble (insoluble) compounds) </w:t>
            </w:r>
            <w:r w:rsidR="002F5DE7" w:rsidRPr="00013D66">
              <w:rPr>
                <w:rStyle w:val="checkbox"/>
                <w:rFonts w:ascii="Arial" w:hAnsi="Arial" w:cs="Arial"/>
              </w:rPr>
              <w:t>at</w:t>
            </w:r>
            <w:r w:rsidRPr="00013D66">
              <w:rPr>
                <w:rStyle w:val="checkbox"/>
                <w:rFonts w:ascii="Arial" w:hAnsi="Arial" w:cs="Arial"/>
              </w:rPr>
              <w:t xml:space="preserve"> 0.1 mg/m</w:t>
            </w:r>
            <w:r w:rsidRPr="00013D66">
              <w:rPr>
                <w:rStyle w:val="checkbox"/>
                <w:rFonts w:ascii="Arial" w:hAnsi="Arial" w:cs="Arial"/>
                <w:vertAlign w:val="superscript"/>
              </w:rPr>
              <w:t xml:space="preserve">3 </w:t>
            </w:r>
            <w:r w:rsidRPr="00013D66">
              <w:rPr>
                <w:rStyle w:val="checkbox"/>
                <w:rFonts w:ascii="Arial" w:hAnsi="Arial" w:cs="Arial"/>
              </w:rPr>
              <w:t>(inhalable aerosol fraction)</w:t>
            </w:r>
          </w:p>
          <w:p w14:paraId="29483699" w14:textId="2DA35459" w:rsidR="006B63A7" w:rsidRPr="00013D66" w:rsidRDefault="003028DF" w:rsidP="00AD4C60">
            <w:pPr>
              <w:pStyle w:val="ListBullet"/>
              <w:spacing w:before="60" w:after="60"/>
              <w:ind w:left="1080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C368C1">
              <w:rPr>
                <w:rFonts w:cs="Arial"/>
              </w:rPr>
              <w:t>The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occurrence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of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multiple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species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in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most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work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environments and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the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difficulty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in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speciation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suggest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a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common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limit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for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all</w:t>
            </w:r>
            <w:r w:rsidRPr="00C368C1">
              <w:rPr>
                <w:rFonts w:cs="Arial" w:hint="eastAsia"/>
              </w:rPr>
              <w:t> </w:t>
            </w:r>
            <w:r w:rsidRPr="00C368C1">
              <w:rPr>
                <w:rFonts w:cs="Arial"/>
              </w:rPr>
              <w:t>species</w:t>
            </w:r>
            <w:r w:rsidR="002F5DE7" w:rsidRPr="00B07144">
              <w:rPr>
                <w:rFonts w:cs="Arial"/>
              </w:rPr>
              <w:t>.</w:t>
            </w:r>
          </w:p>
        </w:tc>
      </w:tr>
      <w:tr w:rsidR="00D011F9" w:rsidRPr="004C23F4" w14:paraId="12FD1923" w14:textId="77777777" w:rsidTr="00EF2883">
        <w:trPr>
          <w:cantSplit/>
        </w:trPr>
        <w:tc>
          <w:tcPr>
            <w:tcW w:w="972" w:type="dxa"/>
          </w:tcPr>
          <w:p w14:paraId="47AD0F22" w14:textId="77777777" w:rsidR="004966BF" w:rsidRPr="004C23F4" w:rsidRDefault="004966BF" w:rsidP="00224EE2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395" w:type="dxa"/>
          </w:tcPr>
          <w:p w14:paraId="552A6F61" w14:textId="784C0CCD" w:rsidR="004966BF" w:rsidRPr="00CE617F" w:rsidRDefault="0008269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C05D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7FFC8E2" w14:textId="3B4C78E9" w:rsidR="004966BF" w:rsidRPr="004C23F4" w:rsidRDefault="00AC05D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7344" w:type="dxa"/>
          </w:tcPr>
          <w:p w14:paraId="15DFE7B9" w14:textId="6B423007" w:rsidR="004966BF" w:rsidRPr="006E2221" w:rsidRDefault="000423E8" w:rsidP="00AD4C60">
            <w:pPr>
              <w:pStyle w:val="ListBullet"/>
              <w:spacing w:before="60" w:after="60"/>
              <w:ind w:left="1077" w:hanging="357"/>
              <w:contextualSpacing w:val="0"/>
              <w:rPr>
                <w:rFonts w:cs="Arial"/>
              </w:rPr>
            </w:pPr>
            <w:r w:rsidRPr="006E2221">
              <w:rPr>
                <w:rStyle w:val="checkbox"/>
                <w:rFonts w:ascii="Arial" w:hAnsi="Arial" w:cs="Arial"/>
              </w:rPr>
              <w:t xml:space="preserve">Human health tier II assessment of </w:t>
            </w:r>
            <w:r w:rsidRPr="006E2221">
              <w:rPr>
                <w:rFonts w:cs="Arial"/>
              </w:rPr>
              <w:t>group defined as soluble nickel chemicals</w:t>
            </w:r>
            <w:r w:rsidR="0035143F" w:rsidRPr="006E2221">
              <w:rPr>
                <w:rFonts w:cs="Arial"/>
              </w:rPr>
              <w:t>: nickel fluoride, nickel nitrate and their respective tetr</w:t>
            </w:r>
            <w:r w:rsidR="002F5DE7" w:rsidRPr="006E2221">
              <w:rPr>
                <w:rFonts w:cs="Arial"/>
              </w:rPr>
              <w:t>ahydrate and hexahydrate salts</w:t>
            </w:r>
          </w:p>
          <w:p w14:paraId="04E4395F" w14:textId="77777777" w:rsidR="00EA00D5" w:rsidRPr="006E2221" w:rsidRDefault="0035143F" w:rsidP="00AD4C60">
            <w:pPr>
              <w:pStyle w:val="ListBullet"/>
              <w:spacing w:before="60" w:after="60"/>
              <w:ind w:left="1077" w:hanging="357"/>
              <w:contextualSpacing w:val="0"/>
              <w:rPr>
                <w:rFonts w:cs="Arial"/>
              </w:rPr>
            </w:pPr>
            <w:r w:rsidRPr="006E2221">
              <w:rPr>
                <w:rStyle w:val="checkbox"/>
                <w:rFonts w:ascii="Arial" w:hAnsi="Arial" w:cs="Arial"/>
              </w:rPr>
              <w:t xml:space="preserve">No specific inhalation data available; </w:t>
            </w:r>
            <w:r w:rsidRPr="006E2221">
              <w:rPr>
                <w:rFonts w:cs="Arial"/>
              </w:rPr>
              <w:t>assessments of nickel sulfate and nickel chloride can be read-across to chemicals of this group given that the chemicals in this group have similar bioaccessibility and bioavailability to nickel sulfate</w:t>
            </w:r>
          </w:p>
          <w:p w14:paraId="0ACA6E7B" w14:textId="0ABA921D" w:rsidR="0035143F" w:rsidRPr="004C23F4" w:rsidRDefault="0035143F" w:rsidP="00AD4C60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6E2221">
              <w:t xml:space="preserve">Critical effects considered to be systemic </w:t>
            </w:r>
            <w:r w:rsidR="001B377C" w:rsidRPr="006E2221">
              <w:t>long-term</w:t>
            </w:r>
            <w:r w:rsidRPr="006E2221">
              <w:t xml:space="preserve"> effects; local carcinogenic long term effects; systemic and local acute effects</w:t>
            </w:r>
            <w:r w:rsidR="002F5DE7" w:rsidRPr="006E2221">
              <w:t>.</w:t>
            </w:r>
          </w:p>
        </w:tc>
      </w:tr>
      <w:tr w:rsidR="00D011F9" w:rsidRPr="004C23F4" w14:paraId="5178D4BF" w14:textId="77777777" w:rsidTr="00EF2883">
        <w:trPr>
          <w:cantSplit/>
        </w:trPr>
        <w:tc>
          <w:tcPr>
            <w:tcW w:w="972" w:type="dxa"/>
          </w:tcPr>
          <w:p w14:paraId="12BA0CE3" w14:textId="2B88E595" w:rsidR="004966BF" w:rsidRPr="004C23F4" w:rsidRDefault="0035143F" w:rsidP="00224EE2">
            <w:pPr>
              <w:pStyle w:val="Tablefont"/>
            </w:pPr>
            <w:r>
              <w:t>NICNAS</w:t>
            </w:r>
          </w:p>
        </w:tc>
        <w:tc>
          <w:tcPr>
            <w:tcW w:w="395" w:type="dxa"/>
          </w:tcPr>
          <w:p w14:paraId="068D2AA6" w14:textId="416C0832" w:rsidR="004966BF" w:rsidRPr="00CE617F" w:rsidRDefault="0008269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864932884"/>
                <w:placeholder>
                  <w:docPart w:val="CC96E8CFB35445F7B98574D62F84831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5143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0A9CF09" w14:textId="4A373F76" w:rsidR="004966BF" w:rsidRPr="004C23F4" w:rsidRDefault="0035143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7344" w:type="dxa"/>
          </w:tcPr>
          <w:p w14:paraId="387CCA08" w14:textId="349BD2AC" w:rsidR="004966BF" w:rsidRPr="006E2221" w:rsidRDefault="00866508" w:rsidP="00AD4C60">
            <w:pPr>
              <w:pStyle w:val="ListBullet"/>
              <w:spacing w:before="60" w:after="60"/>
              <w:ind w:left="1077" w:hanging="357"/>
              <w:contextualSpacing w:val="0"/>
              <w:rPr>
                <w:rFonts w:cs="Arial"/>
              </w:rPr>
            </w:pPr>
            <w:r w:rsidRPr="006E2221">
              <w:rPr>
                <w:rStyle w:val="checkbox"/>
                <w:rFonts w:ascii="Arial" w:hAnsi="Arial" w:cs="Arial"/>
              </w:rPr>
              <w:t xml:space="preserve">Human health tier II assessment of </w:t>
            </w:r>
            <w:r w:rsidRPr="006E2221">
              <w:t xml:space="preserve">nickel metal including some evidence </w:t>
            </w:r>
            <w:r w:rsidR="001B377C" w:rsidRPr="006E2221">
              <w:t>about</w:t>
            </w:r>
            <w:r w:rsidRPr="006E2221">
              <w:t xml:space="preserve"> soluble compounds</w:t>
            </w:r>
          </w:p>
          <w:p w14:paraId="3D7876F8" w14:textId="6C706B93" w:rsidR="00866508" w:rsidRPr="004C23F4" w:rsidRDefault="00866508" w:rsidP="00991C37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6E2221">
              <w:rPr>
                <w:rStyle w:val="checkbox"/>
                <w:rFonts w:ascii="Arial" w:hAnsi="Arial" w:cs="Arial"/>
              </w:rPr>
              <w:t xml:space="preserve">Case-control study conducted in a cohort of nickel-refinery workers showed a clear dose-related effect for soluble nickel and lung cancer; </w:t>
            </w:r>
            <w:r w:rsidRPr="006E2221">
              <w:rPr>
                <w:rFonts w:cs="Arial"/>
              </w:rPr>
              <w:t>exposure to metallic nickel was reported to be correlated (</w:t>
            </w:r>
            <w:r w:rsidR="001B377C" w:rsidRPr="006E2221">
              <w:rPr>
                <w:rFonts w:cs="Arial"/>
              </w:rPr>
              <w:t>r = </w:t>
            </w:r>
            <w:r w:rsidRPr="006E2221">
              <w:rPr>
                <w:rFonts w:cs="Arial"/>
              </w:rPr>
              <w:t xml:space="preserve">0.71) with soluble nickel compounds; </w:t>
            </w:r>
            <w:r w:rsidR="005903D0" w:rsidRPr="006E2221">
              <w:rPr>
                <w:rFonts w:cs="Arial"/>
              </w:rPr>
              <w:t>indicated exposure to nickel metal and soluble nickel compounds together associated with the incidence of lung cancer; no further information</w:t>
            </w:r>
            <w:r w:rsidR="004469FB" w:rsidRPr="006E2221">
              <w:rPr>
                <w:rFonts w:cs="Arial"/>
              </w:rPr>
              <w:t>.</w:t>
            </w:r>
          </w:p>
        </w:tc>
      </w:tr>
    </w:tbl>
    <w:p w14:paraId="3A3979B4" w14:textId="77777777" w:rsidR="007E2A4B" w:rsidRDefault="007E2A4B"/>
    <w:bookmarkEnd w:id="1"/>
    <w:p w14:paraId="49FEBC2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E37CC1C" w14:textId="77777777" w:rsidTr="00AC05D8">
        <w:trPr>
          <w:trHeight w:val="454"/>
          <w:tblHeader/>
        </w:trPr>
        <w:tc>
          <w:tcPr>
            <w:tcW w:w="6603" w:type="dxa"/>
            <w:vAlign w:val="center"/>
          </w:tcPr>
          <w:p w14:paraId="4C8585E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96FB9CD" w14:textId="189E6E0C" w:rsidR="002E0D61" w:rsidRDefault="00AC05D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2F688F1" w14:textId="77777777" w:rsidTr="00AC05D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7450EA0" w14:textId="6E96D606" w:rsidR="008A36CF" w:rsidRPr="006901A2" w:rsidRDefault="00AC05D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F4EF41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0188390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EF2883" w14:paraId="1CB30015" w14:textId="77777777" w:rsidTr="00EF2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1FF6B3F" w14:textId="77777777" w:rsidR="00687890" w:rsidRPr="00EF2883" w:rsidRDefault="00687890" w:rsidP="00263255">
            <w:pPr>
              <w:pStyle w:val="Tableheader"/>
              <w:rPr>
                <w:b/>
              </w:rPr>
            </w:pPr>
            <w:bookmarkStart w:id="3" w:name="Notations"/>
            <w:r w:rsidRPr="00EF2883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EC23D36" w14:textId="77777777" w:rsidR="00687890" w:rsidRPr="00EF2883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EF2883">
              <w:rPr>
                <w:b/>
              </w:rPr>
              <w:t>Notations</w:t>
            </w:r>
            <w:r w:rsidR="003A2B94" w:rsidRPr="00EF2883">
              <w:rPr>
                <w:b/>
              </w:rPr>
              <w:tab/>
            </w:r>
          </w:p>
        </w:tc>
      </w:tr>
      <w:tr w:rsidR="00687890" w:rsidRPr="004C23F4" w14:paraId="13D8E084" w14:textId="77777777" w:rsidTr="00EF2883">
        <w:trPr>
          <w:cantSplit/>
        </w:trPr>
        <w:tc>
          <w:tcPr>
            <w:tcW w:w="3227" w:type="dxa"/>
          </w:tcPr>
          <w:p w14:paraId="1A16F9B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E761A38" w14:textId="77777777" w:rsidR="00687890" w:rsidRPr="00DD2F9B" w:rsidRDefault="002B014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D10774E" w14:textId="77777777" w:rsidTr="00EF2883">
        <w:trPr>
          <w:cantSplit/>
        </w:trPr>
        <w:tc>
          <w:tcPr>
            <w:tcW w:w="3227" w:type="dxa"/>
          </w:tcPr>
          <w:p w14:paraId="0229D95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836042" w14:textId="22611EE8" w:rsidR="005B2589" w:rsidRPr="00DD2F9B" w:rsidRDefault="005B2589" w:rsidP="00DD2F9B">
            <w:pPr>
              <w:pStyle w:val="Tablefont"/>
            </w:pPr>
            <w:r w:rsidRPr="005B2589">
              <w:t>Carcinogenicity – category 1A, Skin sensitisation – category 1, Respiratory sensitisation – category 1</w:t>
            </w:r>
          </w:p>
        </w:tc>
      </w:tr>
      <w:tr w:rsidR="00AF483F" w:rsidRPr="004C23F4" w14:paraId="01468CE6" w14:textId="77777777" w:rsidTr="00EF2883">
        <w:trPr>
          <w:cantSplit/>
        </w:trPr>
        <w:tc>
          <w:tcPr>
            <w:tcW w:w="3227" w:type="dxa"/>
          </w:tcPr>
          <w:p w14:paraId="3BBDC61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A649F77" w14:textId="759CB2F1" w:rsidR="00D20B4F" w:rsidRPr="00DD2F9B" w:rsidRDefault="00D20B4F" w:rsidP="00DD2F9B">
            <w:pPr>
              <w:pStyle w:val="Tablefont"/>
            </w:pPr>
            <w:r w:rsidRPr="00D20B4F">
              <w:t>Carc. Cat</w:t>
            </w:r>
            <w:r>
              <w:t>.</w:t>
            </w:r>
            <w:r w:rsidRPr="00D20B4F">
              <w:t xml:space="preserve"> 1</w:t>
            </w:r>
          </w:p>
        </w:tc>
      </w:tr>
      <w:tr w:rsidR="00687890" w:rsidRPr="004C23F4" w14:paraId="4D8023EF" w14:textId="77777777" w:rsidTr="00EF2883">
        <w:trPr>
          <w:cantSplit/>
        </w:trPr>
        <w:tc>
          <w:tcPr>
            <w:tcW w:w="3227" w:type="dxa"/>
          </w:tcPr>
          <w:p w14:paraId="0A97FFF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4445BBD" w14:textId="3315986C" w:rsidR="00687890" w:rsidRPr="00DD2F9B" w:rsidRDefault="004D3C82" w:rsidP="00DD2F9B">
            <w:pPr>
              <w:pStyle w:val="Tablefont"/>
            </w:pPr>
            <w:r w:rsidRPr="004D3C82">
              <w:t>Carcinogenicity – category 1A</w:t>
            </w:r>
            <w:r>
              <w:t xml:space="preserve">, </w:t>
            </w:r>
            <w:r w:rsidRPr="004D3C82">
              <w:t>Skin sensitisation – category 1</w:t>
            </w:r>
            <w:r>
              <w:t xml:space="preserve">, </w:t>
            </w:r>
            <w:r w:rsidRPr="004D3C82">
              <w:t>Respiratory sensitisation – category 1</w:t>
            </w:r>
            <w:r>
              <w:t xml:space="preserve"> </w:t>
            </w:r>
          </w:p>
        </w:tc>
      </w:tr>
      <w:tr w:rsidR="00E41A26" w:rsidRPr="004C23F4" w14:paraId="45686D65" w14:textId="77777777" w:rsidTr="00EF2883">
        <w:trPr>
          <w:cantSplit/>
        </w:trPr>
        <w:tc>
          <w:tcPr>
            <w:tcW w:w="3227" w:type="dxa"/>
          </w:tcPr>
          <w:p w14:paraId="47EF67D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66FADB9" w14:textId="7EB1CB93" w:rsidR="00E41A26" w:rsidRPr="00DD2F9B" w:rsidRDefault="005C40BF" w:rsidP="00DD2F9B">
            <w:pPr>
              <w:pStyle w:val="Tablefont"/>
            </w:pPr>
            <w:r w:rsidRPr="005C40BF">
              <w:t>Carcinogenicity – category 1A</w:t>
            </w:r>
          </w:p>
        </w:tc>
      </w:tr>
      <w:tr w:rsidR="002E0D61" w:rsidRPr="004C23F4" w14:paraId="1EE25B7D" w14:textId="77777777" w:rsidTr="00EF2883">
        <w:trPr>
          <w:cantSplit/>
        </w:trPr>
        <w:tc>
          <w:tcPr>
            <w:tcW w:w="3227" w:type="dxa"/>
          </w:tcPr>
          <w:p w14:paraId="523997B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7DB055" w14:textId="77777777" w:rsidR="002E0D61" w:rsidRPr="00DD2F9B" w:rsidRDefault="00A00191" w:rsidP="00DD2F9B">
            <w:pPr>
              <w:pStyle w:val="Tablefont"/>
            </w:pPr>
            <w:r w:rsidRPr="00A00191">
              <w:t>Carcinogenicity – A</w:t>
            </w:r>
            <w:r>
              <w:t>4 (Soluble inorganic compounds)</w:t>
            </w:r>
          </w:p>
        </w:tc>
      </w:tr>
      <w:tr w:rsidR="002E0D61" w:rsidRPr="004C23F4" w14:paraId="2480D833" w14:textId="77777777" w:rsidTr="00EF2883">
        <w:trPr>
          <w:cantSplit/>
        </w:trPr>
        <w:tc>
          <w:tcPr>
            <w:tcW w:w="3227" w:type="dxa"/>
          </w:tcPr>
          <w:p w14:paraId="6CDC7D2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1B9806E" w14:textId="7EB7D321" w:rsidR="002E0D61" w:rsidRPr="00DD2F9B" w:rsidRDefault="00440803" w:rsidP="00DD2F9B">
            <w:pPr>
              <w:pStyle w:val="Tablefont"/>
            </w:pPr>
            <w:r w:rsidRPr="00440803">
              <w:t>Carcinogenicity – 1</w:t>
            </w:r>
            <w:r w:rsidR="00AB0B5F">
              <w:t>, Sh (dermal sensitiser), Sa (respiratory sensitiser)</w:t>
            </w:r>
          </w:p>
        </w:tc>
      </w:tr>
      <w:tr w:rsidR="002E0D61" w:rsidRPr="004C23F4" w14:paraId="713A972A" w14:textId="77777777" w:rsidTr="00EF2883">
        <w:trPr>
          <w:cantSplit/>
        </w:trPr>
        <w:tc>
          <w:tcPr>
            <w:tcW w:w="3227" w:type="dxa"/>
          </w:tcPr>
          <w:p w14:paraId="7DF2E70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A950054" w14:textId="377ACA15" w:rsidR="002E0D61" w:rsidRPr="00DD2F9B" w:rsidRDefault="00B86355" w:rsidP="00B86355">
            <w:pPr>
              <w:pStyle w:val="Tablefont"/>
            </w:pPr>
            <w:r>
              <w:t xml:space="preserve">Carcinogenicity </w:t>
            </w:r>
            <w:r w:rsidRPr="00440803">
              <w:t xml:space="preserve">– </w:t>
            </w:r>
            <w:r>
              <w:t>C (</w:t>
            </w:r>
            <w:r w:rsidRPr="00B86355">
              <w:t>excluding metallic nickel</w:t>
            </w:r>
            <w:r>
              <w:t>)</w:t>
            </w:r>
          </w:p>
        </w:tc>
      </w:tr>
      <w:tr w:rsidR="002E0D61" w:rsidRPr="004C23F4" w14:paraId="3F83CE7C" w14:textId="77777777" w:rsidTr="00EF2883">
        <w:trPr>
          <w:cantSplit/>
        </w:trPr>
        <w:tc>
          <w:tcPr>
            <w:tcW w:w="3227" w:type="dxa"/>
          </w:tcPr>
          <w:p w14:paraId="6FC621B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F0936B0" w14:textId="4C8797AE" w:rsidR="002E0D61" w:rsidRPr="00DD2F9B" w:rsidRDefault="00D20B4F" w:rsidP="00DD2F9B">
            <w:pPr>
              <w:pStyle w:val="Tablefont"/>
            </w:pPr>
            <w:r w:rsidRPr="00D20B4F">
              <w:t>—</w:t>
            </w:r>
          </w:p>
        </w:tc>
      </w:tr>
      <w:tr w:rsidR="00386093" w:rsidRPr="004C23F4" w14:paraId="28621158" w14:textId="77777777" w:rsidTr="00EF2883">
        <w:trPr>
          <w:cantSplit/>
        </w:trPr>
        <w:tc>
          <w:tcPr>
            <w:tcW w:w="3227" w:type="dxa"/>
          </w:tcPr>
          <w:p w14:paraId="3E954F0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10498AF" w14:textId="6AB8FB45" w:rsidR="00386093" w:rsidRPr="00DD2F9B" w:rsidRDefault="001B377C" w:rsidP="00DD2F9B">
            <w:pPr>
              <w:pStyle w:val="Tablefont"/>
            </w:pPr>
            <w:r>
              <w:t>Group 1</w:t>
            </w:r>
          </w:p>
        </w:tc>
      </w:tr>
      <w:tr w:rsidR="00386093" w:rsidRPr="004C23F4" w14:paraId="1113F3A4" w14:textId="77777777" w:rsidTr="00EF2883">
        <w:trPr>
          <w:cantSplit/>
        </w:trPr>
        <w:tc>
          <w:tcPr>
            <w:tcW w:w="3227" w:type="dxa"/>
          </w:tcPr>
          <w:p w14:paraId="5540376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B9A7F57" w14:textId="2D11F05F" w:rsidR="00386093" w:rsidRPr="00DD2F9B" w:rsidRDefault="00AB429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4576958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153F3D3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7D2463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CBDC8E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E2C4C8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8DCEAE6" w14:textId="4649656A" w:rsidR="00932DCE" w:rsidRPr="004C23F4" w:rsidRDefault="00904E3B" w:rsidP="00F9496B">
            <w:pPr>
              <w:pStyle w:val="Tablefont"/>
            </w:pPr>
            <w:r>
              <w:t>Insufficient data.</w:t>
            </w:r>
          </w:p>
        </w:tc>
      </w:tr>
    </w:tbl>
    <w:bookmarkEnd w:id="4"/>
    <w:p w14:paraId="547FA74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D64A13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0408A3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703F1EC" w14:textId="648003D6" w:rsidR="00EB3D1B" w:rsidRDefault="00695CE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8894A1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3"/>
        <w:gridCol w:w="5033"/>
      </w:tblGrid>
      <w:tr w:rsidR="001B79E5" w:rsidRPr="004C23F4" w14:paraId="3602D98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5ED2EE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BAD4E62" w14:textId="77777777" w:rsidR="002501DE" w:rsidRDefault="002501DE" w:rsidP="001B79E5">
                <w:pPr>
                  <w:pStyle w:val="Tablefont"/>
                </w:pPr>
                <w:r>
                  <w:t>129.61 (Nickel dichloride)</w:t>
                </w:r>
              </w:p>
              <w:p w14:paraId="172D0AC5" w14:textId="3376A9DB" w:rsidR="001B79E5" w:rsidRDefault="002501DE" w:rsidP="001B79E5">
                <w:pPr>
                  <w:pStyle w:val="Tablefont"/>
                </w:pPr>
                <w:r>
                  <w:t>182.72 (Nickel dinitrate)</w:t>
                </w:r>
              </w:p>
            </w:tc>
          </w:sdtContent>
        </w:sdt>
      </w:tr>
      <w:tr w:rsidR="00A31D99" w:rsidRPr="004C23F4" w14:paraId="6B76D6C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60894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07E61B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72E391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19BC4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59982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A4C82B0" w14:textId="77777777" w:rsidTr="00EA6243">
        <w:trPr>
          <w:cantSplit/>
        </w:trPr>
        <w:tc>
          <w:tcPr>
            <w:tcW w:w="4077" w:type="dxa"/>
            <w:vAlign w:val="center"/>
          </w:tcPr>
          <w:p w14:paraId="035171E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68AEA5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573B7E4" w14:textId="77777777" w:rsidTr="00EA6243">
        <w:trPr>
          <w:cantSplit/>
        </w:trPr>
        <w:tc>
          <w:tcPr>
            <w:tcW w:w="4077" w:type="dxa"/>
            <w:vAlign w:val="center"/>
          </w:tcPr>
          <w:p w14:paraId="643E998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09529D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069D873" w14:textId="77777777" w:rsidTr="00EA6243">
        <w:trPr>
          <w:cantSplit/>
        </w:trPr>
        <w:tc>
          <w:tcPr>
            <w:tcW w:w="4077" w:type="dxa"/>
            <w:vAlign w:val="center"/>
          </w:tcPr>
          <w:p w14:paraId="4362469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C3A3757" w14:textId="79992DCA" w:rsidR="00E06F40" w:rsidRPr="00A006A0" w:rsidRDefault="0008269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C3E76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469FB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7A1977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43F7A4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D3B472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624939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45E90E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241B40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DA4550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5AEA0A4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F99BC4E" w14:textId="6BEE6EE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3AA0AF4" w14:textId="63D561BB" w:rsidR="004469FB" w:rsidRDefault="004469FB" w:rsidP="004469FB">
      <w:r>
        <w:t xml:space="preserve">Australian Institute of Occupational Hygienists (AIOH) Australian Institute of Occupational Hygienists (AIOH) (2016) Position paper Nickel and its compounds – potential for occupational health issues. </w:t>
      </w:r>
    </w:p>
    <w:p w14:paraId="3AF49453" w14:textId="533F629D" w:rsidR="00591545" w:rsidRDefault="00591545" w:rsidP="00591545">
      <w:pPr>
        <w:rPr>
          <w:b/>
        </w:rPr>
      </w:pPr>
      <w:r w:rsidRPr="00667F12">
        <w:t>Deutsche Forschungsgemeinschaft (DFG) (</w:t>
      </w:r>
      <w:r w:rsidR="00667F12" w:rsidRPr="00667F12">
        <w:t>2006</w:t>
      </w:r>
      <w:r w:rsidRPr="00667F12">
        <w:t xml:space="preserve">) </w:t>
      </w:r>
      <w:r w:rsidR="00667F12" w:rsidRPr="00667F12">
        <w:t>Nickel and its compounds (in the form of inhalable dusts/aerosols)</w:t>
      </w:r>
      <w:r w:rsidRPr="00667F12">
        <w:t xml:space="preserve"> – MAK value documentation.</w:t>
      </w:r>
    </w:p>
    <w:p w14:paraId="3D2C02A2" w14:textId="5D6C1713" w:rsidR="00591545" w:rsidRDefault="00591545" w:rsidP="00591545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sdt>
        <w:sdtPr>
          <w:id w:val="550196045"/>
          <w:placeholder>
            <w:docPart w:val="9AECB52466C249E997D5E3F7888C75D6"/>
          </w:placeholder>
          <w:temporary/>
          <w:showingPlcHdr/>
        </w:sdtPr>
        <w:sdtEndPr/>
        <w:sdtContent>
          <w:r w:rsidRPr="00C81989">
            <w:rPr>
              <w:rStyle w:val="PlaceholderText"/>
              <w:color w:val="auto"/>
            </w:rPr>
            <w:t>2011</w:t>
          </w:r>
        </w:sdtContent>
      </w:sdt>
      <w:r>
        <w:t xml:space="preserve">) Recommendation from the Scientific Committee on Occupational Exposure Limits for </w:t>
      </w:r>
      <w:r w:rsidR="00C81989" w:rsidRPr="00C81989">
        <w:t>nickel and inorganic nickel</w:t>
      </w:r>
      <w:r>
        <w:t>. SCOEL/</w:t>
      </w:r>
      <w:r w:rsidR="00C81989">
        <w:t>SUM/85</w:t>
      </w:r>
      <w:r>
        <w:t>.</w:t>
      </w:r>
    </w:p>
    <w:p w14:paraId="5BF73800" w14:textId="77777777" w:rsidR="004469FB" w:rsidRPr="002076B1" w:rsidRDefault="004469FB" w:rsidP="004469FB">
      <w:r w:rsidRPr="002076B1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6C56861B" w14:textId="0521FDB1" w:rsidR="00591545" w:rsidRDefault="00591545" w:rsidP="00591545">
      <w:r w:rsidRPr="002022B6">
        <w:t>Health Council of the Netherlands</w:t>
      </w:r>
      <w:r>
        <w:t xml:space="preserve"> (HCOTN) (</w:t>
      </w:r>
      <w:r w:rsidR="003B5008">
        <w:t>2003</w:t>
      </w:r>
      <w:r>
        <w:t xml:space="preserve">) </w:t>
      </w:r>
      <w:r w:rsidR="003B5008">
        <w:t>Nickel and its compounds</w:t>
      </w:r>
      <w:r w:rsidRPr="005F7416">
        <w:t xml:space="preserve">. </w:t>
      </w:r>
      <w:r w:rsidR="003B5008" w:rsidRPr="003B5008">
        <w:t>Evaluation of the effects on reproduction, recommendation for classification</w:t>
      </w:r>
      <w:r w:rsidRPr="005F7416">
        <w:t xml:space="preserve">. The Hague: Health Council of the Netherlands; publication no. </w:t>
      </w:r>
      <w:r w:rsidR="003B5008">
        <w:t>2003/05OSH</w:t>
      </w:r>
      <w:r>
        <w:t>.</w:t>
      </w:r>
    </w:p>
    <w:p w14:paraId="27D8E55B" w14:textId="7D2DBB73" w:rsidR="00591545" w:rsidRDefault="00591545" w:rsidP="00591545">
      <w:r w:rsidRPr="002022B6">
        <w:lastRenderedPageBreak/>
        <w:t>National Industrial Chemicals Notification and Assessment Scheme (NICNAS)</w:t>
      </w:r>
      <w:r>
        <w:t xml:space="preserve"> (</w:t>
      </w:r>
      <w:r w:rsidR="003B5008">
        <w:t>2014</w:t>
      </w:r>
      <w:r>
        <w:t xml:space="preserve">) </w:t>
      </w:r>
      <w:r w:rsidR="003B5008" w:rsidRPr="003B5008">
        <w:t>Nickel chloride</w:t>
      </w:r>
      <w:r w:rsidRPr="0071660C">
        <w:t xml:space="preserve">: Human health </w:t>
      </w:r>
      <w:sdt>
        <w:sdtPr>
          <w:id w:val="-1295753243"/>
          <w:placeholder>
            <w:docPart w:val="248A3B551FFC450984C1B239936C747D"/>
          </w:placeholder>
          <w:temporary/>
          <w:showingPlcHdr/>
        </w:sdtPr>
        <w:sdtEndPr/>
        <w:sdtContent>
          <w:r w:rsidRPr="003B5008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6CE5BE21" w14:textId="53B6DB99" w:rsidR="003B5008" w:rsidRDefault="003B5008" w:rsidP="003B5008">
      <w:pPr>
        <w:rPr>
          <w:b/>
        </w:rPr>
      </w:pPr>
      <w:r w:rsidRPr="002022B6">
        <w:t>National Industrial Chemicals Notification and Assessment Scheme (NICNAS)</w:t>
      </w:r>
      <w:r>
        <w:t xml:space="preserve"> (2014) </w:t>
      </w:r>
      <w:r w:rsidRPr="003B5008">
        <w:t>Nickel nitrate and nickel fluoride</w:t>
      </w:r>
      <w:r w:rsidRPr="0071660C">
        <w:t xml:space="preserve">: Human health </w:t>
      </w:r>
      <w:sdt>
        <w:sdtPr>
          <w:id w:val="-262230326"/>
          <w:placeholder>
            <w:docPart w:val="2EE0239E908A48BF85F594F23649E2E8"/>
          </w:placeholder>
          <w:temporary/>
          <w:showingPlcHdr/>
        </w:sdtPr>
        <w:sdtEndPr/>
        <w:sdtContent>
          <w:r w:rsidRPr="003B5008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558950E1" w14:textId="48C20F44" w:rsidR="004469FB" w:rsidRDefault="004469FB" w:rsidP="004469FB">
      <w:r w:rsidRPr="002076B1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A114E5F" w14:textId="77777777" w:rsidR="00161071" w:rsidRDefault="00161071" w:rsidP="00161071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78035C725A4D4F279524D8052E2DDCB3"/>
          </w:placeholder>
          <w:temporary/>
          <w:showingPlcHdr/>
        </w:sdtPr>
        <w:sdtEndPr/>
        <w:sdtContent>
          <w:r w:rsidRPr="009B06B4">
            <w:t>1994</w:t>
          </w:r>
        </w:sdtContent>
      </w:sdt>
      <w:r>
        <w:t>) Immediately dangerous to life or health concentrations – n</w:t>
      </w:r>
      <w:r w:rsidRPr="009B06B4">
        <w:t>ickel metal and other compounds (as Ni)</w:t>
      </w:r>
      <w:r>
        <w:t>.</w:t>
      </w:r>
    </w:p>
    <w:p w14:paraId="57D07945" w14:textId="77777777" w:rsidR="00161071" w:rsidRDefault="00161071" w:rsidP="004469FB"/>
    <w:p w14:paraId="5E7D1FF7" w14:textId="77777777" w:rsidR="003B5008" w:rsidRDefault="003B5008" w:rsidP="00591545">
      <w:pPr>
        <w:rPr>
          <w:b/>
        </w:rPr>
      </w:pPr>
    </w:p>
    <w:p w14:paraId="6FB49CC8" w14:textId="77777777" w:rsidR="00591545" w:rsidRPr="00351FE0" w:rsidRDefault="00591545" w:rsidP="00084859"/>
    <w:sectPr w:rsidR="00591545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8E6ED" w14:textId="77777777" w:rsidR="003133AD" w:rsidRDefault="003133AD" w:rsidP="00F43AD5">
      <w:pPr>
        <w:spacing w:after="0" w:line="240" w:lineRule="auto"/>
      </w:pPr>
      <w:r>
        <w:separator/>
      </w:r>
    </w:p>
  </w:endnote>
  <w:endnote w:type="continuationSeparator" w:id="0">
    <w:p w14:paraId="5B0BBF31" w14:textId="77777777" w:rsidR="003133AD" w:rsidRDefault="003133A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3C06C" w14:textId="77777777" w:rsidR="00EF2883" w:rsidRDefault="00EF28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86BE095" w14:textId="47523C13" w:rsidR="008A36CF" w:rsidRDefault="004826A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Nickel</w:t>
        </w:r>
        <w:r w:rsidR="00116BC9">
          <w:rPr>
            <w:b/>
            <w:sz w:val="18"/>
            <w:szCs w:val="18"/>
          </w:rPr>
          <w:t>,</w:t>
        </w:r>
        <w:r>
          <w:rPr>
            <w:b/>
            <w:sz w:val="18"/>
            <w:szCs w:val="18"/>
          </w:rPr>
          <w:t xml:space="preserve"> soluble compounds (as Ni)</w:t>
        </w:r>
        <w:r w:rsidR="008A36CF">
          <w:rPr>
            <w:b/>
            <w:sz w:val="18"/>
            <w:szCs w:val="18"/>
          </w:rPr>
          <w:t xml:space="preserve"> (</w:t>
        </w:r>
        <w:r w:rsidR="00B14016">
          <w:rPr>
            <w:b/>
            <w:sz w:val="18"/>
            <w:szCs w:val="18"/>
          </w:rPr>
          <w:t>-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6E4B82">
          <w:rPr>
            <w:sz w:val="18"/>
            <w:szCs w:val="18"/>
          </w:rPr>
          <w:t xml:space="preserve"> 2020</w:t>
        </w:r>
      </w:p>
      <w:p w14:paraId="2D9357F2" w14:textId="7656458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549A4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0DF2" w14:textId="77777777" w:rsidR="00EF2883" w:rsidRDefault="00EF28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91F10" w14:textId="77777777" w:rsidR="003133AD" w:rsidRDefault="003133AD" w:rsidP="00F43AD5">
      <w:pPr>
        <w:spacing w:after="0" w:line="240" w:lineRule="auto"/>
      </w:pPr>
      <w:r>
        <w:separator/>
      </w:r>
    </w:p>
  </w:footnote>
  <w:footnote w:type="continuationSeparator" w:id="0">
    <w:p w14:paraId="275938AE" w14:textId="77777777" w:rsidR="003133AD" w:rsidRDefault="003133A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67151" w14:textId="69611FBF" w:rsidR="00EF2883" w:rsidRDefault="00EF28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C744" w14:textId="4E0BCA2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C6140D" wp14:editId="3EFC361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BA74D" w14:textId="653CD26A" w:rsidR="00EF2883" w:rsidRDefault="00EF288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03267" w14:textId="77711813" w:rsidR="00EF2883" w:rsidRDefault="00EF288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6E16D" w14:textId="48B57E73" w:rsidR="008A36CF" w:rsidRDefault="00EF2883" w:rsidP="00F43AD5">
    <w:pPr>
      <w:pStyle w:val="Header"/>
      <w:jc w:val="right"/>
    </w:pPr>
    <w:r>
      <w:rPr>
        <w:noProof/>
      </w:rPr>
      <w:drawing>
        <wp:inline distT="0" distB="0" distL="0" distR="0" wp14:anchorId="24A3C371" wp14:editId="398D7BED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2C216" w14:textId="355776B0" w:rsidR="00EF2883" w:rsidRDefault="00EF28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F040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1738F"/>
    <w:multiLevelType w:val="hybridMultilevel"/>
    <w:tmpl w:val="FBB27D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E71903"/>
    <w:multiLevelType w:val="hybridMultilevel"/>
    <w:tmpl w:val="7B84E9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A0B75"/>
    <w:multiLevelType w:val="hybridMultilevel"/>
    <w:tmpl w:val="5B3ED0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BB224B"/>
    <w:multiLevelType w:val="hybridMultilevel"/>
    <w:tmpl w:val="7A326AD6"/>
    <w:lvl w:ilvl="0" w:tplc="0C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" w15:restartNumberingAfterBreak="0">
    <w:nsid w:val="30E875B0"/>
    <w:multiLevelType w:val="hybridMultilevel"/>
    <w:tmpl w:val="703ABC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646826"/>
    <w:multiLevelType w:val="hybridMultilevel"/>
    <w:tmpl w:val="7474F7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4A1613"/>
    <w:multiLevelType w:val="hybridMultilevel"/>
    <w:tmpl w:val="0C2C59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F6253C"/>
    <w:multiLevelType w:val="hybridMultilevel"/>
    <w:tmpl w:val="64E651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01710284">
    <w:abstractNumId w:val="0"/>
  </w:num>
  <w:num w:numId="2" w16cid:durableId="295768580">
    <w:abstractNumId w:val="5"/>
  </w:num>
  <w:num w:numId="3" w16cid:durableId="1854034301">
    <w:abstractNumId w:val="1"/>
  </w:num>
  <w:num w:numId="4" w16cid:durableId="1486046749">
    <w:abstractNumId w:val="7"/>
  </w:num>
  <w:num w:numId="5" w16cid:durableId="914706382">
    <w:abstractNumId w:val="3"/>
  </w:num>
  <w:num w:numId="6" w16cid:durableId="2126341180">
    <w:abstractNumId w:val="6"/>
  </w:num>
  <w:num w:numId="7" w16cid:durableId="926495381">
    <w:abstractNumId w:val="2"/>
  </w:num>
  <w:num w:numId="8" w16cid:durableId="962035649">
    <w:abstractNumId w:val="8"/>
  </w:num>
  <w:num w:numId="9" w16cid:durableId="1973321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84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3D66"/>
    <w:rsid w:val="00014C3F"/>
    <w:rsid w:val="00017C82"/>
    <w:rsid w:val="000224BE"/>
    <w:rsid w:val="00032B88"/>
    <w:rsid w:val="000343CA"/>
    <w:rsid w:val="000359D7"/>
    <w:rsid w:val="00040674"/>
    <w:rsid w:val="000423E8"/>
    <w:rsid w:val="00046DF5"/>
    <w:rsid w:val="00052060"/>
    <w:rsid w:val="0005574A"/>
    <w:rsid w:val="00055FE1"/>
    <w:rsid w:val="00056EC2"/>
    <w:rsid w:val="00060B48"/>
    <w:rsid w:val="00067F32"/>
    <w:rsid w:val="00071807"/>
    <w:rsid w:val="00071E38"/>
    <w:rsid w:val="000803E1"/>
    <w:rsid w:val="0008269A"/>
    <w:rsid w:val="00084513"/>
    <w:rsid w:val="00084859"/>
    <w:rsid w:val="00092D94"/>
    <w:rsid w:val="000B0868"/>
    <w:rsid w:val="000B0FFD"/>
    <w:rsid w:val="000B3E12"/>
    <w:rsid w:val="000B3E78"/>
    <w:rsid w:val="000B7B48"/>
    <w:rsid w:val="000C08F6"/>
    <w:rsid w:val="000C096D"/>
    <w:rsid w:val="000C139A"/>
    <w:rsid w:val="000C2053"/>
    <w:rsid w:val="000C248C"/>
    <w:rsid w:val="000D291C"/>
    <w:rsid w:val="000E5A54"/>
    <w:rsid w:val="000E63D3"/>
    <w:rsid w:val="000E67CF"/>
    <w:rsid w:val="000E7DED"/>
    <w:rsid w:val="0010461E"/>
    <w:rsid w:val="00106FAA"/>
    <w:rsid w:val="00113443"/>
    <w:rsid w:val="00116BC9"/>
    <w:rsid w:val="001269A7"/>
    <w:rsid w:val="00131092"/>
    <w:rsid w:val="001316B1"/>
    <w:rsid w:val="00132960"/>
    <w:rsid w:val="00140E6A"/>
    <w:rsid w:val="00146545"/>
    <w:rsid w:val="00146B75"/>
    <w:rsid w:val="0015266D"/>
    <w:rsid w:val="0015288A"/>
    <w:rsid w:val="00160F47"/>
    <w:rsid w:val="00161071"/>
    <w:rsid w:val="00165495"/>
    <w:rsid w:val="00171A38"/>
    <w:rsid w:val="00175FCF"/>
    <w:rsid w:val="00177CA1"/>
    <w:rsid w:val="00183823"/>
    <w:rsid w:val="00183942"/>
    <w:rsid w:val="00195208"/>
    <w:rsid w:val="001A009E"/>
    <w:rsid w:val="001A1287"/>
    <w:rsid w:val="001A3859"/>
    <w:rsid w:val="001A3C9D"/>
    <w:rsid w:val="001A43F8"/>
    <w:rsid w:val="001B377C"/>
    <w:rsid w:val="001B78DF"/>
    <w:rsid w:val="001B79E5"/>
    <w:rsid w:val="001C5B71"/>
    <w:rsid w:val="001D540F"/>
    <w:rsid w:val="001D56F0"/>
    <w:rsid w:val="001D663B"/>
    <w:rsid w:val="001D79A2"/>
    <w:rsid w:val="001D7B41"/>
    <w:rsid w:val="001E46DA"/>
    <w:rsid w:val="001E54B7"/>
    <w:rsid w:val="001E7D80"/>
    <w:rsid w:val="001F4B6C"/>
    <w:rsid w:val="001F5DF4"/>
    <w:rsid w:val="001F62CB"/>
    <w:rsid w:val="001F6ED0"/>
    <w:rsid w:val="001F72E6"/>
    <w:rsid w:val="001F73C5"/>
    <w:rsid w:val="002046A6"/>
    <w:rsid w:val="00204956"/>
    <w:rsid w:val="002076B1"/>
    <w:rsid w:val="0021136E"/>
    <w:rsid w:val="00213640"/>
    <w:rsid w:val="00221547"/>
    <w:rsid w:val="002216FC"/>
    <w:rsid w:val="00222533"/>
    <w:rsid w:val="00222F30"/>
    <w:rsid w:val="00224EE2"/>
    <w:rsid w:val="00227EC7"/>
    <w:rsid w:val="00234326"/>
    <w:rsid w:val="00244AD1"/>
    <w:rsid w:val="002463BC"/>
    <w:rsid w:val="002465CE"/>
    <w:rsid w:val="002501DE"/>
    <w:rsid w:val="0025734A"/>
    <w:rsid w:val="00263255"/>
    <w:rsid w:val="002678DD"/>
    <w:rsid w:val="00276494"/>
    <w:rsid w:val="00277B0C"/>
    <w:rsid w:val="002B014B"/>
    <w:rsid w:val="002B1A2C"/>
    <w:rsid w:val="002C34F2"/>
    <w:rsid w:val="002C58FF"/>
    <w:rsid w:val="002C7AFE"/>
    <w:rsid w:val="002D05D2"/>
    <w:rsid w:val="002E0D61"/>
    <w:rsid w:val="002E3F24"/>
    <w:rsid w:val="002E4C7B"/>
    <w:rsid w:val="002E64DF"/>
    <w:rsid w:val="002F434E"/>
    <w:rsid w:val="002F5DE7"/>
    <w:rsid w:val="003028DF"/>
    <w:rsid w:val="0030740C"/>
    <w:rsid w:val="00311F1C"/>
    <w:rsid w:val="003133AD"/>
    <w:rsid w:val="00315833"/>
    <w:rsid w:val="003215EE"/>
    <w:rsid w:val="003224BF"/>
    <w:rsid w:val="003241A8"/>
    <w:rsid w:val="003253F0"/>
    <w:rsid w:val="00325AC5"/>
    <w:rsid w:val="003337DA"/>
    <w:rsid w:val="00334EFB"/>
    <w:rsid w:val="00335CDE"/>
    <w:rsid w:val="003365A5"/>
    <w:rsid w:val="003405FC"/>
    <w:rsid w:val="00347192"/>
    <w:rsid w:val="0034744C"/>
    <w:rsid w:val="0035143F"/>
    <w:rsid w:val="00351FE0"/>
    <w:rsid w:val="00352615"/>
    <w:rsid w:val="003528DE"/>
    <w:rsid w:val="0035412B"/>
    <w:rsid w:val="00355ED7"/>
    <w:rsid w:val="003567A8"/>
    <w:rsid w:val="00362895"/>
    <w:rsid w:val="00370DBF"/>
    <w:rsid w:val="00386093"/>
    <w:rsid w:val="00386C7C"/>
    <w:rsid w:val="003904A4"/>
    <w:rsid w:val="00391841"/>
    <w:rsid w:val="00391B6D"/>
    <w:rsid w:val="00394922"/>
    <w:rsid w:val="003A0E32"/>
    <w:rsid w:val="003A2B94"/>
    <w:rsid w:val="003A32D3"/>
    <w:rsid w:val="003B387D"/>
    <w:rsid w:val="003B5008"/>
    <w:rsid w:val="003B70E9"/>
    <w:rsid w:val="003C0D58"/>
    <w:rsid w:val="003D0CEA"/>
    <w:rsid w:val="003D4FA3"/>
    <w:rsid w:val="003E0807"/>
    <w:rsid w:val="003E276A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4A8D"/>
    <w:rsid w:val="00430179"/>
    <w:rsid w:val="00435A6A"/>
    <w:rsid w:val="00437F41"/>
    <w:rsid w:val="00440803"/>
    <w:rsid w:val="004414B5"/>
    <w:rsid w:val="00444482"/>
    <w:rsid w:val="00444B42"/>
    <w:rsid w:val="00445E44"/>
    <w:rsid w:val="004469FB"/>
    <w:rsid w:val="004509E2"/>
    <w:rsid w:val="004515EE"/>
    <w:rsid w:val="004529F0"/>
    <w:rsid w:val="004547CD"/>
    <w:rsid w:val="00460A03"/>
    <w:rsid w:val="00472A11"/>
    <w:rsid w:val="00472AAD"/>
    <w:rsid w:val="00474E33"/>
    <w:rsid w:val="00476803"/>
    <w:rsid w:val="004803AC"/>
    <w:rsid w:val="004826AA"/>
    <w:rsid w:val="004840B1"/>
    <w:rsid w:val="00485BFD"/>
    <w:rsid w:val="004867A2"/>
    <w:rsid w:val="004873F2"/>
    <w:rsid w:val="00490D4C"/>
    <w:rsid w:val="00491FE3"/>
    <w:rsid w:val="00493A35"/>
    <w:rsid w:val="0049527A"/>
    <w:rsid w:val="004966BF"/>
    <w:rsid w:val="00497984"/>
    <w:rsid w:val="004A5088"/>
    <w:rsid w:val="004B525E"/>
    <w:rsid w:val="004C1E3F"/>
    <w:rsid w:val="004C23F4"/>
    <w:rsid w:val="004C3475"/>
    <w:rsid w:val="004C508E"/>
    <w:rsid w:val="004C58B6"/>
    <w:rsid w:val="004D16A3"/>
    <w:rsid w:val="004D3C82"/>
    <w:rsid w:val="004D4AA1"/>
    <w:rsid w:val="004D6D68"/>
    <w:rsid w:val="004E5EDD"/>
    <w:rsid w:val="004F448A"/>
    <w:rsid w:val="004F493D"/>
    <w:rsid w:val="004F58A4"/>
    <w:rsid w:val="004F65E8"/>
    <w:rsid w:val="0050005E"/>
    <w:rsid w:val="00502B88"/>
    <w:rsid w:val="005142C4"/>
    <w:rsid w:val="0051509C"/>
    <w:rsid w:val="00521BC9"/>
    <w:rsid w:val="0052696B"/>
    <w:rsid w:val="005272E2"/>
    <w:rsid w:val="0053108F"/>
    <w:rsid w:val="00532B56"/>
    <w:rsid w:val="00534B10"/>
    <w:rsid w:val="005446A2"/>
    <w:rsid w:val="00544D2F"/>
    <w:rsid w:val="00551BD8"/>
    <w:rsid w:val="005549A4"/>
    <w:rsid w:val="005555A8"/>
    <w:rsid w:val="00571D0B"/>
    <w:rsid w:val="00575ED0"/>
    <w:rsid w:val="00581055"/>
    <w:rsid w:val="005811FF"/>
    <w:rsid w:val="005903D0"/>
    <w:rsid w:val="00591545"/>
    <w:rsid w:val="00591E38"/>
    <w:rsid w:val="005A19C5"/>
    <w:rsid w:val="005A3034"/>
    <w:rsid w:val="005A462D"/>
    <w:rsid w:val="005B253B"/>
    <w:rsid w:val="005B2589"/>
    <w:rsid w:val="005B771D"/>
    <w:rsid w:val="005C3BD3"/>
    <w:rsid w:val="005C40BF"/>
    <w:rsid w:val="005C5D16"/>
    <w:rsid w:val="005C6FFA"/>
    <w:rsid w:val="005D2CAC"/>
    <w:rsid w:val="005D3193"/>
    <w:rsid w:val="005D4A6E"/>
    <w:rsid w:val="005E6979"/>
    <w:rsid w:val="005E75CB"/>
    <w:rsid w:val="005F3266"/>
    <w:rsid w:val="006013C1"/>
    <w:rsid w:val="0060669E"/>
    <w:rsid w:val="00610F2E"/>
    <w:rsid w:val="00611399"/>
    <w:rsid w:val="006157DC"/>
    <w:rsid w:val="00616016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7F12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5CEB"/>
    <w:rsid w:val="006B160A"/>
    <w:rsid w:val="006B4E6C"/>
    <w:rsid w:val="006B50B6"/>
    <w:rsid w:val="006B63A7"/>
    <w:rsid w:val="006C48E4"/>
    <w:rsid w:val="006D79EA"/>
    <w:rsid w:val="006E2221"/>
    <w:rsid w:val="006E4B82"/>
    <w:rsid w:val="006E5D05"/>
    <w:rsid w:val="006F2CE1"/>
    <w:rsid w:val="00701053"/>
    <w:rsid w:val="00701507"/>
    <w:rsid w:val="0070448A"/>
    <w:rsid w:val="00714021"/>
    <w:rsid w:val="00716A0F"/>
    <w:rsid w:val="00717D45"/>
    <w:rsid w:val="007208F7"/>
    <w:rsid w:val="007218AF"/>
    <w:rsid w:val="00733E95"/>
    <w:rsid w:val="007365D1"/>
    <w:rsid w:val="00740C06"/>
    <w:rsid w:val="00740E0E"/>
    <w:rsid w:val="00747637"/>
    <w:rsid w:val="00750212"/>
    <w:rsid w:val="00754779"/>
    <w:rsid w:val="0075716D"/>
    <w:rsid w:val="00765F14"/>
    <w:rsid w:val="00770E31"/>
    <w:rsid w:val="007770F1"/>
    <w:rsid w:val="00783764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14DF"/>
    <w:rsid w:val="00804F5A"/>
    <w:rsid w:val="008106C7"/>
    <w:rsid w:val="00810C6D"/>
    <w:rsid w:val="00812887"/>
    <w:rsid w:val="0082262A"/>
    <w:rsid w:val="00826F21"/>
    <w:rsid w:val="00834CC8"/>
    <w:rsid w:val="00835E00"/>
    <w:rsid w:val="00837113"/>
    <w:rsid w:val="008414E4"/>
    <w:rsid w:val="00843E21"/>
    <w:rsid w:val="0084508E"/>
    <w:rsid w:val="00853FCD"/>
    <w:rsid w:val="00857A8A"/>
    <w:rsid w:val="008630EE"/>
    <w:rsid w:val="0086447A"/>
    <w:rsid w:val="00864D13"/>
    <w:rsid w:val="00866508"/>
    <w:rsid w:val="00871CD5"/>
    <w:rsid w:val="008745A2"/>
    <w:rsid w:val="008768A8"/>
    <w:rsid w:val="0088798F"/>
    <w:rsid w:val="00887E4B"/>
    <w:rsid w:val="008915C8"/>
    <w:rsid w:val="008A36CF"/>
    <w:rsid w:val="008A3BC4"/>
    <w:rsid w:val="008A7F89"/>
    <w:rsid w:val="008B403C"/>
    <w:rsid w:val="008B6F64"/>
    <w:rsid w:val="008B7983"/>
    <w:rsid w:val="008C2511"/>
    <w:rsid w:val="008C3B95"/>
    <w:rsid w:val="008C5C1E"/>
    <w:rsid w:val="008D018A"/>
    <w:rsid w:val="008D026D"/>
    <w:rsid w:val="008D23AB"/>
    <w:rsid w:val="008D4B8B"/>
    <w:rsid w:val="008D5A78"/>
    <w:rsid w:val="008E5987"/>
    <w:rsid w:val="008E7B64"/>
    <w:rsid w:val="008F26A7"/>
    <w:rsid w:val="008F5DCD"/>
    <w:rsid w:val="00900951"/>
    <w:rsid w:val="009019CA"/>
    <w:rsid w:val="00904E3B"/>
    <w:rsid w:val="009118A6"/>
    <w:rsid w:val="00915A84"/>
    <w:rsid w:val="00916909"/>
    <w:rsid w:val="00916B8B"/>
    <w:rsid w:val="00916EC0"/>
    <w:rsid w:val="00920467"/>
    <w:rsid w:val="00921DE7"/>
    <w:rsid w:val="00923B90"/>
    <w:rsid w:val="0093041A"/>
    <w:rsid w:val="00930714"/>
    <w:rsid w:val="00931B03"/>
    <w:rsid w:val="009323B9"/>
    <w:rsid w:val="00932DCE"/>
    <w:rsid w:val="0093327E"/>
    <w:rsid w:val="009339D6"/>
    <w:rsid w:val="00934028"/>
    <w:rsid w:val="0093760E"/>
    <w:rsid w:val="0094054A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2F87"/>
    <w:rsid w:val="00984920"/>
    <w:rsid w:val="00991C37"/>
    <w:rsid w:val="0099208D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2D84"/>
    <w:rsid w:val="009D3B5A"/>
    <w:rsid w:val="009D782C"/>
    <w:rsid w:val="009E0C05"/>
    <w:rsid w:val="009E0D1C"/>
    <w:rsid w:val="009E1466"/>
    <w:rsid w:val="009E2214"/>
    <w:rsid w:val="009E355A"/>
    <w:rsid w:val="009E63E2"/>
    <w:rsid w:val="009E73F5"/>
    <w:rsid w:val="009F04D2"/>
    <w:rsid w:val="009F05CF"/>
    <w:rsid w:val="009F0F3A"/>
    <w:rsid w:val="00A00191"/>
    <w:rsid w:val="00A003ED"/>
    <w:rsid w:val="00A01D0C"/>
    <w:rsid w:val="00A0430C"/>
    <w:rsid w:val="00A0643F"/>
    <w:rsid w:val="00A067EE"/>
    <w:rsid w:val="00A10FCE"/>
    <w:rsid w:val="00A16D91"/>
    <w:rsid w:val="00A174CC"/>
    <w:rsid w:val="00A2073D"/>
    <w:rsid w:val="00A20751"/>
    <w:rsid w:val="00A20E6D"/>
    <w:rsid w:val="00A27E2D"/>
    <w:rsid w:val="00A31D99"/>
    <w:rsid w:val="00A357BA"/>
    <w:rsid w:val="00A35ADC"/>
    <w:rsid w:val="00A402A3"/>
    <w:rsid w:val="00A52A15"/>
    <w:rsid w:val="00A53681"/>
    <w:rsid w:val="00A633D4"/>
    <w:rsid w:val="00A6461A"/>
    <w:rsid w:val="00A7624A"/>
    <w:rsid w:val="00A82934"/>
    <w:rsid w:val="00A84504"/>
    <w:rsid w:val="00A8672F"/>
    <w:rsid w:val="00A872C8"/>
    <w:rsid w:val="00A87E2B"/>
    <w:rsid w:val="00A93057"/>
    <w:rsid w:val="00A968B0"/>
    <w:rsid w:val="00A97342"/>
    <w:rsid w:val="00AB0B5F"/>
    <w:rsid w:val="00AB2672"/>
    <w:rsid w:val="00AB2817"/>
    <w:rsid w:val="00AB4297"/>
    <w:rsid w:val="00AB43C4"/>
    <w:rsid w:val="00AC05D8"/>
    <w:rsid w:val="00AC0FE3"/>
    <w:rsid w:val="00AC32E7"/>
    <w:rsid w:val="00AC3A9F"/>
    <w:rsid w:val="00AC4C1E"/>
    <w:rsid w:val="00AC6D2F"/>
    <w:rsid w:val="00AD26D0"/>
    <w:rsid w:val="00AD4C60"/>
    <w:rsid w:val="00AE2745"/>
    <w:rsid w:val="00AE2F64"/>
    <w:rsid w:val="00AE6D8C"/>
    <w:rsid w:val="00AE7341"/>
    <w:rsid w:val="00AF138D"/>
    <w:rsid w:val="00AF42CB"/>
    <w:rsid w:val="00AF483F"/>
    <w:rsid w:val="00AF5E07"/>
    <w:rsid w:val="00AF5F06"/>
    <w:rsid w:val="00B00A25"/>
    <w:rsid w:val="00B07144"/>
    <w:rsid w:val="00B14016"/>
    <w:rsid w:val="00B1422A"/>
    <w:rsid w:val="00B1765C"/>
    <w:rsid w:val="00B2016E"/>
    <w:rsid w:val="00B213C4"/>
    <w:rsid w:val="00B21B57"/>
    <w:rsid w:val="00B40C60"/>
    <w:rsid w:val="00B479A9"/>
    <w:rsid w:val="00B52EDF"/>
    <w:rsid w:val="00B5428F"/>
    <w:rsid w:val="00B6106E"/>
    <w:rsid w:val="00B668D8"/>
    <w:rsid w:val="00B71188"/>
    <w:rsid w:val="00B75B21"/>
    <w:rsid w:val="00B76A41"/>
    <w:rsid w:val="00B85DFD"/>
    <w:rsid w:val="00B86355"/>
    <w:rsid w:val="00B87D4C"/>
    <w:rsid w:val="00B93646"/>
    <w:rsid w:val="00BA0B38"/>
    <w:rsid w:val="00BA1DBB"/>
    <w:rsid w:val="00BA4510"/>
    <w:rsid w:val="00BA529A"/>
    <w:rsid w:val="00BB2FCA"/>
    <w:rsid w:val="00BB612A"/>
    <w:rsid w:val="00BC243A"/>
    <w:rsid w:val="00BD23F2"/>
    <w:rsid w:val="00BD499F"/>
    <w:rsid w:val="00BD56DE"/>
    <w:rsid w:val="00BF2406"/>
    <w:rsid w:val="00BF471A"/>
    <w:rsid w:val="00C019DD"/>
    <w:rsid w:val="00C06E43"/>
    <w:rsid w:val="00C16315"/>
    <w:rsid w:val="00C2610C"/>
    <w:rsid w:val="00C30269"/>
    <w:rsid w:val="00C3091E"/>
    <w:rsid w:val="00C31D26"/>
    <w:rsid w:val="00C368C1"/>
    <w:rsid w:val="00C40FF1"/>
    <w:rsid w:val="00C419E2"/>
    <w:rsid w:val="00C5020E"/>
    <w:rsid w:val="00C57452"/>
    <w:rsid w:val="00C574EB"/>
    <w:rsid w:val="00C61EDF"/>
    <w:rsid w:val="00C6239D"/>
    <w:rsid w:val="00C6594B"/>
    <w:rsid w:val="00C67FFB"/>
    <w:rsid w:val="00C7155E"/>
    <w:rsid w:val="00C71B18"/>
    <w:rsid w:val="00C71D1E"/>
    <w:rsid w:val="00C71D7D"/>
    <w:rsid w:val="00C74833"/>
    <w:rsid w:val="00C81989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60FC"/>
    <w:rsid w:val="00CC6343"/>
    <w:rsid w:val="00CD2BFD"/>
    <w:rsid w:val="00CE16DB"/>
    <w:rsid w:val="00CE5AD6"/>
    <w:rsid w:val="00CE617F"/>
    <w:rsid w:val="00CE78EF"/>
    <w:rsid w:val="00D011F9"/>
    <w:rsid w:val="00D048F7"/>
    <w:rsid w:val="00D0517E"/>
    <w:rsid w:val="00D140FC"/>
    <w:rsid w:val="00D20B4F"/>
    <w:rsid w:val="00D21D8C"/>
    <w:rsid w:val="00D31357"/>
    <w:rsid w:val="00D33220"/>
    <w:rsid w:val="00D334D1"/>
    <w:rsid w:val="00D41EEE"/>
    <w:rsid w:val="00D44C89"/>
    <w:rsid w:val="00D516CD"/>
    <w:rsid w:val="00D61CF6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3AC4"/>
    <w:rsid w:val="00DC7694"/>
    <w:rsid w:val="00DD1BF6"/>
    <w:rsid w:val="00DD2F9B"/>
    <w:rsid w:val="00DE2513"/>
    <w:rsid w:val="00DE26E8"/>
    <w:rsid w:val="00DE2ACC"/>
    <w:rsid w:val="00DE39B2"/>
    <w:rsid w:val="00DF4D01"/>
    <w:rsid w:val="00DF6F36"/>
    <w:rsid w:val="00E0084C"/>
    <w:rsid w:val="00E025AB"/>
    <w:rsid w:val="00E02B23"/>
    <w:rsid w:val="00E06F40"/>
    <w:rsid w:val="00E07CE8"/>
    <w:rsid w:val="00E240B4"/>
    <w:rsid w:val="00E26A07"/>
    <w:rsid w:val="00E3191D"/>
    <w:rsid w:val="00E32595"/>
    <w:rsid w:val="00E37CFD"/>
    <w:rsid w:val="00E41A26"/>
    <w:rsid w:val="00E46BCB"/>
    <w:rsid w:val="00E51CAF"/>
    <w:rsid w:val="00E60F04"/>
    <w:rsid w:val="00E62AAC"/>
    <w:rsid w:val="00E65DB7"/>
    <w:rsid w:val="00E67C2F"/>
    <w:rsid w:val="00E67EF5"/>
    <w:rsid w:val="00E804EA"/>
    <w:rsid w:val="00E80A71"/>
    <w:rsid w:val="00E82337"/>
    <w:rsid w:val="00E92499"/>
    <w:rsid w:val="00E949AF"/>
    <w:rsid w:val="00E96077"/>
    <w:rsid w:val="00EA00D5"/>
    <w:rsid w:val="00EA0A06"/>
    <w:rsid w:val="00EA6243"/>
    <w:rsid w:val="00EA74AB"/>
    <w:rsid w:val="00EB3D1B"/>
    <w:rsid w:val="00EC3E76"/>
    <w:rsid w:val="00ED133B"/>
    <w:rsid w:val="00ED1D89"/>
    <w:rsid w:val="00ED66BC"/>
    <w:rsid w:val="00EF233A"/>
    <w:rsid w:val="00EF2883"/>
    <w:rsid w:val="00EF303E"/>
    <w:rsid w:val="00EF3A40"/>
    <w:rsid w:val="00EF7F78"/>
    <w:rsid w:val="00F01B08"/>
    <w:rsid w:val="00F01C4D"/>
    <w:rsid w:val="00F0200F"/>
    <w:rsid w:val="00F053FA"/>
    <w:rsid w:val="00F10832"/>
    <w:rsid w:val="00F10C97"/>
    <w:rsid w:val="00F11C71"/>
    <w:rsid w:val="00F16019"/>
    <w:rsid w:val="00F161B1"/>
    <w:rsid w:val="00F20E68"/>
    <w:rsid w:val="00F22093"/>
    <w:rsid w:val="00F236DF"/>
    <w:rsid w:val="00F42175"/>
    <w:rsid w:val="00F43AD5"/>
    <w:rsid w:val="00F4402E"/>
    <w:rsid w:val="00F5247F"/>
    <w:rsid w:val="00F56DD0"/>
    <w:rsid w:val="00F6491C"/>
    <w:rsid w:val="00F67BBB"/>
    <w:rsid w:val="00F77B4D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9"/>
    <o:shapelayout v:ext="edit">
      <o:idmap v:ext="edit" data="1"/>
    </o:shapelayout>
  </w:shapeDefaults>
  <w:decimalSymbol w:val="."/>
  <w:listSeparator w:val=","/>
  <w14:docId w14:val="5D351928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783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76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76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764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591545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DF4D01"/>
    <w:rPr>
      <w:color w:val="800080" w:themeColor="followedHyperlink"/>
      <w:u w:val="single"/>
    </w:rPr>
  </w:style>
  <w:style w:type="paragraph" w:styleId="ListBullet">
    <w:name w:val="List Bullet"/>
    <w:basedOn w:val="Normal"/>
    <w:uiPriority w:val="99"/>
    <w:unhideWhenUsed/>
    <w:rsid w:val="00F161B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5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C96E8CFB35445F7B98574D62F848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9DF5-6E93-475B-AC7E-D7E1C74E2052}"/>
      </w:docPartPr>
      <w:docPartBody>
        <w:p w:rsidR="00D21A9F" w:rsidRDefault="00D21A9F">
          <w:pPr>
            <w:pStyle w:val="CC96E8CFB35445F7B98574D62F84831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AECB52466C249E997D5E3F7888C7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71850-D7BB-4924-B605-EB149AD69B8E}"/>
      </w:docPartPr>
      <w:docPartBody>
        <w:p w:rsidR="001355C2" w:rsidRDefault="00536C66" w:rsidP="00536C66">
          <w:pPr>
            <w:pStyle w:val="9AECB52466C249E997D5E3F7888C75D6"/>
          </w:pPr>
          <w:r w:rsidRPr="00F02F8D">
            <w:rPr>
              <w:rStyle w:val="PlaceholderText"/>
              <w:rFonts w:eastAsiaTheme="minorHAnsi"/>
              <w:color w:val="00B050"/>
            </w:rPr>
            <w:t>2011</w:t>
          </w:r>
        </w:p>
      </w:docPartBody>
    </w:docPart>
    <w:docPart>
      <w:docPartPr>
        <w:name w:val="248A3B551FFC450984C1B239936C7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18E65-4640-4103-B31F-F7BFC08713AA}"/>
      </w:docPartPr>
      <w:docPartBody>
        <w:p w:rsidR="001355C2" w:rsidRDefault="00536C66" w:rsidP="00536C66">
          <w:pPr>
            <w:pStyle w:val="248A3B551FFC450984C1B239936C747D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2EE0239E908A48BF85F594F23649E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A0D19-5720-4E14-81BD-B0B7E58CFD9C}"/>
      </w:docPartPr>
      <w:docPartBody>
        <w:p w:rsidR="001355C2" w:rsidRDefault="00536C66" w:rsidP="00536C66">
          <w:pPr>
            <w:pStyle w:val="2EE0239E908A48BF85F594F23649E2E8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E05530EBA6154D65858C137C03224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E6BC5-AD04-425B-867C-ED1F25B5F9E0}"/>
      </w:docPartPr>
      <w:docPartBody>
        <w:p w:rsidR="00F0087B" w:rsidRDefault="00DB5AEB" w:rsidP="00DB5AEB">
          <w:pPr>
            <w:pStyle w:val="E05530EBA6154D65858C137C032244C2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78035C725A4D4F279524D8052E2DD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4B465-AD7E-483E-A5F4-20AD2757D08B}"/>
      </w:docPartPr>
      <w:docPartBody>
        <w:p w:rsidR="00F0087B" w:rsidRDefault="00DB5AEB" w:rsidP="00DB5AEB">
          <w:pPr>
            <w:pStyle w:val="78035C725A4D4F279524D8052E2DDCB3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41273B67EE3C4133A9E02CB47EC76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6ADE81-428A-46C9-945F-3D99E37E8E29}"/>
      </w:docPartPr>
      <w:docPartBody>
        <w:p w:rsidR="00176DC3" w:rsidRDefault="00816D48" w:rsidP="00816D48">
          <w:pPr>
            <w:pStyle w:val="41273B67EE3C4133A9E02CB47EC7636C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355C2"/>
    <w:rsid w:val="00176DC3"/>
    <w:rsid w:val="00536C66"/>
    <w:rsid w:val="005D67B4"/>
    <w:rsid w:val="00816D48"/>
    <w:rsid w:val="00891589"/>
    <w:rsid w:val="008D018A"/>
    <w:rsid w:val="00D21A9F"/>
    <w:rsid w:val="00DB5AEB"/>
    <w:rsid w:val="00F0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6D4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AECB52466C249E997D5E3F7888C75D6">
    <w:name w:val="9AECB52466C249E997D5E3F7888C75D6"/>
    <w:rsid w:val="00536C66"/>
    <w:rPr>
      <w:lang w:val="en-US" w:eastAsia="en-US"/>
    </w:rPr>
  </w:style>
  <w:style w:type="paragraph" w:customStyle="1" w:styleId="248A3B551FFC450984C1B239936C747D">
    <w:name w:val="248A3B551FFC450984C1B239936C747D"/>
    <w:rsid w:val="00536C66"/>
    <w:rPr>
      <w:lang w:val="en-US" w:eastAsia="en-US"/>
    </w:rPr>
  </w:style>
  <w:style w:type="paragraph" w:customStyle="1" w:styleId="2EE0239E908A48BF85F594F23649E2E8">
    <w:name w:val="2EE0239E908A48BF85F594F23649E2E8"/>
    <w:rsid w:val="00536C66"/>
    <w:rPr>
      <w:lang w:val="en-US" w:eastAsia="en-US"/>
    </w:rPr>
  </w:style>
  <w:style w:type="paragraph" w:customStyle="1" w:styleId="E05530EBA6154D65858C137C032244C2">
    <w:name w:val="E05530EBA6154D65858C137C032244C2"/>
    <w:rsid w:val="00DB5AEB"/>
  </w:style>
  <w:style w:type="paragraph" w:customStyle="1" w:styleId="78035C725A4D4F279524D8052E2DDCB3">
    <w:name w:val="78035C725A4D4F279524D8052E2DDCB3"/>
    <w:rsid w:val="00DB5AEB"/>
  </w:style>
  <w:style w:type="paragraph" w:customStyle="1" w:styleId="41273B67EE3C4133A9E02CB47EC7636C">
    <w:name w:val="41273B67EE3C4133A9E02CB47EC7636C"/>
    <w:rsid w:val="00816D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bf54d604-3e62-4e70-ba33-9e9084b96a66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B04F49F-A71E-4DDB-9273-6787C38683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CADC9A-B0CB-4451-A8EF-DEAA4436F9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8</Pages>
  <Words>2337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56</cp:revision>
  <cp:lastPrinted>2018-10-22T22:41:00Z</cp:lastPrinted>
  <dcterms:created xsi:type="dcterms:W3CDTF">2019-12-26T19:27:00Z</dcterms:created>
  <dcterms:modified xsi:type="dcterms:W3CDTF">2026-01-02T05:19:00Z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2026-01-02T05:19:49Z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d85c26c3-d891-425e-b3be-3b10b2023f27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