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3614D5E1" w14:textId="77777777" w:rsidR="00BD499F" w:rsidRPr="004C23F4" w:rsidRDefault="00944FF5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Manga</w:t>
          </w:r>
          <w:r w:rsidR="000B7206">
            <w:rPr>
              <w:rFonts w:ascii="Arial" w:hAnsi="Arial" w:cs="Arial"/>
            </w:rPr>
            <w:t>nese</w:t>
          </w:r>
          <w:r w:rsidR="00026CB7">
            <w:rPr>
              <w:rFonts w:ascii="Arial" w:hAnsi="Arial" w:cs="Arial"/>
            </w:rPr>
            <w:t xml:space="preserve"> </w:t>
          </w:r>
          <w:r>
            <w:rPr>
              <w:rFonts w:ascii="Arial" w:hAnsi="Arial" w:cs="Arial"/>
            </w:rPr>
            <w:t>f</w:t>
          </w:r>
          <w:r w:rsidR="000B7206">
            <w:rPr>
              <w:rFonts w:ascii="Arial" w:hAnsi="Arial" w:cs="Arial"/>
            </w:rPr>
            <w:t>um</w:t>
          </w:r>
          <w:r>
            <w:rPr>
              <w:rFonts w:ascii="Arial" w:hAnsi="Arial" w:cs="Arial"/>
            </w:rPr>
            <w:t>e</w:t>
          </w:r>
          <w:r w:rsidR="000B7206">
            <w:rPr>
              <w:rFonts w:ascii="Arial" w:hAnsi="Arial" w:cs="Arial"/>
            </w:rPr>
            <w:t>, dust &amp; compounds (as Mn)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4"/>
        <w:gridCol w:w="5032"/>
      </w:tblGrid>
      <w:tr w:rsidR="00F43AD5" w:rsidRPr="004C23F4" w14:paraId="0226322B" w14:textId="77777777" w:rsidTr="00B76A41">
        <w:trPr>
          <w:cantSplit/>
          <w:tblHeader/>
        </w:trPr>
        <w:tc>
          <w:tcPr>
            <w:tcW w:w="4077" w:type="dxa"/>
          </w:tcPr>
          <w:p w14:paraId="585DE83C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25A33B49" w14:textId="77777777" w:rsidR="00F43AD5" w:rsidRPr="00717D45" w:rsidRDefault="000B7206" w:rsidP="00B76A41">
            <w:pPr>
              <w:pStyle w:val="Tablefont"/>
            </w:pPr>
            <w:r w:rsidRPr="000B7206">
              <w:t>7439-96-5</w:t>
            </w:r>
          </w:p>
        </w:tc>
      </w:tr>
      <w:tr w:rsidR="00F43AD5" w:rsidRPr="004C23F4" w14:paraId="17F23DF0" w14:textId="77777777" w:rsidTr="00B76A41">
        <w:trPr>
          <w:cantSplit/>
        </w:trPr>
        <w:tc>
          <w:tcPr>
            <w:tcW w:w="4077" w:type="dxa"/>
          </w:tcPr>
          <w:p w14:paraId="0E5F5C83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7B6CCC9B" w14:textId="77777777" w:rsidR="00F43AD5" w:rsidRPr="00717D45" w:rsidRDefault="006066EF" w:rsidP="00B76A41">
            <w:pPr>
              <w:pStyle w:val="Tablefont"/>
            </w:pPr>
            <w:r>
              <w:t>—</w:t>
            </w:r>
          </w:p>
        </w:tc>
      </w:tr>
      <w:tr w:rsidR="00F43AD5" w:rsidRPr="004C23F4" w14:paraId="47F7EB8B" w14:textId="77777777" w:rsidTr="00B76A41">
        <w:trPr>
          <w:cantSplit/>
        </w:trPr>
        <w:tc>
          <w:tcPr>
            <w:tcW w:w="4077" w:type="dxa"/>
          </w:tcPr>
          <w:p w14:paraId="433EDBC1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5D816476" w14:textId="77777777" w:rsidR="00F43AD5" w:rsidRPr="00717D45" w:rsidRDefault="000B7206" w:rsidP="00B76A41">
            <w:pPr>
              <w:pStyle w:val="Tablefont"/>
            </w:pPr>
            <w:r>
              <w:t>Mn</w:t>
            </w:r>
          </w:p>
        </w:tc>
      </w:tr>
      <w:tr w:rsidR="00F43AD5" w:rsidRPr="004C23F4" w14:paraId="54A6FB48" w14:textId="77777777" w:rsidTr="00B76A41">
        <w:trPr>
          <w:cantSplit/>
        </w:trPr>
        <w:tc>
          <w:tcPr>
            <w:tcW w:w="4077" w:type="dxa"/>
          </w:tcPr>
          <w:p w14:paraId="0D1403D3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53E35E56" w14:textId="77777777" w:rsidR="00F43AD5" w:rsidRPr="00B40C60" w:rsidRDefault="000B7206" w:rsidP="00B76A41">
            <w:pPr>
              <w:pStyle w:val="Tablerowheading"/>
              <w:rPr>
                <w:b w:val="0"/>
              </w:rPr>
            </w:pPr>
            <w:r>
              <w:rPr>
                <w:b w:val="0"/>
              </w:rPr>
              <w:t>—</w:t>
            </w:r>
          </w:p>
        </w:tc>
      </w:tr>
    </w:tbl>
    <w:p w14:paraId="2502E488" w14:textId="777777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C65135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2400E21B" w14:textId="77777777" w:rsidTr="000B7206">
        <w:trPr>
          <w:cantSplit/>
          <w:tblHeader/>
        </w:trPr>
        <w:tc>
          <w:tcPr>
            <w:tcW w:w="4010" w:type="dxa"/>
            <w:vAlign w:val="center"/>
          </w:tcPr>
          <w:p w14:paraId="7B05F40B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2E704481" w14:textId="597F7091" w:rsidR="002C7AFE" w:rsidRPr="00EB3D1B" w:rsidRDefault="00506F6B" w:rsidP="00017C82">
            <w:pPr>
              <w:pStyle w:val="Tablefont"/>
              <w:rPr>
                <w:b/>
              </w:rPr>
            </w:pPr>
            <w:r w:rsidRPr="00506F6B">
              <w:rPr>
                <w:b/>
              </w:rPr>
              <w:t>0.02 mg/m</w:t>
            </w:r>
            <w:r w:rsidRPr="00506F6B">
              <w:rPr>
                <w:b/>
                <w:vertAlign w:val="superscript"/>
              </w:rPr>
              <w:t>3</w:t>
            </w:r>
            <w:r>
              <w:rPr>
                <w:b/>
              </w:rPr>
              <w:t xml:space="preserve"> (</w:t>
            </w:r>
            <w:r w:rsidR="00E84357">
              <w:rPr>
                <w:b/>
              </w:rPr>
              <w:t>r</w:t>
            </w:r>
            <w:r>
              <w:rPr>
                <w:b/>
              </w:rPr>
              <w:t>espirable)</w:t>
            </w:r>
            <w:r w:rsidR="00E84357">
              <w:rPr>
                <w:b/>
              </w:rPr>
              <w:br/>
            </w:r>
            <w:r w:rsidRPr="00506F6B">
              <w:rPr>
                <w:b/>
              </w:rPr>
              <w:t>0.</w:t>
            </w:r>
            <w:r w:rsidR="005A2117">
              <w:rPr>
                <w:b/>
              </w:rPr>
              <w:t>1</w:t>
            </w:r>
            <w:r w:rsidRPr="00506F6B">
              <w:rPr>
                <w:b/>
              </w:rPr>
              <w:t xml:space="preserve"> mg/m</w:t>
            </w:r>
            <w:r w:rsidRPr="00506F6B">
              <w:rPr>
                <w:b/>
                <w:vertAlign w:val="superscript"/>
              </w:rPr>
              <w:t>3</w:t>
            </w:r>
            <w:r w:rsidRPr="00506F6B">
              <w:rPr>
                <w:b/>
              </w:rPr>
              <w:t xml:space="preserve"> (</w:t>
            </w:r>
            <w:r w:rsidR="00E84357">
              <w:rPr>
                <w:b/>
              </w:rPr>
              <w:t>i</w:t>
            </w:r>
            <w:r w:rsidRPr="00506F6B">
              <w:rPr>
                <w:b/>
              </w:rPr>
              <w:t>nhalable</w:t>
            </w:r>
            <w:r>
              <w:rPr>
                <w:b/>
              </w:rPr>
              <w:t>)</w:t>
            </w:r>
          </w:p>
        </w:tc>
      </w:tr>
      <w:tr w:rsidR="000B7206" w:rsidRPr="004C23F4" w14:paraId="6B47C77E" w14:textId="77777777" w:rsidTr="000B7206">
        <w:trPr>
          <w:cantSplit/>
        </w:trPr>
        <w:tc>
          <w:tcPr>
            <w:tcW w:w="4010" w:type="dxa"/>
            <w:vAlign w:val="center"/>
          </w:tcPr>
          <w:p w14:paraId="50EEE619" w14:textId="77777777" w:rsidR="000B7206" w:rsidRPr="002C58FF" w:rsidRDefault="000B7206" w:rsidP="000B7206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77FE2113" w14:textId="77777777" w:rsidR="000B7206" w:rsidRPr="00EB3D1B" w:rsidRDefault="000B7206" w:rsidP="000B7206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B7206" w:rsidRPr="004C23F4" w14:paraId="46FC4A75" w14:textId="77777777" w:rsidTr="000B7206">
        <w:trPr>
          <w:cantSplit/>
        </w:trPr>
        <w:tc>
          <w:tcPr>
            <w:tcW w:w="4010" w:type="dxa"/>
            <w:vAlign w:val="center"/>
          </w:tcPr>
          <w:p w14:paraId="3BBD14B3" w14:textId="77777777" w:rsidR="000B7206" w:rsidRPr="002C58FF" w:rsidRDefault="000B7206" w:rsidP="000B7206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5FCFEE78" w14:textId="77777777" w:rsidR="000B7206" w:rsidRPr="00EB3D1B" w:rsidRDefault="000B7206" w:rsidP="000B7206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B7206" w:rsidRPr="004C23F4" w14:paraId="09A65A23" w14:textId="77777777" w:rsidTr="000B7206">
        <w:trPr>
          <w:cantSplit/>
        </w:trPr>
        <w:tc>
          <w:tcPr>
            <w:tcW w:w="4010" w:type="dxa"/>
          </w:tcPr>
          <w:p w14:paraId="57C154AD" w14:textId="77777777" w:rsidR="000B7206" w:rsidRPr="002C58FF" w:rsidRDefault="000B7206" w:rsidP="000B7206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2EDA5973" w14:textId="77777777" w:rsidR="000B7206" w:rsidRPr="00EB3D1B" w:rsidRDefault="000B7206" w:rsidP="000B7206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B7206" w:rsidRPr="004C23F4" w14:paraId="7C5DD413" w14:textId="77777777" w:rsidTr="000B7206">
        <w:trPr>
          <w:cantSplit/>
        </w:trPr>
        <w:tc>
          <w:tcPr>
            <w:tcW w:w="4010" w:type="dxa"/>
            <w:vAlign w:val="center"/>
          </w:tcPr>
          <w:p w14:paraId="4DDC9D85" w14:textId="77777777" w:rsidR="000B7206" w:rsidRPr="002C58FF" w:rsidRDefault="000B7206" w:rsidP="000B7206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2393E8FC" w14:textId="77777777" w:rsidR="000B7206" w:rsidRPr="00EB3D1B" w:rsidRDefault="00396F21" w:rsidP="000B7206">
            <w:pPr>
              <w:pStyle w:val="Tablefont"/>
              <w:rPr>
                <w:b/>
              </w:rPr>
            </w:pPr>
            <w:r>
              <w:rPr>
                <w:b/>
              </w:rPr>
              <w:t>500 mg/m</w:t>
            </w:r>
            <w:r w:rsidRPr="00396F21">
              <w:rPr>
                <w:b/>
                <w:vertAlign w:val="superscript"/>
              </w:rPr>
              <w:t>3</w:t>
            </w:r>
          </w:p>
        </w:tc>
      </w:tr>
      <w:tr w:rsidR="00944FF5" w:rsidRPr="004C23F4" w14:paraId="603B31EF" w14:textId="77777777" w:rsidTr="00AB231E">
        <w:trPr>
          <w:cantSplit/>
        </w:trPr>
        <w:tc>
          <w:tcPr>
            <w:tcW w:w="9026" w:type="dxa"/>
            <w:gridSpan w:val="2"/>
            <w:vAlign w:val="center"/>
          </w:tcPr>
          <w:p w14:paraId="369DD683" w14:textId="1C895637" w:rsidR="00944FF5" w:rsidRPr="00EB3D1B" w:rsidRDefault="00944FF5" w:rsidP="000B7206">
            <w:pPr>
              <w:pStyle w:val="Tablefont"/>
              <w:rPr>
                <w:b/>
              </w:rPr>
            </w:pPr>
            <w:r w:rsidRPr="00E82B18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38464EADA2724DCA87C0D2A599BD0AA2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9E09BC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59F78F90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094B7D2E" w14:textId="090E627D" w:rsidR="006639B4" w:rsidRDefault="00506F6B" w:rsidP="000C139A">
      <w:pPr>
        <w:rPr>
          <w:rFonts w:cs="Arial"/>
        </w:rPr>
      </w:pPr>
      <w:r>
        <w:rPr>
          <w:rFonts w:cs="Arial"/>
        </w:rPr>
        <w:t>A TWA of 0.02</w:t>
      </w:r>
      <w:r w:rsidRPr="00506F6B">
        <w:rPr>
          <w:rFonts w:cs="Arial"/>
        </w:rPr>
        <w:t xml:space="preserve"> mg/m</w:t>
      </w:r>
      <w:r w:rsidRPr="00506F6B">
        <w:rPr>
          <w:rFonts w:cs="Arial"/>
          <w:vertAlign w:val="superscript"/>
        </w:rPr>
        <w:t>3</w:t>
      </w:r>
      <w:r>
        <w:rPr>
          <w:rFonts w:cs="Arial"/>
        </w:rPr>
        <w:t xml:space="preserve"> </w:t>
      </w:r>
      <w:r w:rsidRPr="00506F6B">
        <w:rPr>
          <w:rFonts w:cs="Arial"/>
        </w:rPr>
        <w:t>(</w:t>
      </w:r>
      <w:r>
        <w:rPr>
          <w:rFonts w:cs="Arial"/>
        </w:rPr>
        <w:t>r</w:t>
      </w:r>
      <w:r w:rsidRPr="00506F6B">
        <w:rPr>
          <w:rFonts w:cs="Arial"/>
        </w:rPr>
        <w:t>espirable</w:t>
      </w:r>
      <w:r>
        <w:rPr>
          <w:rFonts w:cs="Arial"/>
        </w:rPr>
        <w:t xml:space="preserve"> particulates) and </w:t>
      </w:r>
      <w:r w:rsidRPr="00506F6B">
        <w:rPr>
          <w:rFonts w:cs="Arial"/>
        </w:rPr>
        <w:t>0.</w:t>
      </w:r>
      <w:r w:rsidR="005A2117">
        <w:rPr>
          <w:rFonts w:cs="Arial"/>
        </w:rPr>
        <w:t>1</w:t>
      </w:r>
      <w:r w:rsidRPr="00506F6B">
        <w:rPr>
          <w:rFonts w:cs="Arial"/>
        </w:rPr>
        <w:t xml:space="preserve"> mg/m</w:t>
      </w:r>
      <w:r w:rsidRPr="00506F6B">
        <w:rPr>
          <w:rFonts w:cs="Arial"/>
          <w:vertAlign w:val="superscript"/>
        </w:rPr>
        <w:t>3</w:t>
      </w:r>
      <w:r w:rsidRPr="00506F6B">
        <w:rPr>
          <w:rFonts w:cs="Arial"/>
        </w:rPr>
        <w:t xml:space="preserve"> (</w:t>
      </w:r>
      <w:r>
        <w:rPr>
          <w:rFonts w:cs="Arial"/>
        </w:rPr>
        <w:t>i</w:t>
      </w:r>
      <w:r w:rsidRPr="00506F6B">
        <w:rPr>
          <w:rFonts w:cs="Arial"/>
        </w:rPr>
        <w:t>nhalable</w:t>
      </w:r>
      <w:r>
        <w:rPr>
          <w:rFonts w:cs="Arial"/>
        </w:rPr>
        <w:t xml:space="preserve"> particulates</w:t>
      </w:r>
      <w:r w:rsidRPr="00506F6B">
        <w:rPr>
          <w:rFonts w:cs="Arial"/>
        </w:rPr>
        <w:t>)</w:t>
      </w:r>
      <w:r>
        <w:rPr>
          <w:rFonts w:cs="Arial"/>
        </w:rPr>
        <w:t xml:space="preserve"> i</w:t>
      </w:r>
      <w:r w:rsidRPr="00506F6B">
        <w:rPr>
          <w:rFonts w:cs="Arial"/>
        </w:rPr>
        <w:t>s recommended to protect for adverse neuro-physiological and neuro-psychological effects</w:t>
      </w:r>
      <w:r w:rsidR="00CA1A4A">
        <w:rPr>
          <w:rFonts w:cs="Arial"/>
        </w:rPr>
        <w:t xml:space="preserve"> in exposed workers</w:t>
      </w:r>
      <w:r>
        <w:rPr>
          <w:rFonts w:cs="Arial"/>
        </w:rPr>
        <w:t>.</w:t>
      </w:r>
    </w:p>
    <w:p w14:paraId="5D44E4F7" w14:textId="0266A7FD" w:rsidR="00E84357" w:rsidRPr="0038737C" w:rsidRDefault="00E84357" w:rsidP="0038737C">
      <w:r w:rsidRPr="0038737C">
        <w:rPr>
          <w:rFonts w:cs="Arial"/>
        </w:rPr>
        <w:t>A STEL is not recommended as the TWAs are considered adequately protective for acute exposure to manganese fume.</w:t>
      </w:r>
    </w:p>
    <w:p w14:paraId="22B5529B" w14:textId="77777777" w:rsidR="00C7155E" w:rsidRPr="004C23F4" w:rsidRDefault="00F10C97" w:rsidP="003365A5">
      <w:pPr>
        <w:pStyle w:val="Heading2"/>
      </w:pPr>
      <w:r>
        <w:t>Discussion and conclusions</w:t>
      </w:r>
    </w:p>
    <w:p w14:paraId="05C68CBE" w14:textId="758545A7" w:rsidR="00797B75" w:rsidRDefault="002B7DFB" w:rsidP="002B7DFB">
      <w:pPr>
        <w:rPr>
          <w:rFonts w:cs="Arial"/>
        </w:rPr>
      </w:pPr>
      <w:r w:rsidRPr="006F1DEB">
        <w:rPr>
          <w:rFonts w:cs="Arial"/>
        </w:rPr>
        <w:t xml:space="preserve">Manganese </w:t>
      </w:r>
      <w:r w:rsidR="00E84357">
        <w:rPr>
          <w:rFonts w:cs="Arial"/>
        </w:rPr>
        <w:t xml:space="preserve">(Mn) </w:t>
      </w:r>
      <w:r w:rsidRPr="006F1DEB">
        <w:rPr>
          <w:rFonts w:cs="Arial"/>
        </w:rPr>
        <w:t xml:space="preserve">is an essential human trace element and important co-factor in many enzymes processes. Raw material is used extensively for alloy production in combination with other metals in steel production. </w:t>
      </w:r>
      <w:r w:rsidR="00E84357">
        <w:rPr>
          <w:rFonts w:cs="Arial"/>
        </w:rPr>
        <w:t>It is a</w:t>
      </w:r>
      <w:r w:rsidR="006F1DEB">
        <w:rPr>
          <w:rFonts w:cs="Arial"/>
        </w:rPr>
        <w:t>lso u</w:t>
      </w:r>
      <w:r w:rsidRPr="006F1DEB">
        <w:rPr>
          <w:rFonts w:cs="Arial"/>
        </w:rPr>
        <w:t xml:space="preserve">sed in production of dry-cell batteries, fireworks, glass production or as a fungicide. Inorganic compounds of manganese </w:t>
      </w:r>
      <w:r w:rsidR="006F1DEB">
        <w:rPr>
          <w:rFonts w:cs="Arial"/>
        </w:rPr>
        <w:t xml:space="preserve">are </w:t>
      </w:r>
      <w:r w:rsidRPr="006F1DEB">
        <w:rPr>
          <w:rFonts w:cs="Arial"/>
        </w:rPr>
        <w:t xml:space="preserve">used as process catalyst and found in animal feed. </w:t>
      </w:r>
      <w:r w:rsidR="00C47F58">
        <w:rPr>
          <w:rFonts w:cs="Arial"/>
        </w:rPr>
        <w:t>Manganese</w:t>
      </w:r>
      <w:r w:rsidR="00906250" w:rsidRPr="006F1DEB">
        <w:rPr>
          <w:rFonts w:cs="Arial"/>
        </w:rPr>
        <w:t xml:space="preserve"> fume </w:t>
      </w:r>
      <w:r w:rsidR="006F2A0C">
        <w:rPr>
          <w:rFonts w:cs="Arial"/>
        </w:rPr>
        <w:t>generation is</w:t>
      </w:r>
      <w:r w:rsidR="00C47F58">
        <w:rPr>
          <w:rFonts w:cs="Arial"/>
        </w:rPr>
        <w:t xml:space="preserve"> </w:t>
      </w:r>
      <w:r w:rsidR="00906250" w:rsidRPr="006F1DEB">
        <w:rPr>
          <w:rFonts w:cs="Arial"/>
        </w:rPr>
        <w:t>associated with welding manganese containing alloys.</w:t>
      </w:r>
      <w:r w:rsidR="00F15399" w:rsidRPr="006F1DEB">
        <w:rPr>
          <w:rFonts w:cs="Arial"/>
        </w:rPr>
        <w:t xml:space="preserve"> </w:t>
      </w:r>
    </w:p>
    <w:p w14:paraId="212EC533" w14:textId="74E9A94B" w:rsidR="002B7DFB" w:rsidRPr="0042528C" w:rsidRDefault="00CC52CA" w:rsidP="002B7DFB">
      <w:pPr>
        <w:rPr>
          <w:rFonts w:cs="Arial"/>
        </w:rPr>
      </w:pPr>
      <w:r>
        <w:rPr>
          <w:rFonts w:cs="Arial"/>
        </w:rPr>
        <w:t xml:space="preserve">The critical effects </w:t>
      </w:r>
      <w:r w:rsidR="00E84357">
        <w:rPr>
          <w:rFonts w:cs="Arial"/>
        </w:rPr>
        <w:t>of</w:t>
      </w:r>
      <w:r w:rsidRPr="0042528C">
        <w:rPr>
          <w:rFonts w:cs="Arial"/>
        </w:rPr>
        <w:t xml:space="preserve"> exposure are extrapyramidal motor system effects (including fine tremors) which may lead to disorders clinically resembling Parkinson’s </w:t>
      </w:r>
      <w:r>
        <w:rPr>
          <w:rFonts w:cs="Arial"/>
        </w:rPr>
        <w:t>d</w:t>
      </w:r>
      <w:r w:rsidRPr="0042528C">
        <w:rPr>
          <w:rFonts w:cs="Arial"/>
        </w:rPr>
        <w:t>isease.</w:t>
      </w:r>
      <w:r>
        <w:rPr>
          <w:rFonts w:cs="Arial"/>
        </w:rPr>
        <w:t xml:space="preserve"> </w:t>
      </w:r>
      <w:r w:rsidR="008C3684" w:rsidRPr="0042528C">
        <w:t xml:space="preserve">Following inhalation, </w:t>
      </w:r>
      <w:r w:rsidR="00031B2A" w:rsidRPr="0042528C">
        <w:rPr>
          <w:rFonts w:cs="Arial"/>
        </w:rPr>
        <w:t>most</w:t>
      </w:r>
      <w:r w:rsidR="008C3684" w:rsidRPr="0042528C">
        <w:t xml:space="preserve"> manganese is absorbed in the </w:t>
      </w:r>
      <w:r w:rsidR="0038737C">
        <w:t>alveoli</w:t>
      </w:r>
      <w:r w:rsidR="008C3684" w:rsidRPr="0042528C">
        <w:t>, gas-exchanging regions of the lungs</w:t>
      </w:r>
      <w:r w:rsidR="0038737C">
        <w:t>,</w:t>
      </w:r>
      <w:r w:rsidR="008C3684" w:rsidRPr="0042528C">
        <w:t xml:space="preserve"> as respirable dust.</w:t>
      </w:r>
      <w:r w:rsidR="008C3684">
        <w:t xml:space="preserve"> T</w:t>
      </w:r>
      <w:r w:rsidR="008C3684" w:rsidRPr="0094042E">
        <w:t>he fine respirable fraction (</w:t>
      </w:r>
      <w:r w:rsidR="008C3684">
        <w:t>less than</w:t>
      </w:r>
      <w:r w:rsidR="008C3684" w:rsidRPr="0094042E">
        <w:t xml:space="preserve"> 4 </w:t>
      </w:r>
      <w:proofErr w:type="spellStart"/>
      <w:r w:rsidR="008C3684" w:rsidRPr="0094042E">
        <w:t>μm</w:t>
      </w:r>
      <w:proofErr w:type="spellEnd"/>
      <w:r w:rsidR="008C3684" w:rsidRPr="0094042E">
        <w:t>)</w:t>
      </w:r>
      <w:r w:rsidR="008C3684">
        <w:t xml:space="preserve"> </w:t>
      </w:r>
      <w:r w:rsidR="0038737C">
        <w:t xml:space="preserve">is </w:t>
      </w:r>
      <w:r w:rsidR="008C3684">
        <w:t>considered of greatest concern (ACGIH, 2018).</w:t>
      </w:r>
    </w:p>
    <w:p w14:paraId="65F8AA14" w14:textId="068B7D3D" w:rsidR="004D21AD" w:rsidRPr="0042528C" w:rsidRDefault="00906250" w:rsidP="002B7DFB">
      <w:pPr>
        <w:rPr>
          <w:rFonts w:cs="Arial"/>
        </w:rPr>
      </w:pPr>
      <w:r w:rsidRPr="0042528C">
        <w:rPr>
          <w:rFonts w:cs="Arial"/>
        </w:rPr>
        <w:t>A LOAEC of 0.3 mg/m</w:t>
      </w:r>
      <w:r w:rsidRPr="0042528C">
        <w:rPr>
          <w:rFonts w:cs="Arial"/>
          <w:vertAlign w:val="superscript"/>
        </w:rPr>
        <w:t>3</w:t>
      </w:r>
      <w:r w:rsidRPr="0042528C">
        <w:rPr>
          <w:rFonts w:cs="Arial"/>
        </w:rPr>
        <w:t xml:space="preserve"> </w:t>
      </w:r>
      <w:r w:rsidR="00234BBA" w:rsidRPr="0042528C">
        <w:rPr>
          <w:rFonts w:cs="Arial"/>
        </w:rPr>
        <w:t xml:space="preserve">(inhalable fraction) </w:t>
      </w:r>
      <w:r w:rsidR="00E84357">
        <w:rPr>
          <w:rFonts w:cs="Arial"/>
        </w:rPr>
        <w:t>i</w:t>
      </w:r>
      <w:r w:rsidRPr="0042528C">
        <w:rPr>
          <w:rFonts w:cs="Arial"/>
        </w:rPr>
        <w:t xml:space="preserve">s identified in </w:t>
      </w:r>
      <w:r w:rsidR="00234BBA" w:rsidRPr="0042528C">
        <w:rPr>
          <w:rFonts w:cs="Arial"/>
        </w:rPr>
        <w:t>humans</w:t>
      </w:r>
      <w:r w:rsidRPr="0042528C">
        <w:rPr>
          <w:rFonts w:cs="Arial"/>
        </w:rPr>
        <w:t xml:space="preserve"> based on </w:t>
      </w:r>
      <w:r w:rsidR="00234BBA" w:rsidRPr="0042528C">
        <w:rPr>
          <w:rFonts w:cs="Arial"/>
        </w:rPr>
        <w:t>postural tremor functions</w:t>
      </w:r>
      <w:r w:rsidRPr="0042528C">
        <w:rPr>
          <w:rFonts w:cs="Arial"/>
        </w:rPr>
        <w:t xml:space="preserve"> (DFG, 201</w:t>
      </w:r>
      <w:r w:rsidR="00234BBA" w:rsidRPr="0042528C">
        <w:rPr>
          <w:rFonts w:cs="Arial"/>
        </w:rPr>
        <w:t>1</w:t>
      </w:r>
      <w:r w:rsidRPr="0042528C">
        <w:rPr>
          <w:rFonts w:cs="Arial"/>
        </w:rPr>
        <w:t>). A LOAE</w:t>
      </w:r>
      <w:r w:rsidR="00E84357">
        <w:rPr>
          <w:rFonts w:cs="Arial"/>
        </w:rPr>
        <w:t>C</w:t>
      </w:r>
      <w:r w:rsidRPr="0042528C">
        <w:rPr>
          <w:rFonts w:cs="Arial"/>
        </w:rPr>
        <w:t xml:space="preserve"> of approximately 0.10 mg/m</w:t>
      </w:r>
      <w:r w:rsidRPr="0042528C">
        <w:rPr>
          <w:rFonts w:cs="Arial"/>
          <w:vertAlign w:val="superscript"/>
        </w:rPr>
        <w:t>3</w:t>
      </w:r>
      <w:r w:rsidRPr="0042528C">
        <w:rPr>
          <w:rFonts w:cs="Arial"/>
        </w:rPr>
        <w:t xml:space="preserve"> (total dust) </w:t>
      </w:r>
      <w:r w:rsidR="00E84357">
        <w:rPr>
          <w:rFonts w:cs="Arial"/>
        </w:rPr>
        <w:t>i</w:t>
      </w:r>
      <w:r w:rsidRPr="0042528C">
        <w:rPr>
          <w:rFonts w:cs="Arial"/>
        </w:rPr>
        <w:t>s reported in humans based on neuro-behavioural defici</w:t>
      </w:r>
      <w:r w:rsidR="0094042E">
        <w:rPr>
          <w:rFonts w:cs="Arial"/>
        </w:rPr>
        <w:t>t</w:t>
      </w:r>
      <w:r w:rsidR="00E6159D">
        <w:rPr>
          <w:rFonts w:cs="Arial"/>
        </w:rPr>
        <w:t xml:space="preserve"> over an average </w:t>
      </w:r>
      <w:r w:rsidR="0094042E">
        <w:rPr>
          <w:rFonts w:cs="Arial"/>
        </w:rPr>
        <w:t xml:space="preserve">exposure </w:t>
      </w:r>
      <w:r w:rsidR="00E6159D">
        <w:rPr>
          <w:rFonts w:cs="Arial"/>
        </w:rPr>
        <w:t>of 11.5 years</w:t>
      </w:r>
      <w:r w:rsidRPr="0042528C">
        <w:rPr>
          <w:rFonts w:cs="Arial"/>
        </w:rPr>
        <w:t xml:space="preserve"> (ACGIH, 2018).</w:t>
      </w:r>
      <w:r w:rsidR="00F15399" w:rsidRPr="0042528C">
        <w:rPr>
          <w:rFonts w:cs="Arial"/>
        </w:rPr>
        <w:t xml:space="preserve"> </w:t>
      </w:r>
    </w:p>
    <w:p w14:paraId="0865491F" w14:textId="10E291E7" w:rsidR="002B7DFB" w:rsidRDefault="00E84357" w:rsidP="002B7DFB">
      <w:pPr>
        <w:rPr>
          <w:rFonts w:cs="Arial"/>
        </w:rPr>
      </w:pPr>
      <w:r>
        <w:t>A</w:t>
      </w:r>
      <w:r w:rsidR="00D754C8">
        <w:t xml:space="preserve"> </w:t>
      </w:r>
      <w:r w:rsidR="00F15399" w:rsidRPr="0042528C">
        <w:t>TWA of 0.02 mg/m</w:t>
      </w:r>
      <w:r w:rsidR="00F15399" w:rsidRPr="0042528C">
        <w:rPr>
          <w:vertAlign w:val="superscript"/>
        </w:rPr>
        <w:t>3</w:t>
      </w:r>
      <w:r w:rsidR="00F15399" w:rsidRPr="0042528C">
        <w:t xml:space="preserve"> (respirable dust) and 0.</w:t>
      </w:r>
      <w:r w:rsidR="005A2117">
        <w:t>1</w:t>
      </w:r>
      <w:r w:rsidR="00F15399" w:rsidRPr="0042528C">
        <w:t xml:space="preserve"> mg/m</w:t>
      </w:r>
      <w:r w:rsidR="00F15399" w:rsidRPr="0042528C">
        <w:rPr>
          <w:vertAlign w:val="superscript"/>
        </w:rPr>
        <w:t>3</w:t>
      </w:r>
      <w:r w:rsidR="00F15399" w:rsidRPr="0042528C">
        <w:t xml:space="preserve"> (inhalable dust) are recommended</w:t>
      </w:r>
      <w:r w:rsidR="00BA4B42" w:rsidRPr="0042528C" w:rsidDel="00BA4B42">
        <w:t xml:space="preserve"> </w:t>
      </w:r>
      <w:r w:rsidR="00BA4B42">
        <w:t>t</w:t>
      </w:r>
      <w:r w:rsidR="00F15399" w:rsidRPr="0042528C">
        <w:t xml:space="preserve">o </w:t>
      </w:r>
      <w:r w:rsidR="0094042E">
        <w:t>protect for</w:t>
      </w:r>
      <w:r w:rsidR="00F15399" w:rsidRPr="0042528C">
        <w:t xml:space="preserve"> </w:t>
      </w:r>
      <w:r w:rsidR="004D21AD" w:rsidRPr="0042528C">
        <w:t>neurotoxicity affecting motor and cognitive functions in workers</w:t>
      </w:r>
      <w:r w:rsidR="00BA4B42">
        <w:t xml:space="preserve"> (ACGIH, 2018)</w:t>
      </w:r>
      <w:r w:rsidR="004D21AD" w:rsidRPr="0042528C">
        <w:t>.</w:t>
      </w:r>
      <w:r w:rsidR="00706B0C">
        <w:t xml:space="preserve"> </w:t>
      </w:r>
      <w:r w:rsidR="00031B2A">
        <w:t>A STEL is not warranted as t</w:t>
      </w:r>
      <w:r w:rsidR="00706B0C">
        <w:t>he recommended TWA</w:t>
      </w:r>
      <w:r w:rsidR="00031B2A">
        <w:t>s</w:t>
      </w:r>
      <w:r w:rsidR="00706B0C">
        <w:t xml:space="preserve"> </w:t>
      </w:r>
      <w:r w:rsidR="00031B2A">
        <w:t>are</w:t>
      </w:r>
      <w:r w:rsidR="00706B0C">
        <w:t xml:space="preserve"> considered adequately protective for acute exposure to m</w:t>
      </w:r>
      <w:r w:rsidR="00031B2A">
        <w:t>anganese fume</w:t>
      </w:r>
      <w:r w:rsidR="00706B0C">
        <w:t xml:space="preserve">. </w:t>
      </w:r>
    </w:p>
    <w:p w14:paraId="5B80CFD8" w14:textId="77777777" w:rsidR="004529F0" w:rsidRPr="004C23F4" w:rsidRDefault="004529F0" w:rsidP="004529F0">
      <w:pPr>
        <w:pStyle w:val="Heading2"/>
      </w:pPr>
      <w:r>
        <w:lastRenderedPageBreak/>
        <w:t>Recommendation for notations</w:t>
      </w:r>
    </w:p>
    <w:p w14:paraId="77B27E56" w14:textId="3713D820" w:rsidR="000B7206" w:rsidRPr="00506F6B" w:rsidRDefault="000B7206" w:rsidP="000B7206">
      <w:pPr>
        <w:rPr>
          <w:rFonts w:cs="Arial"/>
        </w:rPr>
      </w:pPr>
      <w:r w:rsidRPr="00E919CA">
        <w:rPr>
          <w:rFonts w:cs="Arial"/>
        </w:rPr>
        <w:t xml:space="preserve">Not classified as a carcinogen according to the Globally Harmonized System of Classification and </w:t>
      </w:r>
      <w:r w:rsidRPr="00506F6B">
        <w:rPr>
          <w:rFonts w:cs="Arial"/>
        </w:rPr>
        <w:t>Labelling o</w:t>
      </w:r>
      <w:r w:rsidR="00944FF5">
        <w:rPr>
          <w:rFonts w:cs="Arial"/>
        </w:rPr>
        <w:t>f</w:t>
      </w:r>
      <w:r w:rsidRPr="00506F6B">
        <w:rPr>
          <w:rFonts w:cs="Arial"/>
        </w:rPr>
        <w:t xml:space="preserve"> Chemicals (GHS). </w:t>
      </w:r>
    </w:p>
    <w:p w14:paraId="15A5A686" w14:textId="77777777" w:rsidR="000B7206" w:rsidRPr="00506F6B" w:rsidRDefault="000B7206" w:rsidP="000B7206">
      <w:pPr>
        <w:rPr>
          <w:rFonts w:cs="Arial"/>
        </w:rPr>
      </w:pPr>
      <w:r w:rsidRPr="00506F6B">
        <w:rPr>
          <w:rFonts w:cs="Arial"/>
        </w:rPr>
        <w:t xml:space="preserve">Not classified as a skin </w:t>
      </w:r>
      <w:r w:rsidR="00944FF5" w:rsidRPr="00506F6B">
        <w:rPr>
          <w:rFonts w:cs="Arial"/>
        </w:rPr>
        <w:t xml:space="preserve">sensitiser </w:t>
      </w:r>
      <w:r w:rsidRPr="00506F6B">
        <w:rPr>
          <w:rFonts w:cs="Arial"/>
        </w:rPr>
        <w:t>or respiratory sensitiser according to the GHS.</w:t>
      </w:r>
    </w:p>
    <w:p w14:paraId="0EF23122" w14:textId="46BC0451" w:rsidR="00506F6B" w:rsidRPr="004C23F4" w:rsidRDefault="00506F6B">
      <w:pPr>
        <w:rPr>
          <w:rFonts w:cs="Arial"/>
        </w:rPr>
      </w:pPr>
      <w:r w:rsidRPr="00506F6B">
        <w:rPr>
          <w:rFonts w:cs="Arial"/>
        </w:rPr>
        <w:t xml:space="preserve">A skin notation is not </w:t>
      </w:r>
      <w:r w:rsidR="0038737C">
        <w:rPr>
          <w:rFonts w:cs="Arial"/>
        </w:rPr>
        <w:t xml:space="preserve">recommended </w:t>
      </w:r>
      <w:r w:rsidRPr="00506F6B">
        <w:rPr>
          <w:rFonts w:cs="Arial"/>
        </w:rPr>
        <w:t>based on the available evidence.</w:t>
      </w:r>
    </w:p>
    <w:p w14:paraId="7C539FA4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2F2062EC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087FB375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7104583E" w14:textId="77777777" w:rsidTr="00F43AFD">
        <w:trPr>
          <w:gridAfter w:val="1"/>
          <w:wAfter w:w="8" w:type="pct"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26143A11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594E5A86" w14:textId="77777777" w:rsidTr="00F43AFD">
        <w:tc>
          <w:tcPr>
            <w:tcW w:w="5000" w:type="pct"/>
            <w:gridSpan w:val="2"/>
            <w:shd w:val="clear" w:color="auto" w:fill="F2F2F2" w:themeFill="background1" w:themeFillShade="F2"/>
          </w:tcPr>
          <w:p w14:paraId="4EBA39F5" w14:textId="6271E1F4" w:rsidR="00DE26E8" w:rsidRPr="003365A5" w:rsidRDefault="00DE26E8" w:rsidP="000B7206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ind w:left="2857" w:hanging="2857"/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0B7206">
                  <w:t>1995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0B7206">
                  <w:t>TWA: 1 mg/m</w:t>
                </w:r>
                <w:r w:rsidR="000B7206" w:rsidRPr="000B7206">
                  <w:rPr>
                    <w:vertAlign w:val="superscript"/>
                  </w:rPr>
                  <w:t>3</w:t>
                </w:r>
                <w:r w:rsidR="000B7206">
                  <w:t xml:space="preserve"> (dust, compounds and fume, as Mn); </w:t>
                </w:r>
                <w:r w:rsidR="00F43AFD">
                  <w:br/>
                </w:r>
                <w:r w:rsidR="000B7206">
                  <w:t>STEL: 3 mg/m</w:t>
                </w:r>
                <w:r w:rsidR="000B7206" w:rsidRPr="000B7206">
                  <w:rPr>
                    <w:vertAlign w:val="superscript"/>
                  </w:rPr>
                  <w:t>3</w:t>
                </w:r>
                <w:r w:rsidR="000B7206">
                  <w:t xml:space="preserve"> (fume) </w:t>
                </w:r>
              </w:sdtContent>
            </w:sdt>
          </w:p>
        </w:tc>
      </w:tr>
      <w:tr w:rsidR="00C978F0" w:rsidRPr="00DA352E" w14:paraId="75EC054A" w14:textId="77777777" w:rsidTr="00F43AFD">
        <w:trPr>
          <w:gridAfter w:val="1"/>
          <w:wAfter w:w="8" w:type="pct"/>
        </w:trPr>
        <w:tc>
          <w:tcPr>
            <w:tcW w:w="4992" w:type="pct"/>
          </w:tcPr>
          <w:p w14:paraId="2DF39D73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13BD6DE3" w14:textId="77777777" w:rsidTr="00F43AFD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7A93D0C7" w14:textId="77777777" w:rsidR="00C978F0" w:rsidRPr="00DA352E" w:rsidRDefault="00DA352E" w:rsidP="00C616C6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ind w:left="2857" w:hanging="2857"/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F86E0F">
                  <w:t>2013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F86E0F">
                  <w:t>TLV-TWA: 0.02 mg/m</w:t>
                </w:r>
                <w:r w:rsidR="00F86E0F" w:rsidRPr="0069376D">
                  <w:rPr>
                    <w:vertAlign w:val="superscript"/>
                  </w:rPr>
                  <w:t>3</w:t>
                </w:r>
                <w:r w:rsidR="00F86E0F">
                  <w:t xml:space="preserve"> (Respirable particulate matter</w:t>
                </w:r>
                <w:r w:rsidR="00C616C6">
                  <w:t>, as Mn), 0.1 mg/m</w:t>
                </w:r>
                <w:r w:rsidR="00C616C6" w:rsidRPr="0069376D">
                  <w:rPr>
                    <w:vertAlign w:val="superscript"/>
                  </w:rPr>
                  <w:t>3</w:t>
                </w:r>
                <w:r w:rsidR="00C616C6">
                  <w:t xml:space="preserve"> (Inhalable particulate matter, as Mn)</w:t>
                </w:r>
                <w:r w:rsidR="00F86E0F">
                  <w:t xml:space="preserve"> </w:t>
                </w:r>
              </w:sdtContent>
            </w:sdt>
          </w:p>
        </w:tc>
      </w:tr>
      <w:tr w:rsidR="00C978F0" w:rsidRPr="00DA352E" w14:paraId="683CBDF5" w14:textId="77777777" w:rsidTr="00F43AFD">
        <w:trPr>
          <w:gridAfter w:val="1"/>
          <w:wAfter w:w="8" w:type="pct"/>
        </w:trPr>
        <w:tc>
          <w:tcPr>
            <w:tcW w:w="4992" w:type="pct"/>
          </w:tcPr>
          <w:p w14:paraId="652D6039" w14:textId="7B07B722" w:rsidR="001D77D5" w:rsidRPr="004A662F" w:rsidRDefault="0022680C" w:rsidP="0022680C">
            <w:pPr>
              <w:pStyle w:val="Tabletextprimarysource"/>
            </w:pPr>
            <w:r w:rsidRPr="004A662F">
              <w:t>TLV</w:t>
            </w:r>
            <w:r w:rsidR="00F43AFD" w:rsidRPr="004A662F">
              <w:t>-</w:t>
            </w:r>
            <w:r w:rsidRPr="004A662F">
              <w:t>TWA (respirable particulate</w:t>
            </w:r>
            <w:r w:rsidR="00575067" w:rsidRPr="004A662F">
              <w:t>s</w:t>
            </w:r>
            <w:r w:rsidRPr="004A662F">
              <w:t xml:space="preserve">) recommended to reduce potential for </w:t>
            </w:r>
            <w:r w:rsidR="00575067" w:rsidRPr="004A662F">
              <w:t>preclinical adverse</w:t>
            </w:r>
            <w:r w:rsidRPr="004A662F">
              <w:t xml:space="preserve"> neuro</w:t>
            </w:r>
            <w:r w:rsidR="00575067" w:rsidRPr="004A662F">
              <w:t>-</w:t>
            </w:r>
            <w:r w:rsidRPr="004A662F">
              <w:t>physiological and neuro</w:t>
            </w:r>
            <w:r w:rsidR="00575067" w:rsidRPr="004A662F">
              <w:t>-</w:t>
            </w:r>
            <w:r w:rsidRPr="004A662F">
              <w:t>psychological effects.</w:t>
            </w:r>
          </w:p>
          <w:p w14:paraId="18D164D8" w14:textId="77777777" w:rsidR="00575067" w:rsidRPr="004A662F" w:rsidRDefault="00575067" w:rsidP="0022680C">
            <w:pPr>
              <w:pStyle w:val="Tabletextprimarysource"/>
            </w:pPr>
            <w:r w:rsidRPr="004A662F">
              <w:t>Summary of data:</w:t>
            </w:r>
          </w:p>
          <w:p w14:paraId="341668CB" w14:textId="489CFB07" w:rsidR="0000601E" w:rsidRPr="004A662F" w:rsidRDefault="0038737C" w:rsidP="0000601E">
            <w:pPr>
              <w:pStyle w:val="Tabletextprimarysource"/>
            </w:pPr>
            <w:proofErr w:type="spellStart"/>
            <w:r>
              <w:t>M</w:t>
            </w:r>
            <w:r w:rsidRPr="004A662F">
              <w:t>anganism</w:t>
            </w:r>
            <w:proofErr w:type="spellEnd"/>
            <w:r w:rsidR="0000601E" w:rsidRPr="004A662F">
              <w:t xml:space="preserve"> </w:t>
            </w:r>
            <w:r>
              <w:t xml:space="preserve">is a </w:t>
            </w:r>
            <w:r w:rsidR="0000601E" w:rsidRPr="004A662F">
              <w:t xml:space="preserve">severe </w:t>
            </w:r>
            <w:r>
              <w:t>adverse effect</w:t>
            </w:r>
            <w:r w:rsidRPr="004A662F">
              <w:t xml:space="preserve"> </w:t>
            </w:r>
            <w:r w:rsidR="0000601E" w:rsidRPr="004A662F">
              <w:t xml:space="preserve">of chronic </w:t>
            </w:r>
            <w:r w:rsidR="00E84357">
              <w:t>Mn</w:t>
            </w:r>
            <w:r w:rsidR="00E84357" w:rsidRPr="004A662F">
              <w:t xml:space="preserve"> </w:t>
            </w:r>
            <w:r w:rsidR="0000601E" w:rsidRPr="004A662F">
              <w:t xml:space="preserve">exposure primarily </w:t>
            </w:r>
            <w:r w:rsidRPr="004A662F">
              <w:t>affect</w:t>
            </w:r>
            <w:r>
              <w:t>ing</w:t>
            </w:r>
            <w:r w:rsidRPr="004A662F">
              <w:t xml:space="preserve"> </w:t>
            </w:r>
            <w:r w:rsidR="0000601E" w:rsidRPr="004A662F">
              <w:t>the CNS. Extrapyramidal motor system effects may lead to disorders clinically resembling Parkinson’s Disease.</w:t>
            </w:r>
          </w:p>
          <w:p w14:paraId="6CAFF9B9" w14:textId="25EFB1A3" w:rsidR="00517E59" w:rsidRPr="004A662F" w:rsidRDefault="00517E59" w:rsidP="00517E59">
            <w:pPr>
              <w:pStyle w:val="Tabletextprimarysource"/>
            </w:pPr>
            <w:r w:rsidRPr="004A662F">
              <w:t xml:space="preserve">Welding processes generating metal fumes from </w:t>
            </w:r>
            <w:r w:rsidR="00E84357">
              <w:t>Mn</w:t>
            </w:r>
            <w:r w:rsidR="00E84357" w:rsidRPr="004A662F">
              <w:t xml:space="preserve"> </w:t>
            </w:r>
            <w:r w:rsidRPr="004A662F">
              <w:t>containing alloys recognized as a source of exposure to fine manganese particles</w:t>
            </w:r>
            <w:r w:rsidR="0000601E" w:rsidRPr="004A662F">
              <w:t xml:space="preserve"> with </w:t>
            </w:r>
            <w:r w:rsidRPr="004A662F">
              <w:t>high concentrations of MnO</w:t>
            </w:r>
            <w:r w:rsidRPr="004A662F">
              <w:rPr>
                <w:vertAlign w:val="subscript"/>
              </w:rPr>
              <w:t>2</w:t>
            </w:r>
            <w:r w:rsidRPr="004A662F">
              <w:t xml:space="preserve"> present in the fume.</w:t>
            </w:r>
          </w:p>
          <w:p w14:paraId="360C3108" w14:textId="17E8D891" w:rsidR="001D77D5" w:rsidRPr="004A662F" w:rsidRDefault="00575067" w:rsidP="00575067">
            <w:pPr>
              <w:pStyle w:val="Tabletextprimarysource"/>
            </w:pPr>
            <w:r w:rsidRPr="004A662F">
              <w:t xml:space="preserve">Majority of </w:t>
            </w:r>
            <w:r w:rsidR="00E84357">
              <w:t>Mn</w:t>
            </w:r>
            <w:r w:rsidR="00E84357" w:rsidRPr="004A662F">
              <w:t xml:space="preserve"> </w:t>
            </w:r>
            <w:r w:rsidRPr="004A662F">
              <w:t>absorbed in the fine, gas-exchanging regions of the lungs</w:t>
            </w:r>
            <w:r w:rsidR="0038737C">
              <w:t xml:space="preserve"> (alveoli)</w:t>
            </w:r>
            <w:r w:rsidRPr="004A662F">
              <w:t xml:space="preserve">. The particles of greatest concern are the fine respirable fraction (&lt;4 </w:t>
            </w:r>
            <w:proofErr w:type="spellStart"/>
            <w:r w:rsidRPr="004A662F">
              <w:t>μm</w:t>
            </w:r>
            <w:proofErr w:type="spellEnd"/>
            <w:r w:rsidRPr="004A662F">
              <w:t>).</w:t>
            </w:r>
          </w:p>
          <w:p w14:paraId="0CC1DF71" w14:textId="13E9D9E3" w:rsidR="00575067" w:rsidRPr="004A662F" w:rsidRDefault="00575067" w:rsidP="00575067">
            <w:pPr>
              <w:pStyle w:val="Tabletextprimarysource"/>
            </w:pPr>
            <w:r w:rsidRPr="004A662F">
              <w:t>Additional TLV</w:t>
            </w:r>
            <w:r w:rsidR="00F43AFD" w:rsidRPr="004A662F">
              <w:t>-</w:t>
            </w:r>
            <w:r w:rsidRPr="004A662F">
              <w:t xml:space="preserve">TWA (inhalable particulates) is recommended </w:t>
            </w:r>
            <w:r w:rsidR="0038737C">
              <w:t>for</w:t>
            </w:r>
            <w:r w:rsidR="0038737C" w:rsidRPr="004A662F">
              <w:t xml:space="preserve"> </w:t>
            </w:r>
            <w:r w:rsidRPr="004A662F">
              <w:t>particles &gt;</w:t>
            </w:r>
            <w:r w:rsidR="00517E59" w:rsidRPr="004A662F">
              <w:t>4</w:t>
            </w:r>
            <w:r w:rsidR="00FB7BFD" w:rsidRPr="004A662F">
              <w:t> </w:t>
            </w:r>
            <w:proofErr w:type="spellStart"/>
            <w:r w:rsidRPr="004A662F">
              <w:t>μm</w:t>
            </w:r>
            <w:proofErr w:type="spellEnd"/>
            <w:r w:rsidRPr="004A662F">
              <w:t>. The inhalable aerosol limit provides additional protection for intestinal absorption secondary to inhalation exposure, and possibly for soluble particles deposited in the nasopharynx.</w:t>
            </w:r>
          </w:p>
          <w:p w14:paraId="04A5BC3C" w14:textId="77777777" w:rsidR="00E15050" w:rsidRPr="004A662F" w:rsidRDefault="004C4944" w:rsidP="00575067">
            <w:pPr>
              <w:pStyle w:val="Tabletextprimarysource"/>
            </w:pPr>
            <w:r w:rsidRPr="004A662F">
              <w:t>No studies identified regarding carcinogenic effects on humans or animals from inhalation exposure.</w:t>
            </w:r>
          </w:p>
          <w:p w14:paraId="0052DCAE" w14:textId="77777777" w:rsidR="001D77D5" w:rsidRPr="004A662F" w:rsidRDefault="001D77D5" w:rsidP="003365A5">
            <w:pPr>
              <w:pStyle w:val="Tabletextprimarysource"/>
            </w:pPr>
            <w:r w:rsidRPr="004A662F">
              <w:t>Human data:</w:t>
            </w:r>
          </w:p>
          <w:p w14:paraId="05E8ABCC" w14:textId="77777777" w:rsidR="0000601E" w:rsidRPr="004A662F" w:rsidRDefault="0000601E" w:rsidP="007E4998">
            <w:pPr>
              <w:pStyle w:val="ListBullet"/>
              <w:spacing w:before="60" w:after="60"/>
              <w:ind w:left="714" w:hanging="357"/>
              <w:contextualSpacing w:val="0"/>
            </w:pPr>
            <w:r w:rsidRPr="004A662F">
              <w:t>Extensive evidence of systemic effects of inhalation and oral exposures</w:t>
            </w:r>
          </w:p>
          <w:p w14:paraId="4A136782" w14:textId="24750E89" w:rsidR="001D0886" w:rsidRPr="004A662F" w:rsidRDefault="001D0886" w:rsidP="007E4998">
            <w:pPr>
              <w:pStyle w:val="ListBullet"/>
              <w:spacing w:before="60" w:after="60"/>
              <w:ind w:left="714" w:hanging="357"/>
              <w:contextualSpacing w:val="0"/>
            </w:pPr>
            <w:r w:rsidRPr="004A662F">
              <w:t xml:space="preserve">LOAEL </w:t>
            </w:r>
            <w:r w:rsidR="00FB7BFD" w:rsidRPr="004A662F">
              <w:t>~</w:t>
            </w:r>
            <w:r w:rsidRPr="004A662F">
              <w:t>0.10 mg/m</w:t>
            </w:r>
            <w:r w:rsidRPr="004A662F">
              <w:rPr>
                <w:vertAlign w:val="superscript"/>
              </w:rPr>
              <w:t>3</w:t>
            </w:r>
            <w:r w:rsidRPr="004A662F">
              <w:t xml:space="preserve"> (total dust) for neuro-behavioural deficit (average exposure - 11.5</w:t>
            </w:r>
            <w:r w:rsidR="007E4998" w:rsidRPr="004A662F">
              <w:t xml:space="preserve"> </w:t>
            </w:r>
            <w:r w:rsidRPr="004A662F">
              <w:t>yr)</w:t>
            </w:r>
          </w:p>
          <w:p w14:paraId="6576C97E" w14:textId="36F3007D" w:rsidR="004C4944" w:rsidRPr="004A662F" w:rsidRDefault="004C4944" w:rsidP="007E4998">
            <w:pPr>
              <w:pStyle w:val="ListBullet"/>
              <w:spacing w:before="60" w:after="60"/>
              <w:ind w:left="714" w:hanging="357"/>
              <w:contextualSpacing w:val="0"/>
            </w:pPr>
            <w:r w:rsidRPr="004A662F">
              <w:t xml:space="preserve">Neurological behaviour changes in workers exposed </w:t>
            </w:r>
            <w:r w:rsidR="00282DD4" w:rsidRPr="004A662F">
              <w:t>at</w:t>
            </w:r>
            <w:r w:rsidRPr="004A662F">
              <w:t xml:space="preserve"> 0.01–0.04 mg/m</w:t>
            </w:r>
            <w:r w:rsidRPr="004A662F">
              <w:rPr>
                <w:vertAlign w:val="superscript"/>
              </w:rPr>
              <w:t>3</w:t>
            </w:r>
            <w:r w:rsidRPr="004A662F">
              <w:t xml:space="preserve"> (respirable aerosol)</w:t>
            </w:r>
          </w:p>
          <w:p w14:paraId="191CC39D" w14:textId="23669C68" w:rsidR="00C978F0" w:rsidRPr="004A662F" w:rsidRDefault="0000601E" w:rsidP="007E4998">
            <w:pPr>
              <w:pStyle w:val="ListBullet"/>
              <w:spacing w:before="60" w:after="60"/>
              <w:ind w:left="714" w:hanging="357"/>
              <w:contextualSpacing w:val="0"/>
            </w:pPr>
            <w:r w:rsidRPr="004A662F">
              <w:t xml:space="preserve">Clinical disease symptoms of </w:t>
            </w:r>
            <w:proofErr w:type="spellStart"/>
            <w:r w:rsidRPr="004A662F">
              <w:t>m</w:t>
            </w:r>
            <w:r w:rsidR="001D77D5" w:rsidRPr="004A662F">
              <w:t>anganism</w:t>
            </w:r>
            <w:proofErr w:type="spellEnd"/>
            <w:r w:rsidR="001D77D5" w:rsidRPr="004A662F">
              <w:t xml:space="preserve"> observed in worker exposures &lt;5 mg/m</w:t>
            </w:r>
            <w:r w:rsidR="001D77D5" w:rsidRPr="004A662F">
              <w:rPr>
                <w:vertAlign w:val="superscript"/>
              </w:rPr>
              <w:t>3</w:t>
            </w:r>
            <w:r w:rsidR="001D77D5" w:rsidRPr="004A662F">
              <w:t xml:space="preserve"> </w:t>
            </w:r>
            <w:r w:rsidR="001D0886" w:rsidRPr="004A662F">
              <w:t>(</w:t>
            </w:r>
            <w:r w:rsidR="001D77D5" w:rsidRPr="004A662F">
              <w:t>total dust</w:t>
            </w:r>
            <w:r w:rsidR="001D0886" w:rsidRPr="004A662F">
              <w:t>)</w:t>
            </w:r>
            <w:r w:rsidR="00944FF5" w:rsidRPr="004A662F">
              <w:t>.</w:t>
            </w:r>
          </w:p>
          <w:p w14:paraId="7F891388" w14:textId="77777777" w:rsidR="001D77D5" w:rsidRPr="004A662F" w:rsidRDefault="001D77D5" w:rsidP="003365A5">
            <w:pPr>
              <w:pStyle w:val="Tabletextprimarysource"/>
            </w:pPr>
            <w:r w:rsidRPr="004A662F">
              <w:t>Animal data:</w:t>
            </w:r>
          </w:p>
          <w:p w14:paraId="48BF3CC5" w14:textId="66ECC30A" w:rsidR="004C4944" w:rsidRPr="004A662F" w:rsidRDefault="004C4944" w:rsidP="007E4998">
            <w:pPr>
              <w:pStyle w:val="ListBullet"/>
              <w:spacing w:before="60" w:after="60"/>
              <w:ind w:left="714" w:hanging="357"/>
              <w:contextualSpacing w:val="0"/>
            </w:pPr>
            <w:r w:rsidRPr="004A662F">
              <w:t>Extensive data of effects</w:t>
            </w:r>
            <w:r w:rsidR="0030561B">
              <w:t>;</w:t>
            </w:r>
            <w:r w:rsidRPr="004A662F">
              <w:t xml:space="preserve"> however</w:t>
            </w:r>
            <w:r w:rsidR="0030561B">
              <w:t>,</w:t>
            </w:r>
            <w:r w:rsidRPr="004A662F">
              <w:t xml:space="preserve"> </w:t>
            </w:r>
            <w:r w:rsidR="0030561B">
              <w:t xml:space="preserve">based on analysis of </w:t>
            </w:r>
            <w:r w:rsidRPr="004A662F">
              <w:t xml:space="preserve">toxicity </w:t>
            </w:r>
            <w:r w:rsidR="0030561B">
              <w:t xml:space="preserve">dose </w:t>
            </w:r>
            <w:r w:rsidRPr="004A662F">
              <w:t>response</w:t>
            </w:r>
            <w:r w:rsidR="0030561B">
              <w:t>,</w:t>
            </w:r>
            <w:r w:rsidRPr="004A662F">
              <w:t xml:space="preserve"> </w:t>
            </w:r>
            <w:r w:rsidR="0030561B">
              <w:t xml:space="preserve">there is </w:t>
            </w:r>
            <w:r w:rsidRPr="004A662F">
              <w:t xml:space="preserve">limited relevance for chronic </w:t>
            </w:r>
            <w:proofErr w:type="gramStart"/>
            <w:r w:rsidRPr="004A662F">
              <w:t>low level</w:t>
            </w:r>
            <w:proofErr w:type="gramEnd"/>
            <w:r w:rsidRPr="004A662F">
              <w:t xml:space="preserve"> exposures compared to humans</w:t>
            </w:r>
          </w:p>
          <w:p w14:paraId="6B8B2EDA" w14:textId="2C217238" w:rsidR="001D77D5" w:rsidRPr="004A662F" w:rsidRDefault="004C4944" w:rsidP="007E4998">
            <w:pPr>
              <w:pStyle w:val="ListBullet"/>
              <w:spacing w:before="60" w:after="60"/>
              <w:ind w:left="714" w:hanging="357"/>
              <w:contextualSpacing w:val="0"/>
            </w:pPr>
            <w:r w:rsidRPr="004A662F">
              <w:t xml:space="preserve">Not mutagenic for several </w:t>
            </w:r>
            <w:r w:rsidRPr="0038737C">
              <w:rPr>
                <w:i/>
              </w:rPr>
              <w:t>S</w:t>
            </w:r>
            <w:r w:rsidR="00E84357" w:rsidRPr="0038737C">
              <w:rPr>
                <w:i/>
              </w:rPr>
              <w:t>.</w:t>
            </w:r>
            <w:r w:rsidRPr="0038737C">
              <w:rPr>
                <w:i/>
              </w:rPr>
              <w:t xml:space="preserve"> typhimurium</w:t>
            </w:r>
            <w:r w:rsidRPr="004A662F">
              <w:t xml:space="preserve"> strains</w:t>
            </w:r>
          </w:p>
          <w:p w14:paraId="570B60D5" w14:textId="7A303580" w:rsidR="00E919CA" w:rsidRPr="004A662F" w:rsidRDefault="004C4944" w:rsidP="007E4998">
            <w:pPr>
              <w:pStyle w:val="ListBullet"/>
              <w:spacing w:before="60" w:after="60"/>
              <w:ind w:left="714" w:hanging="357"/>
              <w:contextualSpacing w:val="0"/>
            </w:pPr>
            <w:r w:rsidRPr="004A662F">
              <w:t xml:space="preserve">No adverse reproductive effects observed in rats exposed </w:t>
            </w:r>
            <w:r w:rsidR="00BB6AFD" w:rsidRPr="004A662F">
              <w:t>at</w:t>
            </w:r>
            <w:r w:rsidRPr="004A662F">
              <w:t xml:space="preserve"> 232 mg/kg/d or in mice exposed </w:t>
            </w:r>
            <w:r w:rsidR="00BB6AFD" w:rsidRPr="004A662F">
              <w:t>at</w:t>
            </w:r>
            <w:r w:rsidRPr="004A662F">
              <w:t xml:space="preserve"> 731 mg/kg/d.</w:t>
            </w:r>
          </w:p>
          <w:p w14:paraId="3AE54787" w14:textId="77777777" w:rsidR="00E6159D" w:rsidRPr="004A662F" w:rsidRDefault="00E6159D" w:rsidP="00E6159D">
            <w:pPr>
              <w:pStyle w:val="Tabletextprimarysource"/>
            </w:pPr>
          </w:p>
          <w:p w14:paraId="1A289988" w14:textId="3FD3C97B" w:rsidR="00E6159D" w:rsidRPr="004A662F" w:rsidRDefault="00E6159D" w:rsidP="00E6159D">
            <w:pPr>
              <w:pStyle w:val="Tabletextprimarysource"/>
            </w:pPr>
            <w:r w:rsidRPr="004A662F">
              <w:t>Insufficient data available to recommend a STEL value.</w:t>
            </w:r>
          </w:p>
          <w:p w14:paraId="6712BC2B" w14:textId="77777777" w:rsidR="00F43AFD" w:rsidRPr="004A662F" w:rsidRDefault="00E6159D" w:rsidP="007E4998">
            <w:pPr>
              <w:pStyle w:val="Tabletextprimarysource"/>
            </w:pPr>
            <w:r w:rsidRPr="004A662F">
              <w:t>Insufficient data available to recommend a Skin or RSEN and DSEN notations.</w:t>
            </w:r>
          </w:p>
          <w:p w14:paraId="40647080" w14:textId="5B9465D0" w:rsidR="00E6159D" w:rsidRPr="004A662F" w:rsidRDefault="00E6159D" w:rsidP="007E4998">
            <w:pPr>
              <w:pStyle w:val="Tabletextprimarysource"/>
            </w:pPr>
          </w:p>
        </w:tc>
      </w:tr>
      <w:tr w:rsidR="00C978F0" w:rsidRPr="00DA352E" w14:paraId="0C2389FC" w14:textId="77777777" w:rsidTr="00F43AFD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7D504993" w14:textId="62B4F640" w:rsidR="00C978F0" w:rsidRPr="004A662F" w:rsidRDefault="00DA352E" w:rsidP="000C6D38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ind w:left="2857" w:hanging="2857"/>
            </w:pPr>
            <w:r w:rsidRPr="004A662F">
              <w:t>DFG</w:t>
            </w:r>
            <w:r w:rsidR="00916EC0" w:rsidRPr="004A662F">
              <w:t xml:space="preserve"> </w:t>
            </w:r>
            <w:r w:rsidR="00916EC0" w:rsidRPr="004A662F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DB17BD" w:rsidRPr="004A662F">
                  <w:t>2011</w:t>
                </w:r>
              </w:sdtContent>
            </w:sdt>
            <w:r w:rsidR="00916EC0" w:rsidRPr="004A662F">
              <w:tab/>
            </w:r>
            <w:r w:rsidR="0051509C" w:rsidRPr="004A662F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sdt>
                  <w:sdtPr>
                    <w:alias w:val="ACGIH WES equivalent"/>
                    <w:tag w:val="ACGIH WES equivalent"/>
                    <w:id w:val="-1892955935"/>
                    <w:placeholder>
                      <w:docPart w:val="03E47E99EF2742C6B9E8D66DDF5FCA8F"/>
                    </w:placeholder>
                  </w:sdtPr>
                  <w:sdtEndPr/>
                  <w:sdtContent>
                    <w:r w:rsidR="0069376D" w:rsidRPr="004A662F">
                      <w:t>TLV: 0.02 mg/m</w:t>
                    </w:r>
                    <w:r w:rsidR="0069376D" w:rsidRPr="004A662F">
                      <w:rPr>
                        <w:vertAlign w:val="superscript"/>
                      </w:rPr>
                      <w:t>3</w:t>
                    </w:r>
                    <w:r w:rsidR="0069376D" w:rsidRPr="004A662F">
                      <w:t xml:space="preserve"> (Respirable fraction), 0.2 mg/m</w:t>
                    </w:r>
                    <w:r w:rsidR="0069376D" w:rsidRPr="004A662F">
                      <w:rPr>
                        <w:vertAlign w:val="superscript"/>
                      </w:rPr>
                      <w:t>3</w:t>
                    </w:r>
                    <w:r w:rsidR="0069376D" w:rsidRPr="004A662F">
                      <w:t xml:space="preserve"> (Inhalable fraction) </w:t>
                    </w:r>
                  </w:sdtContent>
                </w:sdt>
              </w:sdtContent>
            </w:sdt>
          </w:p>
        </w:tc>
      </w:tr>
      <w:tr w:rsidR="00C978F0" w:rsidRPr="00DA352E" w14:paraId="5D0892B7" w14:textId="77777777" w:rsidTr="00F43AFD">
        <w:trPr>
          <w:gridAfter w:val="1"/>
          <w:wAfter w:w="8" w:type="pct"/>
        </w:trPr>
        <w:tc>
          <w:tcPr>
            <w:tcW w:w="4992" w:type="pct"/>
          </w:tcPr>
          <w:p w14:paraId="4A714C82" w14:textId="449ABDC4" w:rsidR="00C628CD" w:rsidRPr="004A662F" w:rsidRDefault="00C628CD" w:rsidP="00C628CD">
            <w:pPr>
              <w:pStyle w:val="Tabletextprimarysource"/>
            </w:pPr>
            <w:r w:rsidRPr="004A662F">
              <w:t>Most sensitive endpoint for manganese is preclinical neurotoxic effects of inhalation. Associated effects on motor and cognitive performance are early indicators of structural or functional damage in the CNS.</w:t>
            </w:r>
          </w:p>
          <w:p w14:paraId="7790E766" w14:textId="18938E03" w:rsidR="000A092A" w:rsidRPr="004A662F" w:rsidRDefault="000A092A" w:rsidP="000A092A">
            <w:pPr>
              <w:pStyle w:val="Tabletextprimarysource"/>
            </w:pPr>
            <w:r w:rsidRPr="004A662F">
              <w:lastRenderedPageBreak/>
              <w:t xml:space="preserve">Neurotoxicity affecting </w:t>
            </w:r>
            <w:r w:rsidR="00DB17BD" w:rsidRPr="004A662F">
              <w:t xml:space="preserve">human </w:t>
            </w:r>
            <w:r w:rsidRPr="004A662F">
              <w:t>motor or cognitive functions not expected at 0.2 mg/m</w:t>
            </w:r>
            <w:r w:rsidRPr="004A662F">
              <w:rPr>
                <w:vertAlign w:val="superscript"/>
              </w:rPr>
              <w:t>3</w:t>
            </w:r>
            <w:r w:rsidRPr="004A662F">
              <w:t xml:space="preserve"> (inhalable fraction) based on LOAEC of 0.3 mg/m</w:t>
            </w:r>
            <w:r w:rsidRPr="004A662F">
              <w:rPr>
                <w:vertAlign w:val="superscript"/>
              </w:rPr>
              <w:t>3</w:t>
            </w:r>
            <w:r w:rsidR="00DB17BD" w:rsidRPr="004A662F">
              <w:t xml:space="preserve"> (Postural tremor functions; Bast-Pettersen and Ellingsen</w:t>
            </w:r>
            <w:r w:rsidR="00BA4B42">
              <w:t> </w:t>
            </w:r>
            <w:r w:rsidR="00DB17BD" w:rsidRPr="004A662F">
              <w:t>2005)</w:t>
            </w:r>
            <w:r w:rsidR="00E6159D" w:rsidRPr="004A662F">
              <w:t>.</w:t>
            </w:r>
          </w:p>
          <w:p w14:paraId="0D0A1B89" w14:textId="1797D3E4" w:rsidR="00FE7D7C" w:rsidRPr="004A662F" w:rsidRDefault="00FE7D7C" w:rsidP="00FE7D7C">
            <w:pPr>
              <w:pStyle w:val="Tabletextprimarysource"/>
            </w:pPr>
            <w:r w:rsidRPr="004A662F">
              <w:t xml:space="preserve">MAK (respirable fraction) is derived based on </w:t>
            </w:r>
            <w:r w:rsidR="000A092A" w:rsidRPr="004A662F">
              <w:t xml:space="preserve">same </w:t>
            </w:r>
            <w:r w:rsidRPr="004A662F">
              <w:t xml:space="preserve">data and </w:t>
            </w:r>
            <w:r w:rsidR="00C47F58" w:rsidRPr="004A662F">
              <w:t>rounding according to DFG methodology</w:t>
            </w:r>
            <w:r w:rsidRPr="004A662F">
              <w:t xml:space="preserve">. </w:t>
            </w:r>
          </w:p>
          <w:p w14:paraId="57CF0466" w14:textId="33915060" w:rsidR="002578AB" w:rsidRPr="004A662F" w:rsidRDefault="002578AB" w:rsidP="002578AB">
            <w:pPr>
              <w:pStyle w:val="Tabletextprimarysource"/>
            </w:pPr>
            <w:r w:rsidRPr="004A662F">
              <w:t xml:space="preserve">Summary of </w:t>
            </w:r>
            <w:r w:rsidR="007E4998" w:rsidRPr="004A662F">
              <w:t xml:space="preserve">additional </w:t>
            </w:r>
            <w:r w:rsidRPr="004A662F">
              <w:t>data:</w:t>
            </w:r>
          </w:p>
          <w:p w14:paraId="3BE8AEA6" w14:textId="77777777" w:rsidR="002578AB" w:rsidRPr="004A662F" w:rsidRDefault="002578AB" w:rsidP="00FE7D7C">
            <w:pPr>
              <w:pStyle w:val="Tabletextprimarysource"/>
            </w:pPr>
            <w:r w:rsidRPr="004A662F">
              <w:t xml:space="preserve">An essential trace element and important cofactor in many enzymes processes. </w:t>
            </w:r>
          </w:p>
          <w:p w14:paraId="6880D7DD" w14:textId="77777777" w:rsidR="00BF716F" w:rsidRPr="004A662F" w:rsidRDefault="00BF716F" w:rsidP="00FE7D7C">
            <w:pPr>
              <w:pStyle w:val="Tabletextprimarysource"/>
            </w:pPr>
            <w:r w:rsidRPr="004A662F">
              <w:t xml:space="preserve">Manganese and its inorganic compounds not classified </w:t>
            </w:r>
            <w:r w:rsidR="00FE7D7C" w:rsidRPr="004A662F">
              <w:t>as</w:t>
            </w:r>
            <w:r w:rsidRPr="004A662F">
              <w:t xml:space="preserve"> carcinogens or germ cell mutagens.</w:t>
            </w:r>
          </w:p>
          <w:p w14:paraId="31E63704" w14:textId="77777777" w:rsidR="002578AB" w:rsidRPr="004A662F" w:rsidRDefault="002578AB" w:rsidP="002578AB">
            <w:pPr>
              <w:pStyle w:val="Tabletextprimarysource"/>
            </w:pPr>
            <w:r w:rsidRPr="004A662F">
              <w:t>Human data:</w:t>
            </w:r>
          </w:p>
          <w:p w14:paraId="67D96659" w14:textId="77777777" w:rsidR="00C628CD" w:rsidRPr="004A662F" w:rsidRDefault="00C628CD" w:rsidP="00B73614">
            <w:pPr>
              <w:pStyle w:val="ListBullet"/>
              <w:spacing w:before="60" w:after="60"/>
              <w:ind w:left="714" w:hanging="357"/>
              <w:contextualSpacing w:val="0"/>
            </w:pPr>
            <w:r w:rsidRPr="004A662F">
              <w:t>Difficult to determine NOAEC or LOAEC values for determining exposure effects</w:t>
            </w:r>
          </w:p>
          <w:p w14:paraId="1A3852A1" w14:textId="61B509A1" w:rsidR="00FE7D7C" w:rsidRPr="004A662F" w:rsidRDefault="00FE7D7C" w:rsidP="00B73614">
            <w:pPr>
              <w:pStyle w:val="ListBullet"/>
              <w:spacing w:before="60" w:after="60"/>
              <w:ind w:left="714" w:hanging="357"/>
              <w:contextualSpacing w:val="0"/>
            </w:pPr>
            <w:r w:rsidRPr="004A662F">
              <w:t xml:space="preserve">Majority of studies indicated </w:t>
            </w:r>
            <w:r w:rsidR="00DB17BD" w:rsidRPr="004A662F">
              <w:t xml:space="preserve">average </w:t>
            </w:r>
            <w:r w:rsidRPr="004A662F">
              <w:t>NOAEC is at or above 0.2 mg/m</w:t>
            </w:r>
            <w:r w:rsidRPr="004A662F">
              <w:rPr>
                <w:vertAlign w:val="superscript"/>
              </w:rPr>
              <w:t>3</w:t>
            </w:r>
            <w:r w:rsidR="00DB17BD" w:rsidRPr="004A662F">
              <w:rPr>
                <w:vertAlign w:val="superscript"/>
              </w:rPr>
              <w:t xml:space="preserve"> </w:t>
            </w:r>
            <w:r w:rsidR="00DB17BD" w:rsidRPr="004A662F">
              <w:t>supporting the inhalation fraction recommendation</w:t>
            </w:r>
            <w:r w:rsidR="00F43AFD" w:rsidRPr="004A662F">
              <w:t>:</w:t>
            </w:r>
          </w:p>
          <w:p w14:paraId="2C14864B" w14:textId="46EF2F9D" w:rsidR="00DB17BD" w:rsidRPr="004A662F" w:rsidRDefault="00DB17BD" w:rsidP="00B73614">
            <w:pPr>
              <w:pStyle w:val="ListBullet"/>
              <w:numPr>
                <w:ilvl w:val="0"/>
                <w:numId w:val="33"/>
              </w:numPr>
              <w:spacing w:before="60" w:after="60"/>
              <w:ind w:left="1094" w:hanging="357"/>
              <w:contextualSpacing w:val="0"/>
            </w:pPr>
            <w:r w:rsidRPr="004A662F">
              <w:t>variety of stud</w:t>
            </w:r>
            <w:r w:rsidR="00234BBA" w:rsidRPr="004A662F">
              <w:t>y sizes and measurement indicators makes comparison difficult</w:t>
            </w:r>
          </w:p>
          <w:p w14:paraId="66AFFA0F" w14:textId="28FB816D" w:rsidR="00234BBA" w:rsidRPr="004A662F" w:rsidRDefault="00234BBA" w:rsidP="00B73614">
            <w:pPr>
              <w:pStyle w:val="ListBullet"/>
              <w:numPr>
                <w:ilvl w:val="0"/>
                <w:numId w:val="33"/>
              </w:numPr>
              <w:spacing w:before="60" w:after="60"/>
              <w:ind w:left="1094" w:hanging="357"/>
              <w:contextualSpacing w:val="0"/>
            </w:pPr>
            <w:r w:rsidRPr="004A662F">
              <w:t>complications with causal relationships in some studies</w:t>
            </w:r>
          </w:p>
          <w:p w14:paraId="7DC6AC59" w14:textId="77777777" w:rsidR="002578AB" w:rsidRPr="004A662F" w:rsidRDefault="002578AB" w:rsidP="00F43AFD">
            <w:pPr>
              <w:pStyle w:val="ListBullet"/>
              <w:spacing w:before="60" w:after="60"/>
              <w:ind w:left="714" w:hanging="357"/>
              <w:contextualSpacing w:val="0"/>
            </w:pPr>
            <w:r w:rsidRPr="004A662F">
              <w:t>No data available on the dermal absorption and toxicity</w:t>
            </w:r>
          </w:p>
          <w:p w14:paraId="49CEC592" w14:textId="77777777" w:rsidR="00C628CD" w:rsidRPr="004A662F" w:rsidRDefault="002578AB" w:rsidP="00F43AFD">
            <w:pPr>
              <w:pStyle w:val="ListBullet"/>
              <w:spacing w:before="60" w:after="60"/>
              <w:ind w:left="714" w:hanging="357"/>
              <w:contextualSpacing w:val="0"/>
            </w:pPr>
            <w:r w:rsidRPr="004A662F">
              <w:t xml:space="preserve">Poor water solubility and evidence of low gastrointestinal absorption </w:t>
            </w:r>
            <w:proofErr w:type="gramStart"/>
            <w:r w:rsidRPr="004A662F">
              <w:t>reduces</w:t>
            </w:r>
            <w:proofErr w:type="gramEnd"/>
            <w:r w:rsidRPr="004A662F">
              <w:t xml:space="preserve"> likelihood of dermal absorption</w:t>
            </w:r>
          </w:p>
          <w:p w14:paraId="1C7E59F8" w14:textId="77777777" w:rsidR="002578AB" w:rsidRPr="004A662F" w:rsidRDefault="002578AB" w:rsidP="00F43AFD">
            <w:pPr>
              <w:pStyle w:val="ListBullet"/>
              <w:spacing w:before="60" w:after="60"/>
              <w:ind w:left="714" w:hanging="357"/>
              <w:contextualSpacing w:val="0"/>
            </w:pPr>
            <w:r w:rsidRPr="004A662F">
              <w:t xml:space="preserve">Suggestions of patch test sensitisation with limited </w:t>
            </w:r>
            <w:r w:rsidR="007053BC" w:rsidRPr="004A662F">
              <w:t>evidence of allergic reactions</w:t>
            </w:r>
            <w:r w:rsidR="00506F6B" w:rsidRPr="004A662F">
              <w:t>.</w:t>
            </w:r>
          </w:p>
          <w:p w14:paraId="709800FA" w14:textId="77777777" w:rsidR="007053BC" w:rsidRPr="004A662F" w:rsidRDefault="007053BC" w:rsidP="007053BC">
            <w:pPr>
              <w:pStyle w:val="ListBullet"/>
              <w:numPr>
                <w:ilvl w:val="0"/>
                <w:numId w:val="0"/>
              </w:numPr>
              <w:ind w:left="360" w:hanging="360"/>
            </w:pPr>
            <w:r w:rsidRPr="004A662F">
              <w:t>Animal data:</w:t>
            </w:r>
          </w:p>
          <w:p w14:paraId="126A651E" w14:textId="28313311" w:rsidR="007053BC" w:rsidRPr="004A662F" w:rsidRDefault="00BF716F" w:rsidP="00F43AFD">
            <w:pPr>
              <w:pStyle w:val="ListBullet"/>
              <w:spacing w:before="60" w:after="60"/>
              <w:ind w:left="714" w:hanging="357"/>
              <w:contextualSpacing w:val="0"/>
            </w:pPr>
            <w:r w:rsidRPr="004A662F">
              <w:t xml:space="preserve">No studies provide indication of contact </w:t>
            </w:r>
            <w:r w:rsidR="00E44D4E" w:rsidRPr="004A662F">
              <w:t>sensitisation</w:t>
            </w:r>
            <w:r w:rsidR="00506F6B" w:rsidRPr="004A662F">
              <w:t>.</w:t>
            </w:r>
          </w:p>
          <w:p w14:paraId="16B5F1C3" w14:textId="77777777" w:rsidR="00BF716F" w:rsidRPr="004A662F" w:rsidRDefault="00BF716F">
            <w:pPr>
              <w:pStyle w:val="ListBullet"/>
              <w:numPr>
                <w:ilvl w:val="0"/>
                <w:numId w:val="0"/>
              </w:numPr>
            </w:pPr>
          </w:p>
        </w:tc>
      </w:tr>
      <w:tr w:rsidR="00C978F0" w:rsidRPr="00DA352E" w14:paraId="42B9D368" w14:textId="77777777" w:rsidTr="00F43AFD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2CF15E42" w14:textId="77777777" w:rsidR="00C978F0" w:rsidRPr="004A662F" w:rsidRDefault="00DA352E" w:rsidP="000C6D38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ind w:left="2857" w:hanging="2857"/>
            </w:pPr>
            <w:r w:rsidRPr="004A662F">
              <w:lastRenderedPageBreak/>
              <w:t>SCOEL</w:t>
            </w:r>
            <w:r w:rsidR="00916EC0" w:rsidRPr="004A662F">
              <w:t xml:space="preserve"> </w:t>
            </w:r>
            <w:r w:rsidR="00916EC0" w:rsidRPr="004A662F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0C6D38" w:rsidRPr="004A662F">
                  <w:t>2011</w:t>
                </w:r>
              </w:sdtContent>
            </w:sdt>
            <w:r w:rsidR="00916EC0" w:rsidRPr="004A662F">
              <w:tab/>
            </w:r>
            <w:r w:rsidR="0051509C" w:rsidRPr="004A662F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0C6D38" w:rsidRPr="004A662F">
                  <w:t>TLV: 0.05 mg/m</w:t>
                </w:r>
                <w:r w:rsidR="000C6D38" w:rsidRPr="004A662F">
                  <w:rPr>
                    <w:vertAlign w:val="superscript"/>
                  </w:rPr>
                  <w:t>3</w:t>
                </w:r>
                <w:r w:rsidR="000C6D38" w:rsidRPr="004A662F">
                  <w:t xml:space="preserve"> (Respirable fraction), 0.2 mg/m</w:t>
                </w:r>
                <w:r w:rsidR="000C6D38" w:rsidRPr="004A662F">
                  <w:rPr>
                    <w:vertAlign w:val="superscript"/>
                  </w:rPr>
                  <w:t>3</w:t>
                </w:r>
                <w:r w:rsidR="000C6D38" w:rsidRPr="004A662F">
                  <w:t xml:space="preserve"> (Inhalable fraction)</w:t>
                </w:r>
              </w:sdtContent>
            </w:sdt>
          </w:p>
        </w:tc>
      </w:tr>
      <w:tr w:rsidR="00C978F0" w:rsidRPr="00DA352E" w14:paraId="71743D70" w14:textId="77777777" w:rsidTr="00F43AFD">
        <w:trPr>
          <w:gridAfter w:val="1"/>
          <w:wAfter w:w="8" w:type="pct"/>
        </w:trPr>
        <w:tc>
          <w:tcPr>
            <w:tcW w:w="4992" w:type="pct"/>
          </w:tcPr>
          <w:p w14:paraId="6DF016EB" w14:textId="77777777" w:rsidR="00310275" w:rsidRPr="004A662F" w:rsidRDefault="00310275" w:rsidP="00310275">
            <w:pPr>
              <w:pStyle w:val="Tabletextprimarysource"/>
              <w:rPr>
                <w:rFonts w:cs="Arial"/>
              </w:rPr>
            </w:pPr>
            <w:r w:rsidRPr="004A662F">
              <w:rPr>
                <w:rFonts w:cs="Arial"/>
              </w:rPr>
              <w:t>Critical effects associated with “contemporary (low)” occupational exposure are neurological with respirable fraction considered to be the best indicator of systemic availability.</w:t>
            </w:r>
          </w:p>
          <w:p w14:paraId="2EAC22EB" w14:textId="36362D51" w:rsidR="00761DFA" w:rsidRPr="004A662F" w:rsidRDefault="00761DFA" w:rsidP="00761DFA">
            <w:pPr>
              <w:pStyle w:val="Tabletextprimarysource"/>
              <w:rPr>
                <w:rFonts w:cs="Arial"/>
              </w:rPr>
            </w:pPr>
            <w:r w:rsidRPr="004A662F">
              <w:rPr>
                <w:rFonts w:cs="Arial"/>
              </w:rPr>
              <w:t xml:space="preserve">No single “critical study” best for basis to set the IOELV. </w:t>
            </w:r>
            <w:r w:rsidR="00B73614">
              <w:rPr>
                <w:rFonts w:cs="Arial"/>
              </w:rPr>
              <w:t>Three</w:t>
            </w:r>
            <w:r w:rsidR="00B73614" w:rsidRPr="004A662F">
              <w:rPr>
                <w:rFonts w:cs="Arial"/>
              </w:rPr>
              <w:t xml:space="preserve"> </w:t>
            </w:r>
            <w:r w:rsidR="00053CF2" w:rsidRPr="004A662F">
              <w:rPr>
                <w:rFonts w:cs="Arial"/>
              </w:rPr>
              <w:t>major studies (</w:t>
            </w:r>
            <w:r w:rsidRPr="004A662F">
              <w:rPr>
                <w:rFonts w:cs="Arial"/>
              </w:rPr>
              <w:t xml:space="preserve">Bast-Pettersen </w:t>
            </w:r>
            <w:r w:rsidRPr="004A662F">
              <w:rPr>
                <w:rFonts w:cs="Arial"/>
                <w:i/>
              </w:rPr>
              <w:t>et al.</w:t>
            </w:r>
            <w:r w:rsidRPr="004A662F">
              <w:rPr>
                <w:rFonts w:cs="Arial"/>
              </w:rPr>
              <w:t xml:space="preserve"> 2004, Ellingsen </w:t>
            </w:r>
            <w:r w:rsidRPr="004A662F">
              <w:rPr>
                <w:rFonts w:cs="Arial"/>
                <w:i/>
              </w:rPr>
              <w:t>et al.</w:t>
            </w:r>
            <w:r w:rsidRPr="004A662F">
              <w:rPr>
                <w:rFonts w:cs="Arial"/>
              </w:rPr>
              <w:t xml:space="preserve"> 2008 and Lucchini </w:t>
            </w:r>
            <w:r w:rsidRPr="004A662F">
              <w:rPr>
                <w:rFonts w:cs="Arial"/>
                <w:i/>
              </w:rPr>
              <w:t>et al.</w:t>
            </w:r>
            <w:r w:rsidRPr="004A662F">
              <w:rPr>
                <w:rFonts w:cs="Arial"/>
              </w:rPr>
              <w:t xml:space="preserve"> 1999</w:t>
            </w:r>
            <w:r w:rsidR="00053CF2" w:rsidRPr="004A662F">
              <w:rPr>
                <w:rFonts w:cs="Arial"/>
              </w:rPr>
              <w:t>)</w:t>
            </w:r>
            <w:r w:rsidRPr="004A662F">
              <w:rPr>
                <w:rFonts w:cs="Arial"/>
              </w:rPr>
              <w:t xml:space="preserve"> identified adverse neurological effects and point-of-departure (POD) in the dose-effect/response relationship.</w:t>
            </w:r>
          </w:p>
          <w:p w14:paraId="1CC45A6E" w14:textId="1A782F8E" w:rsidR="00310275" w:rsidRPr="004A662F" w:rsidRDefault="00310275" w:rsidP="00310275">
            <w:pPr>
              <w:pStyle w:val="Tabletextprimarysource"/>
              <w:rPr>
                <w:rFonts w:cs="Arial"/>
              </w:rPr>
            </w:pPr>
            <w:r w:rsidRPr="004A662F">
              <w:rPr>
                <w:rFonts w:cs="Arial"/>
              </w:rPr>
              <w:t xml:space="preserve">Summary of </w:t>
            </w:r>
            <w:r w:rsidR="007E4998" w:rsidRPr="004A662F">
              <w:rPr>
                <w:rFonts w:cs="Arial"/>
              </w:rPr>
              <w:t xml:space="preserve">additional </w:t>
            </w:r>
            <w:r w:rsidRPr="004A662F">
              <w:rPr>
                <w:rFonts w:cs="Arial"/>
              </w:rPr>
              <w:t>data:</w:t>
            </w:r>
          </w:p>
          <w:p w14:paraId="33CDE542" w14:textId="4AB5DE8E" w:rsidR="00310275" w:rsidRPr="004A662F" w:rsidRDefault="00310275" w:rsidP="003365A5">
            <w:pPr>
              <w:pStyle w:val="Tabletextprimarysource"/>
              <w:rPr>
                <w:rFonts w:cs="Arial"/>
              </w:rPr>
            </w:pPr>
            <w:r w:rsidRPr="004A662F">
              <w:rPr>
                <w:rFonts w:cs="Arial"/>
              </w:rPr>
              <w:t>Respirable manganese readily taken up in lungs, with larger particles both directly taken up (respiratory tract) and some transported upward in the lung by muco</w:t>
            </w:r>
            <w:r w:rsidR="0030561B">
              <w:rPr>
                <w:rFonts w:cs="Arial"/>
              </w:rPr>
              <w:t>-</w:t>
            </w:r>
            <w:r w:rsidRPr="004A662F">
              <w:rPr>
                <w:rFonts w:cs="Arial"/>
              </w:rPr>
              <w:t xml:space="preserve">ciliary movement, swallowed and absorbed in the intestine. </w:t>
            </w:r>
          </w:p>
          <w:p w14:paraId="5C81563C" w14:textId="7CF1435F" w:rsidR="00E15050" w:rsidRPr="004A662F" w:rsidRDefault="00E15050" w:rsidP="00761DFA">
            <w:pPr>
              <w:pStyle w:val="Tabletextprimarysource"/>
              <w:rPr>
                <w:rFonts w:cs="Arial"/>
              </w:rPr>
            </w:pPr>
            <w:r w:rsidRPr="004A662F">
              <w:rPr>
                <w:rFonts w:cs="Arial"/>
                <w:szCs w:val="20"/>
              </w:rPr>
              <w:t>A short-term exposure limit (STEL) is not required.</w:t>
            </w:r>
          </w:p>
          <w:p w14:paraId="68D61D20" w14:textId="77777777" w:rsidR="00517E59" w:rsidRPr="004A662F" w:rsidRDefault="00761DFA" w:rsidP="003365A5">
            <w:pPr>
              <w:pStyle w:val="Tabletextprimarysource"/>
              <w:rPr>
                <w:rFonts w:cs="Arial"/>
              </w:rPr>
            </w:pPr>
            <w:r w:rsidRPr="004A662F">
              <w:rPr>
                <w:rFonts w:cs="Arial"/>
              </w:rPr>
              <w:t>Human data:</w:t>
            </w:r>
          </w:p>
          <w:p w14:paraId="792852F3" w14:textId="77777777" w:rsidR="00DC3790" w:rsidRPr="004A662F" w:rsidRDefault="00DC3790" w:rsidP="00F43AFD">
            <w:pPr>
              <w:pStyle w:val="ListBullet"/>
              <w:spacing w:before="60" w:after="60"/>
              <w:ind w:left="714" w:hanging="357"/>
              <w:contextualSpacing w:val="0"/>
              <w:rPr>
                <w:rFonts w:cs="Arial"/>
              </w:rPr>
            </w:pPr>
            <w:r w:rsidRPr="004A662F">
              <w:rPr>
                <w:rFonts w:cs="Arial"/>
              </w:rPr>
              <w:t>Varied heterogeneity of the data noted (i.e. different types of industry, different compounds and particle sizes, study designs and different neurofunctional measurements)</w:t>
            </w:r>
          </w:p>
          <w:p w14:paraId="1B033DEC" w14:textId="35D0180E" w:rsidR="00761DFA" w:rsidRPr="004A662F" w:rsidRDefault="00761DFA" w:rsidP="00F43AFD">
            <w:pPr>
              <w:pStyle w:val="ListBullet"/>
              <w:spacing w:before="60" w:after="60"/>
              <w:ind w:left="714" w:hanging="357"/>
              <w:contextualSpacing w:val="0"/>
              <w:rPr>
                <w:rFonts w:cs="Arial"/>
              </w:rPr>
            </w:pPr>
            <w:r w:rsidRPr="004A662F">
              <w:rPr>
                <w:rFonts w:cs="Arial"/>
              </w:rPr>
              <w:t>Changes reported in studies are subtle early neurofunctional effects which may not be clinical in nature and are only detected at a statistical level between groups of workers</w:t>
            </w:r>
            <w:r w:rsidR="00F43AFD" w:rsidRPr="004A662F">
              <w:rPr>
                <w:rFonts w:cs="Arial"/>
              </w:rPr>
              <w:t>.</w:t>
            </w:r>
          </w:p>
          <w:p w14:paraId="3E878E8B" w14:textId="382B212A" w:rsidR="00761DFA" w:rsidRPr="004A662F" w:rsidRDefault="00761DFA" w:rsidP="000E12BC">
            <w:pPr>
              <w:pStyle w:val="ListBullet"/>
              <w:numPr>
                <w:ilvl w:val="0"/>
                <w:numId w:val="0"/>
              </w:numPr>
              <w:rPr>
                <w:rFonts w:cs="Arial"/>
              </w:rPr>
            </w:pPr>
          </w:p>
        </w:tc>
      </w:tr>
      <w:tr w:rsidR="00DA352E" w:rsidRPr="00DA352E" w14:paraId="496DA49B" w14:textId="77777777" w:rsidTr="00F43AFD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1365F4D1" w14:textId="77777777" w:rsidR="00DA352E" w:rsidRPr="004A662F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4A662F">
              <w:t>OARS/AIHA</w:t>
            </w:r>
            <w:r w:rsidR="00916EC0" w:rsidRPr="004A662F">
              <w:t xml:space="preserve"> </w:t>
            </w:r>
            <w:r w:rsidR="00916EC0" w:rsidRPr="004A662F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9D527B" w:rsidRPr="004A662F">
                  <w:t>NA</w:t>
                </w:r>
              </w:sdtContent>
            </w:sdt>
            <w:r w:rsidR="00916EC0" w:rsidRPr="004A662F">
              <w:tab/>
            </w:r>
            <w:r w:rsidR="0051509C" w:rsidRPr="004A662F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9D527B" w:rsidRPr="004A662F">
                  <w:t>NA</w:t>
                </w:r>
                <w:proofErr w:type="spellEnd"/>
              </w:sdtContent>
            </w:sdt>
          </w:p>
        </w:tc>
      </w:tr>
      <w:tr w:rsidR="00DA352E" w:rsidRPr="00DA352E" w14:paraId="483E20BE" w14:textId="77777777" w:rsidTr="00F43AFD">
        <w:trPr>
          <w:gridAfter w:val="1"/>
          <w:wAfter w:w="8" w:type="pct"/>
        </w:trPr>
        <w:tc>
          <w:tcPr>
            <w:tcW w:w="4992" w:type="pct"/>
          </w:tcPr>
          <w:p w14:paraId="0E50AE5F" w14:textId="77777777" w:rsidR="00DA352E" w:rsidRPr="004A662F" w:rsidRDefault="009D527B" w:rsidP="003365A5">
            <w:pPr>
              <w:pStyle w:val="Tabletextprimarysource"/>
            </w:pPr>
            <w:r w:rsidRPr="004A662F">
              <w:t>No report</w:t>
            </w:r>
            <w:r w:rsidR="00944FF5" w:rsidRPr="004A662F">
              <w:t>.</w:t>
            </w:r>
          </w:p>
        </w:tc>
      </w:tr>
      <w:tr w:rsidR="00DA352E" w:rsidRPr="00DA352E" w14:paraId="122E352D" w14:textId="77777777" w:rsidTr="00F43AFD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127AF5A3" w14:textId="77777777" w:rsidR="00DA352E" w:rsidRPr="004A662F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4A662F">
              <w:t>HCOTN</w:t>
            </w:r>
            <w:r w:rsidR="00916EC0" w:rsidRPr="004A662F">
              <w:t xml:space="preserve"> </w:t>
            </w:r>
            <w:r w:rsidR="00916EC0" w:rsidRPr="004A662F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9D527B" w:rsidRPr="004A662F">
                  <w:t>2001</w:t>
                </w:r>
              </w:sdtContent>
            </w:sdt>
            <w:r w:rsidR="00916EC0" w:rsidRPr="004A662F">
              <w:tab/>
            </w:r>
            <w:r w:rsidR="0051509C" w:rsidRPr="004A662F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9D527B" w:rsidRPr="004A662F">
                  <w:t>Not assigned</w:t>
                </w:r>
              </w:sdtContent>
            </w:sdt>
          </w:p>
        </w:tc>
      </w:tr>
      <w:tr w:rsidR="00DA352E" w:rsidRPr="00DA352E" w14:paraId="71F9158A" w14:textId="77777777" w:rsidTr="00F43AFD">
        <w:trPr>
          <w:gridAfter w:val="1"/>
          <w:wAfter w:w="8" w:type="pct"/>
        </w:trPr>
        <w:tc>
          <w:tcPr>
            <w:tcW w:w="4992" w:type="pct"/>
          </w:tcPr>
          <w:p w14:paraId="11BAB35A" w14:textId="77777777" w:rsidR="00310275" w:rsidRPr="004A662F" w:rsidRDefault="00310275" w:rsidP="00615303">
            <w:pPr>
              <w:pStyle w:val="Tabletextprimarysource"/>
            </w:pPr>
            <w:r w:rsidRPr="004A662F">
              <w:t>Additional data:</w:t>
            </w:r>
          </w:p>
          <w:p w14:paraId="427F396B" w14:textId="74113251" w:rsidR="00DA352E" w:rsidRPr="004A662F" w:rsidRDefault="00615303" w:rsidP="000E12BC">
            <w:pPr>
              <w:pStyle w:val="ListBullet"/>
              <w:ind w:left="720"/>
            </w:pPr>
            <w:r w:rsidRPr="004A662F">
              <w:t xml:space="preserve">Classification of manganese and its compounds for </w:t>
            </w:r>
            <w:r w:rsidR="00310275" w:rsidRPr="004A662F">
              <w:t>Compounds Toxic to Reproduction</w:t>
            </w:r>
            <w:r w:rsidR="00E6159D" w:rsidRPr="004A662F">
              <w:t>.</w:t>
            </w:r>
          </w:p>
          <w:p w14:paraId="29E5D71A" w14:textId="77777777" w:rsidR="00F43AFD" w:rsidRPr="004A662F" w:rsidRDefault="00F43AFD" w:rsidP="000E12BC">
            <w:pPr>
              <w:pStyle w:val="ListBullet"/>
              <w:numPr>
                <w:ilvl w:val="0"/>
                <w:numId w:val="0"/>
              </w:numPr>
            </w:pPr>
          </w:p>
          <w:p w14:paraId="26CD7377" w14:textId="77777777" w:rsidR="00310275" w:rsidRPr="004A662F" w:rsidRDefault="00310275" w:rsidP="000E12BC">
            <w:pPr>
              <w:pStyle w:val="ListBullet"/>
              <w:numPr>
                <w:ilvl w:val="0"/>
                <w:numId w:val="0"/>
              </w:numPr>
            </w:pPr>
            <w:r w:rsidRPr="004A662F">
              <w:t xml:space="preserve">No human </w:t>
            </w:r>
            <w:r w:rsidRPr="004A662F">
              <w:rPr>
                <w:rFonts w:cs="Arial"/>
              </w:rPr>
              <w:t>data</w:t>
            </w:r>
            <w:r w:rsidRPr="004A662F">
              <w:t xml:space="preserve"> concerning developmental effects were identified</w:t>
            </w:r>
            <w:r w:rsidR="00506F6B" w:rsidRPr="004A662F">
              <w:t>.</w:t>
            </w:r>
          </w:p>
          <w:p w14:paraId="6986C323" w14:textId="7257A121" w:rsidR="00F43AFD" w:rsidRPr="004A662F" w:rsidRDefault="00F43AFD" w:rsidP="000E12BC">
            <w:pPr>
              <w:pStyle w:val="ListBullet"/>
              <w:numPr>
                <w:ilvl w:val="0"/>
                <w:numId w:val="0"/>
              </w:numPr>
            </w:pPr>
          </w:p>
        </w:tc>
      </w:tr>
    </w:tbl>
    <w:p w14:paraId="7BBC4AB0" w14:textId="77777777" w:rsidR="00A20751" w:rsidRPr="004C23F4" w:rsidRDefault="00A20751" w:rsidP="003365A5">
      <w:pPr>
        <w:pStyle w:val="Heading3"/>
      </w:pPr>
      <w:bookmarkStart w:id="0" w:name="SecondSource"/>
      <w:r w:rsidRPr="004C23F4">
        <w:lastRenderedPageBreak/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7"/>
        <w:gridCol w:w="424"/>
        <w:gridCol w:w="661"/>
        <w:gridCol w:w="6444"/>
      </w:tblGrid>
      <w:tr w:rsidR="004966BF" w:rsidRPr="00263255" w14:paraId="7A4ABF40" w14:textId="77777777" w:rsidTr="00DC3790">
        <w:trPr>
          <w:cantSplit/>
          <w:trHeight w:val="393"/>
          <w:tblHeader/>
        </w:trPr>
        <w:tc>
          <w:tcPr>
            <w:tcW w:w="1497" w:type="dxa"/>
            <w:shd w:val="clear" w:color="auto" w:fill="BFBFBF" w:themeFill="background1" w:themeFillShade="BF"/>
            <w:vAlign w:val="center"/>
          </w:tcPr>
          <w:p w14:paraId="018A3003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4" w:type="dxa"/>
            <w:shd w:val="clear" w:color="auto" w:fill="BFBFBF" w:themeFill="background1" w:themeFillShade="BF"/>
            <w:vAlign w:val="center"/>
          </w:tcPr>
          <w:p w14:paraId="2D609020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6C85D578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4" w:type="dxa"/>
            <w:shd w:val="clear" w:color="auto" w:fill="BFBFBF" w:themeFill="background1" w:themeFillShade="BF"/>
            <w:vAlign w:val="center"/>
          </w:tcPr>
          <w:p w14:paraId="655B4AA0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15D1AE5B" w14:textId="77777777" w:rsidTr="00DC3790">
        <w:trPr>
          <w:cantSplit/>
        </w:trPr>
        <w:tc>
          <w:tcPr>
            <w:tcW w:w="1497" w:type="dxa"/>
          </w:tcPr>
          <w:p w14:paraId="2098065E" w14:textId="77777777" w:rsidR="004966BF" w:rsidRPr="002B1B3B" w:rsidRDefault="004966BF" w:rsidP="00224EE2">
            <w:pPr>
              <w:pStyle w:val="Tablefont"/>
            </w:pPr>
            <w:r w:rsidRPr="002B1B3B">
              <w:t>NICNAS</w:t>
            </w:r>
          </w:p>
        </w:tc>
        <w:tc>
          <w:tcPr>
            <w:tcW w:w="424" w:type="dxa"/>
          </w:tcPr>
          <w:p w14:paraId="03391167" w14:textId="77777777" w:rsidR="004966BF" w:rsidRPr="002B1B3B" w:rsidRDefault="009C65BB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DC3790" w:rsidRPr="002B1B3B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3F5D5A4F" w14:textId="77777777" w:rsidR="004966BF" w:rsidRPr="002B1B3B" w:rsidRDefault="00DC3790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 w:rsidRPr="002B1B3B">
              <w:rPr>
                <w:rStyle w:val="checkbox"/>
                <w:rFonts w:ascii="Arial" w:hAnsi="Arial" w:cs="Arial"/>
              </w:rPr>
              <w:t>2018</w:t>
            </w:r>
          </w:p>
        </w:tc>
        <w:tc>
          <w:tcPr>
            <w:tcW w:w="6444" w:type="dxa"/>
          </w:tcPr>
          <w:p w14:paraId="7B5E63E3" w14:textId="77777777" w:rsidR="001D0886" w:rsidRPr="002B1B3B" w:rsidRDefault="001D0886" w:rsidP="00F43AFD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 w:rsidRPr="002B1B3B">
              <w:rPr>
                <w:rStyle w:val="checkbox"/>
                <w:rFonts w:ascii="Arial" w:hAnsi="Arial" w:cs="Arial"/>
              </w:rPr>
              <w:t xml:space="preserve">Human </w:t>
            </w:r>
            <w:r w:rsidRPr="002B1B3B">
              <w:t>health</w:t>
            </w:r>
            <w:r w:rsidRPr="002B1B3B">
              <w:rPr>
                <w:rStyle w:val="checkbox"/>
                <w:rFonts w:ascii="Arial" w:hAnsi="Arial" w:cs="Arial"/>
              </w:rPr>
              <w:t xml:space="preserve"> tier II assessment</w:t>
            </w:r>
          </w:p>
          <w:p w14:paraId="6F2AEE7A" w14:textId="77777777" w:rsidR="00DC3790" w:rsidRPr="002B1B3B" w:rsidRDefault="00DC3790" w:rsidP="00F43AFD">
            <w:pPr>
              <w:pStyle w:val="ListBullet"/>
              <w:spacing w:before="60" w:after="60"/>
              <w:ind w:left="714" w:hanging="357"/>
              <w:contextualSpacing w:val="0"/>
              <w:rPr>
                <w:rFonts w:cs="Arial"/>
              </w:rPr>
            </w:pPr>
            <w:r w:rsidRPr="002B1B3B">
              <w:rPr>
                <w:rFonts w:cs="Arial"/>
              </w:rPr>
              <w:t xml:space="preserve">Low </w:t>
            </w:r>
            <w:r w:rsidRPr="002B1B3B">
              <w:t>acute</w:t>
            </w:r>
            <w:r w:rsidRPr="002B1B3B">
              <w:rPr>
                <w:rFonts w:cs="Arial"/>
              </w:rPr>
              <w:t xml:space="preserve"> toxicity based </w:t>
            </w:r>
            <w:proofErr w:type="gramStart"/>
            <w:r w:rsidRPr="002B1B3B">
              <w:rPr>
                <w:rFonts w:cs="Arial"/>
              </w:rPr>
              <w:t>from</w:t>
            </w:r>
            <w:proofErr w:type="gramEnd"/>
            <w:r w:rsidRPr="002B1B3B">
              <w:rPr>
                <w:rFonts w:cs="Arial"/>
              </w:rPr>
              <w:t xml:space="preserve"> animal data following inhalation exposures</w:t>
            </w:r>
          </w:p>
          <w:p w14:paraId="5D0BB7A1" w14:textId="7392821A" w:rsidR="00DC3790" w:rsidRPr="002B1B3B" w:rsidRDefault="001D0886" w:rsidP="00F43AFD">
            <w:pPr>
              <w:pStyle w:val="ListBullet"/>
              <w:spacing w:before="60" w:after="60"/>
              <w:ind w:left="714" w:hanging="357"/>
              <w:contextualSpacing w:val="0"/>
              <w:rPr>
                <w:rFonts w:cs="Arial"/>
              </w:rPr>
            </w:pPr>
            <w:r w:rsidRPr="002B1B3B">
              <w:rPr>
                <w:rStyle w:val="checkbox"/>
                <w:rFonts w:ascii="Arial" w:hAnsi="Arial" w:cs="Arial"/>
              </w:rPr>
              <w:t>LC</w:t>
            </w:r>
            <w:r w:rsidRPr="002B1B3B">
              <w:rPr>
                <w:rStyle w:val="checkbox"/>
                <w:rFonts w:ascii="Arial" w:hAnsi="Arial" w:cs="Arial"/>
                <w:vertAlign w:val="subscript"/>
              </w:rPr>
              <w:t>50</w:t>
            </w:r>
            <w:r w:rsidR="00451DB3" w:rsidRPr="002B1B3B">
              <w:rPr>
                <w:rStyle w:val="checkbox"/>
                <w:rFonts w:ascii="Arial" w:hAnsi="Arial" w:cs="Arial"/>
              </w:rPr>
              <w:t>:</w:t>
            </w:r>
            <w:r w:rsidRPr="002B1B3B">
              <w:rPr>
                <w:rStyle w:val="checkbox"/>
                <w:rFonts w:ascii="Arial" w:hAnsi="Arial" w:cs="Arial"/>
              </w:rPr>
              <w:t xml:space="preserve"> &gt;5.14 mg/L (rats, 4 h) exposure to dust</w:t>
            </w:r>
            <w:r w:rsidR="00DC3790" w:rsidRPr="002B1B3B">
              <w:rPr>
                <w:rFonts w:cs="Arial"/>
              </w:rPr>
              <w:t xml:space="preserve"> </w:t>
            </w:r>
          </w:p>
          <w:p w14:paraId="25907854" w14:textId="77777777" w:rsidR="00DC3790" w:rsidRPr="002B1B3B" w:rsidRDefault="00DC3790" w:rsidP="00F43AFD">
            <w:pPr>
              <w:pStyle w:val="ListBullet"/>
              <w:spacing w:before="60" w:after="60"/>
              <w:ind w:left="714" w:hanging="357"/>
              <w:contextualSpacing w:val="0"/>
              <w:rPr>
                <w:rFonts w:cs="Arial"/>
              </w:rPr>
            </w:pPr>
            <w:r w:rsidRPr="002B1B3B">
              <w:rPr>
                <w:rFonts w:cs="Arial"/>
              </w:rPr>
              <w:t xml:space="preserve">Toxic </w:t>
            </w:r>
            <w:r w:rsidRPr="002B1B3B">
              <w:t>concentration</w:t>
            </w:r>
            <w:r w:rsidRPr="002B1B3B">
              <w:rPr>
                <w:rFonts w:cs="Arial"/>
              </w:rPr>
              <w:t xml:space="preserve"> (</w:t>
            </w:r>
            <w:proofErr w:type="spellStart"/>
            <w:r w:rsidRPr="002B1B3B">
              <w:rPr>
                <w:rFonts w:cs="Arial"/>
              </w:rPr>
              <w:t>TC</w:t>
            </w:r>
            <w:r w:rsidRPr="00596B34">
              <w:rPr>
                <w:rFonts w:cs="Arial"/>
                <w:vertAlign w:val="subscript"/>
              </w:rPr>
              <w:t>Lo</w:t>
            </w:r>
            <w:proofErr w:type="spellEnd"/>
            <w:r w:rsidRPr="002B1B3B">
              <w:rPr>
                <w:rFonts w:cs="Arial"/>
              </w:rPr>
              <w:t>) 2,300 µg/m</w:t>
            </w:r>
            <w:r w:rsidRPr="002B1B3B">
              <w:rPr>
                <w:rFonts w:cs="Arial"/>
                <w:vertAlign w:val="superscript"/>
              </w:rPr>
              <w:t>3</w:t>
            </w:r>
            <w:r w:rsidRPr="002B1B3B">
              <w:rPr>
                <w:rFonts w:cs="Arial"/>
              </w:rPr>
              <w:t xml:space="preserve"> (inhalation exposure)</w:t>
            </w:r>
          </w:p>
          <w:p w14:paraId="3264E404" w14:textId="77777777" w:rsidR="00DC3790" w:rsidRPr="002B1B3B" w:rsidRDefault="00DC3790" w:rsidP="00F43AFD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 w:rsidRPr="002B1B3B">
              <w:rPr>
                <w:rFonts w:cs="Arial"/>
              </w:rPr>
              <w:t xml:space="preserve">Dermal exposure not considered an important route of potential systemic </w:t>
            </w:r>
            <w:r w:rsidRPr="002B1B3B">
              <w:t>toxicity</w:t>
            </w:r>
            <w:r w:rsidRPr="002B1B3B">
              <w:rPr>
                <w:rFonts w:cs="Arial"/>
              </w:rPr>
              <w:t xml:space="preserve"> and does not produce skin sensitisation</w:t>
            </w:r>
          </w:p>
          <w:p w14:paraId="638C3B74" w14:textId="33D3F65A" w:rsidR="004966BF" w:rsidRPr="002B1B3B" w:rsidRDefault="00DC3790" w:rsidP="00F43AFD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 w:rsidRPr="002B1B3B">
              <w:rPr>
                <w:rStyle w:val="checkbox"/>
                <w:rFonts w:ascii="Arial" w:hAnsi="Arial" w:cs="Arial"/>
              </w:rPr>
              <w:t>Not considered genotoxic</w:t>
            </w:r>
            <w:r w:rsidR="00506F6B" w:rsidRPr="002B1B3B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234571B6" w14:textId="77777777" w:rsidTr="00DC3790">
        <w:trPr>
          <w:cantSplit/>
        </w:trPr>
        <w:tc>
          <w:tcPr>
            <w:tcW w:w="1497" w:type="dxa"/>
          </w:tcPr>
          <w:p w14:paraId="281A8B0A" w14:textId="77777777" w:rsidR="004966BF" w:rsidRPr="002B1B3B" w:rsidRDefault="004966BF" w:rsidP="00224EE2">
            <w:pPr>
              <w:pStyle w:val="Tablefont"/>
            </w:pPr>
            <w:r w:rsidRPr="002B1B3B">
              <w:t>US EPA</w:t>
            </w:r>
          </w:p>
        </w:tc>
        <w:tc>
          <w:tcPr>
            <w:tcW w:w="424" w:type="dxa"/>
          </w:tcPr>
          <w:p w14:paraId="1D54B808" w14:textId="77777777" w:rsidR="004966BF" w:rsidRPr="002B1B3B" w:rsidRDefault="009C65BB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015498594"/>
                <w:placeholder>
                  <w:docPart w:val="CFFDE270CB50461B826B0194984892C5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A103B5" w:rsidRPr="002B1B3B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5624C3A0" w14:textId="77777777" w:rsidR="004966BF" w:rsidRPr="002B1B3B" w:rsidRDefault="00615303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 w:rsidRPr="002B1B3B">
              <w:rPr>
                <w:rStyle w:val="checkbox"/>
                <w:rFonts w:ascii="Arial" w:hAnsi="Arial" w:cs="Arial"/>
              </w:rPr>
              <w:t>1993</w:t>
            </w:r>
          </w:p>
        </w:tc>
        <w:tc>
          <w:tcPr>
            <w:tcW w:w="6444" w:type="dxa"/>
          </w:tcPr>
          <w:p w14:paraId="5B71BE38" w14:textId="643B8236" w:rsidR="004966BF" w:rsidRPr="002B1B3B" w:rsidRDefault="00A103B5" w:rsidP="00F43AFD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 w:rsidRPr="002B1B3B">
              <w:rPr>
                <w:rStyle w:val="checkbox"/>
                <w:rFonts w:ascii="Arial" w:hAnsi="Arial" w:cs="Arial"/>
              </w:rPr>
              <w:t xml:space="preserve">Critical </w:t>
            </w:r>
            <w:r w:rsidRPr="002B1B3B">
              <w:t>effect</w:t>
            </w:r>
            <w:r w:rsidRPr="002B1B3B">
              <w:rPr>
                <w:rStyle w:val="checkbox"/>
                <w:rFonts w:ascii="Arial" w:hAnsi="Arial" w:cs="Arial"/>
              </w:rPr>
              <w:t xml:space="preserve"> - </w:t>
            </w:r>
            <w:r w:rsidR="00D754C8" w:rsidRPr="002B1B3B">
              <w:rPr>
                <w:rStyle w:val="checkbox"/>
                <w:rFonts w:ascii="Arial" w:hAnsi="Arial" w:cs="Arial"/>
              </w:rPr>
              <w:t>i</w:t>
            </w:r>
            <w:r w:rsidRPr="002B1B3B">
              <w:rPr>
                <w:rStyle w:val="checkbox"/>
                <w:rFonts w:ascii="Arial" w:hAnsi="Arial" w:cs="Arial"/>
              </w:rPr>
              <w:t>mpairment of neuro-behavioural functions</w:t>
            </w:r>
          </w:p>
          <w:p w14:paraId="359B562B" w14:textId="77777777" w:rsidR="00A103B5" w:rsidRPr="002B1B3B" w:rsidRDefault="00A103B5" w:rsidP="00F43AFD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 w:rsidRPr="002B1B3B">
              <w:t>LOAEL</w:t>
            </w:r>
            <w:r w:rsidRPr="002B1B3B">
              <w:rPr>
                <w:rStyle w:val="checkbox"/>
                <w:rFonts w:ascii="Arial" w:hAnsi="Arial" w:cs="Arial"/>
              </w:rPr>
              <w:t xml:space="preserve"> 0.05 mg/m</w:t>
            </w:r>
            <w:r w:rsidRPr="002B1B3B">
              <w:rPr>
                <w:rStyle w:val="checkbox"/>
                <w:rFonts w:ascii="Arial" w:hAnsi="Arial" w:cs="Arial"/>
                <w:vertAlign w:val="superscript"/>
              </w:rPr>
              <w:t>3</w:t>
            </w:r>
            <w:r w:rsidR="00506F6B" w:rsidRPr="002B1B3B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62A6BD76" w14:textId="77777777" w:rsidTr="00DC3790">
        <w:trPr>
          <w:cantSplit/>
        </w:trPr>
        <w:tc>
          <w:tcPr>
            <w:tcW w:w="1497" w:type="dxa"/>
          </w:tcPr>
          <w:p w14:paraId="3A280E89" w14:textId="77777777" w:rsidR="004966BF" w:rsidRPr="002B1B3B" w:rsidRDefault="004966BF" w:rsidP="00224EE2">
            <w:pPr>
              <w:pStyle w:val="Tablefont"/>
            </w:pPr>
            <w:r w:rsidRPr="002B1B3B">
              <w:t>ECHA</w:t>
            </w:r>
          </w:p>
        </w:tc>
        <w:tc>
          <w:tcPr>
            <w:tcW w:w="424" w:type="dxa"/>
          </w:tcPr>
          <w:p w14:paraId="2DC2792F" w14:textId="77777777" w:rsidR="004966BF" w:rsidRPr="002B1B3B" w:rsidRDefault="009C65BB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2066787458"/>
                <w:placeholder>
                  <w:docPart w:val="EA32968BF93744FAABC5FC124DBE04B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A103B5" w:rsidRPr="002B1B3B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18AFCAA1" w14:textId="77777777" w:rsidR="004966BF" w:rsidRPr="002B1B3B" w:rsidRDefault="00A103B5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 w:rsidRPr="002B1B3B">
              <w:rPr>
                <w:rStyle w:val="checkbox"/>
                <w:rFonts w:ascii="Arial" w:hAnsi="Arial" w:cs="Arial"/>
              </w:rPr>
              <w:t>2019</w:t>
            </w:r>
          </w:p>
        </w:tc>
        <w:tc>
          <w:tcPr>
            <w:tcW w:w="6444" w:type="dxa"/>
          </w:tcPr>
          <w:p w14:paraId="2AFD5210" w14:textId="77777777" w:rsidR="004966BF" w:rsidRPr="002B1B3B" w:rsidRDefault="009C0578" w:rsidP="00F43AFD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 w:rsidRPr="002B1B3B">
              <w:rPr>
                <w:rStyle w:val="checkbox"/>
                <w:rFonts w:ascii="Arial" w:hAnsi="Arial" w:cs="Arial"/>
              </w:rPr>
              <w:t>DNEL 10.1 µg/m³ (repeated dose toxicity)</w:t>
            </w:r>
          </w:p>
          <w:p w14:paraId="534205E7" w14:textId="19FD307D" w:rsidR="009C0578" w:rsidRPr="002B1B3B" w:rsidRDefault="009C0578" w:rsidP="00F43AFD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 w:rsidRPr="002B1B3B">
              <w:rPr>
                <w:rStyle w:val="checkbox"/>
                <w:rFonts w:ascii="Arial" w:hAnsi="Arial" w:cs="Arial"/>
              </w:rPr>
              <w:t>LD</w:t>
            </w:r>
            <w:r w:rsidRPr="002B1B3B">
              <w:rPr>
                <w:rStyle w:val="checkbox"/>
                <w:rFonts w:ascii="Arial" w:hAnsi="Arial" w:cs="Arial"/>
                <w:vertAlign w:val="subscript"/>
              </w:rPr>
              <w:t>50</w:t>
            </w:r>
            <w:r w:rsidR="00451DB3" w:rsidRPr="002B1B3B">
              <w:rPr>
                <w:rStyle w:val="checkbox"/>
                <w:rFonts w:ascii="Arial" w:hAnsi="Arial" w:cs="Arial"/>
                <w:vertAlign w:val="subscript"/>
              </w:rPr>
              <w:t>:</w:t>
            </w:r>
            <w:r w:rsidRPr="002B1B3B">
              <w:rPr>
                <w:rStyle w:val="checkbox"/>
                <w:rFonts w:ascii="Arial" w:hAnsi="Arial" w:cs="Arial"/>
              </w:rPr>
              <w:t xml:space="preserve"> 2,000 </w:t>
            </w:r>
            <w:r w:rsidRPr="002B1B3B">
              <w:t>mg</w:t>
            </w:r>
            <w:r w:rsidRPr="002B1B3B">
              <w:rPr>
                <w:rStyle w:val="checkbox"/>
                <w:rFonts w:ascii="Arial" w:hAnsi="Arial" w:cs="Arial"/>
              </w:rPr>
              <w:t xml:space="preserve">/kg </w:t>
            </w:r>
            <w:proofErr w:type="spellStart"/>
            <w:r w:rsidRPr="002B1B3B">
              <w:rPr>
                <w:rStyle w:val="checkbox"/>
                <w:rFonts w:ascii="Arial" w:hAnsi="Arial" w:cs="Arial"/>
              </w:rPr>
              <w:t>bw</w:t>
            </w:r>
            <w:proofErr w:type="spellEnd"/>
            <w:r w:rsidRPr="002B1B3B">
              <w:rPr>
                <w:rStyle w:val="checkbox"/>
                <w:rFonts w:ascii="Arial" w:hAnsi="Arial" w:cs="Arial"/>
              </w:rPr>
              <w:t xml:space="preserve"> (rat,</w:t>
            </w:r>
            <w:r w:rsidR="00451DB3" w:rsidRPr="002B1B3B">
              <w:rPr>
                <w:rStyle w:val="checkbox"/>
                <w:rFonts w:ascii="Arial" w:hAnsi="Arial" w:cs="Arial"/>
              </w:rPr>
              <w:t xml:space="preserve"> </w:t>
            </w:r>
            <w:r w:rsidRPr="002B1B3B">
              <w:rPr>
                <w:rStyle w:val="checkbox"/>
                <w:rFonts w:ascii="Arial" w:hAnsi="Arial" w:cs="Arial"/>
              </w:rPr>
              <w:t>oral)</w:t>
            </w:r>
          </w:p>
          <w:p w14:paraId="26E963CF" w14:textId="56B4267C" w:rsidR="009C0578" w:rsidRPr="002B1B3B" w:rsidRDefault="009C0578" w:rsidP="00F43AFD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 w:rsidRPr="002B1B3B">
              <w:rPr>
                <w:rStyle w:val="checkbox"/>
                <w:rFonts w:ascii="Arial" w:hAnsi="Arial" w:cs="Arial"/>
              </w:rPr>
              <w:t>LC</w:t>
            </w:r>
            <w:r w:rsidRPr="002B1B3B">
              <w:rPr>
                <w:rStyle w:val="checkbox"/>
                <w:rFonts w:ascii="Arial" w:hAnsi="Arial" w:cs="Arial"/>
                <w:vertAlign w:val="subscript"/>
              </w:rPr>
              <w:t>50</w:t>
            </w:r>
            <w:r w:rsidR="00451DB3" w:rsidRPr="002B1B3B">
              <w:rPr>
                <w:rStyle w:val="checkbox"/>
                <w:rFonts w:ascii="Arial" w:hAnsi="Arial" w:cs="Arial"/>
                <w:vertAlign w:val="subscript"/>
              </w:rPr>
              <w:t>:</w:t>
            </w:r>
            <w:r w:rsidRPr="002B1B3B">
              <w:rPr>
                <w:rStyle w:val="checkbox"/>
                <w:rFonts w:ascii="Arial" w:hAnsi="Arial" w:cs="Arial"/>
              </w:rPr>
              <w:t xml:space="preserve"> 5,000 </w:t>
            </w:r>
            <w:r w:rsidRPr="002B1B3B">
              <w:t>mg</w:t>
            </w:r>
            <w:r w:rsidRPr="002B1B3B">
              <w:rPr>
                <w:rStyle w:val="checkbox"/>
                <w:rFonts w:ascii="Arial" w:hAnsi="Arial" w:cs="Arial"/>
              </w:rPr>
              <w:t>/m</w:t>
            </w:r>
            <w:r w:rsidRPr="002B1B3B">
              <w:rPr>
                <w:rStyle w:val="checkbox"/>
                <w:rFonts w:ascii="Arial" w:hAnsi="Arial" w:cs="Arial"/>
                <w:vertAlign w:val="superscript"/>
              </w:rPr>
              <w:t>3</w:t>
            </w:r>
            <w:r w:rsidRPr="002B1B3B">
              <w:rPr>
                <w:rStyle w:val="checkbox"/>
                <w:rFonts w:ascii="Arial" w:hAnsi="Arial" w:cs="Arial"/>
              </w:rPr>
              <w:t xml:space="preserve"> (rat,</w:t>
            </w:r>
            <w:r w:rsidR="00451DB3" w:rsidRPr="002B1B3B">
              <w:rPr>
                <w:rStyle w:val="checkbox"/>
                <w:rFonts w:ascii="Arial" w:hAnsi="Arial" w:cs="Arial"/>
              </w:rPr>
              <w:t xml:space="preserve"> </w:t>
            </w:r>
            <w:r w:rsidRPr="002B1B3B">
              <w:rPr>
                <w:rStyle w:val="checkbox"/>
                <w:rFonts w:ascii="Arial" w:hAnsi="Arial" w:cs="Arial"/>
              </w:rPr>
              <w:t>inhalation)</w:t>
            </w:r>
            <w:r w:rsidR="00506F6B" w:rsidRPr="002B1B3B">
              <w:rPr>
                <w:rStyle w:val="checkbox"/>
                <w:rFonts w:ascii="Arial" w:hAnsi="Arial" w:cs="Arial"/>
              </w:rPr>
              <w:t>.</w:t>
            </w:r>
          </w:p>
        </w:tc>
      </w:tr>
    </w:tbl>
    <w:bookmarkEnd w:id="0"/>
    <w:p w14:paraId="60975A73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26E6B72D" w14:textId="77777777" w:rsidTr="00DC3790">
        <w:trPr>
          <w:trHeight w:val="454"/>
          <w:tblHeader/>
        </w:trPr>
        <w:tc>
          <w:tcPr>
            <w:tcW w:w="6603" w:type="dxa"/>
            <w:vAlign w:val="center"/>
          </w:tcPr>
          <w:p w14:paraId="2975DB53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296BC80F" w14:textId="77777777" w:rsidR="002E0D61" w:rsidRDefault="00E919CA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77815419" w14:textId="77777777" w:rsidTr="00DC3790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79F10F09" w14:textId="77777777" w:rsidR="008A36CF" w:rsidRPr="006901A2" w:rsidRDefault="00E919CA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2FDAC9ED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37843C77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755E1192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671084F5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7FC9A223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5D3EE614" w14:textId="77777777" w:rsidTr="00812887">
        <w:trPr>
          <w:cantSplit/>
        </w:trPr>
        <w:tc>
          <w:tcPr>
            <w:tcW w:w="3227" w:type="dxa"/>
          </w:tcPr>
          <w:p w14:paraId="34D50DCB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6C7EF30B" w14:textId="77777777" w:rsidR="00687890" w:rsidRPr="00DD2F9B" w:rsidRDefault="00F86E0F" w:rsidP="00F86E0F">
            <w:pPr>
              <w:pStyle w:val="Tablefont"/>
              <w:tabs>
                <w:tab w:val="left" w:pos="1766"/>
              </w:tabs>
            </w:pPr>
            <w:r>
              <w:t>NA</w:t>
            </w:r>
          </w:p>
        </w:tc>
      </w:tr>
      <w:tr w:rsidR="007925F0" w:rsidRPr="004C23F4" w14:paraId="7D6EF254" w14:textId="77777777" w:rsidTr="00812887">
        <w:trPr>
          <w:cantSplit/>
        </w:trPr>
        <w:tc>
          <w:tcPr>
            <w:tcW w:w="3227" w:type="dxa"/>
          </w:tcPr>
          <w:p w14:paraId="510D7B7C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0D47254F" w14:textId="77777777" w:rsidR="007925F0" w:rsidRPr="00DD2F9B" w:rsidRDefault="00F86E0F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1A7D538E" w14:textId="77777777" w:rsidTr="00812887">
        <w:trPr>
          <w:cantSplit/>
        </w:trPr>
        <w:tc>
          <w:tcPr>
            <w:tcW w:w="3227" w:type="dxa"/>
          </w:tcPr>
          <w:p w14:paraId="24538E48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34862D1C" w14:textId="77777777" w:rsidR="00AF483F" w:rsidRPr="00DD2F9B" w:rsidRDefault="00396F21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368E8D6A" w14:textId="77777777" w:rsidTr="00812887">
        <w:trPr>
          <w:cantSplit/>
        </w:trPr>
        <w:tc>
          <w:tcPr>
            <w:tcW w:w="3227" w:type="dxa"/>
          </w:tcPr>
          <w:p w14:paraId="54FB33E5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4402B2B4" w14:textId="77777777" w:rsidR="00687890" w:rsidRPr="00DD2F9B" w:rsidRDefault="00396F21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7CD0718C" w14:textId="77777777" w:rsidTr="00812887">
        <w:trPr>
          <w:cantSplit/>
        </w:trPr>
        <w:tc>
          <w:tcPr>
            <w:tcW w:w="3227" w:type="dxa"/>
          </w:tcPr>
          <w:p w14:paraId="15D3F62D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7F97C794" w14:textId="77777777" w:rsidR="00E41A26" w:rsidRPr="00DD2F9B" w:rsidRDefault="00396F21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32A9343E" w14:textId="77777777" w:rsidTr="00812887">
        <w:trPr>
          <w:cantSplit/>
        </w:trPr>
        <w:tc>
          <w:tcPr>
            <w:tcW w:w="3227" w:type="dxa"/>
          </w:tcPr>
          <w:p w14:paraId="63A10091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329FAC7E" w14:textId="77777777" w:rsidR="002E0D61" w:rsidRPr="00DD2F9B" w:rsidRDefault="00396F21" w:rsidP="00DD2F9B">
            <w:pPr>
              <w:pStyle w:val="Tablefont"/>
            </w:pPr>
            <w:r w:rsidRPr="00396F21">
              <w:t>Carcinogenicity – A4</w:t>
            </w:r>
          </w:p>
        </w:tc>
      </w:tr>
      <w:tr w:rsidR="002E0D61" w:rsidRPr="004C23F4" w14:paraId="24EAE08B" w14:textId="77777777" w:rsidTr="00812887">
        <w:trPr>
          <w:cantSplit/>
        </w:trPr>
        <w:tc>
          <w:tcPr>
            <w:tcW w:w="3227" w:type="dxa"/>
          </w:tcPr>
          <w:p w14:paraId="2045F987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37828310" w14:textId="77777777" w:rsidR="002E0D61" w:rsidRPr="00DD2F9B" w:rsidRDefault="00396F21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79743FA0" w14:textId="77777777" w:rsidTr="00812887">
        <w:trPr>
          <w:cantSplit/>
        </w:trPr>
        <w:tc>
          <w:tcPr>
            <w:tcW w:w="3227" w:type="dxa"/>
          </w:tcPr>
          <w:p w14:paraId="61B50544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7897FA8F" w14:textId="77777777" w:rsidR="002E0D61" w:rsidRPr="00DD2F9B" w:rsidRDefault="00396F21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24A2A2E4" w14:textId="77777777" w:rsidTr="00812887">
        <w:trPr>
          <w:cantSplit/>
        </w:trPr>
        <w:tc>
          <w:tcPr>
            <w:tcW w:w="3227" w:type="dxa"/>
          </w:tcPr>
          <w:p w14:paraId="7BB9CABE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21A3D156" w14:textId="77777777" w:rsidR="002E0D61" w:rsidRPr="00DD2F9B" w:rsidRDefault="00F21A67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10EBE28C" w14:textId="77777777" w:rsidTr="00812887">
        <w:trPr>
          <w:cantSplit/>
        </w:trPr>
        <w:tc>
          <w:tcPr>
            <w:tcW w:w="3227" w:type="dxa"/>
          </w:tcPr>
          <w:p w14:paraId="0E4FC5B8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2560E2DC" w14:textId="77777777" w:rsidR="00386093" w:rsidRPr="00DD2F9B" w:rsidRDefault="00396F21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5B07A578" w14:textId="77777777" w:rsidTr="00812887">
        <w:trPr>
          <w:cantSplit/>
        </w:trPr>
        <w:tc>
          <w:tcPr>
            <w:tcW w:w="3227" w:type="dxa"/>
          </w:tcPr>
          <w:p w14:paraId="445ED96B" w14:textId="77777777" w:rsidR="004079B4" w:rsidRDefault="00386093" w:rsidP="00F4402E">
            <w:pPr>
              <w:pStyle w:val="Tablefont"/>
              <w:keepNext/>
            </w:pPr>
            <w:r>
              <w:lastRenderedPageBreak/>
              <w:t>US NIOSH</w:t>
            </w:r>
          </w:p>
        </w:tc>
        <w:tc>
          <w:tcPr>
            <w:tcW w:w="6015" w:type="dxa"/>
          </w:tcPr>
          <w:p w14:paraId="05C7BF6E" w14:textId="77777777" w:rsidR="00386093" w:rsidRPr="00DD2F9B" w:rsidRDefault="00396F21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4F63C383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4150470A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17039BDD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3FC22B4A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199AD0B3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1192"/>
              <w:gridCol w:w="266"/>
              <w:gridCol w:w="3530"/>
              <w:gridCol w:w="424"/>
              <w:gridCol w:w="483"/>
              <w:gridCol w:w="2915"/>
            </w:tblGrid>
            <w:tr w:rsidR="00DC3790" w:rsidRPr="00DC3790" w14:paraId="4565C832" w14:textId="77777777" w:rsidTr="00DC3790">
              <w:trPr>
                <w:trHeight w:val="240"/>
              </w:trPr>
              <w:tc>
                <w:tcPr>
                  <w:tcW w:w="68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07F28EF" w14:textId="77777777" w:rsidR="00DC3790" w:rsidRPr="00DC3790" w:rsidRDefault="00DC3790" w:rsidP="00DC3790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DC3790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Conclusion:</w:t>
                  </w:r>
                </w:p>
              </w:tc>
              <w:tc>
                <w:tcPr>
                  <w:tcW w:w="4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951FC6B" w14:textId="77777777" w:rsidR="00DC3790" w:rsidRPr="00DC3790" w:rsidRDefault="00DC3790" w:rsidP="00DC379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C379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9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94D5310" w14:textId="77777777" w:rsidR="00DC3790" w:rsidRPr="00DC3790" w:rsidRDefault="00DC3790" w:rsidP="00DC379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C379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4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6786903" w14:textId="77777777" w:rsidR="00DC3790" w:rsidRPr="00DC3790" w:rsidRDefault="00DC3790" w:rsidP="00DC3790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C379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4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461724E" w14:textId="77777777" w:rsidR="00DC3790" w:rsidRPr="00DC3790" w:rsidRDefault="00DC3790" w:rsidP="00DC379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C379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29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96AE87C" w14:textId="77777777" w:rsidR="00DC3790" w:rsidRPr="00DC3790" w:rsidRDefault="00DC3790" w:rsidP="00DC379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C379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DC3790" w:rsidRPr="00DC3790" w14:paraId="79CFBC8F" w14:textId="77777777" w:rsidTr="00DC3790">
              <w:trPr>
                <w:trHeight w:val="342"/>
              </w:trPr>
              <w:tc>
                <w:tcPr>
                  <w:tcW w:w="68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CBDF643" w14:textId="77777777" w:rsidR="00DC3790" w:rsidRPr="00DC3790" w:rsidRDefault="00DC3790" w:rsidP="00DC3790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DC3790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4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E9D48D9" w14:textId="77777777" w:rsidR="00DC3790" w:rsidRPr="00DC3790" w:rsidRDefault="00DC3790" w:rsidP="00DC379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C379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9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30084E0" w14:textId="77777777" w:rsidR="00DC3790" w:rsidRPr="00DC3790" w:rsidRDefault="00DC3790" w:rsidP="00DC379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C379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4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5F64943" w14:textId="77777777" w:rsidR="00DC3790" w:rsidRPr="00DC3790" w:rsidRDefault="00DC3790" w:rsidP="00DC3790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C379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4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465588D" w14:textId="77777777" w:rsidR="00DC3790" w:rsidRPr="00DC3790" w:rsidRDefault="00DC3790" w:rsidP="00DC379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DC3790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29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F02CF19" w14:textId="77777777" w:rsidR="00DC3790" w:rsidRPr="00DC3790" w:rsidRDefault="00DC3790" w:rsidP="00DC379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C379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DC3790" w:rsidRPr="00DC3790" w14:paraId="66C2856F" w14:textId="77777777" w:rsidTr="00DC3790">
              <w:trPr>
                <w:trHeight w:val="342"/>
              </w:trPr>
              <w:tc>
                <w:tcPr>
                  <w:tcW w:w="68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181A8EB" w14:textId="77777777" w:rsidR="00DC3790" w:rsidRPr="00DC3790" w:rsidRDefault="00DC3790" w:rsidP="00DC379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C379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4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63A19A9" w14:textId="77777777" w:rsidR="00DC3790" w:rsidRPr="00DC3790" w:rsidRDefault="00DC3790" w:rsidP="00DC379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C379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9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DF73D84" w14:textId="77777777" w:rsidR="00DC3790" w:rsidRPr="00DC3790" w:rsidRDefault="00DC3790" w:rsidP="00DC379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C379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DC379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DC379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4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0FFB19D" w14:textId="77777777" w:rsidR="00DC3790" w:rsidRPr="00DC3790" w:rsidRDefault="00DC3790" w:rsidP="00DC3790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C379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4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C4DCADF" w14:textId="77777777" w:rsidR="00DC3790" w:rsidRPr="00DC3790" w:rsidRDefault="00DC3790" w:rsidP="00DC379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DC3790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29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F6CA9FF" w14:textId="77777777" w:rsidR="00DC3790" w:rsidRPr="00DC3790" w:rsidRDefault="00DC3790" w:rsidP="00DC379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C379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DC3790" w:rsidRPr="00DC3790" w14:paraId="052F570A" w14:textId="77777777" w:rsidTr="00DC3790">
              <w:trPr>
                <w:trHeight w:val="342"/>
              </w:trPr>
              <w:tc>
                <w:tcPr>
                  <w:tcW w:w="68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F85DF72" w14:textId="77777777" w:rsidR="00DC3790" w:rsidRPr="00DC3790" w:rsidRDefault="00DC3790" w:rsidP="00DC379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C379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4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DD9F65F" w14:textId="77777777" w:rsidR="00DC3790" w:rsidRPr="00DC3790" w:rsidRDefault="00DC3790" w:rsidP="00DC379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C379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9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DCD922D" w14:textId="77777777" w:rsidR="00DC3790" w:rsidRPr="00DC3790" w:rsidRDefault="00DC3790" w:rsidP="00DC379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C379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4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26D7EE6" w14:textId="77777777" w:rsidR="00DC3790" w:rsidRPr="00DC3790" w:rsidRDefault="00DC3790" w:rsidP="00DC3790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C379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4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DA9FA05" w14:textId="77777777" w:rsidR="00DC3790" w:rsidRPr="00DC3790" w:rsidRDefault="00DC3790" w:rsidP="00DC379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DC3790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29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CE9820F" w14:textId="77777777" w:rsidR="00DC3790" w:rsidRPr="00DC3790" w:rsidRDefault="00DC3790" w:rsidP="00DC379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C379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DC3790" w:rsidRPr="00DC3790" w14:paraId="102E3F1D" w14:textId="77777777" w:rsidTr="00DC3790">
              <w:trPr>
                <w:trHeight w:val="342"/>
              </w:trPr>
              <w:tc>
                <w:tcPr>
                  <w:tcW w:w="68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42AC918" w14:textId="77777777" w:rsidR="00DC3790" w:rsidRPr="00DC3790" w:rsidRDefault="00DC3790" w:rsidP="00DC379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C379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4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8714281" w14:textId="77777777" w:rsidR="00DC3790" w:rsidRPr="00DC3790" w:rsidRDefault="00DC3790" w:rsidP="00DC379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C379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9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C11562F" w14:textId="77777777" w:rsidR="00DC3790" w:rsidRPr="00DC3790" w:rsidRDefault="00DC3790" w:rsidP="00DC379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C379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DC379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DC379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DC379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DC379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4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02424B6" w14:textId="77777777" w:rsidR="00DC3790" w:rsidRPr="00DC3790" w:rsidRDefault="00DC3790" w:rsidP="00DC3790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C379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4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5A13993" w14:textId="77777777" w:rsidR="00DC3790" w:rsidRPr="00DC3790" w:rsidRDefault="00DC3790" w:rsidP="00DC379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DC3790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29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52AA5FA" w14:textId="77777777" w:rsidR="00DC3790" w:rsidRPr="00DC3790" w:rsidRDefault="00DC3790" w:rsidP="00DC379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C379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DC3790" w:rsidRPr="00DC3790" w14:paraId="6169BFE2" w14:textId="77777777" w:rsidTr="00DC3790">
              <w:trPr>
                <w:trHeight w:val="342"/>
              </w:trPr>
              <w:tc>
                <w:tcPr>
                  <w:tcW w:w="68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9380676" w14:textId="77777777" w:rsidR="00DC3790" w:rsidRPr="00DC3790" w:rsidRDefault="00DC3790" w:rsidP="00DC379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C379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4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55CCF48" w14:textId="77777777" w:rsidR="00DC3790" w:rsidRPr="00DC3790" w:rsidRDefault="00DC3790" w:rsidP="00DC379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C379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9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488E501" w14:textId="77777777" w:rsidR="00DC3790" w:rsidRPr="00DC3790" w:rsidRDefault="00DC3790" w:rsidP="00DC379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DC3790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DC379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4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2C64E1F" w14:textId="77777777" w:rsidR="00DC3790" w:rsidRPr="00DC3790" w:rsidRDefault="00DC3790" w:rsidP="00DC3790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C379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4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CAFF7A5" w14:textId="77777777" w:rsidR="00DC3790" w:rsidRPr="00DC3790" w:rsidRDefault="00DC3790" w:rsidP="00DC379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DC3790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29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5BC3C7F" w14:textId="77777777" w:rsidR="00DC3790" w:rsidRPr="00DC3790" w:rsidRDefault="00DC3790" w:rsidP="00DC379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C379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DC3790" w:rsidRPr="00DC3790" w14:paraId="0080C3C8" w14:textId="77777777" w:rsidTr="00DC3790">
              <w:trPr>
                <w:trHeight w:val="342"/>
              </w:trPr>
              <w:tc>
                <w:tcPr>
                  <w:tcW w:w="68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0F32296" w14:textId="77777777" w:rsidR="00DC3790" w:rsidRPr="00DC3790" w:rsidRDefault="00DC3790" w:rsidP="00DC379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C379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4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A829407" w14:textId="77777777" w:rsidR="00DC3790" w:rsidRPr="00DC3790" w:rsidRDefault="00DC3790" w:rsidP="00DC379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C379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9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E75D1F1" w14:textId="77777777" w:rsidR="00DC3790" w:rsidRPr="00DC3790" w:rsidRDefault="00DC3790" w:rsidP="00DC379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C379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4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903FF11" w14:textId="77777777" w:rsidR="00DC3790" w:rsidRPr="00DC3790" w:rsidRDefault="00DC3790" w:rsidP="00DC3790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C379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4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95CF408" w14:textId="77777777" w:rsidR="00DC3790" w:rsidRPr="00DC3790" w:rsidRDefault="00DC3790" w:rsidP="00DC379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DC3790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29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E0AD455" w14:textId="77777777" w:rsidR="00DC3790" w:rsidRPr="00DC3790" w:rsidRDefault="00DC3790" w:rsidP="00DC379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C379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DC3790" w:rsidRPr="00DC3790" w14:paraId="754891BB" w14:textId="77777777" w:rsidTr="00DC3790">
              <w:trPr>
                <w:trHeight w:val="342"/>
              </w:trPr>
              <w:tc>
                <w:tcPr>
                  <w:tcW w:w="68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6E38FB8" w14:textId="77777777" w:rsidR="00DC3790" w:rsidRPr="00DC3790" w:rsidRDefault="00DC3790" w:rsidP="00DC379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C379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4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30D6B4C" w14:textId="77777777" w:rsidR="00DC3790" w:rsidRPr="00DC3790" w:rsidRDefault="00DC3790" w:rsidP="00DC379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C379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9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4DA25A9" w14:textId="77777777" w:rsidR="00DC3790" w:rsidRPr="00DC3790" w:rsidRDefault="00DC3790" w:rsidP="00DC379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C379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4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FE3C98A" w14:textId="77777777" w:rsidR="00DC3790" w:rsidRPr="00DC3790" w:rsidRDefault="00DC3790" w:rsidP="00DC3790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C379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4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0B7AACC" w14:textId="77777777" w:rsidR="00DC3790" w:rsidRPr="00DC3790" w:rsidRDefault="00DC3790" w:rsidP="00DC379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DC3790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29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1200ABB" w14:textId="77777777" w:rsidR="00DC3790" w:rsidRPr="00DC3790" w:rsidRDefault="00DC3790" w:rsidP="00DC3790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DC3790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not warranted</w:t>
                  </w:r>
                </w:p>
              </w:tc>
            </w:tr>
            <w:tr w:rsidR="00DC3790" w:rsidRPr="00DC3790" w14:paraId="3500E78C" w14:textId="77777777" w:rsidTr="00DC3790">
              <w:trPr>
                <w:trHeight w:val="240"/>
              </w:trPr>
              <w:tc>
                <w:tcPr>
                  <w:tcW w:w="68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C0B9F0D" w14:textId="77777777" w:rsidR="00DC3790" w:rsidRPr="00DC3790" w:rsidRDefault="00DC3790" w:rsidP="00DC379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C379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4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4E1BA1E" w14:textId="77777777" w:rsidR="00DC3790" w:rsidRPr="00DC3790" w:rsidRDefault="00DC3790" w:rsidP="00DC379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C379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9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2AE0F9A" w14:textId="77777777" w:rsidR="00DC3790" w:rsidRPr="00DC3790" w:rsidRDefault="00DC3790" w:rsidP="00DC379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C379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4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A9966B5" w14:textId="77777777" w:rsidR="00DC3790" w:rsidRPr="00DC3790" w:rsidRDefault="00DC3790" w:rsidP="00DC3790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C379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4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A05E679" w14:textId="77777777" w:rsidR="00DC3790" w:rsidRPr="00DC3790" w:rsidRDefault="00DC3790" w:rsidP="00DC379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C379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29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F679D0E" w14:textId="77777777" w:rsidR="00DC3790" w:rsidRPr="00DC3790" w:rsidRDefault="00DC3790" w:rsidP="00DC379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C379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</w:tbl>
          <w:p w14:paraId="7EBFA7F1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63451826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20FD58A8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6CBC61B0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11FC8EC2" w14:textId="77777777" w:rsidR="00EB3D1B" w:rsidRDefault="00396F21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323EF701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340688AB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496B044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13F4DE72" w14:textId="77777777" w:rsidR="001B79E5" w:rsidRDefault="000B7206" w:rsidP="001B79E5">
                <w:pPr>
                  <w:pStyle w:val="Tablefont"/>
                </w:pPr>
                <w:r>
                  <w:t>54.9</w:t>
                </w:r>
              </w:p>
            </w:tc>
          </w:sdtContent>
        </w:sdt>
      </w:tr>
      <w:tr w:rsidR="00A31D99" w:rsidRPr="004C23F4" w14:paraId="65674BE1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79B5C602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4D7A3C47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2E2FA1D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6D6D9A5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B685FCA" w14:textId="77777777" w:rsidR="00687890" w:rsidRPr="004C23F4" w:rsidRDefault="00517E59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687890" w:rsidRPr="004C23F4" w14:paraId="44555DB3" w14:textId="77777777" w:rsidTr="00EA6243">
        <w:trPr>
          <w:cantSplit/>
        </w:trPr>
        <w:tc>
          <w:tcPr>
            <w:tcW w:w="4077" w:type="dxa"/>
            <w:vAlign w:val="center"/>
          </w:tcPr>
          <w:p w14:paraId="7460D706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225EF2D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2E7D6F0B" w14:textId="77777777" w:rsidTr="00EA6243">
        <w:trPr>
          <w:cantSplit/>
        </w:trPr>
        <w:tc>
          <w:tcPr>
            <w:tcW w:w="4077" w:type="dxa"/>
            <w:vAlign w:val="center"/>
          </w:tcPr>
          <w:p w14:paraId="19F87964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C55B13D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249A6422" w14:textId="77777777" w:rsidTr="00EA6243">
        <w:trPr>
          <w:cantSplit/>
        </w:trPr>
        <w:tc>
          <w:tcPr>
            <w:tcW w:w="4077" w:type="dxa"/>
            <w:vAlign w:val="center"/>
          </w:tcPr>
          <w:p w14:paraId="1D19B278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7DE06548" w14:textId="77777777" w:rsidR="00E06F40" w:rsidRPr="00A006A0" w:rsidRDefault="009C65BB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52003242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601C8CB2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6C94F9DF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2A42CF6F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0A135A27" w14:textId="77777777" w:rsidTr="00F053FA">
        <w:trPr>
          <w:tblHeader/>
        </w:trPr>
        <w:sdt>
          <w:sdtPr>
            <w:id w:val="-25557549"/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424E6B6B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557BD125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23763840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0958BDEE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2C7AFC4C" w14:textId="1C5007E3" w:rsidR="00396F21" w:rsidRDefault="00396F21" w:rsidP="00396F21">
      <w:pPr>
        <w:rPr>
          <w:b/>
        </w:rPr>
      </w:pPr>
      <w:r w:rsidRPr="002022B6">
        <w:lastRenderedPageBreak/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(DFG)</w:t>
      </w:r>
      <w:r>
        <w:t xml:space="preserve"> (</w:t>
      </w:r>
      <w:r w:rsidR="00DB17BD">
        <w:t>2011</w:t>
      </w:r>
      <w:r>
        <w:t xml:space="preserve">) </w:t>
      </w:r>
      <w:r w:rsidRPr="00396F21">
        <w:t>Manganese and its inorganic compounds</w:t>
      </w:r>
      <w:r>
        <w:t xml:space="preserve"> – MAK value documentation.</w:t>
      </w:r>
    </w:p>
    <w:p w14:paraId="30A12413" w14:textId="77777777" w:rsidR="00053CF2" w:rsidRDefault="00053CF2" w:rsidP="00053CF2">
      <w:r>
        <w:t>European Chemicals Agency Regulation (ECHA) No 1907/2006 of the European Parliament and of the Council of 18 December 2006 concerning the Registration, Evaluation, Authorisation and Restriction of Chemicals (REACH).</w:t>
      </w:r>
    </w:p>
    <w:p w14:paraId="052DC93A" w14:textId="77777777" w:rsidR="00396F21" w:rsidRDefault="00396F21" w:rsidP="00E41701">
      <w:pPr>
        <w:rPr>
          <w:b/>
        </w:rPr>
      </w:pPr>
      <w:r w:rsidRPr="002022B6">
        <w:t>EU Scientific Committee on Occupational Exposure Limits (SCOEL)</w:t>
      </w:r>
      <w:r>
        <w:t xml:space="preserve"> (</w:t>
      </w:r>
      <w:r w:rsidR="00E41701">
        <w:t>2011</w:t>
      </w:r>
      <w:r>
        <w:t xml:space="preserve">) Recommendation from the Scientific Committee on Occupational Exposure Limits for </w:t>
      </w:r>
      <w:r w:rsidR="00E41701">
        <w:t>manganese and inorganic manganese compounds</w:t>
      </w:r>
      <w:r>
        <w:t>. SCOEL/</w:t>
      </w:r>
      <w:r w:rsidR="00E41701">
        <w:t>SUM/127</w:t>
      </w:r>
      <w:r>
        <w:t>.</w:t>
      </w:r>
    </w:p>
    <w:p w14:paraId="488D72D6" w14:textId="77777777" w:rsidR="00396F21" w:rsidRDefault="00396F21" w:rsidP="00396F21">
      <w:pPr>
        <w:rPr>
          <w:b/>
        </w:rPr>
      </w:pPr>
      <w:r w:rsidRPr="002022B6">
        <w:t>Health Council of the Netherlands</w:t>
      </w:r>
      <w:r>
        <w:t xml:space="preserve"> (HCOTN) (</w:t>
      </w:r>
      <w:r w:rsidR="00E41701">
        <w:t>2001</w:t>
      </w:r>
      <w:r>
        <w:t xml:space="preserve">) </w:t>
      </w:r>
      <w:r w:rsidR="00E41701" w:rsidRPr="00E41701">
        <w:t>Manganese and its compounds</w:t>
      </w:r>
      <w:r w:rsidRPr="005F7416">
        <w:t xml:space="preserve">. </w:t>
      </w:r>
      <w:r w:rsidR="00E41701" w:rsidRPr="00E41701">
        <w:t>Evaluation of the effects on reproduction, recommendation for classification</w:t>
      </w:r>
      <w:r w:rsidRPr="005F7416">
        <w:t xml:space="preserve">. The Hague: Health Council of the Netherlands; publication no. </w:t>
      </w:r>
      <w:r w:rsidR="00E41701">
        <w:t>2001/02OSH</w:t>
      </w:r>
      <w:r>
        <w:t>.</w:t>
      </w:r>
    </w:p>
    <w:p w14:paraId="757B617E" w14:textId="3F782AB8" w:rsidR="00396F21" w:rsidRDefault="00DC3790" w:rsidP="00084859">
      <w:r w:rsidRPr="00DC3790">
        <w:t>National Industrial Chemicals Notification and Assessment Scheme (NICNAS) (201</w:t>
      </w:r>
      <w:r>
        <w:t>8</w:t>
      </w:r>
      <w:r w:rsidRPr="00DC3790">
        <w:t xml:space="preserve">) </w:t>
      </w:r>
      <w:r w:rsidR="00D3050C" w:rsidRPr="00D3050C">
        <w:t>Manganese</w:t>
      </w:r>
      <w:r w:rsidRPr="00DC3790">
        <w:t>: Human health tier II assessment – IMAP report.</w:t>
      </w:r>
    </w:p>
    <w:p w14:paraId="052B068C" w14:textId="010C50A0" w:rsidR="00053CF2" w:rsidRDefault="00053CF2" w:rsidP="00053CF2">
      <w:r>
        <w:t>US Environmental Protection Authority (US EPA) (1998) Integrated Risk Information System (IRIS) Chemical Assessment Summary – Manganese.</w:t>
      </w:r>
    </w:p>
    <w:p w14:paraId="000BB0EF" w14:textId="77777777" w:rsidR="00053CF2" w:rsidRPr="00351FE0" w:rsidRDefault="00053CF2" w:rsidP="00084859"/>
    <w:sectPr w:rsidR="00053CF2" w:rsidRPr="00351FE0" w:rsidSect="00B87D4C">
      <w:headerReference w:type="default" r:id="rId18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682C15" w14:textId="77777777" w:rsidR="00F818A0" w:rsidRDefault="00F818A0" w:rsidP="00F43AD5">
      <w:pPr>
        <w:spacing w:after="0" w:line="240" w:lineRule="auto"/>
      </w:pPr>
      <w:r>
        <w:separator/>
      </w:r>
    </w:p>
  </w:endnote>
  <w:endnote w:type="continuationSeparator" w:id="0">
    <w:p w14:paraId="09E4B7C2" w14:textId="77777777" w:rsidR="00F818A0" w:rsidRDefault="00F818A0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3316DF" w14:textId="77777777" w:rsidR="00EB7CA0" w:rsidRDefault="00EB7CA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7BEA9FF9" w14:textId="77777777" w:rsidR="00DC3790" w:rsidRDefault="00DC3790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Manganese fume, dust &amp; compounds (as Mn) (7439-96-5)</w:t>
        </w:r>
        <w:r w:rsidRPr="00F43AD5">
          <w:rPr>
            <w:sz w:val="18"/>
            <w:szCs w:val="18"/>
          </w:rPr>
          <w:br/>
          <w:t xml:space="preserve">Safe Work Australia </w:t>
        </w:r>
        <w:r w:rsidRPr="00F43AD5">
          <w:rPr>
            <w:rFonts w:ascii="Courier New" w:hAnsi="Courier New" w:cs="Courier New"/>
            <w:sz w:val="18"/>
            <w:szCs w:val="18"/>
          </w:rPr>
          <w:t>—</w:t>
        </w:r>
        <w:r w:rsidRPr="00F43AD5">
          <w:rPr>
            <w:sz w:val="18"/>
            <w:szCs w:val="18"/>
          </w:rPr>
          <w:t xml:space="preserve"> 201</w:t>
        </w:r>
        <w:r>
          <w:rPr>
            <w:sz w:val="18"/>
            <w:szCs w:val="18"/>
          </w:rPr>
          <w:t>9</w:t>
        </w:r>
      </w:p>
      <w:p w14:paraId="73081202" w14:textId="59801D32" w:rsidR="00DC3790" w:rsidRPr="00F43AD5" w:rsidRDefault="00DC3790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231C11">
          <w:rPr>
            <w:noProof/>
            <w:sz w:val="18"/>
            <w:szCs w:val="18"/>
          </w:rPr>
          <w:t>1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0A0852" w14:textId="77777777" w:rsidR="00EB7CA0" w:rsidRDefault="00EB7C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2BFB68" w14:textId="77777777" w:rsidR="00F818A0" w:rsidRDefault="00F818A0" w:rsidP="00F43AD5">
      <w:pPr>
        <w:spacing w:after="0" w:line="240" w:lineRule="auto"/>
      </w:pPr>
      <w:r>
        <w:separator/>
      </w:r>
    </w:p>
  </w:footnote>
  <w:footnote w:type="continuationSeparator" w:id="0">
    <w:p w14:paraId="368A7742" w14:textId="77777777" w:rsidR="00F818A0" w:rsidRDefault="00F818A0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DB264B" w14:textId="77777777" w:rsidR="00EB7CA0" w:rsidRDefault="00EB7CA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BACE52" w14:textId="4ECB2C4C" w:rsidR="00D52C62" w:rsidRDefault="00D52C62" w:rsidP="00D52C62">
    <w:pPr>
      <w:pStyle w:val="Header"/>
      <w:jc w:val="right"/>
    </w:pPr>
    <w:r>
      <w:rPr>
        <w:noProof/>
        <w:lang w:eastAsia="en-AU"/>
      </w:rPr>
      <w:drawing>
        <wp:inline distT="0" distB="0" distL="0" distR="0" wp14:anchorId="374CC1FD" wp14:editId="78C416AC">
          <wp:extent cx="2941955" cy="588645"/>
          <wp:effectExtent l="0" t="0" r="0" b="1905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403F042" w14:textId="27568DAE" w:rsidR="00DC3790" w:rsidRPr="00D52C62" w:rsidRDefault="00DC3790" w:rsidP="00D52C6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12A685" w14:textId="77777777" w:rsidR="00EB7CA0" w:rsidRDefault="00EB7CA0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EF31E2" w14:textId="5118FA8B" w:rsidR="00D52C62" w:rsidRDefault="00D52C62" w:rsidP="00D52C62">
    <w:pPr>
      <w:pStyle w:val="Header"/>
      <w:jc w:val="right"/>
    </w:pPr>
    <w:r>
      <w:rPr>
        <w:noProof/>
        <w:lang w:eastAsia="en-AU"/>
      </w:rPr>
      <w:drawing>
        <wp:inline distT="0" distB="0" distL="0" distR="0" wp14:anchorId="131F2BBC" wp14:editId="6067F9D6">
          <wp:extent cx="2941955" cy="588645"/>
          <wp:effectExtent l="0" t="0" r="0" b="1905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BBC87EB" w14:textId="77777777" w:rsidR="00DC3790" w:rsidRDefault="00DC3790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CD68985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FADA339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66813ABC"/>
    <w:multiLevelType w:val="hybridMultilevel"/>
    <w:tmpl w:val="EACADBC0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974723735">
    <w:abstractNumId w:val="1"/>
  </w:num>
  <w:num w:numId="2" w16cid:durableId="198516328">
    <w:abstractNumId w:val="1"/>
  </w:num>
  <w:num w:numId="3" w16cid:durableId="2112584487">
    <w:abstractNumId w:val="1"/>
  </w:num>
  <w:num w:numId="4" w16cid:durableId="181017736">
    <w:abstractNumId w:val="1"/>
  </w:num>
  <w:num w:numId="5" w16cid:durableId="696080981">
    <w:abstractNumId w:val="1"/>
  </w:num>
  <w:num w:numId="6" w16cid:durableId="1293975531">
    <w:abstractNumId w:val="1"/>
  </w:num>
  <w:num w:numId="7" w16cid:durableId="1258978959">
    <w:abstractNumId w:val="1"/>
  </w:num>
  <w:num w:numId="8" w16cid:durableId="1613242778">
    <w:abstractNumId w:val="1"/>
  </w:num>
  <w:num w:numId="9" w16cid:durableId="298806947">
    <w:abstractNumId w:val="1"/>
  </w:num>
  <w:num w:numId="10" w16cid:durableId="415322540">
    <w:abstractNumId w:val="1"/>
  </w:num>
  <w:num w:numId="11" w16cid:durableId="125197079">
    <w:abstractNumId w:val="1"/>
  </w:num>
  <w:num w:numId="12" w16cid:durableId="1396970321">
    <w:abstractNumId w:val="1"/>
  </w:num>
  <w:num w:numId="13" w16cid:durableId="482504870">
    <w:abstractNumId w:val="1"/>
  </w:num>
  <w:num w:numId="14" w16cid:durableId="854541641">
    <w:abstractNumId w:val="1"/>
  </w:num>
  <w:num w:numId="15" w16cid:durableId="1848590351">
    <w:abstractNumId w:val="1"/>
  </w:num>
  <w:num w:numId="16" w16cid:durableId="951474166">
    <w:abstractNumId w:val="1"/>
  </w:num>
  <w:num w:numId="17" w16cid:durableId="1341080499">
    <w:abstractNumId w:val="1"/>
  </w:num>
  <w:num w:numId="18" w16cid:durableId="2069185557">
    <w:abstractNumId w:val="1"/>
  </w:num>
  <w:num w:numId="19" w16cid:durableId="138570367">
    <w:abstractNumId w:val="1"/>
  </w:num>
  <w:num w:numId="20" w16cid:durableId="440876276">
    <w:abstractNumId w:val="1"/>
  </w:num>
  <w:num w:numId="21" w16cid:durableId="677075224">
    <w:abstractNumId w:val="1"/>
  </w:num>
  <w:num w:numId="22" w16cid:durableId="1549955425">
    <w:abstractNumId w:val="1"/>
  </w:num>
  <w:num w:numId="23" w16cid:durableId="1197498575">
    <w:abstractNumId w:val="1"/>
  </w:num>
  <w:num w:numId="24" w16cid:durableId="1477604432">
    <w:abstractNumId w:val="1"/>
  </w:num>
  <w:num w:numId="25" w16cid:durableId="1022825565">
    <w:abstractNumId w:val="1"/>
  </w:num>
  <w:num w:numId="26" w16cid:durableId="2093046224">
    <w:abstractNumId w:val="1"/>
  </w:num>
  <w:num w:numId="27" w16cid:durableId="1216426771">
    <w:abstractNumId w:val="1"/>
  </w:num>
  <w:num w:numId="28" w16cid:durableId="1015305577">
    <w:abstractNumId w:val="1"/>
  </w:num>
  <w:num w:numId="29" w16cid:durableId="1092435369">
    <w:abstractNumId w:val="1"/>
  </w:num>
  <w:num w:numId="30" w16cid:durableId="229661132">
    <w:abstractNumId w:val="1"/>
  </w:num>
  <w:num w:numId="31" w16cid:durableId="2042125524">
    <w:abstractNumId w:val="1"/>
  </w:num>
  <w:num w:numId="32" w16cid:durableId="1086222922">
    <w:abstractNumId w:val="0"/>
  </w:num>
  <w:num w:numId="33" w16cid:durableId="1426150226">
    <w:abstractNumId w:val="2"/>
  </w:num>
  <w:num w:numId="34" w16cid:durableId="11546795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61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ocNameType" w:val="ANZ"/>
    <w:docVar w:name="WSPAuthor" w:val=" "/>
    <w:docVar w:name="WSPContentType" w:val="~"/>
    <w:docVar w:name="WSPDiscipline" w:val="~"/>
    <w:docVar w:name="WSPDocDescription" w:val=" "/>
    <w:docVar w:name="WSPDocNamingDate" w:val=" "/>
    <w:docVar w:name="WSPDocNo" w:val="~"/>
    <w:docVar w:name="WSPGeneralOurRef" w:val=" "/>
    <w:docVar w:name="WSPOfficeCode" w:val=" "/>
    <w:docVar w:name="WSPProjectCode" w:val="~"/>
    <w:docVar w:name="xAppendixName" w:val="Appendix"/>
  </w:docVars>
  <w:rsids>
    <w:rsidRoot w:val="00610F2E"/>
    <w:rsid w:val="00000109"/>
    <w:rsid w:val="0000601E"/>
    <w:rsid w:val="00007B80"/>
    <w:rsid w:val="00013A22"/>
    <w:rsid w:val="00014C3F"/>
    <w:rsid w:val="00017C82"/>
    <w:rsid w:val="00022987"/>
    <w:rsid w:val="00026CB7"/>
    <w:rsid w:val="00031B2A"/>
    <w:rsid w:val="00032B88"/>
    <w:rsid w:val="00046DF5"/>
    <w:rsid w:val="00052060"/>
    <w:rsid w:val="00053CF2"/>
    <w:rsid w:val="0005574A"/>
    <w:rsid w:val="00055FE1"/>
    <w:rsid w:val="00056EC2"/>
    <w:rsid w:val="00060B48"/>
    <w:rsid w:val="00067F32"/>
    <w:rsid w:val="00071807"/>
    <w:rsid w:val="00071BB4"/>
    <w:rsid w:val="000803E1"/>
    <w:rsid w:val="00084513"/>
    <w:rsid w:val="00084859"/>
    <w:rsid w:val="00092D94"/>
    <w:rsid w:val="000A092A"/>
    <w:rsid w:val="000B0868"/>
    <w:rsid w:val="000B3E12"/>
    <w:rsid w:val="000B3E78"/>
    <w:rsid w:val="000B7206"/>
    <w:rsid w:val="000B7B48"/>
    <w:rsid w:val="000C096D"/>
    <w:rsid w:val="000C139A"/>
    <w:rsid w:val="000C2053"/>
    <w:rsid w:val="000C248C"/>
    <w:rsid w:val="000C6D38"/>
    <w:rsid w:val="000D291C"/>
    <w:rsid w:val="000E1071"/>
    <w:rsid w:val="000E12BC"/>
    <w:rsid w:val="000E5A54"/>
    <w:rsid w:val="000E63D3"/>
    <w:rsid w:val="000E67CF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736"/>
    <w:rsid w:val="0015288A"/>
    <w:rsid w:val="00160F47"/>
    <w:rsid w:val="00177CA1"/>
    <w:rsid w:val="00183823"/>
    <w:rsid w:val="00183942"/>
    <w:rsid w:val="001A009E"/>
    <w:rsid w:val="001A1287"/>
    <w:rsid w:val="001A3859"/>
    <w:rsid w:val="001A3C9D"/>
    <w:rsid w:val="001A43F8"/>
    <w:rsid w:val="001B2E4F"/>
    <w:rsid w:val="001B79E5"/>
    <w:rsid w:val="001D0886"/>
    <w:rsid w:val="001D56F0"/>
    <w:rsid w:val="001D663B"/>
    <w:rsid w:val="001D77D5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680C"/>
    <w:rsid w:val="00227EC7"/>
    <w:rsid w:val="00231C11"/>
    <w:rsid w:val="00233FA9"/>
    <w:rsid w:val="00234BBA"/>
    <w:rsid w:val="00244AD1"/>
    <w:rsid w:val="002463BC"/>
    <w:rsid w:val="002465CE"/>
    <w:rsid w:val="0025734A"/>
    <w:rsid w:val="002578AB"/>
    <w:rsid w:val="00263255"/>
    <w:rsid w:val="00276494"/>
    <w:rsid w:val="00277B0C"/>
    <w:rsid w:val="00282DD4"/>
    <w:rsid w:val="002A795D"/>
    <w:rsid w:val="002B1A2C"/>
    <w:rsid w:val="002B1B3B"/>
    <w:rsid w:val="002B7DFB"/>
    <w:rsid w:val="002C34F2"/>
    <w:rsid w:val="002C43D6"/>
    <w:rsid w:val="002C58FF"/>
    <w:rsid w:val="002C7AFE"/>
    <w:rsid w:val="002D05D2"/>
    <w:rsid w:val="002D08E3"/>
    <w:rsid w:val="002E0D61"/>
    <w:rsid w:val="002E4C7B"/>
    <w:rsid w:val="002F04A0"/>
    <w:rsid w:val="0030561B"/>
    <w:rsid w:val="0030740C"/>
    <w:rsid w:val="00310275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8737C"/>
    <w:rsid w:val="003904A4"/>
    <w:rsid w:val="00391841"/>
    <w:rsid w:val="00391B6D"/>
    <w:rsid w:val="00394922"/>
    <w:rsid w:val="00396F21"/>
    <w:rsid w:val="003A0E32"/>
    <w:rsid w:val="003A2B94"/>
    <w:rsid w:val="003A30D6"/>
    <w:rsid w:val="003B387D"/>
    <w:rsid w:val="003C0D58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2528C"/>
    <w:rsid w:val="00430179"/>
    <w:rsid w:val="004414B5"/>
    <w:rsid w:val="00444482"/>
    <w:rsid w:val="00444B42"/>
    <w:rsid w:val="00445E44"/>
    <w:rsid w:val="004509E2"/>
    <w:rsid w:val="004515EE"/>
    <w:rsid w:val="00451DB3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A662F"/>
    <w:rsid w:val="004C1E3F"/>
    <w:rsid w:val="004C23F4"/>
    <w:rsid w:val="004C3475"/>
    <w:rsid w:val="004C4944"/>
    <w:rsid w:val="004C58B6"/>
    <w:rsid w:val="004D16A3"/>
    <w:rsid w:val="004D21AD"/>
    <w:rsid w:val="004D4AA1"/>
    <w:rsid w:val="004D6D68"/>
    <w:rsid w:val="004E5EDD"/>
    <w:rsid w:val="004F448A"/>
    <w:rsid w:val="004F493D"/>
    <w:rsid w:val="004F65E8"/>
    <w:rsid w:val="0050005E"/>
    <w:rsid w:val="00502B88"/>
    <w:rsid w:val="00506F6B"/>
    <w:rsid w:val="005142C4"/>
    <w:rsid w:val="0051509C"/>
    <w:rsid w:val="00517E59"/>
    <w:rsid w:val="005272E2"/>
    <w:rsid w:val="0053108F"/>
    <w:rsid w:val="00532B56"/>
    <w:rsid w:val="00534B10"/>
    <w:rsid w:val="005446A2"/>
    <w:rsid w:val="00544D2F"/>
    <w:rsid w:val="00551BD8"/>
    <w:rsid w:val="00574965"/>
    <w:rsid w:val="00575067"/>
    <w:rsid w:val="00581055"/>
    <w:rsid w:val="00591E38"/>
    <w:rsid w:val="00596B34"/>
    <w:rsid w:val="005A19C5"/>
    <w:rsid w:val="005A2117"/>
    <w:rsid w:val="005A3034"/>
    <w:rsid w:val="005A462D"/>
    <w:rsid w:val="005B253B"/>
    <w:rsid w:val="005B771D"/>
    <w:rsid w:val="005C5D16"/>
    <w:rsid w:val="005D3193"/>
    <w:rsid w:val="005D4A6E"/>
    <w:rsid w:val="005E6979"/>
    <w:rsid w:val="005E75CB"/>
    <w:rsid w:val="006013C1"/>
    <w:rsid w:val="0060669E"/>
    <w:rsid w:val="006066EF"/>
    <w:rsid w:val="00610F2E"/>
    <w:rsid w:val="00611399"/>
    <w:rsid w:val="00615303"/>
    <w:rsid w:val="00624C4E"/>
    <w:rsid w:val="00625200"/>
    <w:rsid w:val="00630005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0658"/>
    <w:rsid w:val="006867F3"/>
    <w:rsid w:val="00687890"/>
    <w:rsid w:val="006901A2"/>
    <w:rsid w:val="00690368"/>
    <w:rsid w:val="0069079C"/>
    <w:rsid w:val="00690B53"/>
    <w:rsid w:val="0069376D"/>
    <w:rsid w:val="00695B72"/>
    <w:rsid w:val="006B160A"/>
    <w:rsid w:val="006B4E6C"/>
    <w:rsid w:val="006B50B6"/>
    <w:rsid w:val="006D06FD"/>
    <w:rsid w:val="006D5B91"/>
    <w:rsid w:val="006D79EA"/>
    <w:rsid w:val="006E5D05"/>
    <w:rsid w:val="006F1DEB"/>
    <w:rsid w:val="006F2A0C"/>
    <w:rsid w:val="00701053"/>
    <w:rsid w:val="00701507"/>
    <w:rsid w:val="007053BC"/>
    <w:rsid w:val="00706B0C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1DFA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97B75"/>
    <w:rsid w:val="007B1445"/>
    <w:rsid w:val="007B1B42"/>
    <w:rsid w:val="007C30EB"/>
    <w:rsid w:val="007E063C"/>
    <w:rsid w:val="007E2A4B"/>
    <w:rsid w:val="007E307D"/>
    <w:rsid w:val="007E4998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27647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3A69"/>
    <w:rsid w:val="008745A2"/>
    <w:rsid w:val="008768A8"/>
    <w:rsid w:val="0088798F"/>
    <w:rsid w:val="00887E4B"/>
    <w:rsid w:val="008915C8"/>
    <w:rsid w:val="008A36CF"/>
    <w:rsid w:val="008A3BC4"/>
    <w:rsid w:val="008B403C"/>
    <w:rsid w:val="008B5770"/>
    <w:rsid w:val="008B7983"/>
    <w:rsid w:val="008C2511"/>
    <w:rsid w:val="008C3684"/>
    <w:rsid w:val="008D026D"/>
    <w:rsid w:val="008D23AB"/>
    <w:rsid w:val="008D4B8B"/>
    <w:rsid w:val="008D5A78"/>
    <w:rsid w:val="008E7B64"/>
    <w:rsid w:val="008F5DCD"/>
    <w:rsid w:val="00900951"/>
    <w:rsid w:val="00906250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042E"/>
    <w:rsid w:val="00940ED8"/>
    <w:rsid w:val="00944FF5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6109"/>
    <w:rsid w:val="009971C2"/>
    <w:rsid w:val="009A1254"/>
    <w:rsid w:val="009B2FF2"/>
    <w:rsid w:val="009B380C"/>
    <w:rsid w:val="009B47DB"/>
    <w:rsid w:val="009B4843"/>
    <w:rsid w:val="009B6543"/>
    <w:rsid w:val="009C0578"/>
    <w:rsid w:val="009C199D"/>
    <w:rsid w:val="009C278F"/>
    <w:rsid w:val="009C2B94"/>
    <w:rsid w:val="009C5874"/>
    <w:rsid w:val="009C65BB"/>
    <w:rsid w:val="009D3B5A"/>
    <w:rsid w:val="009D527B"/>
    <w:rsid w:val="009E09BC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525E"/>
    <w:rsid w:val="00A0643F"/>
    <w:rsid w:val="00A067EE"/>
    <w:rsid w:val="00A103B5"/>
    <w:rsid w:val="00A10FCE"/>
    <w:rsid w:val="00A15228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41BFB"/>
    <w:rsid w:val="00A53681"/>
    <w:rsid w:val="00A633D4"/>
    <w:rsid w:val="00A6461A"/>
    <w:rsid w:val="00A8407D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40C60"/>
    <w:rsid w:val="00B479A9"/>
    <w:rsid w:val="00B52EDF"/>
    <w:rsid w:val="00B71188"/>
    <w:rsid w:val="00B73614"/>
    <w:rsid w:val="00B76A41"/>
    <w:rsid w:val="00B87D4C"/>
    <w:rsid w:val="00B93646"/>
    <w:rsid w:val="00BA0B38"/>
    <w:rsid w:val="00BA1DBB"/>
    <w:rsid w:val="00BA4510"/>
    <w:rsid w:val="00BA4B42"/>
    <w:rsid w:val="00BA529A"/>
    <w:rsid w:val="00BB612A"/>
    <w:rsid w:val="00BB6AFD"/>
    <w:rsid w:val="00BD499F"/>
    <w:rsid w:val="00BD56DE"/>
    <w:rsid w:val="00BF2406"/>
    <w:rsid w:val="00BF5399"/>
    <w:rsid w:val="00BF716F"/>
    <w:rsid w:val="00C06E43"/>
    <w:rsid w:val="00C16315"/>
    <w:rsid w:val="00C3091E"/>
    <w:rsid w:val="00C40FF1"/>
    <w:rsid w:val="00C419E2"/>
    <w:rsid w:val="00C47F58"/>
    <w:rsid w:val="00C5020E"/>
    <w:rsid w:val="00C57452"/>
    <w:rsid w:val="00C616C6"/>
    <w:rsid w:val="00C61EDF"/>
    <w:rsid w:val="00C6239D"/>
    <w:rsid w:val="00C628CD"/>
    <w:rsid w:val="00C65135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1A4A"/>
    <w:rsid w:val="00CA58FE"/>
    <w:rsid w:val="00CB1CB1"/>
    <w:rsid w:val="00CB6BC1"/>
    <w:rsid w:val="00CB6CB8"/>
    <w:rsid w:val="00CC1A68"/>
    <w:rsid w:val="00CC2123"/>
    <w:rsid w:val="00CC52CA"/>
    <w:rsid w:val="00CD2BFD"/>
    <w:rsid w:val="00CE5AD6"/>
    <w:rsid w:val="00CE617F"/>
    <w:rsid w:val="00CE78EF"/>
    <w:rsid w:val="00D048F7"/>
    <w:rsid w:val="00D0517E"/>
    <w:rsid w:val="00D140FC"/>
    <w:rsid w:val="00D21D8C"/>
    <w:rsid w:val="00D3050C"/>
    <w:rsid w:val="00D31357"/>
    <w:rsid w:val="00D33220"/>
    <w:rsid w:val="00D334D1"/>
    <w:rsid w:val="00D44C89"/>
    <w:rsid w:val="00D516CD"/>
    <w:rsid w:val="00D52C62"/>
    <w:rsid w:val="00D668E6"/>
    <w:rsid w:val="00D70670"/>
    <w:rsid w:val="00D74D80"/>
    <w:rsid w:val="00D754C8"/>
    <w:rsid w:val="00D76624"/>
    <w:rsid w:val="00D87570"/>
    <w:rsid w:val="00D91CB9"/>
    <w:rsid w:val="00D97989"/>
    <w:rsid w:val="00D97D8D"/>
    <w:rsid w:val="00DA2131"/>
    <w:rsid w:val="00DA352E"/>
    <w:rsid w:val="00DB17BD"/>
    <w:rsid w:val="00DC3790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15050"/>
    <w:rsid w:val="00E26A07"/>
    <w:rsid w:val="00E32595"/>
    <w:rsid w:val="00E37CFD"/>
    <w:rsid w:val="00E41701"/>
    <w:rsid w:val="00E41A26"/>
    <w:rsid w:val="00E44D4E"/>
    <w:rsid w:val="00E46BCB"/>
    <w:rsid w:val="00E51CAF"/>
    <w:rsid w:val="00E60F04"/>
    <w:rsid w:val="00E6159D"/>
    <w:rsid w:val="00E62AAC"/>
    <w:rsid w:val="00E67C2F"/>
    <w:rsid w:val="00E67EF5"/>
    <w:rsid w:val="00E804EA"/>
    <w:rsid w:val="00E80A71"/>
    <w:rsid w:val="00E82337"/>
    <w:rsid w:val="00E84357"/>
    <w:rsid w:val="00E919CA"/>
    <w:rsid w:val="00E92499"/>
    <w:rsid w:val="00E949AF"/>
    <w:rsid w:val="00E94FE6"/>
    <w:rsid w:val="00E96077"/>
    <w:rsid w:val="00EA0A06"/>
    <w:rsid w:val="00EA6243"/>
    <w:rsid w:val="00EA74AB"/>
    <w:rsid w:val="00EB3D1B"/>
    <w:rsid w:val="00EB7CA0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5399"/>
    <w:rsid w:val="00F16019"/>
    <w:rsid w:val="00F20E68"/>
    <w:rsid w:val="00F21A67"/>
    <w:rsid w:val="00F22093"/>
    <w:rsid w:val="00F236DF"/>
    <w:rsid w:val="00F30F33"/>
    <w:rsid w:val="00F43AD5"/>
    <w:rsid w:val="00F43AFD"/>
    <w:rsid w:val="00F4402E"/>
    <w:rsid w:val="00F56DD0"/>
    <w:rsid w:val="00F6491C"/>
    <w:rsid w:val="00F67BBB"/>
    <w:rsid w:val="00F818A0"/>
    <w:rsid w:val="00F85CF2"/>
    <w:rsid w:val="00F86E0F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B7BFD"/>
    <w:rsid w:val="00FC60A2"/>
    <w:rsid w:val="00FD1871"/>
    <w:rsid w:val="00FD3110"/>
    <w:rsid w:val="00FE7D7C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/>
    <o:shapelayout v:ext="edit">
      <o:idmap v:ext="edit" data="1"/>
    </o:shapelayout>
  </w:shapeDefaults>
  <w:decimalSymbol w:val="."/>
  <w:listSeparator w:val=","/>
  <w14:docId w14:val="119F67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396F21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paragraph" w:styleId="ListBullet">
    <w:name w:val="List Bullet"/>
    <w:basedOn w:val="Normal"/>
    <w:uiPriority w:val="99"/>
    <w:unhideWhenUsed/>
    <w:rsid w:val="001D77D5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44F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4FF5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4FF5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4F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4FF5"/>
    <w:rPr>
      <w:b/>
      <w:bCs/>
      <w:szCs w:val="20"/>
    </w:rPr>
  </w:style>
  <w:style w:type="paragraph" w:styleId="ListNumber">
    <w:name w:val="List Number"/>
    <w:basedOn w:val="Normal"/>
    <w:uiPriority w:val="99"/>
    <w:unhideWhenUsed/>
    <w:rsid w:val="00E44D4E"/>
    <w:pPr>
      <w:numPr>
        <w:numId w:val="32"/>
      </w:numPr>
      <w:contextualSpacing/>
    </w:pPr>
  </w:style>
  <w:style w:type="paragraph" w:styleId="Revision">
    <w:name w:val="Revision"/>
    <w:hidden/>
    <w:uiPriority w:val="99"/>
    <w:semiHidden/>
    <w:rsid w:val="00053CF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369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3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4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CFFDE270CB50461B826B0194984892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5D30F8-F751-45C7-BEFB-A7D3397CEB99}"/>
      </w:docPartPr>
      <w:docPartBody>
        <w:p w:rsidR="00D21A9F" w:rsidRDefault="00D21A9F">
          <w:pPr>
            <w:pStyle w:val="CFFDE270CB50461B826B0194984892C5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A32968BF93744FAABC5FC124DBE04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3D2459-1556-46A4-AC27-2E79E2305DAC}"/>
      </w:docPartPr>
      <w:docPartBody>
        <w:p w:rsidR="00D21A9F" w:rsidRDefault="00D21A9F">
          <w:pPr>
            <w:pStyle w:val="EA32968BF93744FAABC5FC124DBE04B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3E47E99EF2742C6B9E8D66DDF5FCA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917EDD-AC76-4AE5-8748-50A30987C9A8}"/>
      </w:docPartPr>
      <w:docPartBody>
        <w:p w:rsidR="00E028C0" w:rsidRDefault="000C75D8" w:rsidP="000C75D8">
          <w:pPr>
            <w:pStyle w:val="03E47E99EF2742C6B9E8D66DDF5FCA8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38464EADA2724DCA87C0D2A599BD0A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8CB72E-BF49-4323-A7CD-E9718CC1C9EF}"/>
      </w:docPartPr>
      <w:docPartBody>
        <w:p w:rsidR="00FF3CBA" w:rsidRDefault="00105A1C" w:rsidP="00105A1C">
          <w:pPr>
            <w:pStyle w:val="38464EADA2724DCA87C0D2A599BD0AA2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C75D8"/>
    <w:rsid w:val="00105A1C"/>
    <w:rsid w:val="008957F2"/>
    <w:rsid w:val="009A67EA"/>
    <w:rsid w:val="00A0525E"/>
    <w:rsid w:val="00D21A9F"/>
    <w:rsid w:val="00E028C0"/>
    <w:rsid w:val="00F30F33"/>
    <w:rsid w:val="00FF3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A1C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CFFDE270CB50461B826B0194984892C5">
    <w:name w:val="CFFDE270CB50461B826B0194984892C5"/>
  </w:style>
  <w:style w:type="paragraph" w:customStyle="1" w:styleId="EA32968BF93744FAABC5FC124DBE04BD">
    <w:name w:val="EA32968BF93744FAABC5FC124DBE04BD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03E47E99EF2742C6B9E8D66DDF5FCA8F">
    <w:name w:val="03E47E99EF2742C6B9E8D66DDF5FCA8F"/>
    <w:rsid w:val="000C75D8"/>
    <w:rPr>
      <w:lang w:val="en-US" w:eastAsia="en-US"/>
    </w:rPr>
  </w:style>
  <w:style w:type="paragraph" w:customStyle="1" w:styleId="38464EADA2724DCA87C0D2A599BD0AA2">
    <w:name w:val="38464EADA2724DCA87C0D2A599BD0AA2"/>
    <w:rsid w:val="00105A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C9BE34E-6A17-47EA-B203-D624185C9E2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A158052-3997-4FBD-95CB-6D4CBDC07F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F2A1A89-1FEA-46AF-8184-E6173A8B52F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1BC4C84-6D5B-446C-968B-6A60CBEB1EDC}">
  <ds:schemaRefs>
    <ds:schemaRef ds:uri="http://purl.org/dc/dcmitype/"/>
    <ds:schemaRef ds:uri="http://purl.org/dc/elements/1.1/"/>
    <ds:schemaRef ds:uri="http://schemas.microsoft.com/office/2006/metadata/properties"/>
    <ds:schemaRef ds:uri="a0509f21-ed56-4150-9955-96be669e5f2d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1c567317-0c4d-4a62-8516-c22afd1b5354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1649</Words>
  <Characters>9400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2019-12-19T03:06:00Z</dcterms:created>
  <dcterms:modified xsi:type="dcterms:W3CDTF">2026-01-08T23:39:00Z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2025-12-23T04:43:16Z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39e3a1c9-ed68-4fb4-99db-b9d571560053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