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C86B9C3" w14:textId="522E7486" w:rsidR="00BD499F" w:rsidRPr="004C23F4" w:rsidRDefault="00F614C5" w:rsidP="00B40C60">
          <w:pPr>
            <w:pStyle w:val="Heading1"/>
            <w:jc w:val="center"/>
            <w:rPr>
              <w:rFonts w:ascii="Arial" w:hAnsi="Arial" w:cs="Arial"/>
            </w:rPr>
          </w:pPr>
          <w:r w:rsidRPr="00F614C5">
            <w:rPr>
              <w:rFonts w:ascii="Arial" w:hAnsi="Arial" w:cs="Arial"/>
            </w:rPr>
            <w:t>(2-Methoxymethylethoxy) propanol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2286EA14" w14:textId="77777777" w:rsidTr="00B76A41">
        <w:trPr>
          <w:cantSplit/>
          <w:tblHeader/>
        </w:trPr>
        <w:tc>
          <w:tcPr>
            <w:tcW w:w="4077" w:type="dxa"/>
          </w:tcPr>
          <w:p w14:paraId="2791154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3E926EC" w14:textId="62A7CEA3" w:rsidR="00F43AD5" w:rsidRPr="00717D45" w:rsidRDefault="00D42CB4" w:rsidP="00B76A41">
            <w:pPr>
              <w:pStyle w:val="Tablefont"/>
            </w:pPr>
            <w:r w:rsidRPr="00D42CB4">
              <w:t>34590-94-8</w:t>
            </w:r>
          </w:p>
        </w:tc>
      </w:tr>
      <w:tr w:rsidR="00F43AD5" w:rsidRPr="004C23F4" w14:paraId="40ED350E" w14:textId="77777777" w:rsidTr="00B76A41">
        <w:trPr>
          <w:cantSplit/>
        </w:trPr>
        <w:tc>
          <w:tcPr>
            <w:tcW w:w="4077" w:type="dxa"/>
          </w:tcPr>
          <w:p w14:paraId="2CCEB98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1B0A66C" w14:textId="6A94E906" w:rsidR="00F43AD5" w:rsidRPr="00717D45" w:rsidRDefault="00D42CB4" w:rsidP="00B76A41">
            <w:pPr>
              <w:pStyle w:val="Tablefont"/>
            </w:pPr>
            <w:r w:rsidRPr="00D42CB4">
              <w:t>Dipropylene glycol (mono) methyl ether</w:t>
            </w:r>
            <w:r>
              <w:t xml:space="preserve">, </w:t>
            </w:r>
            <w:r w:rsidR="00654D90">
              <w:t>dipropylene glycol methyl ether, DPGME, 1-(2-methoxy-2-methoxy)-2-propanol, bis(2-methoxypropyl) ether</w:t>
            </w:r>
            <w:r w:rsidR="003D743C">
              <w:t xml:space="preserve">  </w:t>
            </w:r>
          </w:p>
        </w:tc>
      </w:tr>
      <w:tr w:rsidR="00F43AD5" w:rsidRPr="004C23F4" w14:paraId="56298AEA" w14:textId="77777777" w:rsidTr="00B76A41">
        <w:trPr>
          <w:cantSplit/>
        </w:trPr>
        <w:tc>
          <w:tcPr>
            <w:tcW w:w="4077" w:type="dxa"/>
          </w:tcPr>
          <w:p w14:paraId="6719404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EC4276E" w14:textId="23F0F2E1" w:rsidR="00F43AD5" w:rsidRPr="00717D45" w:rsidRDefault="00654D90" w:rsidP="00B76A41">
            <w:pPr>
              <w:pStyle w:val="Tablefont"/>
            </w:pPr>
            <w:r>
              <w:t>C</w:t>
            </w:r>
            <w:r w:rsidRPr="00654D90">
              <w:rPr>
                <w:vertAlign w:val="subscript"/>
              </w:rPr>
              <w:t>7</w:t>
            </w:r>
            <w:r>
              <w:t>H</w:t>
            </w:r>
            <w:r w:rsidRPr="00654D90">
              <w:rPr>
                <w:vertAlign w:val="subscript"/>
              </w:rPr>
              <w:t>16</w:t>
            </w:r>
            <w:r>
              <w:t>O</w:t>
            </w:r>
            <w:r w:rsidRPr="00654D90">
              <w:rPr>
                <w:vertAlign w:val="subscript"/>
              </w:rPr>
              <w:t>3</w:t>
            </w:r>
          </w:p>
        </w:tc>
      </w:tr>
      <w:tr w:rsidR="00F43AD5" w:rsidRPr="004C23F4" w14:paraId="73D232FA" w14:textId="77777777" w:rsidTr="00B76A41">
        <w:trPr>
          <w:cantSplit/>
        </w:trPr>
        <w:tc>
          <w:tcPr>
            <w:tcW w:w="4077" w:type="dxa"/>
          </w:tcPr>
          <w:p w14:paraId="12C318B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196DE12" w14:textId="7861E802" w:rsidR="00F43AD5" w:rsidRPr="00654D90" w:rsidRDefault="00654D90" w:rsidP="00B76A41">
            <w:pPr>
              <w:pStyle w:val="Tablerowheading"/>
              <w:rPr>
                <w:b w:val="0"/>
              </w:rPr>
            </w:pPr>
            <w:r w:rsidRPr="00654D90">
              <w:rPr>
                <w:b w:val="0"/>
              </w:rPr>
              <w:t>—</w:t>
            </w:r>
          </w:p>
        </w:tc>
      </w:tr>
    </w:tbl>
    <w:p w14:paraId="61FA83E0" w14:textId="34F67D9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D3F80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768059F" w14:textId="77777777" w:rsidTr="00725828">
        <w:trPr>
          <w:cantSplit/>
          <w:tblHeader/>
        </w:trPr>
        <w:tc>
          <w:tcPr>
            <w:tcW w:w="4005" w:type="dxa"/>
            <w:vAlign w:val="center"/>
          </w:tcPr>
          <w:p w14:paraId="62A2074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CFF40DB" w14:textId="4FA1271B" w:rsidR="002C7AFE" w:rsidRPr="00725828" w:rsidRDefault="00725828" w:rsidP="00017C82">
            <w:pPr>
              <w:pStyle w:val="Tablefont"/>
              <w:rPr>
                <w:b/>
              </w:rPr>
            </w:pPr>
            <w:r w:rsidRPr="00725828">
              <w:rPr>
                <w:b/>
              </w:rPr>
              <w:t>50 ppm (308 mg/m</w:t>
            </w:r>
            <w:r w:rsidRPr="00725828">
              <w:rPr>
                <w:b/>
                <w:vertAlign w:val="superscript"/>
              </w:rPr>
              <w:t>3</w:t>
            </w:r>
            <w:r w:rsidRPr="00725828">
              <w:rPr>
                <w:b/>
              </w:rPr>
              <w:t>)</w:t>
            </w:r>
          </w:p>
        </w:tc>
      </w:tr>
      <w:tr w:rsidR="002C7AFE" w:rsidRPr="004C23F4" w14:paraId="48CA9573" w14:textId="77777777" w:rsidTr="00725828">
        <w:trPr>
          <w:cantSplit/>
        </w:trPr>
        <w:tc>
          <w:tcPr>
            <w:tcW w:w="4005" w:type="dxa"/>
            <w:vAlign w:val="center"/>
          </w:tcPr>
          <w:p w14:paraId="1CAC8C8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2985391" w14:textId="5C4B689C" w:rsidR="002C7AFE" w:rsidRPr="00725828" w:rsidRDefault="00725828" w:rsidP="00017C82">
            <w:pPr>
              <w:pStyle w:val="Tablefont"/>
              <w:rPr>
                <w:b/>
              </w:rPr>
            </w:pPr>
            <w:r w:rsidRPr="00725828">
              <w:rPr>
                <w:b/>
              </w:rPr>
              <w:t>—</w:t>
            </w:r>
          </w:p>
        </w:tc>
      </w:tr>
      <w:tr w:rsidR="002C7AFE" w:rsidRPr="004C23F4" w14:paraId="56FEDE2C" w14:textId="77777777" w:rsidTr="00725828">
        <w:trPr>
          <w:cantSplit/>
        </w:trPr>
        <w:tc>
          <w:tcPr>
            <w:tcW w:w="4005" w:type="dxa"/>
            <w:vAlign w:val="center"/>
          </w:tcPr>
          <w:p w14:paraId="1ED44A5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1341B0F" w14:textId="73B8D7FC" w:rsidR="002C7AFE" w:rsidRPr="00EB3D1B" w:rsidRDefault="00725828" w:rsidP="00017C82">
            <w:pPr>
              <w:pStyle w:val="Tablefont"/>
              <w:rPr>
                <w:b/>
              </w:rPr>
            </w:pPr>
            <w:r w:rsidRPr="00725828">
              <w:rPr>
                <w:b/>
              </w:rPr>
              <w:t>—</w:t>
            </w:r>
          </w:p>
        </w:tc>
      </w:tr>
      <w:tr w:rsidR="002C7AFE" w:rsidRPr="004C23F4" w14:paraId="5E6149AC" w14:textId="77777777" w:rsidTr="00725828">
        <w:trPr>
          <w:cantSplit/>
        </w:trPr>
        <w:tc>
          <w:tcPr>
            <w:tcW w:w="4005" w:type="dxa"/>
          </w:tcPr>
          <w:p w14:paraId="0A9E220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F8BB9BC" w14:textId="1D78A70E" w:rsidR="002C7AFE" w:rsidRPr="00EB3D1B" w:rsidRDefault="00B925C3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743AEC82" w14:textId="77777777" w:rsidTr="00725828">
        <w:trPr>
          <w:cantSplit/>
        </w:trPr>
        <w:tc>
          <w:tcPr>
            <w:tcW w:w="4005" w:type="dxa"/>
            <w:vAlign w:val="center"/>
          </w:tcPr>
          <w:p w14:paraId="5554265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850F104" w14:textId="2FB4C7B7" w:rsidR="002C7AFE" w:rsidRPr="00EB3D1B" w:rsidRDefault="00654D9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600 ppm</w:t>
            </w:r>
          </w:p>
        </w:tc>
      </w:tr>
      <w:tr w:rsidR="00725828" w14:paraId="72577D1E" w14:textId="77777777" w:rsidTr="00725828">
        <w:trPr>
          <w:cantSplit/>
        </w:trPr>
        <w:tc>
          <w:tcPr>
            <w:tcW w:w="9026" w:type="dxa"/>
            <w:gridSpan w:val="2"/>
            <w:vAlign w:val="center"/>
          </w:tcPr>
          <w:p w14:paraId="4F3D00E0" w14:textId="6F2208C1" w:rsidR="00725828" w:rsidRDefault="00725828" w:rsidP="00572F18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B0EE7BA79084D6D9E2860B88EB2A64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7D3F80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F2C734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74FEF8B" w14:textId="4BD1B409" w:rsidR="006639B4" w:rsidRPr="007D3F80" w:rsidRDefault="007D3F80" w:rsidP="000C139A">
      <w:pPr>
        <w:rPr>
          <w:rFonts w:cs="Arial"/>
        </w:rPr>
      </w:pPr>
      <w:r w:rsidRPr="007D3F80">
        <w:rPr>
          <w:rFonts w:eastAsia="Calibri" w:cs="Times New Roman"/>
        </w:rPr>
        <w:t xml:space="preserve">A TWA of </w:t>
      </w:r>
      <w:r w:rsidRPr="007D3F80">
        <w:t>50 ppm (308 mg/m</w:t>
      </w:r>
      <w:r w:rsidRPr="007D3F80">
        <w:rPr>
          <w:vertAlign w:val="superscript"/>
        </w:rPr>
        <w:t>3</w:t>
      </w:r>
      <w:r w:rsidRPr="007D3F80">
        <w:t>)</w:t>
      </w:r>
      <w:r w:rsidRPr="007D3F80">
        <w:rPr>
          <w:b/>
        </w:rPr>
        <w:t xml:space="preserve"> </w:t>
      </w:r>
      <w:r w:rsidRPr="007D3F80">
        <w:rPr>
          <w:rFonts w:eastAsia="Calibri" w:cs="Times New Roman"/>
        </w:rPr>
        <w:t xml:space="preserve">is recommended to protect for </w:t>
      </w:r>
      <w:r w:rsidRPr="007D3F80">
        <w:t>eye, nose and throat irritation</w:t>
      </w:r>
      <w:r w:rsidRPr="007D3F80">
        <w:rPr>
          <w:rFonts w:eastAsia="Calibri" w:cs="Times New Roman"/>
        </w:rPr>
        <w:t xml:space="preserve"> in exposed workers</w:t>
      </w:r>
      <w:r w:rsidR="00341182">
        <w:rPr>
          <w:rFonts w:eastAsia="Calibri" w:cs="Times New Roman"/>
        </w:rPr>
        <w:t>.</w:t>
      </w:r>
    </w:p>
    <w:p w14:paraId="00A5858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6146C70" w14:textId="77777777" w:rsidR="00F1609B" w:rsidRDefault="007D3F80" w:rsidP="006639B4">
      <w:pPr>
        <w:rPr>
          <w:rFonts w:cs="Arial"/>
        </w:rPr>
      </w:pPr>
      <w:r w:rsidRPr="007D3F80">
        <w:rPr>
          <w:rFonts w:cs="Arial"/>
        </w:rPr>
        <w:t>(2-Methoxymethylethoxy) propanol</w:t>
      </w:r>
      <w:r>
        <w:rPr>
          <w:rFonts w:cs="Arial"/>
        </w:rPr>
        <w:t xml:space="preserve"> is used as hydraulic fluid and </w:t>
      </w:r>
      <w:r w:rsidR="00EC758E">
        <w:rPr>
          <w:rFonts w:cs="Arial"/>
        </w:rPr>
        <w:t xml:space="preserve">as a </w:t>
      </w:r>
      <w:r>
        <w:rPr>
          <w:rFonts w:cs="Arial"/>
        </w:rPr>
        <w:t xml:space="preserve">high boiling solvent. </w:t>
      </w:r>
    </w:p>
    <w:p w14:paraId="69008AAB" w14:textId="377B73C0" w:rsidR="006639B4" w:rsidRDefault="00EC758E" w:rsidP="006639B4">
      <w:r>
        <w:rPr>
          <w:rFonts w:cs="Arial"/>
        </w:rPr>
        <w:t>The c</w:t>
      </w:r>
      <w:r w:rsidR="00B367DC">
        <w:rPr>
          <w:rFonts w:cs="Arial"/>
        </w:rPr>
        <w:t xml:space="preserve">ritical effects of exposure </w:t>
      </w:r>
      <w:r w:rsidR="007D3F80" w:rsidRPr="007D3F80">
        <w:rPr>
          <w:rFonts w:cs="Arial"/>
        </w:rPr>
        <w:t>are</w:t>
      </w:r>
      <w:r w:rsidR="007D3F80" w:rsidRPr="007D3F80">
        <w:t xml:space="preserve"> eye, nose and throat irritation</w:t>
      </w:r>
      <w:r w:rsidR="007D3F80">
        <w:t>.</w:t>
      </w:r>
    </w:p>
    <w:p w14:paraId="200305E9" w14:textId="0805766D" w:rsidR="007D3F80" w:rsidRDefault="007D3F80" w:rsidP="006639B4">
      <w:r>
        <w:t>In humans</w:t>
      </w:r>
      <w:r w:rsidR="00B367DC">
        <w:t>,</w:t>
      </w:r>
      <w:r>
        <w:t xml:space="preserve"> exposure </w:t>
      </w:r>
      <w:r w:rsidR="00704D79">
        <w:t>at</w:t>
      </w:r>
      <w:r>
        <w:t xml:space="preserve"> 35 ppm causing slight nasal irritation</w:t>
      </w:r>
      <w:r w:rsidR="000C78AA">
        <w:t xml:space="preserve"> </w:t>
      </w:r>
      <w:r w:rsidR="00F70963">
        <w:t xml:space="preserve">was </w:t>
      </w:r>
      <w:r w:rsidR="000C78AA">
        <w:t xml:space="preserve">reported in one study; </w:t>
      </w:r>
      <w:r>
        <w:t>however</w:t>
      </w:r>
      <w:r w:rsidR="00747AEF">
        <w:t>,</w:t>
      </w:r>
      <w:r>
        <w:t xml:space="preserve"> </w:t>
      </w:r>
      <w:r w:rsidR="000C78AA">
        <w:t>insufficient detail</w:t>
      </w:r>
      <w:r>
        <w:t xml:space="preserve"> </w:t>
      </w:r>
      <w:r w:rsidR="000C78AA">
        <w:t xml:space="preserve">was </w:t>
      </w:r>
      <w:r>
        <w:t>provided</w:t>
      </w:r>
      <w:r w:rsidR="0076195B">
        <w:t xml:space="preserve"> (DFG</w:t>
      </w:r>
      <w:r w:rsidR="004E47AB">
        <w:t>,</w:t>
      </w:r>
      <w:r w:rsidR="0076195B">
        <w:t xml:space="preserve"> 2000)</w:t>
      </w:r>
      <w:r w:rsidR="00704D79">
        <w:t>.</w:t>
      </w:r>
      <w:r w:rsidR="0076195B">
        <w:t xml:space="preserve"> </w:t>
      </w:r>
      <w:r w:rsidR="00F1609B">
        <w:t>A NOAEC of 100 ppm for eye, nose and throat irritation was reported in a c</w:t>
      </w:r>
      <w:r w:rsidR="0076195B">
        <w:t>ontrolled human exposure experiments</w:t>
      </w:r>
      <w:r w:rsidR="00274B8F">
        <w:t>,</w:t>
      </w:r>
      <w:r w:rsidR="00747AEF">
        <w:t xml:space="preserve"> </w:t>
      </w:r>
      <w:r w:rsidR="00B367DC">
        <w:t xml:space="preserve">with </w:t>
      </w:r>
      <w:r w:rsidR="0076195B">
        <w:t>CNS impairment occurr</w:t>
      </w:r>
      <w:r w:rsidR="00B367DC">
        <w:t xml:space="preserve">ing </w:t>
      </w:r>
      <w:r w:rsidR="0076195B">
        <w:t>at 1,000</w:t>
      </w:r>
      <w:r w:rsidR="00AE4A6D">
        <w:t> </w:t>
      </w:r>
      <w:r w:rsidR="0076195B">
        <w:t>ppm (ACGIH</w:t>
      </w:r>
      <w:r w:rsidR="004E47AB">
        <w:t>,</w:t>
      </w:r>
      <w:r w:rsidR="0076195B">
        <w:t xml:space="preserve"> 2018)</w:t>
      </w:r>
      <w:r>
        <w:t>.</w:t>
      </w:r>
      <w:r w:rsidR="00F1609B">
        <w:t xml:space="preserve"> </w:t>
      </w:r>
      <w:r w:rsidR="00AE4A6D">
        <w:t xml:space="preserve">No effect levels between 200 and 1,000 ppm for irritant effects reported in </w:t>
      </w:r>
      <w:r>
        <w:t>sub</w:t>
      </w:r>
      <w:r w:rsidR="0022083E">
        <w:t>-</w:t>
      </w:r>
      <w:r>
        <w:t xml:space="preserve">chronic </w:t>
      </w:r>
      <w:r w:rsidR="00704D79">
        <w:t xml:space="preserve">inhalation </w:t>
      </w:r>
      <w:r>
        <w:t>studies on animals</w:t>
      </w:r>
      <w:r w:rsidR="00F231B0">
        <w:t xml:space="preserve"> </w:t>
      </w:r>
      <w:r w:rsidR="0076195B">
        <w:t>(</w:t>
      </w:r>
      <w:r w:rsidR="00747AEF">
        <w:t xml:space="preserve">ACGIH, 2018 and </w:t>
      </w:r>
      <w:r w:rsidR="0076195B">
        <w:t>DFG</w:t>
      </w:r>
      <w:r w:rsidR="00DB7FBB">
        <w:t>,</w:t>
      </w:r>
      <w:r w:rsidR="0076195B">
        <w:t xml:space="preserve"> 2000).</w:t>
      </w:r>
      <w:r>
        <w:t xml:space="preserve"> </w:t>
      </w:r>
      <w:r w:rsidR="0076195B">
        <w:t xml:space="preserve">In a six-month inhalation study on unspecified </w:t>
      </w:r>
      <w:r w:rsidR="00151DB5">
        <w:t>animals</w:t>
      </w:r>
      <w:r w:rsidR="001941F8">
        <w:t>,</w:t>
      </w:r>
      <w:r w:rsidR="0076195B">
        <w:t xml:space="preserve"> </w:t>
      </w:r>
      <w:r>
        <w:t xml:space="preserve">minor systematic effects </w:t>
      </w:r>
      <w:r w:rsidR="000C78AA">
        <w:t xml:space="preserve">were reported </w:t>
      </w:r>
      <w:r>
        <w:t>starting at around 300 ppm</w:t>
      </w:r>
      <w:r w:rsidR="000C78AA">
        <w:t>,</w:t>
      </w:r>
      <w:r>
        <w:t xml:space="preserve"> including narcosis and liver effects</w:t>
      </w:r>
      <w:r w:rsidR="00704D79" w:rsidRPr="00704D79">
        <w:t xml:space="preserve"> </w:t>
      </w:r>
      <w:r w:rsidR="00704D79">
        <w:t>(ACGIH, 2018)</w:t>
      </w:r>
      <w:r>
        <w:t>.</w:t>
      </w:r>
    </w:p>
    <w:p w14:paraId="08D16ADE" w14:textId="25D2F660" w:rsidR="00673C90" w:rsidRDefault="00FA62FA" w:rsidP="006639B4">
      <w:pPr>
        <w:rPr>
          <w:rFonts w:cs="Arial"/>
        </w:rPr>
      </w:pPr>
      <w:r>
        <w:rPr>
          <w:rFonts w:cs="Arial"/>
        </w:rPr>
        <w:t>Derivation of the TWA is described by DFG (2000) and SCOEL (1993)</w:t>
      </w:r>
      <w:r w:rsidR="0073252B">
        <w:rPr>
          <w:rFonts w:cs="Arial"/>
        </w:rPr>
        <w:t>,</w:t>
      </w:r>
      <w:r>
        <w:rPr>
          <w:rFonts w:cs="Arial"/>
        </w:rPr>
        <w:t xml:space="preserve"> both published the same TWA value</w:t>
      </w:r>
      <w:r w:rsidR="00F1609B">
        <w:rPr>
          <w:rFonts w:cs="Arial"/>
        </w:rPr>
        <w:t xml:space="preserve"> of 50 ppm</w:t>
      </w:r>
      <w:r>
        <w:rPr>
          <w:rFonts w:cs="Arial"/>
        </w:rPr>
        <w:t>. ACGIH (2018) derived a TLV-TWA of 100</w:t>
      </w:r>
      <w:r w:rsidR="00A56ECF">
        <w:rPr>
          <w:rFonts w:cs="Arial"/>
        </w:rPr>
        <w:t> </w:t>
      </w:r>
      <w:r>
        <w:rPr>
          <w:rFonts w:cs="Arial"/>
        </w:rPr>
        <w:t xml:space="preserve">ppm based on the NOAEC of 100 ppm reported in human </w:t>
      </w:r>
      <w:r w:rsidR="00157B27">
        <w:rPr>
          <w:rFonts w:cs="Arial"/>
        </w:rPr>
        <w:t>studies</w:t>
      </w:r>
      <w:r w:rsidR="009773AC">
        <w:rPr>
          <w:rFonts w:cs="Arial"/>
        </w:rPr>
        <w:t xml:space="preserve"> and added a STEL of 150 ppm</w:t>
      </w:r>
      <w:r w:rsidR="00157B27">
        <w:rPr>
          <w:rFonts w:cs="Arial"/>
        </w:rPr>
        <w:t>. The</w:t>
      </w:r>
      <w:r w:rsidR="007D3F80" w:rsidRPr="007D3F80">
        <w:rPr>
          <w:rFonts w:cs="Arial"/>
        </w:rPr>
        <w:t xml:space="preserve"> </w:t>
      </w:r>
      <w:r w:rsidR="00FC52B5">
        <w:rPr>
          <w:rFonts w:cs="Arial"/>
        </w:rPr>
        <w:t xml:space="preserve">NOAEC </w:t>
      </w:r>
      <w:r w:rsidR="00151DB5">
        <w:rPr>
          <w:rFonts w:cs="Arial"/>
        </w:rPr>
        <w:t>of 100</w:t>
      </w:r>
      <w:r w:rsidR="00FF0A8D">
        <w:rPr>
          <w:rFonts w:cs="Arial"/>
        </w:rPr>
        <w:t xml:space="preserve"> </w:t>
      </w:r>
      <w:r w:rsidR="00151DB5">
        <w:rPr>
          <w:rFonts w:cs="Arial"/>
        </w:rPr>
        <w:t xml:space="preserve">ppm </w:t>
      </w:r>
      <w:r w:rsidR="00480F58">
        <w:rPr>
          <w:rFonts w:cs="Arial"/>
        </w:rPr>
        <w:t xml:space="preserve">derived from </w:t>
      </w:r>
      <w:r w:rsidR="00151DB5">
        <w:rPr>
          <w:rFonts w:cs="Arial"/>
        </w:rPr>
        <w:t>experiments</w:t>
      </w:r>
      <w:r w:rsidR="00151DB5" w:rsidRPr="007D3F80">
        <w:rPr>
          <w:rFonts w:cs="Arial"/>
        </w:rPr>
        <w:t xml:space="preserve"> </w:t>
      </w:r>
      <w:r w:rsidR="007D3F80" w:rsidRPr="007D3F80">
        <w:rPr>
          <w:rFonts w:cs="Arial"/>
        </w:rPr>
        <w:t xml:space="preserve">in humans </w:t>
      </w:r>
      <w:r w:rsidR="001D52AF">
        <w:rPr>
          <w:rFonts w:cs="Arial"/>
        </w:rPr>
        <w:t>is</w:t>
      </w:r>
      <w:r w:rsidR="001D52AF" w:rsidRPr="007D3F80">
        <w:rPr>
          <w:rFonts w:cs="Arial"/>
        </w:rPr>
        <w:t xml:space="preserve"> </w:t>
      </w:r>
      <w:r w:rsidR="00480F58">
        <w:rPr>
          <w:rFonts w:cs="Arial"/>
        </w:rPr>
        <w:t>supported by</w:t>
      </w:r>
      <w:r w:rsidR="00480F58" w:rsidRPr="007D3F80">
        <w:rPr>
          <w:rFonts w:cs="Arial"/>
        </w:rPr>
        <w:t xml:space="preserve"> </w:t>
      </w:r>
      <w:r w:rsidR="00151DB5">
        <w:rPr>
          <w:rFonts w:cs="Arial"/>
        </w:rPr>
        <w:t xml:space="preserve">sub-chronic </w:t>
      </w:r>
      <w:r w:rsidR="00FC52B5">
        <w:rPr>
          <w:rFonts w:cs="Arial"/>
        </w:rPr>
        <w:t xml:space="preserve">NOAEC </w:t>
      </w:r>
      <w:r w:rsidR="00151DB5">
        <w:rPr>
          <w:rFonts w:cs="Arial"/>
        </w:rPr>
        <w:t xml:space="preserve">in </w:t>
      </w:r>
      <w:r w:rsidR="00341182">
        <w:rPr>
          <w:rFonts w:cs="Arial"/>
        </w:rPr>
        <w:t>animals</w:t>
      </w:r>
      <w:r w:rsidR="00704D79">
        <w:rPr>
          <w:rFonts w:cs="Arial"/>
        </w:rPr>
        <w:t>.</w:t>
      </w:r>
      <w:r w:rsidR="00480F58">
        <w:rPr>
          <w:rFonts w:cs="Arial"/>
        </w:rPr>
        <w:t xml:space="preserve"> </w:t>
      </w:r>
    </w:p>
    <w:p w14:paraId="2D688F18" w14:textId="549CE786" w:rsidR="007D3F80" w:rsidRPr="004C23F4" w:rsidRDefault="0060734C" w:rsidP="006639B4">
      <w:pPr>
        <w:rPr>
          <w:rFonts w:cs="Arial"/>
        </w:rPr>
      </w:pPr>
      <w:r>
        <w:rPr>
          <w:rFonts w:cs="Arial"/>
        </w:rPr>
        <w:t xml:space="preserve">The current SWA </w:t>
      </w:r>
      <w:r w:rsidR="00673C90">
        <w:rPr>
          <w:rFonts w:cs="Arial"/>
        </w:rPr>
        <w:t xml:space="preserve">TWA of 50 ppm </w:t>
      </w:r>
      <w:r w:rsidR="00673C90">
        <w:t>(308 </w:t>
      </w:r>
      <w:r w:rsidR="00673C90" w:rsidRPr="007D3F80">
        <w:t>mg/m</w:t>
      </w:r>
      <w:r w:rsidR="00673C90" w:rsidRPr="007D3F80">
        <w:rPr>
          <w:vertAlign w:val="superscript"/>
        </w:rPr>
        <w:t>3</w:t>
      </w:r>
      <w:r w:rsidR="00673C90" w:rsidRPr="007D3F80">
        <w:t>)</w:t>
      </w:r>
      <w:r w:rsidR="009773AC">
        <w:t>, consistent with DFG (2000) and SCOEL (1993)</w:t>
      </w:r>
      <w:r w:rsidR="00673C90" w:rsidRPr="007D3F80">
        <w:rPr>
          <w:b/>
        </w:rPr>
        <w:t xml:space="preserve"> </w:t>
      </w:r>
      <w:r w:rsidR="00673C90">
        <w:rPr>
          <w:rFonts w:cs="Arial"/>
        </w:rPr>
        <w:t>is recommended to be retained</w:t>
      </w:r>
      <w:r w:rsidR="009773AC">
        <w:rPr>
          <w:rFonts w:cs="Arial"/>
        </w:rPr>
        <w:t>. The recommended TWA</w:t>
      </w:r>
      <w:r w:rsidR="00673C90">
        <w:rPr>
          <w:rFonts w:cs="Arial"/>
        </w:rPr>
        <w:t xml:space="preserve"> </w:t>
      </w:r>
      <w:r w:rsidR="007D3F80" w:rsidRPr="007D3F80">
        <w:rPr>
          <w:rFonts w:cs="Arial"/>
        </w:rPr>
        <w:t>is considered protective of</w:t>
      </w:r>
      <w:r w:rsidR="00341182">
        <w:rPr>
          <w:rFonts w:cs="Arial"/>
        </w:rPr>
        <w:t xml:space="preserve"> </w:t>
      </w:r>
      <w:r w:rsidR="00673C90">
        <w:rPr>
          <w:rFonts w:cs="Arial"/>
        </w:rPr>
        <w:t xml:space="preserve">the </w:t>
      </w:r>
      <w:r w:rsidR="00673C90">
        <w:t>critical effects noted</w:t>
      </w:r>
      <w:r w:rsidR="00157B27">
        <w:t>. The TWA is considered</w:t>
      </w:r>
      <w:r w:rsidR="00157B27">
        <w:rPr>
          <w:rFonts w:eastAsia="Calibri" w:cs="Times New Roman"/>
        </w:rPr>
        <w:t xml:space="preserve"> </w:t>
      </w:r>
      <w:r w:rsidR="00673C90">
        <w:t xml:space="preserve">sufficiently protective of </w:t>
      </w:r>
      <w:r w:rsidR="00157B27">
        <w:t>acute effects</w:t>
      </w:r>
      <w:r w:rsidR="00673C90">
        <w:t xml:space="preserve"> and as such a STEL is not </w:t>
      </w:r>
      <w:r w:rsidR="00157B27">
        <w:t>recommended</w:t>
      </w:r>
      <w:r w:rsidR="00673C90">
        <w:t>.</w:t>
      </w:r>
    </w:p>
    <w:p w14:paraId="54D4C146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48AA0334" w14:textId="551AC338" w:rsidR="00654D90" w:rsidRPr="00654D90" w:rsidRDefault="00654D90" w:rsidP="00654D90">
      <w:pPr>
        <w:rPr>
          <w:rFonts w:cs="Arial"/>
        </w:rPr>
      </w:pPr>
      <w:r w:rsidRPr="00654D90">
        <w:rPr>
          <w:rFonts w:cs="Arial"/>
        </w:rPr>
        <w:t>Not classified as a carcinogen according to the Globally Harmonized System of Classification and Labelling o</w:t>
      </w:r>
      <w:r w:rsidR="00AE30AD">
        <w:rPr>
          <w:rFonts w:cs="Arial"/>
        </w:rPr>
        <w:t>f</w:t>
      </w:r>
      <w:r w:rsidRPr="00654D90">
        <w:rPr>
          <w:rFonts w:cs="Arial"/>
        </w:rPr>
        <w:t xml:space="preserve"> Chemicals (GHS). </w:t>
      </w:r>
    </w:p>
    <w:p w14:paraId="3D49C58C" w14:textId="73AE2C2A" w:rsidR="00654D90" w:rsidRPr="00654D90" w:rsidRDefault="00654D90" w:rsidP="00654D90">
      <w:pPr>
        <w:rPr>
          <w:rFonts w:cs="Arial"/>
        </w:rPr>
      </w:pPr>
      <w:r w:rsidRPr="00654D90">
        <w:rPr>
          <w:rFonts w:cs="Arial"/>
        </w:rPr>
        <w:t xml:space="preserve">Not classified as a skin </w:t>
      </w:r>
      <w:r w:rsidR="00F81688" w:rsidRPr="00654D90">
        <w:rPr>
          <w:rFonts w:cs="Arial"/>
        </w:rPr>
        <w:t xml:space="preserve">sensitiser </w:t>
      </w:r>
      <w:r w:rsidRPr="00654D90">
        <w:rPr>
          <w:rFonts w:cs="Arial"/>
        </w:rPr>
        <w:t>or respiratory sensitiser according to the GHS.</w:t>
      </w:r>
    </w:p>
    <w:p w14:paraId="0F52839C" w14:textId="594F6622" w:rsidR="00B925C3" w:rsidRPr="00B925C3" w:rsidRDefault="00B925C3" w:rsidP="00B925C3">
      <w:pPr>
        <w:rPr>
          <w:rFonts w:cs="Arial"/>
        </w:rPr>
      </w:pPr>
      <w:r w:rsidRPr="00B925C3">
        <w:rPr>
          <w:rFonts w:cs="Arial"/>
        </w:rPr>
        <w:t xml:space="preserve">A skin notation </w:t>
      </w:r>
      <w:r>
        <w:rPr>
          <w:rFonts w:cs="Arial"/>
        </w:rPr>
        <w:t xml:space="preserve">is </w:t>
      </w:r>
      <w:r w:rsidRPr="00B925C3">
        <w:rPr>
          <w:rFonts w:cs="Arial"/>
        </w:rPr>
        <w:t>recommended based on evidence suggesting potential dermal absorption and adverse systemic effects in animals</w:t>
      </w:r>
      <w:r>
        <w:rPr>
          <w:rFonts w:cs="Arial"/>
        </w:rPr>
        <w:t xml:space="preserve"> including weight loss and narcosis</w:t>
      </w:r>
      <w:r w:rsidRPr="00B925C3">
        <w:rPr>
          <w:rFonts w:cs="Arial"/>
        </w:rPr>
        <w:t>.</w:t>
      </w:r>
    </w:p>
    <w:p w14:paraId="192368CA" w14:textId="7AE7B080" w:rsidR="0025734A" w:rsidRPr="004C23F4" w:rsidRDefault="0025734A" w:rsidP="00654D90">
      <w:pPr>
        <w:rPr>
          <w:rFonts w:cs="Arial"/>
        </w:rPr>
      </w:pPr>
    </w:p>
    <w:p w14:paraId="2A0B15E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655317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D5677B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935BF5" w14:paraId="6BBCDEF3" w14:textId="77777777" w:rsidTr="00935BF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93AB19E" w14:textId="77777777" w:rsidR="00C978F0" w:rsidRPr="00935BF5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935BF5">
              <w:rPr>
                <w:b/>
              </w:rPr>
              <w:t>Source</w:t>
            </w:r>
            <w:r w:rsidR="00DA352E" w:rsidRPr="00935BF5">
              <w:rPr>
                <w:b/>
              </w:rPr>
              <w:tab/>
              <w:t>Year set</w:t>
            </w:r>
            <w:r w:rsidR="00DA352E" w:rsidRPr="00935BF5">
              <w:rPr>
                <w:b/>
              </w:rPr>
              <w:tab/>
              <w:t>Standard</w:t>
            </w:r>
            <w:r w:rsidR="00974F2D" w:rsidRPr="00935BF5">
              <w:rPr>
                <w:b/>
              </w:rPr>
              <w:tab/>
            </w:r>
          </w:p>
        </w:tc>
      </w:tr>
      <w:tr w:rsidR="00DE26E8" w:rsidRPr="003365A5" w14:paraId="79A06034" w14:textId="77777777" w:rsidTr="00935BF5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7C20757" w14:textId="314D041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54D9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54D90">
                  <w:t>TWA: 50 ppm (308 mg/m</w:t>
                </w:r>
                <w:r w:rsidR="00654D90" w:rsidRPr="00654D90">
                  <w:rPr>
                    <w:vertAlign w:val="superscript"/>
                  </w:rPr>
                  <w:t>3</w:t>
                </w:r>
                <w:r w:rsidR="00654D90">
                  <w:t>)</w:t>
                </w:r>
              </w:sdtContent>
            </w:sdt>
          </w:p>
        </w:tc>
      </w:tr>
      <w:tr w:rsidR="00C978F0" w:rsidRPr="00DA352E" w14:paraId="0F20D729" w14:textId="77777777" w:rsidTr="00935BF5">
        <w:trPr>
          <w:gridAfter w:val="1"/>
          <w:wAfter w:w="8" w:type="pct"/>
        </w:trPr>
        <w:tc>
          <w:tcPr>
            <w:tcW w:w="4992" w:type="pct"/>
          </w:tcPr>
          <w:p w14:paraId="1897B5A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49E7FA9" w14:textId="77777777" w:rsidTr="00935BF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9EAED4C" w14:textId="419581BF" w:rsidR="00C978F0" w:rsidRPr="00DA352E" w:rsidRDefault="00DA352E" w:rsidP="009773A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2" w:hanging="2852"/>
            </w:pPr>
            <w:r w:rsidRPr="00DA352E">
              <w:t>ACGIH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1664B">
                  <w:t>2001</w:t>
                </w:r>
              </w:sdtContent>
            </w:sdt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54D90">
                  <w:t>TLV-TWA: 100 ppm (606 mg/m</w:t>
                </w:r>
                <w:r w:rsidR="00654D90" w:rsidRPr="00654D90">
                  <w:rPr>
                    <w:vertAlign w:val="superscript"/>
                  </w:rPr>
                  <w:t>3</w:t>
                </w:r>
                <w:r w:rsidR="00654D90">
                  <w:t>); TLV-STEL: 150 ppm (909</w:t>
                </w:r>
                <w:r w:rsidR="009773AC">
                  <w:t> </w:t>
                </w:r>
                <w:r w:rsidR="00654D90">
                  <w:t>mg/m</w:t>
                </w:r>
                <w:r w:rsidR="00654D90" w:rsidRPr="00654D90">
                  <w:rPr>
                    <w:vertAlign w:val="superscript"/>
                  </w:rPr>
                  <w:t>3</w:t>
                </w:r>
                <w:r w:rsidR="00654D90">
                  <w:t>)</w:t>
                </w:r>
              </w:sdtContent>
            </w:sdt>
          </w:p>
        </w:tc>
      </w:tr>
      <w:tr w:rsidR="00C978F0" w:rsidRPr="00DA352E" w14:paraId="4610B3E7" w14:textId="77777777" w:rsidTr="00935BF5">
        <w:trPr>
          <w:gridAfter w:val="1"/>
          <w:wAfter w:w="8" w:type="pct"/>
        </w:trPr>
        <w:tc>
          <w:tcPr>
            <w:tcW w:w="4992" w:type="pct"/>
          </w:tcPr>
          <w:p w14:paraId="0A1A39E6" w14:textId="63C72CA7" w:rsidR="006A13E4" w:rsidRDefault="006A13E4" w:rsidP="00F81688">
            <w:pPr>
              <w:pStyle w:val="Tabletextprimarysource"/>
            </w:pPr>
            <w:r>
              <w:t xml:space="preserve">TLV-TWA recommended to minimise the risk of </w:t>
            </w:r>
            <w:r w:rsidR="00D27DA0">
              <w:t>eye, nose and throat irritation</w:t>
            </w:r>
            <w:r>
              <w:t xml:space="preserve"> in exposed workers</w:t>
            </w:r>
            <w:r w:rsidR="00D27DA0">
              <w:t xml:space="preserve"> and TLV-STEL against central nervous system (CNS) impairment at higher concentrations</w:t>
            </w:r>
            <w:r w:rsidR="00704D79">
              <w:t xml:space="preserve"> (no further </w:t>
            </w:r>
            <w:r w:rsidR="00B367DC">
              <w:t>information</w:t>
            </w:r>
            <w:r w:rsidR="00704D79">
              <w:t xml:space="preserve"> provided)</w:t>
            </w:r>
            <w:r>
              <w:t>.</w:t>
            </w:r>
          </w:p>
          <w:p w14:paraId="2B2BF4CA" w14:textId="77777777" w:rsidR="006A13E4" w:rsidRDefault="006A13E4" w:rsidP="00F81688">
            <w:pPr>
              <w:pStyle w:val="Tabletextprimarysource"/>
            </w:pPr>
            <w:r>
              <w:t>Summary of data:</w:t>
            </w:r>
          </w:p>
          <w:p w14:paraId="3FD5EEDE" w14:textId="77777777" w:rsidR="006A13E4" w:rsidRPr="000C0754" w:rsidRDefault="006A13E4" w:rsidP="00B925C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</w:t>
            </w:r>
            <w:r w:rsidRPr="000C0754">
              <w:t>:</w:t>
            </w:r>
          </w:p>
          <w:p w14:paraId="14BF023E" w14:textId="27295993" w:rsidR="006A13E4" w:rsidRPr="00153726" w:rsidRDefault="00AE4A6D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>N</w:t>
            </w:r>
            <w:r w:rsidRPr="00153726">
              <w:t>o irritant or sensitisation effects</w:t>
            </w:r>
            <w:r>
              <w:t xml:space="preserve"> reported after dermal </w:t>
            </w:r>
            <w:r w:rsidR="006A13E4" w:rsidRPr="00153726">
              <w:t xml:space="preserve">exposure </w:t>
            </w:r>
            <w:r>
              <w:t xml:space="preserve">in </w:t>
            </w:r>
            <w:r w:rsidR="006A13E4" w:rsidRPr="00153726">
              <w:t xml:space="preserve">250 subjects </w:t>
            </w:r>
            <w:r w:rsidR="002C47EE">
              <w:t>(assumed to be acute, duration not noted)</w:t>
            </w:r>
          </w:p>
          <w:p w14:paraId="61FE6C3C" w14:textId="1E7B8210" w:rsidR="006A13E4" w:rsidRPr="00153726" w:rsidRDefault="006A13E4" w:rsidP="00B925C3">
            <w:pPr>
              <w:pStyle w:val="ListBullet"/>
              <w:spacing w:before="60" w:after="60"/>
              <w:ind w:left="720"/>
              <w:contextualSpacing w:val="0"/>
            </w:pPr>
            <w:r w:rsidRPr="00153726">
              <w:t>Exposure</w:t>
            </w:r>
            <w:r w:rsidRPr="000C0754">
              <w:t xml:space="preserve"> </w:t>
            </w:r>
            <w:r w:rsidR="00BA795A" w:rsidRPr="000C0754">
              <w:t xml:space="preserve">at </w:t>
            </w:r>
            <w:r w:rsidRPr="00153726">
              <w:t>300 and 400 ppm described as disagreeable</w:t>
            </w:r>
            <w:r w:rsidR="00AE4A6D">
              <w:t>;</w:t>
            </w:r>
            <w:r w:rsidRPr="00153726">
              <w:t xml:space="preserve"> 100 ppm considered safe</w:t>
            </w:r>
            <w:r w:rsidR="002C47EE">
              <w:t xml:space="preserve"> (assumed to be acute, duration not noted)</w:t>
            </w:r>
          </w:p>
          <w:p w14:paraId="77527670" w14:textId="48760070" w:rsidR="006A13E4" w:rsidRPr="00153726" w:rsidRDefault="003E537E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>A</w:t>
            </w:r>
            <w:r w:rsidRPr="00153726">
              <w:t xml:space="preserve"> NOAEL of 100</w:t>
            </w:r>
            <w:r>
              <w:t> </w:t>
            </w:r>
            <w:r w:rsidRPr="00153726">
              <w:t>ppm for eye, nose and throat irritation</w:t>
            </w:r>
            <w:r>
              <w:t xml:space="preserve"> and </w:t>
            </w:r>
            <w:r w:rsidRPr="00153726">
              <w:t>CNS impairment at 1,000 ppm</w:t>
            </w:r>
            <w:r>
              <w:t xml:space="preserve"> (duration not noted) reported in c</w:t>
            </w:r>
            <w:r w:rsidR="0084749B">
              <w:t>ontrolled human e</w:t>
            </w:r>
            <w:r w:rsidR="006A13E4" w:rsidRPr="00153726">
              <w:t xml:space="preserve">xposure </w:t>
            </w:r>
            <w:r w:rsidR="0084749B">
              <w:t xml:space="preserve">experiments </w:t>
            </w:r>
            <w:r w:rsidR="00BA795A" w:rsidRPr="00153726">
              <w:t xml:space="preserve">at </w:t>
            </w:r>
            <w:r w:rsidR="006A13E4" w:rsidRPr="00153726">
              <w:t>50</w:t>
            </w:r>
            <w:r w:rsidR="00F81688" w:rsidRPr="00153726">
              <w:t>–</w:t>
            </w:r>
            <w:r w:rsidR="0076195B" w:rsidRPr="00153726">
              <w:t xml:space="preserve">2,000 </w:t>
            </w:r>
            <w:r w:rsidR="006A13E4" w:rsidRPr="00153726">
              <w:t>ppm</w:t>
            </w:r>
            <w:r w:rsidR="00F231B0">
              <w:t>.</w:t>
            </w:r>
            <w:r w:rsidR="006A13E4" w:rsidRPr="00153726">
              <w:t xml:space="preserve"> </w:t>
            </w:r>
          </w:p>
          <w:p w14:paraId="3196A17F" w14:textId="77777777" w:rsidR="006A13E4" w:rsidRPr="000C0754" w:rsidRDefault="006A13E4" w:rsidP="00B925C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 w:rsidRPr="000C0754">
              <w:t>Animal data:</w:t>
            </w:r>
          </w:p>
          <w:p w14:paraId="64F80090" w14:textId="3D32FE54" w:rsidR="006A13E4" w:rsidRPr="00B367DC" w:rsidRDefault="00D27DA0" w:rsidP="00B925C3">
            <w:pPr>
              <w:pStyle w:val="ListBullet"/>
              <w:spacing w:before="60" w:after="60"/>
              <w:ind w:left="720"/>
              <w:contextualSpacing w:val="0"/>
            </w:pPr>
            <w:r w:rsidRPr="00B367DC">
              <w:t>LD</w:t>
            </w:r>
            <w:r w:rsidRPr="00B367DC">
              <w:rPr>
                <w:vertAlign w:val="subscript"/>
              </w:rPr>
              <w:t>50</w:t>
            </w:r>
            <w:r w:rsidRPr="00B367DC">
              <w:t>: 5,350 mg/kg (rats, oral)</w:t>
            </w:r>
          </w:p>
          <w:p w14:paraId="3B4AD28A" w14:textId="39EA0247" w:rsidR="006A13E4" w:rsidRDefault="00D27DA0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D27DA0">
              <w:rPr>
                <w:vertAlign w:val="subscript"/>
              </w:rPr>
              <w:t>50</w:t>
            </w:r>
            <w:r>
              <w:t>: 9,500 mg/kg (rabbits, dermal)</w:t>
            </w:r>
          </w:p>
          <w:p w14:paraId="50F442D1" w14:textId="649FBC1A" w:rsidR="006A13E4" w:rsidRDefault="00D27DA0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>Dermal application to rabbits caused weight loss and narcosis at 10</w:t>
            </w:r>
            <w:r w:rsidR="00F81688">
              <w:t>–</w:t>
            </w:r>
            <w:r>
              <w:t>20 m</w:t>
            </w:r>
            <w:r w:rsidR="00B925C3">
              <w:t>L</w:t>
            </w:r>
            <w:r>
              <w:t>/kg</w:t>
            </w:r>
          </w:p>
          <w:p w14:paraId="67356D41" w14:textId="30DAF5EE" w:rsidR="006A13E4" w:rsidRDefault="00D27DA0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BA795A">
              <w:t xml:space="preserve">at </w:t>
            </w:r>
            <w:r>
              <w:t>300</w:t>
            </w:r>
            <w:r w:rsidR="00F81688">
              <w:t>–</w:t>
            </w:r>
            <w:r>
              <w:t>400 ppm (animal</w:t>
            </w:r>
            <w:r w:rsidR="0013450C">
              <w:t>s</w:t>
            </w:r>
            <w:r>
              <w:t>, 7 h/d, 6 mo, inhalation) produced symptoms including narcosis, liver and lung changes (symptoms were reported as mild)</w:t>
            </w:r>
          </w:p>
          <w:p w14:paraId="4089F242" w14:textId="3A170A73" w:rsidR="006A13E4" w:rsidRDefault="005C44E2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BA795A">
              <w:t xml:space="preserve">at </w:t>
            </w:r>
            <w:r>
              <w:t xml:space="preserve">200 ppm (rabbits, rats, 13 wk) produced no </w:t>
            </w:r>
            <w:r w:rsidR="00703589">
              <w:t xml:space="preserve">adverse </w:t>
            </w:r>
            <w:r>
              <w:t>effects</w:t>
            </w:r>
            <w:r w:rsidR="00F81688">
              <w:t>.</w:t>
            </w:r>
          </w:p>
          <w:p w14:paraId="4E94EA7A" w14:textId="77777777" w:rsidR="00C1664B" w:rsidRDefault="00C1664B" w:rsidP="00B925C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3CE861CD" w14:textId="77777777" w:rsidR="00EB15D4" w:rsidRDefault="00EB15D4" w:rsidP="00B925C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 skin notation is recommended due to weight loss and narcosis after dermal application in rabbits</w:t>
            </w:r>
            <w:r w:rsidR="00F81688">
              <w:t>.</w:t>
            </w:r>
          </w:p>
          <w:p w14:paraId="0F944466" w14:textId="24005C79" w:rsidR="00C1664B" w:rsidRPr="00DA352E" w:rsidRDefault="00C1664B" w:rsidP="00B925C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6B1C2CBC" w14:textId="77777777" w:rsidTr="00935BF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9D27D43" w14:textId="2D7D9E4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54D90">
                  <w:t>1986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54D90">
                  <w:t>MAK: 50 ppm (310 mg/m</w:t>
                </w:r>
                <w:r w:rsidR="00654D90" w:rsidRPr="00654D90">
                  <w:rPr>
                    <w:vertAlign w:val="superscript"/>
                  </w:rPr>
                  <w:t>3</w:t>
                </w:r>
                <w:r w:rsidR="00654D90">
                  <w:t>)</w:t>
                </w:r>
              </w:sdtContent>
            </w:sdt>
          </w:p>
        </w:tc>
      </w:tr>
      <w:tr w:rsidR="00C978F0" w:rsidRPr="00DA352E" w14:paraId="4A410169" w14:textId="77777777" w:rsidTr="00935BF5">
        <w:trPr>
          <w:gridAfter w:val="1"/>
          <w:wAfter w:w="8" w:type="pct"/>
        </w:trPr>
        <w:tc>
          <w:tcPr>
            <w:tcW w:w="4992" w:type="pct"/>
          </w:tcPr>
          <w:p w14:paraId="5A7B6E67" w14:textId="2F1F29D4" w:rsidR="00C978F0" w:rsidRDefault="00A526D0" w:rsidP="00F81688">
            <w:pPr>
              <w:pStyle w:val="Tabletextprimarysource"/>
            </w:pPr>
            <w:r>
              <w:t>T</w:t>
            </w:r>
            <w:r w:rsidR="0031022D" w:rsidRPr="0031022D">
              <w:t>he MAK value is established</w:t>
            </w:r>
            <w:r>
              <w:t xml:space="preserve"> b</w:t>
            </w:r>
            <w:r w:rsidRPr="0031022D">
              <w:t>ecause of the slight irritation the substance causes and its unpleasant odour at higher concentrations</w:t>
            </w:r>
            <w:r w:rsidR="00F81688">
              <w:t>.</w:t>
            </w:r>
          </w:p>
          <w:p w14:paraId="599482CE" w14:textId="4FF54101" w:rsidR="00704D79" w:rsidRDefault="00704D79" w:rsidP="00F81688">
            <w:pPr>
              <w:pStyle w:val="Tabletextprimarysource"/>
            </w:pPr>
            <w:r w:rsidRPr="00704D79">
              <w:t xml:space="preserve">MAK was determined </w:t>
            </w:r>
            <w:r w:rsidR="00DB61A4" w:rsidRPr="00704D79">
              <w:t>based on</w:t>
            </w:r>
            <w:r w:rsidRPr="00704D79">
              <w:t xml:space="preserve"> slight nasal irritation effects that occurred in volunteers </w:t>
            </w:r>
            <w:r w:rsidR="00153726">
              <w:t>&gt;</w:t>
            </w:r>
            <w:r w:rsidRPr="00704D79">
              <w:t>35</w:t>
            </w:r>
            <w:r w:rsidR="00153726">
              <w:t> </w:t>
            </w:r>
            <w:r w:rsidR="00922367">
              <w:t>ppm</w:t>
            </w:r>
            <w:r w:rsidRPr="00704D79">
              <w:t xml:space="preserve">, as well as slight irritation effects on the eyes or on the respiratory tract </w:t>
            </w:r>
            <w:r w:rsidR="00153726">
              <w:t>&gt;</w:t>
            </w:r>
            <w:r w:rsidRPr="00704D79">
              <w:t xml:space="preserve">75 </w:t>
            </w:r>
            <w:r w:rsidR="00922367">
              <w:t>ppm.</w:t>
            </w:r>
          </w:p>
          <w:p w14:paraId="5449D9DD" w14:textId="2A3C8BCF" w:rsidR="00CC2CD1" w:rsidRDefault="00CC2CD1" w:rsidP="00F81688">
            <w:pPr>
              <w:pStyle w:val="Tabletextprimarysource"/>
            </w:pPr>
            <w:r>
              <w:t>Summary of additional data:</w:t>
            </w:r>
          </w:p>
          <w:p w14:paraId="6D2EE7BA" w14:textId="638F843B" w:rsidR="007E3167" w:rsidRDefault="007E3167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Human exposure </w:t>
            </w:r>
            <w:r w:rsidR="00BA795A">
              <w:t xml:space="preserve">at </w:t>
            </w:r>
            <w:r>
              <w:t>35 ppm caused slight nasal irritation and 75 ppm eye and airway irritation</w:t>
            </w:r>
            <w:r w:rsidR="002C47EE">
              <w:t xml:space="preserve"> (assumed to be acute, duration not noted)</w:t>
            </w:r>
          </w:p>
          <w:p w14:paraId="3BBD107B" w14:textId="53C29FA2" w:rsidR="005F7767" w:rsidRDefault="00C213FE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BA795A">
              <w:t xml:space="preserve">at </w:t>
            </w:r>
            <w:r>
              <w:t>500 ppm (rats, 7 h</w:t>
            </w:r>
            <w:r w:rsidR="005F7767">
              <w:t xml:space="preserve">, </w:t>
            </w:r>
            <w:r w:rsidR="00F81688">
              <w:t>inhalation</w:t>
            </w:r>
            <w:r w:rsidR="005F7767">
              <w:t>) caused a slight narcotic effect</w:t>
            </w:r>
          </w:p>
          <w:p w14:paraId="444B0F6B" w14:textId="5C9731E7" w:rsidR="005F7767" w:rsidRDefault="005F7767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>Contradictory results exist on dermal toxicity in animals</w:t>
            </w:r>
            <w:r w:rsidR="00805CB2">
              <w:t xml:space="preserve"> with LD</w:t>
            </w:r>
            <w:r w:rsidR="00805CB2" w:rsidRPr="00805CB2">
              <w:rPr>
                <w:vertAlign w:val="subscript"/>
              </w:rPr>
              <w:t>50</w:t>
            </w:r>
            <w:r w:rsidR="00805CB2">
              <w:t xml:space="preserve"> reported as 13,000 g/kg and higher</w:t>
            </w:r>
          </w:p>
          <w:p w14:paraId="2F624176" w14:textId="20F8B18D" w:rsidR="00805CB2" w:rsidRDefault="00805CB2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BA795A">
              <w:t xml:space="preserve">at </w:t>
            </w:r>
            <w:r>
              <w:t xml:space="preserve">1,000 mg/kg/d (rats, 35 d, oral) produced no </w:t>
            </w:r>
            <w:r w:rsidR="00A56ECF">
              <w:t xml:space="preserve">adverse </w:t>
            </w:r>
            <w:r>
              <w:t>effects</w:t>
            </w:r>
          </w:p>
          <w:p w14:paraId="4C018AD4" w14:textId="68AE2FCA" w:rsidR="00805CB2" w:rsidRDefault="00805CB2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>NOAEL 3 m</w:t>
            </w:r>
            <w:r w:rsidR="00B925C3">
              <w:t>L</w:t>
            </w:r>
            <w:r>
              <w:t>/kg/d (rabbits, 5 d/wk,13</w:t>
            </w:r>
            <w:r w:rsidR="00F81688">
              <w:t xml:space="preserve"> </w:t>
            </w:r>
            <w:r>
              <w:t>wk, dermal)</w:t>
            </w:r>
          </w:p>
          <w:p w14:paraId="79E9B538" w14:textId="3A4485F9" w:rsidR="00805CB2" w:rsidRDefault="0031022D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BA795A">
              <w:t xml:space="preserve">at </w:t>
            </w:r>
            <w:r>
              <w:t xml:space="preserve">300 ppm (rats, rabbits, guinea pigs, </w:t>
            </w:r>
            <w:r w:rsidRPr="0031022D">
              <w:t>monkeys</w:t>
            </w:r>
            <w:r>
              <w:t>, 7 h/d, 5 d/wk, 6</w:t>
            </w:r>
            <w:r w:rsidR="00F81688">
              <w:t>–</w:t>
            </w:r>
            <w:r>
              <w:t>8 mo, inhalation)</w:t>
            </w:r>
            <w:r w:rsidR="005958EF">
              <w:t xml:space="preserve"> produced mild narcosis and slight liver damage</w:t>
            </w:r>
          </w:p>
          <w:p w14:paraId="507F42C2" w14:textId="729C3E40" w:rsidR="00805CB2" w:rsidRDefault="00805CB2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lastRenderedPageBreak/>
              <w:t xml:space="preserve">Exposure </w:t>
            </w:r>
            <w:r w:rsidR="00BA795A">
              <w:t xml:space="preserve">at </w:t>
            </w:r>
            <w:r w:rsidR="0031022D">
              <w:t xml:space="preserve">50, 140, </w:t>
            </w:r>
            <w:r>
              <w:t>3</w:t>
            </w:r>
            <w:r w:rsidR="0031022D">
              <w:t>3</w:t>
            </w:r>
            <w:r>
              <w:t>0 ppm (rats and mice, 6 h/d, 9 exposures, inhalation) produced liver effect</w:t>
            </w:r>
            <w:r w:rsidR="0031022D">
              <w:t>s in all group and thymus weight increases at the highest concentrations, the authors expressed doubts whether these changes were due to toxic effect</w:t>
            </w:r>
          </w:p>
          <w:p w14:paraId="5C65D4DD" w14:textId="40A992E7" w:rsidR="00805CB2" w:rsidRDefault="0031022D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BA795A">
              <w:t xml:space="preserve">at </w:t>
            </w:r>
            <w:r>
              <w:t>15, 50, 200 ppm (rats, rabbits, 6 h/d, 5 d/wk, 90</w:t>
            </w:r>
            <w:r w:rsidR="00F81688">
              <w:t xml:space="preserve"> </w:t>
            </w:r>
            <w:r>
              <w:t xml:space="preserve">d, </w:t>
            </w:r>
            <w:r w:rsidR="00F81688">
              <w:t>inhalation</w:t>
            </w:r>
            <w:r>
              <w:t>) produce no clinical or pathological changes</w:t>
            </w:r>
          </w:p>
          <w:p w14:paraId="3C8954A6" w14:textId="08A6DF6B" w:rsidR="00805CB2" w:rsidRDefault="0031022D" w:rsidP="00B925C3">
            <w:pPr>
              <w:pStyle w:val="ListBullet"/>
              <w:spacing w:before="60" w:after="60"/>
              <w:ind w:left="720"/>
              <w:contextualSpacing w:val="0"/>
            </w:pPr>
            <w:r>
              <w:t>Negative results in mutagenicity assays</w:t>
            </w:r>
            <w:r w:rsidR="00F81688">
              <w:t>.</w:t>
            </w:r>
          </w:p>
          <w:p w14:paraId="1953015B" w14:textId="77777777" w:rsidR="00C1664B" w:rsidRDefault="00C1664B" w:rsidP="00B925C3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  <w:p w14:paraId="1B7A866E" w14:textId="77777777" w:rsidR="00C1664B" w:rsidRDefault="00A526D0" w:rsidP="00B925C3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 xml:space="preserve">Due to the minor effects caused by dermal absorption at high concentrations the designation "H" is </w:t>
            </w:r>
            <w:r w:rsidRPr="00A526D0">
              <w:t>not required</w:t>
            </w:r>
            <w:r w:rsidR="00F81688">
              <w:t>.</w:t>
            </w:r>
          </w:p>
          <w:p w14:paraId="32ED0762" w14:textId="7D64B4D7" w:rsidR="0060734C" w:rsidRPr="00DA352E" w:rsidRDefault="0060734C" w:rsidP="00B925C3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3A76F65E" w14:textId="77777777" w:rsidTr="00935BF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ADFE592" w14:textId="611DE48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13D38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913D38">
                  <w:t>TWA: 50 ppm (308 mg/m</w:t>
                </w:r>
                <w:r w:rsidR="00913D38" w:rsidRPr="00913D38">
                  <w:rPr>
                    <w:vertAlign w:val="superscript"/>
                  </w:rPr>
                  <w:t>3</w:t>
                </w:r>
                <w:r w:rsidR="00913D38">
                  <w:t>)</w:t>
                </w:r>
              </w:sdtContent>
            </w:sdt>
          </w:p>
        </w:tc>
      </w:tr>
      <w:tr w:rsidR="00C978F0" w:rsidRPr="00DA352E" w14:paraId="39B9C63A" w14:textId="77777777" w:rsidTr="00935BF5">
        <w:trPr>
          <w:gridAfter w:val="1"/>
          <w:wAfter w:w="8" w:type="pct"/>
        </w:trPr>
        <w:tc>
          <w:tcPr>
            <w:tcW w:w="4992" w:type="pct"/>
          </w:tcPr>
          <w:p w14:paraId="582F9A45" w14:textId="69398FB7" w:rsidR="002C47EE" w:rsidRDefault="002C47EE" w:rsidP="00F77509">
            <w:pPr>
              <w:pStyle w:val="ListBullet"/>
              <w:numPr>
                <w:ilvl w:val="0"/>
                <w:numId w:val="0"/>
              </w:numPr>
              <w:contextualSpacing w:val="0"/>
            </w:pPr>
            <w:r w:rsidRPr="002C47EE">
              <w:t>The NOAEL of 200 ppm (</w:t>
            </w:r>
            <w:r w:rsidR="004522CC">
              <w:t>90</w:t>
            </w:r>
            <w:r w:rsidR="007C01E5">
              <w:t>-</w:t>
            </w:r>
            <w:r w:rsidR="004522CC">
              <w:t xml:space="preserve">d study </w:t>
            </w:r>
            <w:r w:rsidR="007C01E5">
              <w:t>cited</w:t>
            </w:r>
            <w:r w:rsidR="004522CC">
              <w:t xml:space="preserve"> in DFG assessment</w:t>
            </w:r>
            <w:r w:rsidRPr="002C47EE">
              <w:t xml:space="preserve">) for systemic effects was considered the best available basis for proposing </w:t>
            </w:r>
            <w:r w:rsidR="007C01E5">
              <w:t>OEL</w:t>
            </w:r>
            <w:r w:rsidRPr="002C47EE">
              <w:t xml:space="preserve">. An uncertainty factor of 5 was applied to </w:t>
            </w:r>
            <w:r w:rsidR="007C01E5">
              <w:t>account</w:t>
            </w:r>
            <w:r w:rsidR="007C01E5" w:rsidRPr="002C47EE">
              <w:t xml:space="preserve"> </w:t>
            </w:r>
            <w:r w:rsidRPr="002C47EE">
              <w:t>for the absence of human data</w:t>
            </w:r>
            <w:r w:rsidR="00F231B0">
              <w:t xml:space="preserve"> and rounded according to SCOEL methodology to obtain</w:t>
            </w:r>
            <w:r w:rsidR="004522CC">
              <w:t xml:space="preserve"> a TWA of 50</w:t>
            </w:r>
            <w:r w:rsidR="00F231B0">
              <w:t> </w:t>
            </w:r>
            <w:r w:rsidR="004522CC">
              <w:t>ppm.</w:t>
            </w:r>
          </w:p>
          <w:p w14:paraId="45247E44" w14:textId="77777777" w:rsidR="00C978F0" w:rsidRDefault="00740696" w:rsidP="00F77509">
            <w:pPr>
              <w:pStyle w:val="ListBullet"/>
              <w:numPr>
                <w:ilvl w:val="0"/>
                <w:numId w:val="0"/>
              </w:numPr>
              <w:contextualSpacing w:val="0"/>
            </w:pPr>
            <w:r>
              <w:t>Skin</w:t>
            </w:r>
            <w:r w:rsidRPr="00740696">
              <w:t xml:space="preserve"> notation recommended as dermal absorption could contribute significantly to the total body</w:t>
            </w:r>
            <w:r w:rsidR="00C1664B">
              <w:t xml:space="preserve"> </w:t>
            </w:r>
            <w:r w:rsidRPr="00740696">
              <w:t>burden.</w:t>
            </w:r>
          </w:p>
          <w:p w14:paraId="00D6564F" w14:textId="14B02913" w:rsidR="0060734C" w:rsidRPr="00DA352E" w:rsidRDefault="0060734C" w:rsidP="00F77509">
            <w:pPr>
              <w:pStyle w:val="ListBullet"/>
              <w:numPr>
                <w:ilvl w:val="0"/>
                <w:numId w:val="0"/>
              </w:numPr>
              <w:contextualSpacing w:val="0"/>
            </w:pPr>
          </w:p>
        </w:tc>
      </w:tr>
      <w:tr w:rsidR="00DA352E" w:rsidRPr="00DA352E" w14:paraId="58E83B83" w14:textId="77777777" w:rsidTr="00935BF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6F67B63" w14:textId="7F4A341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13D3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913D38">
                  <w:t>NA</w:t>
                </w:r>
              </w:sdtContent>
            </w:sdt>
          </w:p>
        </w:tc>
      </w:tr>
      <w:tr w:rsidR="00DA352E" w:rsidRPr="00DA352E" w14:paraId="106A401E" w14:textId="77777777" w:rsidTr="00935BF5">
        <w:trPr>
          <w:gridAfter w:val="1"/>
          <w:wAfter w:w="8" w:type="pct"/>
        </w:trPr>
        <w:tc>
          <w:tcPr>
            <w:tcW w:w="4992" w:type="pct"/>
          </w:tcPr>
          <w:p w14:paraId="603FF36B" w14:textId="6036F05B" w:rsidR="00DA352E" w:rsidRPr="00DA352E" w:rsidRDefault="00913D38" w:rsidP="003365A5">
            <w:pPr>
              <w:pStyle w:val="Tabletextprimarysource"/>
            </w:pPr>
            <w:r>
              <w:t>No report</w:t>
            </w:r>
            <w:r w:rsidR="00F81688">
              <w:t>.</w:t>
            </w:r>
          </w:p>
        </w:tc>
      </w:tr>
      <w:tr w:rsidR="00DA352E" w:rsidRPr="00DA352E" w14:paraId="13025815" w14:textId="77777777" w:rsidTr="00935BF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72A761F" w14:textId="6BA2EC7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13D3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13D38">
                  <w:t>NA</w:t>
                </w:r>
              </w:sdtContent>
            </w:sdt>
          </w:p>
        </w:tc>
      </w:tr>
      <w:tr w:rsidR="00DA352E" w:rsidRPr="00DA352E" w14:paraId="1D64219E" w14:textId="77777777" w:rsidTr="00935BF5">
        <w:trPr>
          <w:gridAfter w:val="1"/>
          <w:wAfter w:w="8" w:type="pct"/>
        </w:trPr>
        <w:tc>
          <w:tcPr>
            <w:tcW w:w="4992" w:type="pct"/>
          </w:tcPr>
          <w:p w14:paraId="5BF9E8C8" w14:textId="36AFBDD5" w:rsidR="00DA352E" w:rsidRPr="00DA352E" w:rsidRDefault="00913D38" w:rsidP="003365A5">
            <w:pPr>
              <w:pStyle w:val="Tabletextprimarysource"/>
            </w:pPr>
            <w:r>
              <w:t>No report</w:t>
            </w:r>
            <w:r w:rsidR="00F81688">
              <w:t>.</w:t>
            </w:r>
          </w:p>
        </w:tc>
      </w:tr>
    </w:tbl>
    <w:p w14:paraId="256A5F8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935BF5" w14:paraId="73158736" w14:textId="77777777" w:rsidTr="00935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7CDF6933" w14:textId="77777777" w:rsidR="004966BF" w:rsidRPr="00935BF5" w:rsidRDefault="004966BF" w:rsidP="00263255">
            <w:pPr>
              <w:pStyle w:val="Tableheader"/>
              <w:rPr>
                <w:b/>
              </w:rPr>
            </w:pPr>
            <w:r w:rsidRPr="00935BF5">
              <w:rPr>
                <w:b/>
              </w:rPr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1D3BB58" w14:textId="77777777" w:rsidR="004966BF" w:rsidRPr="00935BF5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2C6F583" w14:textId="77777777" w:rsidR="004966BF" w:rsidRPr="00935BF5" w:rsidRDefault="004966BF" w:rsidP="00263255">
            <w:pPr>
              <w:pStyle w:val="Tableheader"/>
              <w:rPr>
                <w:b/>
              </w:rPr>
            </w:pPr>
            <w:r w:rsidRPr="00935BF5">
              <w:rPr>
                <w:b/>
              </w:rP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35C57490" w14:textId="77777777" w:rsidR="004966BF" w:rsidRPr="00935BF5" w:rsidRDefault="004966BF" w:rsidP="00263255">
            <w:pPr>
              <w:pStyle w:val="Tableheader"/>
              <w:rPr>
                <w:b/>
              </w:rPr>
            </w:pPr>
            <w:r w:rsidRPr="00935BF5">
              <w:rPr>
                <w:b/>
              </w:rPr>
              <w:t>Additional information</w:t>
            </w:r>
          </w:p>
        </w:tc>
      </w:tr>
      <w:tr w:rsidR="004966BF" w:rsidRPr="004C23F4" w14:paraId="1272E02C" w14:textId="77777777" w:rsidTr="00935BF5">
        <w:trPr>
          <w:cantSplit/>
        </w:trPr>
        <w:tc>
          <w:tcPr>
            <w:tcW w:w="1497" w:type="dxa"/>
          </w:tcPr>
          <w:p w14:paraId="3D9EE9ED" w14:textId="77777777" w:rsidR="004966BF" w:rsidRPr="004C23F4" w:rsidRDefault="004966BF" w:rsidP="00224EE2">
            <w:pPr>
              <w:pStyle w:val="Tablefont"/>
            </w:pPr>
            <w:bookmarkStart w:id="1" w:name="_Hlk31797451"/>
            <w:r>
              <w:t>ECHA</w:t>
            </w:r>
          </w:p>
        </w:tc>
        <w:tc>
          <w:tcPr>
            <w:tcW w:w="424" w:type="dxa"/>
          </w:tcPr>
          <w:p w14:paraId="1481051D" w14:textId="174D2DEF" w:rsidR="004966BF" w:rsidRPr="00CE617F" w:rsidRDefault="005A36B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0050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ADDF1C" w14:textId="479B1911" w:rsidR="004966BF" w:rsidRPr="004C23F4" w:rsidRDefault="0040050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5C774038" w14:textId="78FC2E63" w:rsidR="00A63B51" w:rsidRDefault="00A63B51" w:rsidP="00B925C3">
            <w:pPr>
              <w:pStyle w:val="ListBullet"/>
              <w:spacing w:before="60" w:after="60"/>
              <w:ind w:left="720"/>
              <w:contextualSpacing w:val="0"/>
            </w:pPr>
            <w:bookmarkStart w:id="2" w:name="_Hlk31797048"/>
            <w:r w:rsidRPr="00A63B51">
              <w:t>Exposure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BA795A">
              <w:rPr>
                <w:rStyle w:val="checkbox"/>
                <w:rFonts w:ascii="Arial" w:hAnsi="Arial" w:cs="Arial"/>
              </w:rPr>
              <w:t xml:space="preserve">at </w:t>
            </w:r>
            <w:r>
              <w:rPr>
                <w:rStyle w:val="checkbox"/>
                <w:rFonts w:ascii="Arial" w:hAnsi="Arial" w:cs="Arial"/>
              </w:rPr>
              <w:t>0, 300, 1,000 and 3,000</w:t>
            </w:r>
            <w:r w:rsidR="002C47EE">
              <w:rPr>
                <w:rStyle w:val="checkbox"/>
                <w:rFonts w:ascii="Arial" w:hAnsi="Arial" w:cs="Arial"/>
              </w:rPr>
              <w:t xml:space="preserve"> ppm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EE300C">
              <w:rPr>
                <w:rStyle w:val="checkbox"/>
                <w:rFonts w:ascii="Arial" w:hAnsi="Arial" w:cs="Arial"/>
              </w:rPr>
              <w:t>(</w:t>
            </w:r>
            <w:r>
              <w:rPr>
                <w:rStyle w:val="checkbox"/>
                <w:rFonts w:ascii="Arial" w:hAnsi="Arial" w:cs="Arial"/>
              </w:rPr>
              <w:t xml:space="preserve">rats, </w:t>
            </w:r>
            <w:r>
              <w:t>6 h/d, 5 d/wk, 2 yr, inhalation</w:t>
            </w:r>
            <w:r>
              <w:rPr>
                <w:rStyle w:val="checkbox"/>
                <w:rFonts w:ascii="Arial" w:hAnsi="Arial" w:cs="Arial"/>
              </w:rPr>
              <w:t>)</w:t>
            </w:r>
            <w:r w:rsidR="00C1664B">
              <w:rPr>
                <w:rStyle w:val="checkbox"/>
                <w:rFonts w:ascii="Arial" w:hAnsi="Arial" w:cs="Arial"/>
              </w:rPr>
              <w:t>:</w:t>
            </w:r>
            <w:r>
              <w:t xml:space="preserve"> </w:t>
            </w:r>
          </w:p>
          <w:bookmarkEnd w:id="2"/>
          <w:p w14:paraId="7DB11AA5" w14:textId="77777777" w:rsidR="004966BF" w:rsidRDefault="00A63B51" w:rsidP="00F77509">
            <w:pPr>
              <w:pStyle w:val="ListBullet"/>
              <w:numPr>
                <w:ilvl w:val="0"/>
                <w:numId w:val="11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NOAEL: 300 ppm b</w:t>
            </w:r>
            <w:r w:rsidRPr="00A63B51">
              <w:rPr>
                <w:rStyle w:val="checkbox"/>
                <w:rFonts w:ascii="Arial" w:hAnsi="Arial" w:cs="Arial"/>
              </w:rPr>
              <w:t>ased on altered hepatocellular foci</w:t>
            </w:r>
          </w:p>
          <w:p w14:paraId="54AFE8DF" w14:textId="0DF23A79" w:rsidR="00A63B51" w:rsidRDefault="00B925C3" w:rsidP="00F77509">
            <w:pPr>
              <w:pStyle w:val="ListBullet"/>
              <w:numPr>
                <w:ilvl w:val="0"/>
                <w:numId w:val="11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</w:t>
            </w:r>
            <w:r w:rsidRPr="00A63B51">
              <w:rPr>
                <w:rStyle w:val="checkbox"/>
                <w:rFonts w:ascii="Arial" w:hAnsi="Arial" w:cs="Arial"/>
              </w:rPr>
              <w:t xml:space="preserve"> </w:t>
            </w:r>
            <w:r w:rsidR="00A63B51" w:rsidRPr="00A63B51">
              <w:rPr>
                <w:rStyle w:val="checkbox"/>
                <w:rFonts w:ascii="Arial" w:hAnsi="Arial" w:cs="Arial"/>
              </w:rPr>
              <w:t>carcinogenic effect as evidenced by any increase in tumour incidence at any concentration</w:t>
            </w:r>
            <w:r w:rsidR="00F81688">
              <w:rPr>
                <w:rStyle w:val="checkbox"/>
                <w:rFonts w:ascii="Arial" w:hAnsi="Arial" w:cs="Arial"/>
              </w:rPr>
              <w:t>.</w:t>
            </w:r>
          </w:p>
          <w:p w14:paraId="4C561129" w14:textId="59FB23CB" w:rsidR="00A63B51" w:rsidRPr="00400506" w:rsidRDefault="00A63B51" w:rsidP="00B925C3">
            <w:pPr>
              <w:pStyle w:val="ListBullet"/>
              <w:spacing w:before="60" w:after="60"/>
              <w:ind w:left="720"/>
              <w:contextualSpacing w:val="0"/>
              <w:rPr>
                <w:rFonts w:cs="Arial"/>
              </w:rPr>
            </w:pPr>
            <w:r w:rsidRPr="00A63B51">
              <w:t>Exposure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BA795A">
              <w:rPr>
                <w:rStyle w:val="checkbox"/>
                <w:rFonts w:ascii="Arial" w:hAnsi="Arial" w:cs="Arial"/>
              </w:rPr>
              <w:t xml:space="preserve">at </w:t>
            </w:r>
            <w:r>
              <w:rPr>
                <w:rStyle w:val="checkbox"/>
                <w:rFonts w:ascii="Arial" w:hAnsi="Arial" w:cs="Arial"/>
              </w:rPr>
              <w:t xml:space="preserve">0, 300, 1,000 and 3,000 </w:t>
            </w:r>
            <w:r w:rsidR="002C47EE">
              <w:rPr>
                <w:rStyle w:val="checkbox"/>
                <w:rFonts w:ascii="Arial" w:hAnsi="Arial" w:cs="Arial"/>
              </w:rPr>
              <w:t>ppm</w:t>
            </w:r>
            <w:r w:rsidR="00673C90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(rats, </w:t>
            </w:r>
            <w:r>
              <w:t>6 h/d, 5 d/wk, 2</w:t>
            </w:r>
            <w:r w:rsidR="00FC52B5">
              <w:t> </w:t>
            </w:r>
            <w:r w:rsidR="00400506">
              <w:t>generations</w:t>
            </w:r>
            <w:r>
              <w:t>, inhalation</w:t>
            </w:r>
            <w:r w:rsidR="00400506">
              <w:t>)</w:t>
            </w:r>
            <w:r w:rsidR="00C1664B">
              <w:t>:</w:t>
            </w:r>
          </w:p>
          <w:p w14:paraId="2FC0237C" w14:textId="77777777" w:rsidR="00400506" w:rsidRDefault="00400506" w:rsidP="00F77509">
            <w:pPr>
              <w:pStyle w:val="ListBullet"/>
              <w:numPr>
                <w:ilvl w:val="0"/>
                <w:numId w:val="11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NOAEL: 300 </w:t>
            </w:r>
            <w:r w:rsidRPr="00B925C3">
              <w:t>ppm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400506">
              <w:rPr>
                <w:rStyle w:val="checkbox"/>
                <w:rFonts w:ascii="Arial" w:hAnsi="Arial" w:cs="Arial"/>
              </w:rPr>
              <w:t>for paternal toxicity</w:t>
            </w:r>
          </w:p>
          <w:p w14:paraId="0D550A25" w14:textId="42B16C3D" w:rsidR="00400506" w:rsidRPr="004C23F4" w:rsidRDefault="00400506" w:rsidP="00F77509">
            <w:pPr>
              <w:pStyle w:val="ListBullet"/>
              <w:numPr>
                <w:ilvl w:val="0"/>
                <w:numId w:val="11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400506">
              <w:rPr>
                <w:rStyle w:val="checkbox"/>
                <w:rFonts w:ascii="Arial" w:hAnsi="Arial" w:cs="Arial"/>
              </w:rPr>
              <w:t xml:space="preserve">NOAEL: </w:t>
            </w:r>
            <w:r>
              <w:rPr>
                <w:rStyle w:val="checkbox"/>
                <w:rFonts w:ascii="Arial" w:hAnsi="Arial" w:cs="Arial"/>
              </w:rPr>
              <w:t>1,0</w:t>
            </w:r>
            <w:r w:rsidRPr="00400506">
              <w:rPr>
                <w:rStyle w:val="checkbox"/>
                <w:rFonts w:ascii="Arial" w:hAnsi="Arial" w:cs="Arial"/>
              </w:rPr>
              <w:t>00 ppm</w:t>
            </w:r>
            <w:r>
              <w:rPr>
                <w:rStyle w:val="checkbox"/>
                <w:rFonts w:ascii="Arial" w:hAnsi="Arial" w:cs="Arial"/>
              </w:rPr>
              <w:t xml:space="preserve"> for</w:t>
            </w:r>
            <w:r w:rsidRPr="00400506">
              <w:rPr>
                <w:rStyle w:val="checkbox"/>
                <w:rFonts w:ascii="Arial" w:hAnsi="Arial" w:cs="Arial"/>
              </w:rPr>
              <w:t xml:space="preserve"> offspring toxicity</w:t>
            </w:r>
            <w:r w:rsidR="00F81688">
              <w:rPr>
                <w:rStyle w:val="checkbox"/>
                <w:rFonts w:ascii="Arial" w:hAnsi="Arial" w:cs="Arial"/>
              </w:rPr>
              <w:t>.</w:t>
            </w:r>
          </w:p>
        </w:tc>
      </w:tr>
      <w:bookmarkEnd w:id="1"/>
      <w:tr w:rsidR="004966BF" w:rsidRPr="004C23F4" w14:paraId="059E2581" w14:textId="77777777" w:rsidTr="00935BF5">
        <w:trPr>
          <w:cantSplit/>
        </w:trPr>
        <w:tc>
          <w:tcPr>
            <w:tcW w:w="1497" w:type="dxa"/>
          </w:tcPr>
          <w:p w14:paraId="5C0EAA56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4" w:type="dxa"/>
          </w:tcPr>
          <w:p w14:paraId="39A9817B" w14:textId="45A9B573" w:rsidR="004966BF" w:rsidRPr="00CE617F" w:rsidRDefault="005A36B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0050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6D9162A" w14:textId="70316731" w:rsidR="004966BF" w:rsidRPr="004C23F4" w:rsidRDefault="0040050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44" w:type="dxa"/>
          </w:tcPr>
          <w:p w14:paraId="413411DD" w14:textId="20B726FB" w:rsidR="004966BF" w:rsidRPr="004C23F4" w:rsidRDefault="00400506" w:rsidP="00F77509">
            <w:pPr>
              <w:pStyle w:val="Tablefont"/>
              <w:numPr>
                <w:ilvl w:val="0"/>
                <w:numId w:val="1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F81688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47F8C9ED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51FB259" w14:textId="77777777" w:rsidTr="00400506">
        <w:trPr>
          <w:trHeight w:val="454"/>
          <w:tblHeader/>
        </w:trPr>
        <w:tc>
          <w:tcPr>
            <w:tcW w:w="6603" w:type="dxa"/>
            <w:vAlign w:val="center"/>
          </w:tcPr>
          <w:p w14:paraId="2E6751C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3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CB92079" w14:textId="731E3FBE" w:rsidR="002E0D61" w:rsidRDefault="0040050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981C508" w14:textId="77777777" w:rsidTr="0040050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FB53834" w14:textId="231EC145" w:rsidR="008A36CF" w:rsidRPr="006901A2" w:rsidRDefault="0040050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639FBE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3"/>
    <w:p w14:paraId="6F94FBA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935BF5" w14:paraId="21C77A5A" w14:textId="77777777" w:rsidTr="00935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1860D61" w14:textId="77777777" w:rsidR="00687890" w:rsidRPr="00935BF5" w:rsidRDefault="00687890" w:rsidP="00263255">
            <w:pPr>
              <w:pStyle w:val="Tableheader"/>
              <w:rPr>
                <w:b/>
              </w:rPr>
            </w:pPr>
            <w:bookmarkStart w:id="4" w:name="Notations"/>
            <w:r w:rsidRPr="00935BF5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EBC1D93" w14:textId="77777777" w:rsidR="00687890" w:rsidRPr="00935BF5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935BF5">
              <w:rPr>
                <w:b/>
              </w:rPr>
              <w:t>Notations</w:t>
            </w:r>
            <w:r w:rsidR="003A2B94" w:rsidRPr="00935BF5">
              <w:rPr>
                <w:b/>
              </w:rPr>
              <w:tab/>
            </w:r>
          </w:p>
        </w:tc>
      </w:tr>
      <w:tr w:rsidR="00687890" w:rsidRPr="004C23F4" w14:paraId="08441A69" w14:textId="77777777" w:rsidTr="00935BF5">
        <w:trPr>
          <w:cantSplit/>
        </w:trPr>
        <w:tc>
          <w:tcPr>
            <w:tcW w:w="3227" w:type="dxa"/>
          </w:tcPr>
          <w:p w14:paraId="7CADA26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C3BAC0C" w14:textId="7E24E509" w:rsidR="00687890" w:rsidRPr="00DD2F9B" w:rsidRDefault="00913D38" w:rsidP="00DD2F9B">
            <w:pPr>
              <w:pStyle w:val="Tablefont"/>
            </w:pPr>
            <w:r w:rsidRPr="00913D38">
              <w:t>Skin</w:t>
            </w:r>
          </w:p>
        </w:tc>
      </w:tr>
      <w:tr w:rsidR="007925F0" w:rsidRPr="004C23F4" w14:paraId="77422981" w14:textId="77777777" w:rsidTr="00935BF5">
        <w:trPr>
          <w:cantSplit/>
        </w:trPr>
        <w:tc>
          <w:tcPr>
            <w:tcW w:w="3227" w:type="dxa"/>
          </w:tcPr>
          <w:p w14:paraId="37B5DDA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7050949" w14:textId="2352106F" w:rsidR="007925F0" w:rsidRPr="00DD2F9B" w:rsidRDefault="004A327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E579F09" w14:textId="77777777" w:rsidTr="00935BF5">
        <w:trPr>
          <w:cantSplit/>
        </w:trPr>
        <w:tc>
          <w:tcPr>
            <w:tcW w:w="3227" w:type="dxa"/>
          </w:tcPr>
          <w:p w14:paraId="403F40F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5ABE406" w14:textId="7485A14A" w:rsidR="00AF483F" w:rsidRPr="00DD2F9B" w:rsidRDefault="004A327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A781582" w14:textId="77777777" w:rsidTr="00935BF5">
        <w:trPr>
          <w:cantSplit/>
        </w:trPr>
        <w:tc>
          <w:tcPr>
            <w:tcW w:w="3227" w:type="dxa"/>
          </w:tcPr>
          <w:p w14:paraId="427CE27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C0943BA" w14:textId="522220D8" w:rsidR="00687890" w:rsidRPr="00DD2F9B" w:rsidRDefault="004A327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A27E370" w14:textId="77777777" w:rsidTr="00935BF5">
        <w:trPr>
          <w:cantSplit/>
        </w:trPr>
        <w:tc>
          <w:tcPr>
            <w:tcW w:w="3227" w:type="dxa"/>
          </w:tcPr>
          <w:p w14:paraId="0BDDD50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84214E1" w14:textId="3F0916A4" w:rsidR="00E41A26" w:rsidRPr="00DD2F9B" w:rsidRDefault="004A327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2F4DCE0" w14:textId="77777777" w:rsidTr="00935BF5">
        <w:trPr>
          <w:cantSplit/>
        </w:trPr>
        <w:tc>
          <w:tcPr>
            <w:tcW w:w="3227" w:type="dxa"/>
          </w:tcPr>
          <w:p w14:paraId="674D288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61807ED" w14:textId="2DF6BD21" w:rsidR="002E0D61" w:rsidRPr="00DD2F9B" w:rsidRDefault="004A3279" w:rsidP="00DD2F9B">
            <w:pPr>
              <w:pStyle w:val="Tablefont"/>
            </w:pPr>
            <w:r w:rsidRPr="004A3279">
              <w:t>Skin</w:t>
            </w:r>
          </w:p>
        </w:tc>
      </w:tr>
      <w:tr w:rsidR="002E0D61" w:rsidRPr="004C23F4" w14:paraId="55C2D7A4" w14:textId="77777777" w:rsidTr="00935BF5">
        <w:trPr>
          <w:cantSplit/>
        </w:trPr>
        <w:tc>
          <w:tcPr>
            <w:tcW w:w="3227" w:type="dxa"/>
          </w:tcPr>
          <w:p w14:paraId="76CA45AE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8E008EA" w14:textId="31CF8F01" w:rsidR="002E0D61" w:rsidRPr="00DD2F9B" w:rsidRDefault="004A327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FA3EED0" w14:textId="77777777" w:rsidTr="00935BF5">
        <w:trPr>
          <w:cantSplit/>
        </w:trPr>
        <w:tc>
          <w:tcPr>
            <w:tcW w:w="3227" w:type="dxa"/>
          </w:tcPr>
          <w:p w14:paraId="2ED7983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FF7C742" w14:textId="3BFF716B" w:rsidR="002E0D61" w:rsidRPr="00DD2F9B" w:rsidRDefault="004A3279" w:rsidP="00DD2F9B">
            <w:pPr>
              <w:pStyle w:val="Tablefont"/>
            </w:pPr>
            <w:r w:rsidRPr="004A3279">
              <w:t>Skin</w:t>
            </w:r>
          </w:p>
        </w:tc>
      </w:tr>
      <w:tr w:rsidR="002E0D61" w:rsidRPr="004C23F4" w14:paraId="1319D932" w14:textId="77777777" w:rsidTr="00935BF5">
        <w:trPr>
          <w:cantSplit/>
        </w:trPr>
        <w:tc>
          <w:tcPr>
            <w:tcW w:w="3227" w:type="dxa"/>
          </w:tcPr>
          <w:p w14:paraId="4F0D987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79F3DFC" w14:textId="78EC23A1" w:rsidR="002E0D61" w:rsidRPr="00DD2F9B" w:rsidRDefault="004A327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C17166E" w14:textId="77777777" w:rsidTr="00935BF5">
        <w:trPr>
          <w:cantSplit/>
        </w:trPr>
        <w:tc>
          <w:tcPr>
            <w:tcW w:w="3227" w:type="dxa"/>
          </w:tcPr>
          <w:p w14:paraId="61AE152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E6F3A29" w14:textId="368B9ABC" w:rsidR="00386093" w:rsidRPr="00DD2F9B" w:rsidRDefault="004A327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B95A894" w14:textId="77777777" w:rsidTr="00935BF5">
        <w:trPr>
          <w:cantSplit/>
        </w:trPr>
        <w:tc>
          <w:tcPr>
            <w:tcW w:w="3227" w:type="dxa"/>
          </w:tcPr>
          <w:p w14:paraId="5CC4443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079CC0B" w14:textId="51581C0E" w:rsidR="00386093" w:rsidRPr="00DD2F9B" w:rsidRDefault="004A327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4"/>
    <w:p w14:paraId="0770DC8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FC8172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706F75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A2E232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5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E68FD4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1" w:type="dxa"/>
              <w:tblLook w:val="04A0" w:firstRow="1" w:lastRow="0" w:firstColumn="1" w:lastColumn="0" w:noHBand="0" w:noVBand="1"/>
            </w:tblPr>
            <w:tblGrid>
              <w:gridCol w:w="3941"/>
              <w:gridCol w:w="900"/>
              <w:gridCol w:w="810"/>
              <w:gridCol w:w="3150"/>
            </w:tblGrid>
            <w:tr w:rsidR="00725828" w:rsidRPr="00725828" w14:paraId="4DA87D63" w14:textId="77777777" w:rsidTr="00725828">
              <w:trPr>
                <w:trHeight w:val="342"/>
              </w:trPr>
              <w:tc>
                <w:tcPr>
                  <w:tcW w:w="39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DF8448" w14:textId="77777777" w:rsidR="00725828" w:rsidRPr="00725828" w:rsidRDefault="00725828" w:rsidP="0072582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E292C0" w14:textId="77777777" w:rsidR="00725828" w:rsidRPr="00725828" w:rsidRDefault="00725828" w:rsidP="0072582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24AC5C" w14:textId="77777777" w:rsidR="00725828" w:rsidRPr="00725828" w:rsidRDefault="00725828" w:rsidP="0072582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F532BF" w14:textId="77777777" w:rsidR="00725828" w:rsidRPr="00725828" w:rsidRDefault="00725828" w:rsidP="0072582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25828" w:rsidRPr="00725828" w14:paraId="740BADF2" w14:textId="77777777" w:rsidTr="00725828">
              <w:trPr>
                <w:trHeight w:val="342"/>
              </w:trPr>
              <w:tc>
                <w:tcPr>
                  <w:tcW w:w="39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DF1B0D" w14:textId="77777777" w:rsidR="00725828" w:rsidRPr="00725828" w:rsidRDefault="00725828" w:rsidP="0072582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1DA4A1" w14:textId="77777777" w:rsidR="00725828" w:rsidRPr="00725828" w:rsidRDefault="00725828" w:rsidP="0072582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418556" w14:textId="77777777" w:rsidR="00725828" w:rsidRPr="00725828" w:rsidRDefault="00725828" w:rsidP="0072582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A50DB5" w14:textId="77777777" w:rsidR="00725828" w:rsidRPr="00725828" w:rsidRDefault="00725828" w:rsidP="0072582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25828" w:rsidRPr="00725828" w14:paraId="442A216A" w14:textId="77777777" w:rsidTr="00725828">
              <w:trPr>
                <w:trHeight w:val="342"/>
              </w:trPr>
              <w:tc>
                <w:tcPr>
                  <w:tcW w:w="39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1D0AE8" w14:textId="77777777" w:rsidR="00725828" w:rsidRPr="00725828" w:rsidRDefault="00725828" w:rsidP="0072582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385900" w14:textId="61CFE9A1" w:rsidR="00725828" w:rsidRPr="00725828" w:rsidRDefault="00725828" w:rsidP="0072582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BB0C13" w14:textId="77777777" w:rsidR="00725828" w:rsidRPr="00725828" w:rsidRDefault="00725828" w:rsidP="0072582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-3.00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CAFBC9" w14:textId="77777777" w:rsidR="00725828" w:rsidRPr="00725828" w:rsidRDefault="00725828" w:rsidP="0072582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25828" w:rsidRPr="00725828" w14:paraId="0EDBB178" w14:textId="77777777" w:rsidTr="00725828">
              <w:trPr>
                <w:trHeight w:val="342"/>
              </w:trPr>
              <w:tc>
                <w:tcPr>
                  <w:tcW w:w="39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50BFB8" w14:textId="77777777" w:rsidR="00725828" w:rsidRPr="00725828" w:rsidRDefault="00725828" w:rsidP="0072582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D7B202" w14:textId="0042ABB2" w:rsidR="00725828" w:rsidRPr="00725828" w:rsidRDefault="00453871" w:rsidP="0072582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D4F176" w14:textId="77777777" w:rsidR="00725828" w:rsidRPr="00725828" w:rsidRDefault="00725828" w:rsidP="0072582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4003BA" w14:textId="77777777" w:rsidR="00725828" w:rsidRPr="00725828" w:rsidRDefault="00725828" w:rsidP="0072582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25828" w:rsidRPr="00725828" w14:paraId="0F4FF1BA" w14:textId="77777777" w:rsidTr="00725828">
              <w:trPr>
                <w:trHeight w:val="342"/>
              </w:trPr>
              <w:tc>
                <w:tcPr>
                  <w:tcW w:w="39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33F33B" w14:textId="77777777" w:rsidR="00725828" w:rsidRPr="00725828" w:rsidRDefault="00725828" w:rsidP="0072582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06DF78" w14:textId="77777777" w:rsidR="00725828" w:rsidRPr="00725828" w:rsidRDefault="00725828" w:rsidP="0072582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B7F1E9" w14:textId="77777777" w:rsidR="00725828" w:rsidRPr="00725828" w:rsidRDefault="00725828" w:rsidP="0072582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C8401A" w14:textId="77777777" w:rsidR="00725828" w:rsidRPr="00725828" w:rsidRDefault="00725828" w:rsidP="0072582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25828" w:rsidRPr="00725828" w14:paraId="26359986" w14:textId="77777777" w:rsidTr="00725828">
              <w:trPr>
                <w:trHeight w:val="342"/>
              </w:trPr>
              <w:tc>
                <w:tcPr>
                  <w:tcW w:w="39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F91C9A" w14:textId="77777777" w:rsidR="00725828" w:rsidRPr="00725828" w:rsidRDefault="00725828" w:rsidP="0072582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CB03FB" w14:textId="77777777" w:rsidR="00725828" w:rsidRPr="00725828" w:rsidRDefault="00725828" w:rsidP="0072582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648B54" w14:textId="77777777" w:rsidR="00725828" w:rsidRPr="00725828" w:rsidRDefault="00725828" w:rsidP="0072582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41D283" w14:textId="77777777" w:rsidR="00725828" w:rsidRPr="00725828" w:rsidRDefault="00725828" w:rsidP="0072582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25828" w:rsidRPr="00725828" w14:paraId="0D15C6B6" w14:textId="77777777" w:rsidTr="00725828">
              <w:trPr>
                <w:trHeight w:val="342"/>
              </w:trPr>
              <w:tc>
                <w:tcPr>
                  <w:tcW w:w="39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4F6A6A" w14:textId="77777777" w:rsidR="00725828" w:rsidRPr="00725828" w:rsidRDefault="00725828" w:rsidP="0072582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B26251" w14:textId="77777777" w:rsidR="00725828" w:rsidRPr="00725828" w:rsidRDefault="00725828" w:rsidP="0072582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727000" w14:textId="77777777" w:rsidR="00725828" w:rsidRPr="00725828" w:rsidRDefault="00725828" w:rsidP="0072582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-3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3FA123" w14:textId="77777777" w:rsidR="00725828" w:rsidRPr="00725828" w:rsidRDefault="00725828" w:rsidP="0072582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72582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514BA796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5"/>
    <w:p w14:paraId="7CCA950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CF6FED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2C49C9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BB72AEF" w14:textId="4665C0AB" w:rsidR="00EB3D1B" w:rsidRDefault="004A327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A9C9F02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894886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58CDC1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7E3C8A1" w14:textId="3749F2C1" w:rsidR="001B79E5" w:rsidRDefault="00453871" w:rsidP="001B79E5">
                <w:pPr>
                  <w:pStyle w:val="Tablefont"/>
                </w:pPr>
                <w:r w:rsidRPr="00453871">
                  <w:t>148.2</w:t>
                </w:r>
              </w:p>
            </w:tc>
          </w:sdtContent>
        </w:sdt>
      </w:tr>
      <w:tr w:rsidR="00A31D99" w:rsidRPr="004C23F4" w14:paraId="45FDA11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541AEF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3E0E6A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1D36D0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E198B9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50D7F2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49D1B45" w14:textId="77777777" w:rsidTr="00EA6243">
        <w:trPr>
          <w:cantSplit/>
        </w:trPr>
        <w:tc>
          <w:tcPr>
            <w:tcW w:w="4077" w:type="dxa"/>
            <w:vAlign w:val="center"/>
          </w:tcPr>
          <w:p w14:paraId="7709B2E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A21253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768EF41" w14:textId="77777777" w:rsidTr="00EA6243">
        <w:trPr>
          <w:cantSplit/>
        </w:trPr>
        <w:tc>
          <w:tcPr>
            <w:tcW w:w="4077" w:type="dxa"/>
            <w:vAlign w:val="center"/>
          </w:tcPr>
          <w:p w14:paraId="4A2C2F0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C15479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2FB82D0" w14:textId="77777777" w:rsidTr="00EA6243">
        <w:trPr>
          <w:cantSplit/>
        </w:trPr>
        <w:tc>
          <w:tcPr>
            <w:tcW w:w="4077" w:type="dxa"/>
            <w:vAlign w:val="center"/>
          </w:tcPr>
          <w:p w14:paraId="0FAF8AA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C67BE47" w14:textId="77777777" w:rsidR="00E06F40" w:rsidRPr="00A006A0" w:rsidRDefault="005A36B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5D610F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DF7B2E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054F44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6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62BEB8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F87696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296EA0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29C417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6"/>
    <w:p w14:paraId="58E3C76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56651C0" w14:textId="73B24BAD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4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A0E315F" w14:textId="37313DAF" w:rsidR="004A3279" w:rsidRDefault="004A3279" w:rsidP="00084859">
      <w:r w:rsidRPr="002022B6">
        <w:t>Deutsche Forschungsgemeinschaft (DFG)</w:t>
      </w:r>
      <w:r>
        <w:t xml:space="preserve"> (2000) </w:t>
      </w:r>
      <w:r w:rsidRPr="004A3279">
        <w:t>Dipropylenglykolmonomethylether</w:t>
      </w:r>
      <w:r>
        <w:t xml:space="preserve"> – MAK value documentation.</w:t>
      </w:r>
    </w:p>
    <w:p w14:paraId="7F3EEE46" w14:textId="77777777" w:rsidR="00C1664B" w:rsidRDefault="00D51821" w:rsidP="00084859">
      <w:r w:rsidRPr="00D51821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6B939EAC" w14:textId="56BBD749" w:rsidR="004A3279" w:rsidRDefault="004A3279" w:rsidP="00084859">
      <w:r w:rsidRPr="002022B6">
        <w:t>EU Scientific Committee on Occupational Exposure Limits (SCOEL)</w:t>
      </w:r>
      <w:r>
        <w:t xml:space="preserve"> (1993) Recommendation from the Scientific Committee on Occupational Exposure Limits for </w:t>
      </w:r>
      <w:r w:rsidRPr="004A3279">
        <w:t>Dipropyleneglycol monomethylether</w:t>
      </w:r>
      <w:r>
        <w:t>. SCOEL/</w:t>
      </w:r>
      <w:r w:rsidRPr="004A3279">
        <w:t>SUM/45 final</w:t>
      </w:r>
      <w:r>
        <w:t>.</w:t>
      </w:r>
    </w:p>
    <w:p w14:paraId="4538BD1F" w14:textId="0701ABC4" w:rsidR="00725828" w:rsidRDefault="00725828" w:rsidP="00084859">
      <w:r w:rsidRPr="00D86E03">
        <w:t>Organisation for Economic Cooperation and Development (OECD)</w:t>
      </w:r>
      <w:r>
        <w:t xml:space="preserve"> (2001) SIDS initial assessment profile – </w:t>
      </w:r>
      <w:r w:rsidRPr="00725828">
        <w:t>Dipropylene Glycol Methyl Ether</w:t>
      </w:r>
      <w:r w:rsidRPr="00D86E03">
        <w:t>.</w:t>
      </w:r>
    </w:p>
    <w:p w14:paraId="50D61B00" w14:textId="6F493EB4" w:rsidR="004A3279" w:rsidRPr="00351FE0" w:rsidRDefault="004A3279" w:rsidP="00084859">
      <w:r w:rsidRPr="00D86E03">
        <w:t>US National Institute for Occupational Safety and Health (NIOSH)</w:t>
      </w:r>
      <w:r>
        <w:t xml:space="preserve"> (</w:t>
      </w:r>
      <w:r w:rsidRPr="004A3279">
        <w:t>1994</w:t>
      </w:r>
      <w:r>
        <w:t xml:space="preserve">) Immediately dangerous to life or health concentrations – </w:t>
      </w:r>
      <w:r w:rsidRPr="004A3279">
        <w:t>Dipropylene glycol methyl ether</w:t>
      </w:r>
      <w:r>
        <w:t>.</w:t>
      </w:r>
    </w:p>
    <w:sectPr w:rsidR="004A3279" w:rsidRPr="00351FE0" w:rsidSect="00B87D4C">
      <w:headerReference w:type="even" r:id="rId15"/>
      <w:headerReference w:type="default" r:id="rId16"/>
      <w:headerReference w:type="firs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E4296" w14:textId="77777777" w:rsidR="00654262" w:rsidRDefault="00654262" w:rsidP="00F43AD5">
      <w:pPr>
        <w:spacing w:after="0" w:line="240" w:lineRule="auto"/>
      </w:pPr>
      <w:r>
        <w:separator/>
      </w:r>
    </w:p>
  </w:endnote>
  <w:endnote w:type="continuationSeparator" w:id="0">
    <w:p w14:paraId="5E923082" w14:textId="77777777" w:rsidR="00654262" w:rsidRDefault="0065426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4D1DB07" w14:textId="11C0E477" w:rsidR="008A36CF" w:rsidRDefault="00654D90" w:rsidP="0034744C">
        <w:pPr>
          <w:pStyle w:val="Footer"/>
          <w:rPr>
            <w:sz w:val="18"/>
            <w:szCs w:val="18"/>
          </w:rPr>
        </w:pPr>
        <w:r w:rsidRPr="00654D90">
          <w:rPr>
            <w:b/>
            <w:sz w:val="18"/>
            <w:szCs w:val="18"/>
          </w:rPr>
          <w:t>(2-Methoxymethylethoxy) propanol</w:t>
        </w:r>
        <w:r w:rsidR="008A36CF">
          <w:rPr>
            <w:b/>
            <w:sz w:val="18"/>
            <w:szCs w:val="18"/>
          </w:rPr>
          <w:t xml:space="preserve"> (</w:t>
        </w:r>
        <w:r w:rsidRPr="00654D90">
          <w:rPr>
            <w:b/>
            <w:sz w:val="18"/>
            <w:szCs w:val="18"/>
          </w:rPr>
          <w:t>34590-94-8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1CC69FE" w14:textId="264AE0F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0734C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8FB15" w14:textId="77777777" w:rsidR="00654262" w:rsidRDefault="00654262" w:rsidP="00F43AD5">
      <w:pPr>
        <w:spacing w:after="0" w:line="240" w:lineRule="auto"/>
      </w:pPr>
      <w:r>
        <w:separator/>
      </w:r>
    </w:p>
  </w:footnote>
  <w:footnote w:type="continuationSeparator" w:id="0">
    <w:p w14:paraId="7FA60D47" w14:textId="77777777" w:rsidR="00654262" w:rsidRDefault="0065426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AF9F6" w14:textId="517C1395" w:rsidR="00811B3A" w:rsidRDefault="00811B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68CD1" w14:textId="20082B73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8B95F" w14:textId="254B36A5" w:rsidR="00811B3A" w:rsidRDefault="00811B3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B82CC" w14:textId="2B3432CB" w:rsidR="00F56F76" w:rsidRDefault="00F56F7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4C42F" w14:textId="0C8D615A" w:rsidR="008A36CF" w:rsidRDefault="00F56F76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55868DA" wp14:editId="0BBB6E3B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CED16" w14:textId="747798F7" w:rsidR="00F56F76" w:rsidRDefault="00F56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9623B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895B67"/>
    <w:multiLevelType w:val="hybridMultilevel"/>
    <w:tmpl w:val="151E6E44"/>
    <w:lvl w:ilvl="0" w:tplc="0ADE4F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C35FD"/>
    <w:multiLevelType w:val="hybridMultilevel"/>
    <w:tmpl w:val="B550517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9F300E4"/>
    <w:multiLevelType w:val="hybridMultilevel"/>
    <w:tmpl w:val="ADA4D8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1F3908"/>
    <w:multiLevelType w:val="hybridMultilevel"/>
    <w:tmpl w:val="437651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7082252">
    <w:abstractNumId w:val="0"/>
  </w:num>
  <w:num w:numId="2" w16cid:durableId="1520698185">
    <w:abstractNumId w:val="0"/>
  </w:num>
  <w:num w:numId="3" w16cid:durableId="1809663416">
    <w:abstractNumId w:val="0"/>
  </w:num>
  <w:num w:numId="4" w16cid:durableId="575894316">
    <w:abstractNumId w:val="0"/>
  </w:num>
  <w:num w:numId="5" w16cid:durableId="1224481958">
    <w:abstractNumId w:val="3"/>
  </w:num>
  <w:num w:numId="6" w16cid:durableId="2060205780">
    <w:abstractNumId w:val="0"/>
  </w:num>
  <w:num w:numId="7" w16cid:durableId="43188711">
    <w:abstractNumId w:val="0"/>
  </w:num>
  <w:num w:numId="8" w16cid:durableId="930161148">
    <w:abstractNumId w:val="0"/>
  </w:num>
  <w:num w:numId="9" w16cid:durableId="558249046">
    <w:abstractNumId w:val="0"/>
  </w:num>
  <w:num w:numId="10" w16cid:durableId="1841889639">
    <w:abstractNumId w:val="0"/>
  </w:num>
  <w:num w:numId="11" w16cid:durableId="2107269154">
    <w:abstractNumId w:val="2"/>
  </w:num>
  <w:num w:numId="12" w16cid:durableId="517082970">
    <w:abstractNumId w:val="0"/>
  </w:num>
  <w:num w:numId="13" w16cid:durableId="709691758">
    <w:abstractNumId w:val="0"/>
  </w:num>
  <w:num w:numId="14" w16cid:durableId="1791049655">
    <w:abstractNumId w:val="4"/>
  </w:num>
  <w:num w:numId="15" w16cid:durableId="13271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33CA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132A"/>
    <w:rsid w:val="000B3E12"/>
    <w:rsid w:val="000B3E78"/>
    <w:rsid w:val="000B7B48"/>
    <w:rsid w:val="000C0754"/>
    <w:rsid w:val="000C096D"/>
    <w:rsid w:val="000C139A"/>
    <w:rsid w:val="000C2053"/>
    <w:rsid w:val="000C248C"/>
    <w:rsid w:val="000C78AA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450C"/>
    <w:rsid w:val="00140E6A"/>
    <w:rsid w:val="00142849"/>
    <w:rsid w:val="00146545"/>
    <w:rsid w:val="00146B75"/>
    <w:rsid w:val="00151DB5"/>
    <w:rsid w:val="0015266D"/>
    <w:rsid w:val="0015288A"/>
    <w:rsid w:val="00153726"/>
    <w:rsid w:val="00157B27"/>
    <w:rsid w:val="00160F47"/>
    <w:rsid w:val="00177CA1"/>
    <w:rsid w:val="00183823"/>
    <w:rsid w:val="00183942"/>
    <w:rsid w:val="001941F8"/>
    <w:rsid w:val="001A009E"/>
    <w:rsid w:val="001A1287"/>
    <w:rsid w:val="001A3859"/>
    <w:rsid w:val="001A3C9D"/>
    <w:rsid w:val="001A43F8"/>
    <w:rsid w:val="001B79E5"/>
    <w:rsid w:val="001D52AF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094E"/>
    <w:rsid w:val="00213640"/>
    <w:rsid w:val="0022083E"/>
    <w:rsid w:val="00221547"/>
    <w:rsid w:val="002216FC"/>
    <w:rsid w:val="00222533"/>
    <w:rsid w:val="00222F30"/>
    <w:rsid w:val="00224EE2"/>
    <w:rsid w:val="00227EC7"/>
    <w:rsid w:val="00244AD1"/>
    <w:rsid w:val="00245C23"/>
    <w:rsid w:val="002463BC"/>
    <w:rsid w:val="002465CE"/>
    <w:rsid w:val="0025734A"/>
    <w:rsid w:val="00263255"/>
    <w:rsid w:val="00274B8F"/>
    <w:rsid w:val="00276494"/>
    <w:rsid w:val="00277B0C"/>
    <w:rsid w:val="002830E2"/>
    <w:rsid w:val="00291DFE"/>
    <w:rsid w:val="002B1A2C"/>
    <w:rsid w:val="002B7CA3"/>
    <w:rsid w:val="002C34F2"/>
    <w:rsid w:val="002C47EE"/>
    <w:rsid w:val="002C58FF"/>
    <w:rsid w:val="002C7AFE"/>
    <w:rsid w:val="002D05D2"/>
    <w:rsid w:val="002E0D61"/>
    <w:rsid w:val="002E4C7B"/>
    <w:rsid w:val="0030740C"/>
    <w:rsid w:val="0031022D"/>
    <w:rsid w:val="00315833"/>
    <w:rsid w:val="003215EE"/>
    <w:rsid w:val="003224BF"/>
    <w:rsid w:val="003241A8"/>
    <w:rsid w:val="003253F0"/>
    <w:rsid w:val="003337DA"/>
    <w:rsid w:val="00334A6C"/>
    <w:rsid w:val="00334EFB"/>
    <w:rsid w:val="00335CDE"/>
    <w:rsid w:val="003365A5"/>
    <w:rsid w:val="00341182"/>
    <w:rsid w:val="00347192"/>
    <w:rsid w:val="0034744C"/>
    <w:rsid w:val="00351FE0"/>
    <w:rsid w:val="00352615"/>
    <w:rsid w:val="0035412B"/>
    <w:rsid w:val="003567A8"/>
    <w:rsid w:val="00362895"/>
    <w:rsid w:val="0036621C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D743C"/>
    <w:rsid w:val="003E07F3"/>
    <w:rsid w:val="003E0807"/>
    <w:rsid w:val="003E2FAC"/>
    <w:rsid w:val="003E51FB"/>
    <w:rsid w:val="003E537E"/>
    <w:rsid w:val="003E6B39"/>
    <w:rsid w:val="003F07E1"/>
    <w:rsid w:val="003F2207"/>
    <w:rsid w:val="00400506"/>
    <w:rsid w:val="004030BC"/>
    <w:rsid w:val="004033ED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2CC"/>
    <w:rsid w:val="004529F0"/>
    <w:rsid w:val="00453871"/>
    <w:rsid w:val="00460A03"/>
    <w:rsid w:val="00472A11"/>
    <w:rsid w:val="00472AAD"/>
    <w:rsid w:val="00474E33"/>
    <w:rsid w:val="00476109"/>
    <w:rsid w:val="00476803"/>
    <w:rsid w:val="00480F58"/>
    <w:rsid w:val="00483E35"/>
    <w:rsid w:val="00485BFD"/>
    <w:rsid w:val="004867A2"/>
    <w:rsid w:val="004873F2"/>
    <w:rsid w:val="00490D4C"/>
    <w:rsid w:val="00493A35"/>
    <w:rsid w:val="0049527A"/>
    <w:rsid w:val="004966BF"/>
    <w:rsid w:val="00497984"/>
    <w:rsid w:val="004A3279"/>
    <w:rsid w:val="004A5088"/>
    <w:rsid w:val="004C1E3F"/>
    <w:rsid w:val="004C23F4"/>
    <w:rsid w:val="004C3475"/>
    <w:rsid w:val="004C58B6"/>
    <w:rsid w:val="004D16A3"/>
    <w:rsid w:val="004D4AA1"/>
    <w:rsid w:val="004D6D68"/>
    <w:rsid w:val="004E47AB"/>
    <w:rsid w:val="004E5EDD"/>
    <w:rsid w:val="004F448A"/>
    <w:rsid w:val="004F493D"/>
    <w:rsid w:val="004F65E8"/>
    <w:rsid w:val="0050005E"/>
    <w:rsid w:val="00502B88"/>
    <w:rsid w:val="005142C4"/>
    <w:rsid w:val="0051509C"/>
    <w:rsid w:val="00525ED0"/>
    <w:rsid w:val="005272E2"/>
    <w:rsid w:val="0053108F"/>
    <w:rsid w:val="00532B56"/>
    <w:rsid w:val="00534AF4"/>
    <w:rsid w:val="00534B10"/>
    <w:rsid w:val="005446A2"/>
    <w:rsid w:val="00544D2F"/>
    <w:rsid w:val="00551BD8"/>
    <w:rsid w:val="00581055"/>
    <w:rsid w:val="00591E38"/>
    <w:rsid w:val="005958EF"/>
    <w:rsid w:val="005A19C5"/>
    <w:rsid w:val="005A3034"/>
    <w:rsid w:val="005A36B8"/>
    <w:rsid w:val="005A462D"/>
    <w:rsid w:val="005B253B"/>
    <w:rsid w:val="005B771D"/>
    <w:rsid w:val="005C44E2"/>
    <w:rsid w:val="005C5D16"/>
    <w:rsid w:val="005D3193"/>
    <w:rsid w:val="005D4A6E"/>
    <w:rsid w:val="005E6979"/>
    <w:rsid w:val="005E75CB"/>
    <w:rsid w:val="005F7767"/>
    <w:rsid w:val="006013C1"/>
    <w:rsid w:val="0060669E"/>
    <w:rsid w:val="0060734C"/>
    <w:rsid w:val="00610F2E"/>
    <w:rsid w:val="00611399"/>
    <w:rsid w:val="00621784"/>
    <w:rsid w:val="00624C4E"/>
    <w:rsid w:val="00625200"/>
    <w:rsid w:val="00626E3C"/>
    <w:rsid w:val="006363A8"/>
    <w:rsid w:val="00636DB7"/>
    <w:rsid w:val="00650905"/>
    <w:rsid w:val="006532ED"/>
    <w:rsid w:val="00654262"/>
    <w:rsid w:val="006549F2"/>
    <w:rsid w:val="00654D90"/>
    <w:rsid w:val="006567B7"/>
    <w:rsid w:val="00657BFB"/>
    <w:rsid w:val="0066333C"/>
    <w:rsid w:val="006639B4"/>
    <w:rsid w:val="006650FE"/>
    <w:rsid w:val="0067305D"/>
    <w:rsid w:val="00673C90"/>
    <w:rsid w:val="00677D9B"/>
    <w:rsid w:val="006867F3"/>
    <w:rsid w:val="00687890"/>
    <w:rsid w:val="006901A2"/>
    <w:rsid w:val="00690368"/>
    <w:rsid w:val="0069079C"/>
    <w:rsid w:val="00690B53"/>
    <w:rsid w:val="00695AA6"/>
    <w:rsid w:val="00695B72"/>
    <w:rsid w:val="006A13E4"/>
    <w:rsid w:val="006B160A"/>
    <w:rsid w:val="006B4E6C"/>
    <w:rsid w:val="006B50B6"/>
    <w:rsid w:val="006D79EA"/>
    <w:rsid w:val="006E5D05"/>
    <w:rsid w:val="006F6456"/>
    <w:rsid w:val="00701053"/>
    <w:rsid w:val="00701507"/>
    <w:rsid w:val="00703589"/>
    <w:rsid w:val="00704D79"/>
    <w:rsid w:val="00704E95"/>
    <w:rsid w:val="00714021"/>
    <w:rsid w:val="00716A0F"/>
    <w:rsid w:val="00717D45"/>
    <w:rsid w:val="007208F7"/>
    <w:rsid w:val="007218AF"/>
    <w:rsid w:val="00725828"/>
    <w:rsid w:val="0073252B"/>
    <w:rsid w:val="007365D1"/>
    <w:rsid w:val="00740696"/>
    <w:rsid w:val="00740E0E"/>
    <w:rsid w:val="00747AEF"/>
    <w:rsid w:val="00750212"/>
    <w:rsid w:val="00754779"/>
    <w:rsid w:val="0075716D"/>
    <w:rsid w:val="0076195B"/>
    <w:rsid w:val="00765F14"/>
    <w:rsid w:val="00770E31"/>
    <w:rsid w:val="0077657A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01E5"/>
    <w:rsid w:val="007C30EB"/>
    <w:rsid w:val="007D3F80"/>
    <w:rsid w:val="007D5E86"/>
    <w:rsid w:val="007E063C"/>
    <w:rsid w:val="007E2A4B"/>
    <w:rsid w:val="007E307D"/>
    <w:rsid w:val="007E3167"/>
    <w:rsid w:val="007E6A4E"/>
    <w:rsid w:val="007E6C94"/>
    <w:rsid w:val="007F1005"/>
    <w:rsid w:val="007F25E0"/>
    <w:rsid w:val="007F5328"/>
    <w:rsid w:val="00804F5A"/>
    <w:rsid w:val="00805CB2"/>
    <w:rsid w:val="00810C6D"/>
    <w:rsid w:val="00811B3A"/>
    <w:rsid w:val="00812887"/>
    <w:rsid w:val="00826F21"/>
    <w:rsid w:val="00834CC8"/>
    <w:rsid w:val="00835E00"/>
    <w:rsid w:val="00837113"/>
    <w:rsid w:val="008414E4"/>
    <w:rsid w:val="00843E21"/>
    <w:rsid w:val="0084508E"/>
    <w:rsid w:val="0084749B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3CD7"/>
    <w:rsid w:val="008B403C"/>
    <w:rsid w:val="008B7983"/>
    <w:rsid w:val="008C174F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3D38"/>
    <w:rsid w:val="00916909"/>
    <w:rsid w:val="00916EC0"/>
    <w:rsid w:val="00920467"/>
    <w:rsid w:val="00921DE7"/>
    <w:rsid w:val="00922367"/>
    <w:rsid w:val="0093041A"/>
    <w:rsid w:val="00930714"/>
    <w:rsid w:val="00931B03"/>
    <w:rsid w:val="009323B9"/>
    <w:rsid w:val="00932DCE"/>
    <w:rsid w:val="0093327E"/>
    <w:rsid w:val="00934028"/>
    <w:rsid w:val="00935BF5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3AC"/>
    <w:rsid w:val="00977524"/>
    <w:rsid w:val="00977E88"/>
    <w:rsid w:val="00984920"/>
    <w:rsid w:val="0099303A"/>
    <w:rsid w:val="009971C2"/>
    <w:rsid w:val="009A1254"/>
    <w:rsid w:val="009A441E"/>
    <w:rsid w:val="009B2FF2"/>
    <w:rsid w:val="009B380C"/>
    <w:rsid w:val="009B4843"/>
    <w:rsid w:val="009B6543"/>
    <w:rsid w:val="009C199D"/>
    <w:rsid w:val="009C278F"/>
    <w:rsid w:val="009C2B94"/>
    <w:rsid w:val="009C5874"/>
    <w:rsid w:val="009D36EF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7D5F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219B"/>
    <w:rsid w:val="00A32DD7"/>
    <w:rsid w:val="00A357BA"/>
    <w:rsid w:val="00A35ADC"/>
    <w:rsid w:val="00A402A3"/>
    <w:rsid w:val="00A526D0"/>
    <w:rsid w:val="00A53681"/>
    <w:rsid w:val="00A56ECF"/>
    <w:rsid w:val="00A633D4"/>
    <w:rsid w:val="00A63B51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30AD"/>
    <w:rsid w:val="00AE4A6D"/>
    <w:rsid w:val="00AF42CB"/>
    <w:rsid w:val="00AF483F"/>
    <w:rsid w:val="00AF5E07"/>
    <w:rsid w:val="00AF5F06"/>
    <w:rsid w:val="00B00A25"/>
    <w:rsid w:val="00B1422A"/>
    <w:rsid w:val="00B1765C"/>
    <w:rsid w:val="00B213C4"/>
    <w:rsid w:val="00B367DC"/>
    <w:rsid w:val="00B40C60"/>
    <w:rsid w:val="00B479A9"/>
    <w:rsid w:val="00B52EDF"/>
    <w:rsid w:val="00B546AC"/>
    <w:rsid w:val="00B71188"/>
    <w:rsid w:val="00B76A41"/>
    <w:rsid w:val="00B87D4C"/>
    <w:rsid w:val="00B925C3"/>
    <w:rsid w:val="00B93646"/>
    <w:rsid w:val="00BA0B38"/>
    <w:rsid w:val="00BA1DBB"/>
    <w:rsid w:val="00BA23E0"/>
    <w:rsid w:val="00BA4510"/>
    <w:rsid w:val="00BA529A"/>
    <w:rsid w:val="00BA795A"/>
    <w:rsid w:val="00BB612A"/>
    <w:rsid w:val="00BD499F"/>
    <w:rsid w:val="00BD56DE"/>
    <w:rsid w:val="00BD6625"/>
    <w:rsid w:val="00BF2406"/>
    <w:rsid w:val="00C06E43"/>
    <w:rsid w:val="00C16315"/>
    <w:rsid w:val="00C1664B"/>
    <w:rsid w:val="00C213FE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030A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2CD1"/>
    <w:rsid w:val="00CD2BFD"/>
    <w:rsid w:val="00CE5AD6"/>
    <w:rsid w:val="00CE617F"/>
    <w:rsid w:val="00CE78EF"/>
    <w:rsid w:val="00CF24CF"/>
    <w:rsid w:val="00D048F7"/>
    <w:rsid w:val="00D0517E"/>
    <w:rsid w:val="00D140FC"/>
    <w:rsid w:val="00D21D8C"/>
    <w:rsid w:val="00D27DA0"/>
    <w:rsid w:val="00D31357"/>
    <w:rsid w:val="00D33220"/>
    <w:rsid w:val="00D334D1"/>
    <w:rsid w:val="00D42CB4"/>
    <w:rsid w:val="00D44C89"/>
    <w:rsid w:val="00D516CD"/>
    <w:rsid w:val="00D51821"/>
    <w:rsid w:val="00D55B21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0B49"/>
    <w:rsid w:val="00DB61A4"/>
    <w:rsid w:val="00DB7FBB"/>
    <w:rsid w:val="00DC7694"/>
    <w:rsid w:val="00DD1BF6"/>
    <w:rsid w:val="00DD2F9B"/>
    <w:rsid w:val="00DD5B92"/>
    <w:rsid w:val="00DE2513"/>
    <w:rsid w:val="00DE26E8"/>
    <w:rsid w:val="00DE7047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652B"/>
    <w:rsid w:val="00E804EA"/>
    <w:rsid w:val="00E80A71"/>
    <w:rsid w:val="00E82337"/>
    <w:rsid w:val="00E92499"/>
    <w:rsid w:val="00E949AF"/>
    <w:rsid w:val="00E96077"/>
    <w:rsid w:val="00E96B8E"/>
    <w:rsid w:val="00EA0A06"/>
    <w:rsid w:val="00EA47AD"/>
    <w:rsid w:val="00EA6243"/>
    <w:rsid w:val="00EA74AB"/>
    <w:rsid w:val="00EB15D4"/>
    <w:rsid w:val="00EB3D1B"/>
    <w:rsid w:val="00EC758E"/>
    <w:rsid w:val="00ED1D89"/>
    <w:rsid w:val="00ED66BC"/>
    <w:rsid w:val="00EE300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56EC"/>
    <w:rsid w:val="00F16019"/>
    <w:rsid w:val="00F1609B"/>
    <w:rsid w:val="00F2068D"/>
    <w:rsid w:val="00F20E68"/>
    <w:rsid w:val="00F22093"/>
    <w:rsid w:val="00F231B0"/>
    <w:rsid w:val="00F236DF"/>
    <w:rsid w:val="00F43AD5"/>
    <w:rsid w:val="00F4402E"/>
    <w:rsid w:val="00F56DD0"/>
    <w:rsid w:val="00F56F76"/>
    <w:rsid w:val="00F614C5"/>
    <w:rsid w:val="00F6491C"/>
    <w:rsid w:val="00F67BBB"/>
    <w:rsid w:val="00F70963"/>
    <w:rsid w:val="00F77509"/>
    <w:rsid w:val="00F81688"/>
    <w:rsid w:val="00F87D92"/>
    <w:rsid w:val="00F90AA7"/>
    <w:rsid w:val="00F92498"/>
    <w:rsid w:val="00F9496B"/>
    <w:rsid w:val="00F970C9"/>
    <w:rsid w:val="00FA06A8"/>
    <w:rsid w:val="00FA3DF5"/>
    <w:rsid w:val="00FA62FA"/>
    <w:rsid w:val="00FA741F"/>
    <w:rsid w:val="00FB4E07"/>
    <w:rsid w:val="00FB755A"/>
    <w:rsid w:val="00FC52B5"/>
    <w:rsid w:val="00FC60A2"/>
    <w:rsid w:val="00FD1871"/>
    <w:rsid w:val="00FD3110"/>
    <w:rsid w:val="00FF0A8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A13E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3F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F8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F8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38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3871"/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8A3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33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4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acgih.org/tlv-bei-guidelines/policies-procedures-presentation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B0EE7BA79084D6D9E2860B88EB2A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EE12AC-3561-46B7-8788-DC01829F09A1}"/>
      </w:docPartPr>
      <w:docPartBody>
        <w:p w:rsidR="00041CA5" w:rsidRDefault="00261C5D" w:rsidP="00261C5D">
          <w:pPr>
            <w:pStyle w:val="CB0EE7BA79084D6D9E2860B88EB2A64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41CA5"/>
    <w:rsid w:val="00136ADB"/>
    <w:rsid w:val="00261C5D"/>
    <w:rsid w:val="005B430D"/>
    <w:rsid w:val="00745DD1"/>
    <w:rsid w:val="00A05B26"/>
    <w:rsid w:val="00A3219B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1C5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B0EE7BA79084D6D9E2860B88EB2A644">
    <w:name w:val="CB0EE7BA79084D6D9E2860B88EB2A644"/>
    <w:rsid w:val="00261C5D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26E5C7-4AF8-47C3-9D1D-A0263A79C739}"/>
</file>

<file path=customXml/itemProps2.xml><?xml version="1.0" encoding="utf-8"?>
<ds:datastoreItem xmlns:ds="http://schemas.openxmlformats.org/officeDocument/2006/customXml" ds:itemID="{01988850-13BF-4587-BA5A-80455B7E12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2DC5D8-DEF2-4870-85EC-2567263A79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EABFE-CDBA-44BB-B543-D93B22C4A6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2020-01-09T01:30:00Z</dcterms:created>
  <dcterms:modified xsi:type="dcterms:W3CDTF">2026-01-02T05:15:00Z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2026-01-02T05:15:30Z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e6cd6b90-d180-4013-ba15-f15e1ac892d0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