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1672075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33132BA" w14:textId="77777777" w:rsidR="00BD499F" w:rsidRPr="004C23F4" w:rsidRDefault="00EF089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Hydrogen Chloride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4804E403" w14:textId="77777777" w:rsidTr="00B76A41">
        <w:trPr>
          <w:cantSplit/>
          <w:tblHeader/>
        </w:trPr>
        <w:tc>
          <w:tcPr>
            <w:tcW w:w="4077" w:type="dxa"/>
          </w:tcPr>
          <w:p w14:paraId="3173D69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3FC7AEE" w14:textId="77777777" w:rsidR="00F43AD5" w:rsidRPr="00717D45" w:rsidRDefault="000A4761" w:rsidP="00B76A41">
            <w:pPr>
              <w:pStyle w:val="Tablefont"/>
            </w:pPr>
            <w:r>
              <w:t>7647-01-0</w:t>
            </w:r>
          </w:p>
        </w:tc>
      </w:tr>
      <w:tr w:rsidR="00F43AD5" w:rsidRPr="004C23F4" w14:paraId="1EB5E836" w14:textId="77777777" w:rsidTr="00B76A41">
        <w:trPr>
          <w:cantSplit/>
        </w:trPr>
        <w:tc>
          <w:tcPr>
            <w:tcW w:w="4077" w:type="dxa"/>
          </w:tcPr>
          <w:p w14:paraId="7EAC21F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CA05A53" w14:textId="731E8FE7" w:rsidR="00F43AD5" w:rsidRPr="00717D45" w:rsidRDefault="000A4761" w:rsidP="00B76A41">
            <w:pPr>
              <w:pStyle w:val="Tablefont"/>
            </w:pPr>
            <w:r w:rsidRPr="000A4761">
              <w:t>Hydrochloric acid</w:t>
            </w:r>
            <w:r w:rsidR="007019DF">
              <w:t xml:space="preserve">, </w:t>
            </w:r>
            <w:r w:rsidR="007019DF">
              <w:rPr>
                <w:rFonts w:eastAsia="Times New Roman" w:cs="Arial"/>
                <w:szCs w:val="20"/>
              </w:rPr>
              <w:t>Muriatic acid, S</w:t>
            </w:r>
            <w:r w:rsidR="007019DF" w:rsidRPr="00F43FD4">
              <w:rPr>
                <w:rFonts w:eastAsia="Times New Roman" w:cs="Arial"/>
                <w:szCs w:val="20"/>
              </w:rPr>
              <w:t>pirits of salt</w:t>
            </w:r>
            <w:r w:rsidR="007019DF">
              <w:rPr>
                <w:rFonts w:eastAsia="Times New Roman" w:cs="Arial"/>
                <w:szCs w:val="20"/>
              </w:rPr>
              <w:t>, C</w:t>
            </w:r>
            <w:r w:rsidR="007019DF" w:rsidRPr="00F43FD4">
              <w:rPr>
                <w:rFonts w:eastAsia="Times New Roman" w:cs="Arial"/>
                <w:szCs w:val="20"/>
              </w:rPr>
              <w:t>hlorohydric acid</w:t>
            </w:r>
          </w:p>
        </w:tc>
      </w:tr>
      <w:tr w:rsidR="00F43AD5" w:rsidRPr="004C23F4" w14:paraId="5040E208" w14:textId="77777777" w:rsidTr="00B76A41">
        <w:trPr>
          <w:cantSplit/>
        </w:trPr>
        <w:tc>
          <w:tcPr>
            <w:tcW w:w="4077" w:type="dxa"/>
          </w:tcPr>
          <w:p w14:paraId="439A331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DA6BA2C" w14:textId="77777777" w:rsidR="00F43AD5" w:rsidRPr="00717D45" w:rsidRDefault="007019DF" w:rsidP="00B76A41">
            <w:pPr>
              <w:pStyle w:val="Tablefont"/>
            </w:pPr>
            <w:r>
              <w:t>HCl</w:t>
            </w:r>
          </w:p>
        </w:tc>
      </w:tr>
      <w:tr w:rsidR="00F43AD5" w:rsidRPr="004C23F4" w14:paraId="6DE6DB45" w14:textId="77777777" w:rsidTr="00B76A41">
        <w:trPr>
          <w:cantSplit/>
        </w:trPr>
        <w:tc>
          <w:tcPr>
            <w:tcW w:w="4077" w:type="dxa"/>
          </w:tcPr>
          <w:p w14:paraId="642C21A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C13C7DB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C76E78B" w14:textId="2688942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93F2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8"/>
        <w:gridCol w:w="5028"/>
      </w:tblGrid>
      <w:tr w:rsidR="00911376" w:rsidRPr="004C23F4" w14:paraId="7755F664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89D948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20585231" w14:textId="5BD25481" w:rsidR="002C7AFE" w:rsidRPr="00911376" w:rsidRDefault="0065439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11376" w:rsidRPr="004C23F4" w14:paraId="08C1579D" w14:textId="77777777" w:rsidTr="00921DE7">
        <w:trPr>
          <w:cantSplit/>
        </w:trPr>
        <w:tc>
          <w:tcPr>
            <w:tcW w:w="4077" w:type="dxa"/>
            <w:vAlign w:val="center"/>
          </w:tcPr>
          <w:p w14:paraId="37DA5D4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F3A404B" w14:textId="3AFE1001" w:rsidR="002C7AFE" w:rsidRPr="00911376" w:rsidRDefault="0065439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11376" w:rsidRPr="004C23F4" w14:paraId="74355072" w14:textId="77777777" w:rsidTr="00921DE7">
        <w:trPr>
          <w:cantSplit/>
        </w:trPr>
        <w:tc>
          <w:tcPr>
            <w:tcW w:w="4077" w:type="dxa"/>
            <w:vAlign w:val="center"/>
          </w:tcPr>
          <w:p w14:paraId="7C4AD7C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E441061" w14:textId="34FBEBD8" w:rsidR="002C7AFE" w:rsidRPr="00911376" w:rsidRDefault="00EF089C" w:rsidP="00017C82">
            <w:pPr>
              <w:pStyle w:val="Tablefont"/>
              <w:rPr>
                <w:b/>
              </w:rPr>
            </w:pPr>
            <w:r w:rsidRPr="000175DD">
              <w:rPr>
                <w:b/>
              </w:rPr>
              <w:t xml:space="preserve">2 ppm </w:t>
            </w:r>
            <w:r w:rsidR="000175DD">
              <w:rPr>
                <w:b/>
              </w:rPr>
              <w:t>(2.98 mg/</w:t>
            </w:r>
            <w:proofErr w:type="spellStart"/>
            <w:r w:rsidR="000175DD">
              <w:rPr>
                <w:b/>
              </w:rPr>
              <w:t>m</w:t>
            </w:r>
            <w:r w:rsidR="000175DD" w:rsidRPr="000175DD">
              <w:rPr>
                <w:b/>
                <w:vertAlign w:val="superscript"/>
              </w:rPr>
              <w:t>3</w:t>
            </w:r>
            <w:proofErr w:type="spellEnd"/>
            <w:r w:rsidR="000175DD">
              <w:rPr>
                <w:b/>
              </w:rPr>
              <w:t>)</w:t>
            </w:r>
          </w:p>
        </w:tc>
      </w:tr>
      <w:tr w:rsidR="00911376" w:rsidRPr="004C23F4" w14:paraId="417B6A37" w14:textId="77777777" w:rsidTr="00A2073D">
        <w:trPr>
          <w:cantSplit/>
        </w:trPr>
        <w:tc>
          <w:tcPr>
            <w:tcW w:w="4077" w:type="dxa"/>
          </w:tcPr>
          <w:p w14:paraId="3C5C253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60D90DE" w14:textId="223CD8E3" w:rsidR="002C7AFE" w:rsidRPr="00911376" w:rsidRDefault="0065439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11376" w:rsidRPr="004C23F4" w14:paraId="3CF1307C" w14:textId="77777777" w:rsidTr="00921DE7">
        <w:trPr>
          <w:cantSplit/>
        </w:trPr>
        <w:tc>
          <w:tcPr>
            <w:tcW w:w="4077" w:type="dxa"/>
            <w:vAlign w:val="center"/>
          </w:tcPr>
          <w:p w14:paraId="36A6AA74" w14:textId="77777777" w:rsidR="00F10C97" w:rsidRPr="002C58FF" w:rsidRDefault="00921DE7" w:rsidP="00C904A7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165" w:type="dxa"/>
          </w:tcPr>
          <w:p w14:paraId="32E60240" w14:textId="46796153" w:rsidR="002C7AFE" w:rsidRPr="00911376" w:rsidRDefault="00EF089C" w:rsidP="000175DD">
            <w:pPr>
              <w:pStyle w:val="Tablefont"/>
              <w:rPr>
                <w:b/>
              </w:rPr>
            </w:pPr>
            <w:r w:rsidRPr="00493F24">
              <w:rPr>
                <w:b/>
              </w:rPr>
              <w:t>50 ppm</w:t>
            </w:r>
            <w:r w:rsidR="000175DD">
              <w:rPr>
                <w:b/>
              </w:rPr>
              <w:t xml:space="preserve"> (74.56 mg/</w:t>
            </w:r>
            <w:proofErr w:type="spellStart"/>
            <w:r w:rsidR="000175DD">
              <w:rPr>
                <w:b/>
              </w:rPr>
              <w:t>m</w:t>
            </w:r>
            <w:r w:rsidR="000175DD" w:rsidRPr="00D26BB5">
              <w:rPr>
                <w:b/>
                <w:vertAlign w:val="superscript"/>
              </w:rPr>
              <w:t>3</w:t>
            </w:r>
            <w:proofErr w:type="spellEnd"/>
            <w:r w:rsidR="000175DD">
              <w:rPr>
                <w:b/>
              </w:rPr>
              <w:t>)</w:t>
            </w:r>
          </w:p>
        </w:tc>
      </w:tr>
      <w:tr w:rsidR="00C904A7" w:rsidRPr="004C23F4" w14:paraId="75F899A5" w14:textId="77777777" w:rsidTr="00921DE7">
        <w:trPr>
          <w:cantSplit/>
        </w:trPr>
        <w:tc>
          <w:tcPr>
            <w:tcW w:w="4077" w:type="dxa"/>
            <w:vAlign w:val="center"/>
          </w:tcPr>
          <w:p w14:paraId="0BDDD9B8" w14:textId="77777777" w:rsidR="00C904A7" w:rsidRDefault="00C904A7" w:rsidP="00921DE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8F6250F" w14:textId="77777777" w:rsidR="00C904A7" w:rsidRPr="000175DD" w:rsidRDefault="00C904A7" w:rsidP="00017C82">
            <w:pPr>
              <w:pStyle w:val="Tablefont"/>
              <w:rPr>
                <w:bCs/>
              </w:rPr>
            </w:pPr>
            <w:r w:rsidRPr="000175DD">
              <w:rPr>
                <w:bCs/>
              </w:rPr>
              <w:t>Multiple analytical methods and real-time instrument sensor options</w:t>
            </w:r>
            <w:r w:rsidR="007019DF" w:rsidRPr="000175DD">
              <w:rPr>
                <w:bCs/>
              </w:rPr>
              <w:t xml:space="preserve"> available at the determined concentration</w:t>
            </w:r>
          </w:p>
        </w:tc>
      </w:tr>
    </w:tbl>
    <w:p w14:paraId="5D2B500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28D90B5" w14:textId="2B237543" w:rsidR="00C12337" w:rsidRDefault="00C12337" w:rsidP="00C12337">
      <w:pPr>
        <w:rPr>
          <w:rFonts w:cs="Arial"/>
        </w:rPr>
      </w:pPr>
      <w:r>
        <w:rPr>
          <w:rFonts w:cs="Arial"/>
        </w:rPr>
        <w:t xml:space="preserve">A peak limitation of </w:t>
      </w:r>
      <w:r w:rsidRPr="000175DD">
        <w:rPr>
          <w:rFonts w:cs="Arial"/>
        </w:rPr>
        <w:t>2 ppm</w:t>
      </w:r>
      <w:r w:rsidR="000175DD">
        <w:rPr>
          <w:rFonts w:cs="Arial"/>
        </w:rPr>
        <w:t xml:space="preserve"> (2.98 mg/</w:t>
      </w:r>
      <w:proofErr w:type="spellStart"/>
      <w:r w:rsidR="000175DD">
        <w:rPr>
          <w:rFonts w:cs="Arial"/>
        </w:rPr>
        <w:t>m</w:t>
      </w:r>
      <w:r w:rsidR="000175DD" w:rsidRPr="000175DD">
        <w:rPr>
          <w:rFonts w:cs="Arial"/>
          <w:vertAlign w:val="superscript"/>
        </w:rPr>
        <w:t>3</w:t>
      </w:r>
      <w:proofErr w:type="spellEnd"/>
      <w:r w:rsidR="000175DD">
        <w:rPr>
          <w:rFonts w:cs="Arial"/>
        </w:rPr>
        <w:t>)</w:t>
      </w:r>
      <w:r>
        <w:rPr>
          <w:rFonts w:cs="Arial"/>
        </w:rPr>
        <w:t xml:space="preserve"> </w:t>
      </w:r>
      <w:r w:rsidRPr="00947526">
        <w:rPr>
          <w:rFonts w:cs="Arial"/>
        </w:rPr>
        <w:t xml:space="preserve">is recommended to </w:t>
      </w:r>
      <w:r>
        <w:rPr>
          <w:rFonts w:cs="Arial"/>
        </w:rPr>
        <w:t xml:space="preserve">protect for </w:t>
      </w:r>
      <w:r w:rsidR="00542B59">
        <w:rPr>
          <w:rFonts w:cs="Arial"/>
        </w:rPr>
        <w:t xml:space="preserve">the respiratory tract </w:t>
      </w:r>
      <w:r>
        <w:rPr>
          <w:rFonts w:cs="Arial"/>
        </w:rPr>
        <w:t xml:space="preserve">irritation </w:t>
      </w:r>
      <w:r w:rsidR="0065439A">
        <w:rPr>
          <w:rFonts w:cs="Arial"/>
        </w:rPr>
        <w:t>in exposed workers.</w:t>
      </w:r>
    </w:p>
    <w:p w14:paraId="672ED87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7A9CD2" w14:textId="461048EC" w:rsidR="00607B89" w:rsidRDefault="00911376" w:rsidP="006639B4">
      <w:r>
        <w:rPr>
          <w:rFonts w:cs="Arial"/>
        </w:rPr>
        <w:t xml:space="preserve">Hydrogen </w:t>
      </w:r>
      <w:r w:rsidR="008557DF">
        <w:rPr>
          <w:rFonts w:cs="Arial"/>
        </w:rPr>
        <w:t>chloride</w:t>
      </w:r>
      <w:r w:rsidR="008557DF" w:rsidRPr="00911376">
        <w:rPr>
          <w:rFonts w:cs="Arial"/>
        </w:rPr>
        <w:t xml:space="preserve"> </w:t>
      </w:r>
      <w:r w:rsidRPr="00911376">
        <w:rPr>
          <w:rFonts w:cs="Arial"/>
        </w:rPr>
        <w:t>is a well-studied chemical with evidence of health effects available from animal</w:t>
      </w:r>
      <w:r w:rsidR="00D67E1A">
        <w:rPr>
          <w:rFonts w:cs="Arial"/>
        </w:rPr>
        <w:t xml:space="preserve"> studies</w:t>
      </w:r>
      <w:r w:rsidRPr="00911376">
        <w:rPr>
          <w:rFonts w:cs="Arial"/>
        </w:rPr>
        <w:t>, human volunteer</w:t>
      </w:r>
      <w:r>
        <w:rPr>
          <w:rFonts w:cs="Arial"/>
        </w:rPr>
        <w:t>s and case studies</w:t>
      </w:r>
      <w:r w:rsidRPr="00911376">
        <w:rPr>
          <w:rFonts w:cs="Arial"/>
        </w:rPr>
        <w:t>.</w:t>
      </w:r>
      <w:r w:rsidR="007019DF">
        <w:rPr>
          <w:rFonts w:cs="Arial"/>
        </w:rPr>
        <w:t xml:space="preserve"> </w:t>
      </w:r>
      <w:r w:rsidR="006523CE">
        <w:t>The toxicity is defined by creating an acidic</w:t>
      </w:r>
      <w:r w:rsidR="00DE101B">
        <w:t xml:space="preserve"> environment upon dissolution.</w:t>
      </w:r>
    </w:p>
    <w:p w14:paraId="58AB8239" w14:textId="3C525F78" w:rsidR="00C12337" w:rsidRPr="004C23F4" w:rsidRDefault="006523CE" w:rsidP="00C12337">
      <w:pPr>
        <w:rPr>
          <w:rFonts w:cs="Arial"/>
        </w:rPr>
      </w:pPr>
      <w:r>
        <w:t xml:space="preserve">Human evidence </w:t>
      </w:r>
      <w:r w:rsidRPr="00A65566">
        <w:t xml:space="preserve">including </w:t>
      </w:r>
      <w:r>
        <w:t xml:space="preserve">studies on </w:t>
      </w:r>
      <w:r w:rsidRPr="00A65566">
        <w:t>young</w:t>
      </w:r>
      <w:r>
        <w:t xml:space="preserve"> adult</w:t>
      </w:r>
      <w:r w:rsidRPr="00A65566">
        <w:t xml:space="preserve"> asthmatics</w:t>
      </w:r>
      <w:r>
        <w:t xml:space="preserve"> (assumed to be higher risk</w:t>
      </w:r>
      <w:r w:rsidRPr="00A65566">
        <w:t>)</w:t>
      </w:r>
      <w:r>
        <w:t xml:space="preserve"> indicates that atmospheric concentrations less than </w:t>
      </w:r>
      <w:r w:rsidRPr="000175DD">
        <w:t xml:space="preserve">2 </w:t>
      </w:r>
      <w:r w:rsidRPr="00573380">
        <w:t>ppm</w:t>
      </w:r>
      <w:r w:rsidR="000175DD" w:rsidRPr="00573380">
        <w:t xml:space="preserve"> </w:t>
      </w:r>
      <w:r w:rsidR="000175DD" w:rsidRPr="00573380">
        <w:rPr>
          <w:rFonts w:cs="Arial"/>
        </w:rPr>
        <w:t>(</w:t>
      </w:r>
      <w:r w:rsidR="000175DD">
        <w:rPr>
          <w:rFonts w:cs="Arial"/>
        </w:rPr>
        <w:t>2.98 mg/</w:t>
      </w:r>
      <w:proofErr w:type="spellStart"/>
      <w:r w:rsidR="000175DD">
        <w:rPr>
          <w:rFonts w:cs="Arial"/>
        </w:rPr>
        <w:t>m</w:t>
      </w:r>
      <w:r w:rsidR="000175DD" w:rsidRPr="00D26BB5">
        <w:rPr>
          <w:rFonts w:cs="Arial"/>
          <w:vertAlign w:val="superscript"/>
        </w:rPr>
        <w:t>3</w:t>
      </w:r>
      <w:proofErr w:type="spellEnd"/>
      <w:r w:rsidR="000175DD">
        <w:rPr>
          <w:rFonts w:cs="Arial"/>
        </w:rPr>
        <w:t xml:space="preserve">) </w:t>
      </w:r>
      <w:r>
        <w:t xml:space="preserve">will </w:t>
      </w:r>
      <w:r w:rsidR="00542B59">
        <w:t>not cause</w:t>
      </w:r>
      <w:r w:rsidRPr="00A65566">
        <w:t xml:space="preserve"> irritation</w:t>
      </w:r>
      <w:r>
        <w:t xml:space="preserve"> and respiratory system damage.</w:t>
      </w:r>
      <w:r w:rsidRPr="00A65566">
        <w:t xml:space="preserve"> </w:t>
      </w:r>
      <w:r>
        <w:t xml:space="preserve">Animal inhalational studies suggest that at </w:t>
      </w:r>
      <w:r w:rsidRPr="000175DD">
        <w:t>2 ppm</w:t>
      </w:r>
      <w:r w:rsidR="000175DD">
        <w:t xml:space="preserve"> </w:t>
      </w:r>
      <w:r w:rsidR="000175DD">
        <w:rPr>
          <w:rFonts w:cs="Arial"/>
        </w:rPr>
        <w:t>(2.98 mg/</w:t>
      </w:r>
      <w:proofErr w:type="spellStart"/>
      <w:r w:rsidR="000175DD">
        <w:rPr>
          <w:rFonts w:cs="Arial"/>
        </w:rPr>
        <w:t>m</w:t>
      </w:r>
      <w:r w:rsidR="000175DD" w:rsidRPr="00D26BB5">
        <w:rPr>
          <w:rFonts w:cs="Arial"/>
          <w:vertAlign w:val="superscript"/>
        </w:rPr>
        <w:t>3</w:t>
      </w:r>
      <w:proofErr w:type="spellEnd"/>
      <w:r w:rsidR="000175DD">
        <w:rPr>
          <w:rFonts w:cs="Arial"/>
        </w:rPr>
        <w:t>)</w:t>
      </w:r>
      <w:r>
        <w:t xml:space="preserve">, </w:t>
      </w:r>
      <w:r w:rsidRPr="00A65566">
        <w:t>upper respiratory tract</w:t>
      </w:r>
      <w:r>
        <w:t xml:space="preserve"> irritation will not be significant.</w:t>
      </w:r>
      <w:r w:rsidR="00607B89">
        <w:t xml:space="preserve"> </w:t>
      </w:r>
      <w:r w:rsidR="00C12337">
        <w:t>A r</w:t>
      </w:r>
      <w:r w:rsidR="00C12337">
        <w:rPr>
          <w:rFonts w:cs="Arial"/>
        </w:rPr>
        <w:t xml:space="preserve">eduction of the current peak limitation for hydrogen chloride is recommended based on results from human studies indicating </w:t>
      </w:r>
      <w:proofErr w:type="spellStart"/>
      <w:r w:rsidR="00C12337">
        <w:rPr>
          <w:rFonts w:cs="Arial"/>
        </w:rPr>
        <w:t>NOAEL</w:t>
      </w:r>
      <w:proofErr w:type="spellEnd"/>
      <w:r w:rsidR="00C12337">
        <w:rPr>
          <w:rFonts w:cs="Arial"/>
        </w:rPr>
        <w:t xml:space="preserve"> at </w:t>
      </w:r>
      <w:r w:rsidR="00C12337" w:rsidRPr="000175DD">
        <w:rPr>
          <w:rFonts w:cs="Arial"/>
        </w:rPr>
        <w:t>1.8 ppm</w:t>
      </w:r>
      <w:r w:rsidR="000175DD">
        <w:rPr>
          <w:rFonts w:cs="Arial"/>
        </w:rPr>
        <w:t xml:space="preserve"> (2.68 mg/</w:t>
      </w:r>
      <w:proofErr w:type="spellStart"/>
      <w:r w:rsidR="000175DD">
        <w:rPr>
          <w:rFonts w:cs="Arial"/>
        </w:rPr>
        <w:t>m</w:t>
      </w:r>
      <w:r w:rsidR="000175DD" w:rsidRPr="00D26BB5">
        <w:rPr>
          <w:rFonts w:cs="Arial"/>
          <w:vertAlign w:val="superscript"/>
        </w:rPr>
        <w:t>3</w:t>
      </w:r>
      <w:proofErr w:type="spellEnd"/>
      <w:r w:rsidR="000175DD">
        <w:rPr>
          <w:rFonts w:cs="Arial"/>
        </w:rPr>
        <w:t>)</w:t>
      </w:r>
      <w:r w:rsidR="00C12337">
        <w:rPr>
          <w:rFonts w:cs="Arial"/>
        </w:rPr>
        <w:t>.</w:t>
      </w:r>
    </w:p>
    <w:p w14:paraId="5F7E378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194B259" w14:textId="77777777" w:rsidR="00F917A1" w:rsidRPr="00947526" w:rsidRDefault="00F917A1" w:rsidP="00F917A1">
      <w:r w:rsidRPr="00947526">
        <w:t>Not classified as a carcinogen according to the Globally Harmonized System of Classification and Labelling of Chemicals (GHS).</w:t>
      </w:r>
    </w:p>
    <w:p w14:paraId="08256082" w14:textId="2062F8DE" w:rsidR="00911376" w:rsidRDefault="00F917A1" w:rsidP="004529F0">
      <w:pPr>
        <w:rPr>
          <w:rFonts w:cs="Arial"/>
        </w:rPr>
      </w:pPr>
      <w:r>
        <w:rPr>
          <w:rFonts w:cs="Arial"/>
        </w:rPr>
        <w:t>N</w:t>
      </w:r>
      <w:r w:rsidR="00911376" w:rsidRPr="00911376">
        <w:rPr>
          <w:rFonts w:cs="Arial"/>
        </w:rPr>
        <w:t xml:space="preserve">ot classified as a skin </w:t>
      </w:r>
      <w:r w:rsidR="0065439A">
        <w:rPr>
          <w:rFonts w:cs="Arial"/>
        </w:rPr>
        <w:t xml:space="preserve">sensitiser </w:t>
      </w:r>
      <w:r w:rsidR="00911376" w:rsidRPr="00911376">
        <w:rPr>
          <w:rFonts w:cs="Arial"/>
        </w:rPr>
        <w:t xml:space="preserve">or respiratory sensitiser according to the GHS. </w:t>
      </w:r>
    </w:p>
    <w:p w14:paraId="1CF4179F" w14:textId="3D33F2EA" w:rsidR="004529F0" w:rsidRPr="004C23F4" w:rsidRDefault="008557DF" w:rsidP="004529F0">
      <w:pPr>
        <w:rPr>
          <w:rFonts w:cs="Arial"/>
        </w:rPr>
      </w:pPr>
      <w:r>
        <w:rPr>
          <w:rFonts w:cs="Arial"/>
        </w:rPr>
        <w:t>Sufficient data is not available to warrant a</w:t>
      </w:r>
      <w:r w:rsidR="00911376" w:rsidRPr="00911376">
        <w:rPr>
          <w:rFonts w:cs="Arial"/>
        </w:rPr>
        <w:t xml:space="preserve"> skin notation as there is no indication of systemic effects resulting from skin absorption.</w:t>
      </w:r>
    </w:p>
    <w:p w14:paraId="5B3AF1AC" w14:textId="77777777" w:rsidR="0025734A" w:rsidRPr="004C23F4" w:rsidRDefault="0025734A">
      <w:pPr>
        <w:rPr>
          <w:rFonts w:cs="Arial"/>
        </w:rPr>
      </w:pPr>
    </w:p>
    <w:p w14:paraId="7F56353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9436D3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C2D8A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40A741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FFDBB6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2538CF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014A03A" w14:textId="73FE121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F089C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F4EA1">
                  <w:t xml:space="preserve">Peak Limitation: </w:t>
                </w:r>
                <w:r w:rsidR="000A4761">
                  <w:t>5</w:t>
                </w:r>
                <w:r w:rsidR="008557DF">
                  <w:t xml:space="preserve"> </w:t>
                </w:r>
                <w:r w:rsidR="000A4761">
                  <w:t>ppm (7.5</w:t>
                </w:r>
                <w:r w:rsidR="008557DF">
                  <w:t xml:space="preserve"> </w:t>
                </w:r>
                <w:r w:rsidR="000A4761">
                  <w:t>mg/</w:t>
                </w:r>
                <w:proofErr w:type="spellStart"/>
                <w:r w:rsidR="000A4761">
                  <w:t>m</w:t>
                </w:r>
                <w:r w:rsidR="000A4761" w:rsidRPr="000A4761">
                  <w:rPr>
                    <w:vertAlign w:val="superscript"/>
                  </w:rPr>
                  <w:t>3</w:t>
                </w:r>
                <w:proofErr w:type="spellEnd"/>
                <w:r w:rsidR="000A4761">
                  <w:t xml:space="preserve">) </w:t>
                </w:r>
              </w:sdtContent>
            </w:sdt>
          </w:p>
        </w:tc>
      </w:tr>
      <w:tr w:rsidR="00C978F0" w:rsidRPr="00DA352E" w14:paraId="01854E8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2B20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EB612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23490B" w14:textId="7CC298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F089C">
                  <w:rPr>
                    <w:lang w:val="en-US"/>
                  </w:rPr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F4EA1" w:rsidRPr="00DA7C26">
                  <w:t xml:space="preserve">TLV Ceiling: </w:t>
                </w:r>
                <w:r w:rsidR="000A4761" w:rsidRPr="00DA7C26">
                  <w:t>2</w:t>
                </w:r>
                <w:r w:rsidR="008557DF" w:rsidRPr="00DA7C26">
                  <w:t xml:space="preserve"> </w:t>
                </w:r>
                <w:r w:rsidR="000A4761" w:rsidRPr="00DA7C26">
                  <w:t>ppm</w:t>
                </w:r>
                <w:r w:rsidR="00DA7C26">
                  <w:t xml:space="preserve"> (2.98 mg/</w:t>
                </w:r>
                <w:proofErr w:type="spellStart"/>
                <w:r w:rsidR="00DA7C26">
                  <w:t>m</w:t>
                </w:r>
                <w:r w:rsidR="00DA7C26" w:rsidRPr="00DA7C26">
                  <w:rPr>
                    <w:vertAlign w:val="superscript"/>
                  </w:rPr>
                  <w:t>3</w:t>
                </w:r>
                <w:proofErr w:type="spellEnd"/>
                <w:r w:rsidR="00DA7C26">
                  <w:t>)</w:t>
                </w:r>
                <w:r w:rsidR="00A011A9">
                  <w:t xml:space="preserve"> </w:t>
                </w:r>
              </w:sdtContent>
            </w:sdt>
          </w:p>
        </w:tc>
      </w:tr>
      <w:tr w:rsidR="00C978F0" w:rsidRPr="00DA352E" w14:paraId="2696C0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E9CBC0" w14:textId="45D18EFA" w:rsidR="00316AD2" w:rsidRDefault="00316AD2" w:rsidP="00BC0B27">
            <w:pPr>
              <w:pStyle w:val="Tabletextprimarysource"/>
            </w:pPr>
            <w:r>
              <w:t>TLV</w:t>
            </w:r>
            <w:r w:rsidR="00F917A1">
              <w:t>-</w:t>
            </w:r>
            <w:r>
              <w:t xml:space="preserve">Ceiling </w:t>
            </w:r>
            <w:r w:rsidR="008557DF">
              <w:t>intended to</w:t>
            </w:r>
            <w:r>
              <w:t xml:space="preserve"> minimi</w:t>
            </w:r>
            <w:r w:rsidR="00E731BE">
              <w:t>s</w:t>
            </w:r>
            <w:r>
              <w:t xml:space="preserve">e acute irritation associated with </w:t>
            </w:r>
            <w:r w:rsidR="00F917A1">
              <w:t xml:space="preserve">vapours </w:t>
            </w:r>
            <w:r>
              <w:t>exposure</w:t>
            </w:r>
            <w:r w:rsidR="00F917A1">
              <w:t>.</w:t>
            </w:r>
            <w:r>
              <w:t xml:space="preserve"> </w:t>
            </w:r>
          </w:p>
          <w:p w14:paraId="44A8E3C5" w14:textId="77777777" w:rsidR="00F917A1" w:rsidRDefault="00F917A1" w:rsidP="00F917A1">
            <w:pPr>
              <w:pStyle w:val="Tabletextprimarysource"/>
            </w:pPr>
            <w:r>
              <w:t>Summary of data:</w:t>
            </w:r>
          </w:p>
          <w:p w14:paraId="318C0C30" w14:textId="372AEBAC" w:rsidR="00F917A1" w:rsidRDefault="00F917A1" w:rsidP="00F917A1">
            <w:pPr>
              <w:pStyle w:val="ListBullet"/>
              <w:numPr>
                <w:ilvl w:val="0"/>
                <w:numId w:val="0"/>
              </w:numPr>
            </w:pPr>
            <w:r>
              <w:t>Human data:</w:t>
            </w:r>
          </w:p>
          <w:p w14:paraId="593A572B" w14:textId="6D9CC861" w:rsidR="00C978F0" w:rsidRDefault="00A011A9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Ceiling recommendation for minimising acute </w:t>
            </w:r>
            <w:r w:rsidR="0065439A">
              <w:t>irritation/</w:t>
            </w:r>
            <w:r w:rsidR="00EF089C">
              <w:t>corrosion</w:t>
            </w:r>
          </w:p>
          <w:p w14:paraId="2B36FF72" w14:textId="4C00E2D3" w:rsidR="007637CE" w:rsidRDefault="00F917A1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0.77 ppm </w:t>
            </w:r>
            <w:r w:rsidR="000E23F1">
              <w:t>o</w:t>
            </w:r>
            <w:r w:rsidR="00316AD2">
              <w:t xml:space="preserve">dour threshold </w:t>
            </w:r>
          </w:p>
          <w:p w14:paraId="77F28B0F" w14:textId="512FBB4A" w:rsidR="007637CE" w:rsidRDefault="007637CE" w:rsidP="00687223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 xml:space="preserve">Primary irritation responses </w:t>
            </w:r>
            <w:r w:rsidR="00493F24">
              <w:t>assessed</w:t>
            </w:r>
            <w:r w:rsidR="007F4A62">
              <w:t xml:space="preserve"> in one case report</w:t>
            </w:r>
            <w:r w:rsidR="00493F24">
              <w:t>;</w:t>
            </w:r>
            <w:r>
              <w:t xml:space="preserve"> indicated bronchospasm associate</w:t>
            </w:r>
            <w:r w:rsidR="00D740C8">
              <w:t>d</w:t>
            </w:r>
            <w:r>
              <w:t xml:space="preserve"> with unstated exposure with long term asthma response</w:t>
            </w:r>
          </w:p>
          <w:p w14:paraId="2ECDA5B4" w14:textId="4369F9D2" w:rsidR="007637CE" w:rsidRDefault="007637CE" w:rsidP="00687223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 w:rsidR="000D7E6D">
              <w:t xml:space="preserve"> for acute exposures</w:t>
            </w:r>
            <w:r>
              <w:t xml:space="preserve"> at 1.8</w:t>
            </w:r>
            <w:r w:rsidR="008557DF">
              <w:t xml:space="preserve"> </w:t>
            </w:r>
            <w:r>
              <w:t>ppm observed in young asthma subjects (significant weighting applied to this study for determining the TLV)</w:t>
            </w:r>
            <w:r w:rsidR="0065439A">
              <w:t>.</w:t>
            </w:r>
          </w:p>
          <w:p w14:paraId="225AA98F" w14:textId="1366E743" w:rsidR="00A011A9" w:rsidRDefault="00A011A9">
            <w:pPr>
              <w:pStyle w:val="ListBullet"/>
              <w:numPr>
                <w:ilvl w:val="0"/>
                <w:numId w:val="0"/>
              </w:numPr>
            </w:pPr>
            <w:r>
              <w:t xml:space="preserve">Animal </w:t>
            </w:r>
            <w:r w:rsidR="008E2CFB">
              <w:t>data:</w:t>
            </w:r>
          </w:p>
          <w:p w14:paraId="0B278B26" w14:textId="6590F1A1" w:rsidR="00EF089C" w:rsidRDefault="00EF089C" w:rsidP="0068722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EF089C">
              <w:rPr>
                <w:vertAlign w:val="subscript"/>
              </w:rPr>
              <w:t>50</w:t>
            </w:r>
            <w:proofErr w:type="spellEnd"/>
            <w:r w:rsidR="00F917A1">
              <w:t>:</w:t>
            </w:r>
            <w:r w:rsidR="00DA3542">
              <w:t xml:space="preserve"> </w:t>
            </w:r>
            <w:r>
              <w:t>4</w:t>
            </w:r>
            <w:r w:rsidR="0065439A">
              <w:t>,</w:t>
            </w:r>
            <w:r>
              <w:t>701</w:t>
            </w:r>
            <w:r w:rsidR="008557DF">
              <w:t xml:space="preserve"> </w:t>
            </w:r>
            <w:r>
              <w:t xml:space="preserve">ppm </w:t>
            </w:r>
            <w:r w:rsidR="008557DF">
              <w:t xml:space="preserve">and </w:t>
            </w:r>
            <w:r>
              <w:t>5</w:t>
            </w:r>
            <w:r w:rsidR="0065439A">
              <w:t>,</w:t>
            </w:r>
            <w:r>
              <w:t xml:space="preserve">666 ppm </w:t>
            </w:r>
            <w:r w:rsidR="00607B89">
              <w:t>(</w:t>
            </w:r>
            <w:r w:rsidR="00F917A1">
              <w:t xml:space="preserve">rats, </w:t>
            </w:r>
            <w:r w:rsidR="008557DF">
              <w:t>30 mi</w:t>
            </w:r>
            <w:r w:rsidR="00F917A1">
              <w:t>n</w:t>
            </w:r>
            <w:r w:rsidR="008557DF">
              <w:t>,</w:t>
            </w:r>
            <w:r w:rsidR="008557DF" w:rsidDel="008557DF">
              <w:t xml:space="preserve"> </w:t>
            </w:r>
            <w:r w:rsidR="008557DF">
              <w:t xml:space="preserve">gas </w:t>
            </w:r>
            <w:r w:rsidR="00607B89">
              <w:t>and aerosols)</w:t>
            </w:r>
            <w:r w:rsidR="000E23F1">
              <w:t xml:space="preserve">; </w:t>
            </w:r>
            <w:r>
              <w:t>primary target</w:t>
            </w:r>
            <w:r w:rsidR="00F917A1">
              <w:t>: respiratory tract</w:t>
            </w:r>
          </w:p>
          <w:p w14:paraId="0711ED20" w14:textId="5F79361B" w:rsidR="00316AD2" w:rsidRDefault="00316AD2" w:rsidP="00687223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Moderate</w:t>
            </w:r>
            <w:r w:rsidR="008D186F">
              <w:t xml:space="preserve"> to</w:t>
            </w:r>
            <w:r>
              <w:t xml:space="preserve"> severe impact alveolar emphysema and oedema of the lung, with sever</w:t>
            </w:r>
            <w:r w:rsidR="00FC3990">
              <w:t>e</w:t>
            </w:r>
            <w:r>
              <w:t xml:space="preserve"> irritation of the upper respiratory tracts</w:t>
            </w:r>
            <w:r w:rsidR="00FC3990">
              <w:t xml:space="preserve"> and</w:t>
            </w:r>
            <w:r w:rsidR="00AE7303">
              <w:t xml:space="preserve"> severe damage of nasal and tracheal tissues.</w:t>
            </w:r>
          </w:p>
          <w:p w14:paraId="79D5F131" w14:textId="21C369AC" w:rsidR="00F917A1" w:rsidRDefault="00316AD2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Little observed difference between gas and aerosol application</w:t>
            </w:r>
            <w:r w:rsidR="0065439A">
              <w:t>.</w:t>
            </w:r>
          </w:p>
          <w:p w14:paraId="22BF4029" w14:textId="77777777" w:rsidR="00D740C8" w:rsidRDefault="00D740C8" w:rsidP="006722C8">
            <w:pPr>
              <w:pStyle w:val="ListBullet"/>
              <w:numPr>
                <w:ilvl w:val="0"/>
                <w:numId w:val="0"/>
              </w:numPr>
              <w:ind w:left="731"/>
            </w:pPr>
          </w:p>
          <w:p w14:paraId="40941949" w14:textId="7D33B292" w:rsidR="00F917A1" w:rsidRDefault="00F917A1" w:rsidP="00F917A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Not classified as human carcinogen based on IARC review</w:t>
            </w:r>
            <w:r w:rsidR="006722C8">
              <w:t>.</w:t>
            </w:r>
          </w:p>
          <w:p w14:paraId="20910813" w14:textId="77777777" w:rsidR="00A011A9" w:rsidRDefault="00F917A1" w:rsidP="00F917A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sensitiser notation</w:t>
            </w:r>
            <w:r w:rsidR="007E0470">
              <w:t>.</w:t>
            </w:r>
          </w:p>
          <w:p w14:paraId="55C2A091" w14:textId="501DC164" w:rsidR="0065439A" w:rsidRPr="00DA352E" w:rsidRDefault="0065439A" w:rsidP="00F917A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3EBEB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63E8F0" w14:textId="0310C2A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F089C">
                  <w:rPr>
                    <w:lang w:val="en-US"/>
                  </w:rPr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F4EA1">
                  <w:t xml:space="preserve">Peak Limitation: </w:t>
                </w:r>
                <w:r w:rsidR="000A4761">
                  <w:t>2</w:t>
                </w:r>
                <w:r w:rsidR="00DF4EA1">
                  <w:t xml:space="preserve"> </w:t>
                </w:r>
                <w:r w:rsidR="000A4761">
                  <w:t>ppm (3.026</w:t>
                </w:r>
                <w:r w:rsidR="00DF4EA1">
                  <w:t xml:space="preserve"> </w:t>
                </w:r>
                <w:r w:rsidR="000A4761">
                  <w:t>mg/</w:t>
                </w:r>
                <w:proofErr w:type="spellStart"/>
                <w:r w:rsidR="000A4761">
                  <w:t>m</w:t>
                </w:r>
                <w:r w:rsidR="000A4761" w:rsidRPr="000A4761">
                  <w:rPr>
                    <w:vertAlign w:val="superscript"/>
                  </w:rPr>
                  <w:t>3</w:t>
                </w:r>
                <w:proofErr w:type="spellEnd"/>
                <w:r w:rsidR="000A4761">
                  <w:t>)</w:t>
                </w:r>
                <w:r w:rsidR="00EF089C">
                  <w:t xml:space="preserve"> </w:t>
                </w:r>
              </w:sdtContent>
            </w:sdt>
          </w:p>
        </w:tc>
      </w:tr>
      <w:tr w:rsidR="00C978F0" w:rsidRPr="00DA352E" w14:paraId="2F2F785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A4029F" w14:textId="3C1A3BF7" w:rsidR="00316AD2" w:rsidRDefault="00316AD2" w:rsidP="00BC0B27">
            <w:pPr>
              <w:pStyle w:val="Tabletextprimarysource"/>
            </w:pPr>
            <w:r>
              <w:t xml:space="preserve">MAK assigned </w:t>
            </w:r>
            <w:r w:rsidR="006722C8">
              <w:t>to prevent</w:t>
            </w:r>
            <w:r>
              <w:t xml:space="preserve"> hyperplasia effects observed on larynx and trachea.</w:t>
            </w:r>
          </w:p>
          <w:p w14:paraId="23AFAF7B" w14:textId="77777777" w:rsidR="00BC0B27" w:rsidRDefault="00BC0B27" w:rsidP="00BC0B27">
            <w:pPr>
              <w:pStyle w:val="Tabletextprimarysource"/>
            </w:pPr>
            <w:r>
              <w:t>Summary of additional data:</w:t>
            </w:r>
          </w:p>
          <w:p w14:paraId="1B0573DF" w14:textId="77777777" w:rsidR="00C978F0" w:rsidRDefault="00EF089C" w:rsidP="00687223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Affects attributed to strong acidic properties.</w:t>
            </w:r>
          </w:p>
          <w:p w14:paraId="3B3B0376" w14:textId="77777777" w:rsidR="00EF089C" w:rsidRDefault="00EF089C" w:rsidP="00687223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>
              <w:t>Predominant impact on nose and respiratory tracts in humans</w:t>
            </w:r>
          </w:p>
          <w:p w14:paraId="62008A5A" w14:textId="77777777" w:rsidR="006523CE" w:rsidRDefault="006523CE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 data determined for reproductive toxicity or genotoxicity in humans</w:t>
            </w:r>
          </w:p>
          <w:p w14:paraId="3E7C8B9C" w14:textId="77777777" w:rsidR="00EF089C" w:rsidRDefault="00EF089C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Not designated a skin or sensitisation </w:t>
            </w:r>
            <w:r w:rsidR="00D740C8">
              <w:t>notation</w:t>
            </w:r>
            <w:r w:rsidR="007E0470">
              <w:t>.</w:t>
            </w:r>
          </w:p>
          <w:p w14:paraId="2AE1B026" w14:textId="41F7120E" w:rsidR="0065439A" w:rsidRPr="00DA352E" w:rsidRDefault="0065439A" w:rsidP="0065439A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75663F3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28C04E" w14:textId="4BE7FDB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F089C">
                  <w:t>1994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F4EA1">
                  <w:t xml:space="preserve">TWA: </w:t>
                </w:r>
                <w:r w:rsidR="00EF089C">
                  <w:t>5</w:t>
                </w:r>
                <w:r w:rsidR="00DF4EA1">
                  <w:t xml:space="preserve"> </w:t>
                </w:r>
                <w:r w:rsidR="00EF089C">
                  <w:t>ppm (8</w:t>
                </w:r>
                <w:r w:rsidR="00DF4EA1">
                  <w:t xml:space="preserve"> </w:t>
                </w:r>
                <w:r w:rsidR="00EF089C">
                  <w:t>mg/</w:t>
                </w:r>
                <w:proofErr w:type="spellStart"/>
                <w:r w:rsidR="00EF089C">
                  <w:t>m</w:t>
                </w:r>
                <w:r w:rsidR="00EF089C" w:rsidRPr="00EF089C">
                  <w:rPr>
                    <w:vertAlign w:val="superscript"/>
                  </w:rPr>
                  <w:t>3</w:t>
                </w:r>
                <w:proofErr w:type="spellEnd"/>
                <w:r w:rsidR="00EF089C">
                  <w:t xml:space="preserve">); </w:t>
                </w:r>
                <w:r w:rsidR="00DF4EA1">
                  <w:t xml:space="preserve">STEL: </w:t>
                </w:r>
                <w:r w:rsidR="00EF089C">
                  <w:t>10</w:t>
                </w:r>
                <w:r w:rsidR="00DF4EA1">
                  <w:t xml:space="preserve"> </w:t>
                </w:r>
                <w:r w:rsidR="00EF089C">
                  <w:t>ppm (15</w:t>
                </w:r>
                <w:r w:rsidR="00DF4EA1">
                  <w:t xml:space="preserve"> </w:t>
                </w:r>
                <w:r w:rsidR="00EF089C">
                  <w:t>mg/</w:t>
                </w:r>
                <w:proofErr w:type="spellStart"/>
                <w:r w:rsidR="00EF089C">
                  <w:t>m</w:t>
                </w:r>
                <w:r w:rsidR="00EF089C" w:rsidRPr="00EF089C">
                  <w:rPr>
                    <w:vertAlign w:val="superscript"/>
                  </w:rPr>
                  <w:t>3</w:t>
                </w:r>
                <w:proofErr w:type="spellEnd"/>
                <w:r w:rsidR="00EF089C">
                  <w:t xml:space="preserve">) </w:t>
                </w:r>
              </w:sdtContent>
            </w:sdt>
          </w:p>
        </w:tc>
      </w:tr>
      <w:tr w:rsidR="00C978F0" w:rsidRPr="00DA352E" w14:paraId="2711EE3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94C4E6" w14:textId="6FC69F6C" w:rsidR="00316AD2" w:rsidRDefault="00F917A1" w:rsidP="00316AD2">
            <w:pPr>
              <w:pStyle w:val="ListBullet"/>
              <w:numPr>
                <w:ilvl w:val="0"/>
                <w:numId w:val="0"/>
              </w:numPr>
            </w:pPr>
            <w:r>
              <w:t>TWA recommend</w:t>
            </w:r>
            <w:r w:rsidR="00D94BC0">
              <w:t>at</w:t>
            </w:r>
            <w:r>
              <w:t>ion</w:t>
            </w:r>
            <w:r w:rsidR="00EF089C">
              <w:t xml:space="preserve"> </w:t>
            </w:r>
            <w:r w:rsidR="006722C8">
              <w:t>to protect for</w:t>
            </w:r>
            <w:r w:rsidR="00EF089C">
              <w:t xml:space="preserve"> serious irritating effects</w:t>
            </w:r>
            <w:r w:rsidR="006722C8">
              <w:t>.</w:t>
            </w:r>
            <w:r w:rsidR="000E6993">
              <w:t xml:space="preserve"> </w:t>
            </w:r>
          </w:p>
          <w:p w14:paraId="330E2BDF" w14:textId="77777777" w:rsidR="00BC0B27" w:rsidRDefault="00BC0B27" w:rsidP="00BC0B27">
            <w:pPr>
              <w:pStyle w:val="Tabletextprimarysource"/>
            </w:pPr>
            <w:r>
              <w:t>Summary of additional data:</w:t>
            </w:r>
          </w:p>
          <w:p w14:paraId="5C529F2B" w14:textId="77777777" w:rsidR="00EF089C" w:rsidRDefault="00EF089C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Calculated STEL applied to limit peaks of exposures causing irritation</w:t>
            </w:r>
          </w:p>
          <w:p w14:paraId="128CBA44" w14:textId="77777777" w:rsidR="00316AD2" w:rsidRDefault="00EF089C" w:rsidP="006872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7E0470">
              <w:t>skin notations identified.</w:t>
            </w:r>
          </w:p>
          <w:p w14:paraId="6D17046E" w14:textId="6B46B4A3" w:rsidR="0065439A" w:rsidRPr="00DA352E" w:rsidRDefault="0065439A" w:rsidP="0065439A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DA352E" w:rsidRPr="00DA352E" w14:paraId="0F6B3E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EC905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421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42118">
                  <w:t>NA</w:t>
                </w:r>
                <w:proofErr w:type="spellEnd"/>
              </w:sdtContent>
            </w:sdt>
          </w:p>
        </w:tc>
      </w:tr>
      <w:tr w:rsidR="00DA352E" w:rsidRPr="00DA352E" w14:paraId="1ED0B7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4C010B" w14:textId="3A578D8E" w:rsidR="00DA352E" w:rsidRPr="00DA352E" w:rsidRDefault="00942118" w:rsidP="003365A5">
            <w:pPr>
              <w:pStyle w:val="Tabletextprimarysource"/>
            </w:pPr>
            <w:r>
              <w:t>No Report</w:t>
            </w:r>
            <w:r w:rsidR="00851E85">
              <w:t>.</w:t>
            </w:r>
          </w:p>
        </w:tc>
      </w:tr>
      <w:tr w:rsidR="00DA352E" w:rsidRPr="00DA352E" w14:paraId="15D25B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202FB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421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42118">
                  <w:t>NA</w:t>
                </w:r>
                <w:proofErr w:type="spellEnd"/>
              </w:sdtContent>
            </w:sdt>
          </w:p>
        </w:tc>
      </w:tr>
      <w:tr w:rsidR="00DA352E" w:rsidRPr="00DA352E" w14:paraId="093095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030701" w14:textId="07349623" w:rsidR="00DA352E" w:rsidRPr="00DA352E" w:rsidRDefault="00942118" w:rsidP="003365A5">
            <w:pPr>
              <w:pStyle w:val="Tabletextprimarysource"/>
            </w:pPr>
            <w:r>
              <w:t>No Report</w:t>
            </w:r>
            <w:r w:rsidR="00851E85">
              <w:t>.</w:t>
            </w:r>
          </w:p>
        </w:tc>
      </w:tr>
    </w:tbl>
    <w:p w14:paraId="4F667138" w14:textId="77777777" w:rsidR="000E23F1" w:rsidRDefault="000E23F1" w:rsidP="003365A5">
      <w:pPr>
        <w:pStyle w:val="Heading3"/>
      </w:pPr>
      <w:bookmarkStart w:id="1" w:name="SecondSource"/>
    </w:p>
    <w:p w14:paraId="27D1AA9F" w14:textId="5A141495" w:rsidR="00A20751" w:rsidRPr="004C23F4" w:rsidRDefault="00A20751" w:rsidP="003365A5">
      <w:pPr>
        <w:pStyle w:val="Heading3"/>
      </w:pPr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404D34A2" w14:textId="77777777" w:rsidTr="004B16B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318B6C6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CC99E2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DC6157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33340E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356973A" w14:textId="77777777" w:rsidTr="004B16B1">
        <w:trPr>
          <w:cantSplit/>
        </w:trPr>
        <w:tc>
          <w:tcPr>
            <w:tcW w:w="1498" w:type="dxa"/>
          </w:tcPr>
          <w:p w14:paraId="6CE90177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41EA3189" w14:textId="77777777" w:rsidR="004966BF" w:rsidRPr="00CE617F" w:rsidRDefault="0099669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019D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7B1F9F" w14:textId="59F8011C" w:rsidR="004966BF" w:rsidRPr="004C23F4" w:rsidRDefault="00E2567B" w:rsidP="00717D45">
            <w:pPr>
              <w:pStyle w:val="Tablefont"/>
            </w:pPr>
            <w:r>
              <w:t>2014</w:t>
            </w:r>
          </w:p>
        </w:tc>
        <w:tc>
          <w:tcPr>
            <w:tcW w:w="6445" w:type="dxa"/>
          </w:tcPr>
          <w:p w14:paraId="1E790236" w14:textId="20A14495" w:rsidR="004966BF" w:rsidRPr="004C23F4" w:rsidRDefault="007019DF" w:rsidP="00687223">
            <w:pPr>
              <w:pStyle w:val="Tablefont"/>
              <w:numPr>
                <w:ilvl w:val="0"/>
                <w:numId w:val="9"/>
              </w:numPr>
              <w:spacing w:before="60" w:after="60"/>
              <w:ind w:left="714" w:hanging="357"/>
            </w:pPr>
            <w:r>
              <w:t>TWA</w:t>
            </w:r>
            <w:r w:rsidR="00E2567B">
              <w:t>:</w:t>
            </w:r>
            <w:r>
              <w:t xml:space="preserve"> 1</w:t>
            </w:r>
            <w:r w:rsidR="00DF4EA1">
              <w:t xml:space="preserve"> </w:t>
            </w:r>
            <w:r>
              <w:t>ppm STEL</w:t>
            </w:r>
            <w:r w:rsidR="00E2567B">
              <w:t>:</w:t>
            </w:r>
            <w:r>
              <w:t xml:space="preserve"> 5</w:t>
            </w:r>
            <w:r w:rsidR="00DF4EA1">
              <w:t xml:space="preserve"> </w:t>
            </w:r>
            <w:r>
              <w:t>ppm</w:t>
            </w:r>
            <w:r w:rsidR="0065439A">
              <w:t>.</w:t>
            </w:r>
          </w:p>
        </w:tc>
      </w:tr>
      <w:tr w:rsidR="004966BF" w:rsidRPr="004C23F4" w14:paraId="3BAAFC37" w14:textId="77777777" w:rsidTr="004B16B1">
        <w:trPr>
          <w:cantSplit/>
        </w:trPr>
        <w:tc>
          <w:tcPr>
            <w:tcW w:w="1498" w:type="dxa"/>
          </w:tcPr>
          <w:p w14:paraId="670C00E6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2" w:type="dxa"/>
          </w:tcPr>
          <w:p w14:paraId="528B57E9" w14:textId="77777777" w:rsidR="004966BF" w:rsidRPr="00CE617F" w:rsidRDefault="0099669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B16B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6B8761D" w14:textId="1C3B8084" w:rsidR="004966BF" w:rsidRPr="004C23F4" w:rsidRDefault="00607B8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5" w:type="dxa"/>
          </w:tcPr>
          <w:p w14:paraId="34DCF535" w14:textId="522F9EAE" w:rsidR="0065439A" w:rsidRDefault="004B16B1" w:rsidP="00687223">
            <w:pPr>
              <w:pStyle w:val="Tablefont"/>
              <w:numPr>
                <w:ilvl w:val="0"/>
                <w:numId w:val="9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5439A">
              <w:t>Tier</w:t>
            </w:r>
            <w:r>
              <w:rPr>
                <w:rStyle w:val="checkbox"/>
                <w:rFonts w:ascii="Arial" w:hAnsi="Arial" w:cs="Arial"/>
              </w:rPr>
              <w:t xml:space="preserve"> II assessment</w:t>
            </w:r>
            <w:r w:rsidR="00A63782">
              <w:rPr>
                <w:rStyle w:val="checkbox"/>
                <w:rFonts w:ascii="Arial" w:hAnsi="Arial" w:cs="Arial"/>
              </w:rPr>
              <w:t xml:space="preserve">: </w:t>
            </w:r>
            <w:r w:rsidR="00DE2B42">
              <w:rPr>
                <w:rStyle w:val="checkbox"/>
                <w:rFonts w:ascii="Arial" w:hAnsi="Arial" w:cs="Arial"/>
              </w:rPr>
              <w:t>N</w:t>
            </w:r>
            <w:r w:rsidR="00DE2B42" w:rsidRPr="00DE2B42">
              <w:rPr>
                <w:rStyle w:val="checkbox"/>
                <w:rFonts w:ascii="Arial" w:hAnsi="Arial" w:cs="Arial"/>
              </w:rPr>
              <w:t xml:space="preserve">ot considered to cause serious damage to health from repeated inhalation exposure. </w:t>
            </w:r>
          </w:p>
          <w:p w14:paraId="2D9802AA" w14:textId="305A9242" w:rsidR="004966BF" w:rsidRPr="004C23F4" w:rsidRDefault="00DE2B42" w:rsidP="00687223">
            <w:pPr>
              <w:pStyle w:val="Tablefont"/>
              <w:numPr>
                <w:ilvl w:val="0"/>
                <w:numId w:val="9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Pr="00DE2B42">
              <w:rPr>
                <w:rStyle w:val="checkbox"/>
                <w:rFonts w:ascii="Arial" w:hAnsi="Arial" w:cs="Arial"/>
              </w:rPr>
              <w:t xml:space="preserve">ocal irritation effects are expected due to </w:t>
            </w:r>
            <w:r w:rsidR="007E0470">
              <w:rPr>
                <w:rStyle w:val="checkbox"/>
                <w:rFonts w:ascii="Arial" w:hAnsi="Arial" w:cs="Arial"/>
              </w:rPr>
              <w:t>the corrosivity of the chemical</w:t>
            </w:r>
            <w:r w:rsidR="00A6378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8D1F2B0" w14:textId="77777777" w:rsidTr="004B16B1">
        <w:trPr>
          <w:cantSplit/>
        </w:trPr>
        <w:tc>
          <w:tcPr>
            <w:tcW w:w="1498" w:type="dxa"/>
          </w:tcPr>
          <w:p w14:paraId="6C428880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4F7B8B8A" w14:textId="77777777" w:rsidR="004966BF" w:rsidRPr="00CE617F" w:rsidRDefault="0099669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019D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1A4FC7B" w14:textId="77777777" w:rsidR="004966BF" w:rsidRPr="004C23F4" w:rsidRDefault="007019D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1992</w:t>
            </w:r>
          </w:p>
        </w:tc>
        <w:tc>
          <w:tcPr>
            <w:tcW w:w="6445" w:type="dxa"/>
          </w:tcPr>
          <w:p w14:paraId="4176E23C" w14:textId="17BB8C96" w:rsidR="004966BF" w:rsidRPr="004C23F4" w:rsidRDefault="007019DF" w:rsidP="00687223">
            <w:pPr>
              <w:pStyle w:val="Tablefont"/>
              <w:numPr>
                <w:ilvl w:val="0"/>
                <w:numId w:val="9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</w:t>
            </w:r>
            <w:r w:rsidRPr="0065439A">
              <w:t>classifiable</w:t>
            </w:r>
            <w:r>
              <w:rPr>
                <w:rStyle w:val="checkbox"/>
                <w:rFonts w:ascii="Arial" w:hAnsi="Arial" w:cs="Arial"/>
              </w:rPr>
              <w:t xml:space="preserve"> as a Carcinogen</w:t>
            </w:r>
            <w:r w:rsidR="00E05532">
              <w:rPr>
                <w:rStyle w:val="checkbox"/>
                <w:rFonts w:ascii="Arial" w:hAnsi="Arial" w:cs="Arial"/>
              </w:rPr>
              <w:t xml:space="preserve"> (Group 3)</w:t>
            </w:r>
            <w:r w:rsidR="00A63782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8D46F7E" w14:textId="77777777" w:rsidTr="004B16B1">
        <w:trPr>
          <w:cantSplit/>
        </w:trPr>
        <w:tc>
          <w:tcPr>
            <w:tcW w:w="1498" w:type="dxa"/>
          </w:tcPr>
          <w:p w14:paraId="79580A13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41876753" w14:textId="77777777" w:rsidR="004966BF" w:rsidRPr="00CE617F" w:rsidRDefault="0099669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0553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293AEB4" w14:textId="45A16DE0" w:rsidR="004966BF" w:rsidRPr="004C23F4" w:rsidRDefault="00E2567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5" w:type="dxa"/>
          </w:tcPr>
          <w:p w14:paraId="76A1D0CE" w14:textId="2D4F9DAE" w:rsidR="004966BF" w:rsidRPr="004C23F4" w:rsidRDefault="00DA3542" w:rsidP="00687223">
            <w:pPr>
              <w:pStyle w:val="Tablefont"/>
              <w:numPr>
                <w:ilvl w:val="0"/>
                <w:numId w:val="9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Not </w:t>
            </w:r>
            <w:r w:rsidRPr="0065439A">
              <w:t>classified</w:t>
            </w:r>
            <w:r>
              <w:rPr>
                <w:rStyle w:val="checkbox"/>
                <w:rFonts w:ascii="Arial" w:hAnsi="Arial" w:cs="Arial"/>
              </w:rPr>
              <w:t xml:space="preserve"> as a carcinogen</w:t>
            </w:r>
            <w:r w:rsidR="00A63782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102E2C6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4BFA6014" w14:textId="77777777" w:rsidTr="00D94BC0">
        <w:trPr>
          <w:trHeight w:val="454"/>
          <w:tblHeader/>
        </w:trPr>
        <w:tc>
          <w:tcPr>
            <w:tcW w:w="6609" w:type="dxa"/>
            <w:vAlign w:val="center"/>
          </w:tcPr>
          <w:p w14:paraId="5669A34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DA91E41" w14:textId="77777777" w:rsidR="002E0D61" w:rsidRDefault="00EF089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2"/>
    <w:p w14:paraId="23C6E5F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155EB55" w14:textId="77777777" w:rsidTr="00AB7ADA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206FF717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0266EB1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76D4972" w14:textId="77777777" w:rsidTr="00AB7ADA">
        <w:trPr>
          <w:cantSplit/>
        </w:trPr>
        <w:tc>
          <w:tcPr>
            <w:tcW w:w="3153" w:type="dxa"/>
          </w:tcPr>
          <w:p w14:paraId="1832002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513C0A8B" w14:textId="183E83D2" w:rsidR="00687890" w:rsidRPr="00DD2F9B" w:rsidRDefault="00E2567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1882A9F" w14:textId="77777777" w:rsidTr="00AB7ADA">
        <w:trPr>
          <w:cantSplit/>
        </w:trPr>
        <w:tc>
          <w:tcPr>
            <w:tcW w:w="3153" w:type="dxa"/>
          </w:tcPr>
          <w:p w14:paraId="06A750D1" w14:textId="77777777" w:rsidR="004079B4" w:rsidRPr="00E05532" w:rsidRDefault="007925F0" w:rsidP="00F4402E">
            <w:pPr>
              <w:pStyle w:val="Tablefont"/>
            </w:pPr>
            <w:proofErr w:type="spellStart"/>
            <w:r w:rsidRPr="00E05532">
              <w:t>HCIS</w:t>
            </w:r>
            <w:proofErr w:type="spellEnd"/>
          </w:p>
        </w:tc>
        <w:tc>
          <w:tcPr>
            <w:tcW w:w="5873" w:type="dxa"/>
          </w:tcPr>
          <w:p w14:paraId="5BD41074" w14:textId="3153D187" w:rsidR="007925F0" w:rsidRPr="00DD2F9B" w:rsidRDefault="00E2567B" w:rsidP="00DD2F9B">
            <w:pPr>
              <w:pStyle w:val="Tablefont"/>
            </w:pPr>
            <w:r>
              <w:t>—</w:t>
            </w:r>
          </w:p>
        </w:tc>
      </w:tr>
      <w:tr w:rsidR="00AB7ADA" w:rsidRPr="004C23F4" w14:paraId="4001924E" w14:textId="77777777" w:rsidTr="00AB7ADA">
        <w:trPr>
          <w:cantSplit/>
        </w:trPr>
        <w:tc>
          <w:tcPr>
            <w:tcW w:w="3153" w:type="dxa"/>
          </w:tcPr>
          <w:p w14:paraId="0FD818F7" w14:textId="77777777" w:rsidR="00AB7ADA" w:rsidRPr="00E05532" w:rsidRDefault="00AB7ADA" w:rsidP="00AB7ADA">
            <w:pPr>
              <w:pStyle w:val="Tablefont"/>
            </w:pPr>
            <w:proofErr w:type="spellStart"/>
            <w:r w:rsidRPr="00E05532">
              <w:t>NICNAS</w:t>
            </w:r>
            <w:proofErr w:type="spellEnd"/>
          </w:p>
        </w:tc>
        <w:tc>
          <w:tcPr>
            <w:tcW w:w="5873" w:type="dxa"/>
          </w:tcPr>
          <w:p w14:paraId="7042714D" w14:textId="67CEA939" w:rsidR="00AB7ADA" w:rsidRDefault="00E2567B" w:rsidP="00AB7ADA">
            <w:r>
              <w:t>—</w:t>
            </w:r>
          </w:p>
        </w:tc>
      </w:tr>
      <w:tr w:rsidR="00AB7ADA" w:rsidRPr="004C23F4" w14:paraId="1093CE15" w14:textId="77777777" w:rsidTr="00AB7ADA">
        <w:trPr>
          <w:cantSplit/>
        </w:trPr>
        <w:tc>
          <w:tcPr>
            <w:tcW w:w="3153" w:type="dxa"/>
          </w:tcPr>
          <w:p w14:paraId="17569394" w14:textId="77777777" w:rsidR="00AB7ADA" w:rsidRPr="00607B89" w:rsidRDefault="00AB7ADA" w:rsidP="00AB7ADA">
            <w:pPr>
              <w:pStyle w:val="Tablefont"/>
            </w:pPr>
            <w:r w:rsidRPr="00607B89">
              <w:t>EU Annex</w:t>
            </w:r>
          </w:p>
        </w:tc>
        <w:tc>
          <w:tcPr>
            <w:tcW w:w="5873" w:type="dxa"/>
          </w:tcPr>
          <w:p w14:paraId="6F68550D" w14:textId="65A936F7" w:rsidR="00AB7ADA" w:rsidRDefault="00607B89" w:rsidP="00AB7ADA">
            <w:r w:rsidRPr="00301082">
              <w:t>N</w:t>
            </w:r>
            <w:r>
              <w:t>A</w:t>
            </w:r>
          </w:p>
        </w:tc>
      </w:tr>
      <w:tr w:rsidR="00AB7ADA" w:rsidRPr="004C23F4" w14:paraId="5BFE814D" w14:textId="77777777" w:rsidTr="00AB7ADA">
        <w:trPr>
          <w:cantSplit/>
        </w:trPr>
        <w:tc>
          <w:tcPr>
            <w:tcW w:w="3153" w:type="dxa"/>
          </w:tcPr>
          <w:p w14:paraId="1155C6EF" w14:textId="77777777" w:rsidR="00AB7ADA" w:rsidRPr="00607B89" w:rsidRDefault="00AB7ADA" w:rsidP="00AB7ADA">
            <w:pPr>
              <w:pStyle w:val="Tablefont"/>
            </w:pPr>
            <w:r w:rsidRPr="00607B89">
              <w:t>ECHA</w:t>
            </w:r>
          </w:p>
        </w:tc>
        <w:tc>
          <w:tcPr>
            <w:tcW w:w="5873" w:type="dxa"/>
          </w:tcPr>
          <w:p w14:paraId="22BD875B" w14:textId="607193BF" w:rsidR="00AB7ADA" w:rsidRDefault="00AB7ADA" w:rsidP="00AB7ADA">
            <w:r w:rsidRPr="00301082">
              <w:t>N</w:t>
            </w:r>
            <w:r w:rsidR="00607B89">
              <w:t>A</w:t>
            </w:r>
          </w:p>
        </w:tc>
      </w:tr>
      <w:tr w:rsidR="002E0D61" w:rsidRPr="004C23F4" w14:paraId="24A80140" w14:textId="77777777" w:rsidTr="00AB7ADA">
        <w:trPr>
          <w:cantSplit/>
        </w:trPr>
        <w:tc>
          <w:tcPr>
            <w:tcW w:w="3153" w:type="dxa"/>
          </w:tcPr>
          <w:p w14:paraId="4DB35F9B" w14:textId="77777777" w:rsidR="004079B4" w:rsidRPr="00607B89" w:rsidRDefault="002E0D61" w:rsidP="00F4402E">
            <w:pPr>
              <w:pStyle w:val="Tablefont"/>
            </w:pPr>
            <w:proofErr w:type="spellStart"/>
            <w:r w:rsidRPr="00607B89">
              <w:t>ACGIH</w:t>
            </w:r>
            <w:proofErr w:type="spellEnd"/>
          </w:p>
        </w:tc>
        <w:tc>
          <w:tcPr>
            <w:tcW w:w="5873" w:type="dxa"/>
          </w:tcPr>
          <w:p w14:paraId="7567A814" w14:textId="7E3EE185" w:rsidR="002E0D61" w:rsidRPr="00DD2F9B" w:rsidRDefault="00E2567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975201E" w14:textId="77777777" w:rsidTr="00AB7ADA">
        <w:trPr>
          <w:cantSplit/>
        </w:trPr>
        <w:tc>
          <w:tcPr>
            <w:tcW w:w="3153" w:type="dxa"/>
          </w:tcPr>
          <w:p w14:paraId="5C44C300" w14:textId="77777777" w:rsidR="004079B4" w:rsidRPr="00607B89" w:rsidRDefault="002E0D61" w:rsidP="00F4402E">
            <w:pPr>
              <w:pStyle w:val="Tablefont"/>
            </w:pPr>
            <w:proofErr w:type="spellStart"/>
            <w:r w:rsidRPr="00607B89">
              <w:t>DFG</w:t>
            </w:r>
            <w:proofErr w:type="spellEnd"/>
          </w:p>
        </w:tc>
        <w:tc>
          <w:tcPr>
            <w:tcW w:w="5873" w:type="dxa"/>
          </w:tcPr>
          <w:p w14:paraId="54F9AD2B" w14:textId="4D5EA825" w:rsidR="002E0D61" w:rsidRPr="00DD2F9B" w:rsidRDefault="00E2567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FEAF638" w14:textId="77777777" w:rsidTr="00AB7ADA">
        <w:trPr>
          <w:cantSplit/>
        </w:trPr>
        <w:tc>
          <w:tcPr>
            <w:tcW w:w="3153" w:type="dxa"/>
          </w:tcPr>
          <w:p w14:paraId="6D5DDC0A" w14:textId="77777777" w:rsidR="004079B4" w:rsidRPr="00607B89" w:rsidRDefault="002E0D61" w:rsidP="00F4402E">
            <w:pPr>
              <w:pStyle w:val="Tablefont"/>
            </w:pPr>
            <w:proofErr w:type="spellStart"/>
            <w:r w:rsidRPr="00607B89">
              <w:t>SCOEL</w:t>
            </w:r>
            <w:proofErr w:type="spellEnd"/>
          </w:p>
        </w:tc>
        <w:tc>
          <w:tcPr>
            <w:tcW w:w="5873" w:type="dxa"/>
          </w:tcPr>
          <w:p w14:paraId="44CF4DDD" w14:textId="436584F5" w:rsidR="002E0D61" w:rsidRPr="00DD2F9B" w:rsidRDefault="00E2567B" w:rsidP="00DD2F9B">
            <w:pPr>
              <w:pStyle w:val="Tablefont"/>
            </w:pPr>
            <w:r>
              <w:t>—</w:t>
            </w:r>
          </w:p>
        </w:tc>
      </w:tr>
      <w:tr w:rsidR="00AB7ADA" w:rsidRPr="004C23F4" w14:paraId="5FCA3F03" w14:textId="77777777" w:rsidTr="00AB7ADA">
        <w:trPr>
          <w:cantSplit/>
        </w:trPr>
        <w:tc>
          <w:tcPr>
            <w:tcW w:w="3153" w:type="dxa"/>
          </w:tcPr>
          <w:p w14:paraId="53F4A180" w14:textId="77777777" w:rsidR="00AB7ADA" w:rsidRPr="00607B89" w:rsidRDefault="00AB7ADA" w:rsidP="00AB7ADA">
            <w:pPr>
              <w:pStyle w:val="Tablefont"/>
            </w:pPr>
            <w:proofErr w:type="spellStart"/>
            <w:r w:rsidRPr="00607B89">
              <w:t>HCOTN</w:t>
            </w:r>
            <w:proofErr w:type="spellEnd"/>
          </w:p>
        </w:tc>
        <w:tc>
          <w:tcPr>
            <w:tcW w:w="5873" w:type="dxa"/>
          </w:tcPr>
          <w:p w14:paraId="6AE49F90" w14:textId="5E7F0AAE" w:rsidR="00AB7ADA" w:rsidRDefault="00AB7ADA" w:rsidP="00AB7ADA">
            <w:r w:rsidRPr="008660D4">
              <w:t>N</w:t>
            </w:r>
            <w:r w:rsidR="00607B89">
              <w:t>A</w:t>
            </w:r>
          </w:p>
        </w:tc>
      </w:tr>
      <w:tr w:rsidR="00AB7ADA" w:rsidRPr="004C23F4" w14:paraId="64D19F06" w14:textId="77777777" w:rsidTr="00AB7ADA">
        <w:trPr>
          <w:cantSplit/>
        </w:trPr>
        <w:tc>
          <w:tcPr>
            <w:tcW w:w="3153" w:type="dxa"/>
          </w:tcPr>
          <w:p w14:paraId="6CE03EE9" w14:textId="77777777" w:rsidR="00AB7ADA" w:rsidRPr="00AB7ADA" w:rsidRDefault="00AB7ADA" w:rsidP="00AB7ADA">
            <w:pPr>
              <w:pStyle w:val="Tablefont"/>
              <w:rPr>
                <w:highlight w:val="yellow"/>
              </w:rPr>
            </w:pPr>
            <w:r w:rsidRPr="00E05532">
              <w:t>IARC</w:t>
            </w:r>
          </w:p>
        </w:tc>
        <w:tc>
          <w:tcPr>
            <w:tcW w:w="5873" w:type="dxa"/>
          </w:tcPr>
          <w:p w14:paraId="71DA7544" w14:textId="28AA8BF6" w:rsidR="00AB7ADA" w:rsidRDefault="00E2567B" w:rsidP="00AB7ADA">
            <w:r>
              <w:t>Carcinogenicity – Group 3</w:t>
            </w:r>
          </w:p>
        </w:tc>
      </w:tr>
      <w:tr w:rsidR="00AB7ADA" w:rsidRPr="004C23F4" w14:paraId="52A26BED" w14:textId="77777777" w:rsidTr="00AB7ADA">
        <w:trPr>
          <w:cantSplit/>
        </w:trPr>
        <w:tc>
          <w:tcPr>
            <w:tcW w:w="3153" w:type="dxa"/>
          </w:tcPr>
          <w:p w14:paraId="58CE839E" w14:textId="77777777" w:rsidR="00AB7ADA" w:rsidRPr="00AB7ADA" w:rsidRDefault="00AB7ADA" w:rsidP="00AB7ADA">
            <w:pPr>
              <w:pStyle w:val="Tablefont"/>
              <w:keepNext/>
              <w:rPr>
                <w:highlight w:val="yellow"/>
              </w:rPr>
            </w:pPr>
            <w:r w:rsidRPr="00607B89">
              <w:t xml:space="preserve">US </w:t>
            </w:r>
            <w:proofErr w:type="spellStart"/>
            <w:r w:rsidRPr="00607B89">
              <w:t>NIOSH</w:t>
            </w:r>
            <w:proofErr w:type="spellEnd"/>
          </w:p>
        </w:tc>
        <w:tc>
          <w:tcPr>
            <w:tcW w:w="5873" w:type="dxa"/>
          </w:tcPr>
          <w:p w14:paraId="059C2775" w14:textId="7C7EB90E" w:rsidR="00AB7ADA" w:rsidRDefault="00AB7ADA" w:rsidP="00AB7ADA">
            <w:r w:rsidRPr="008660D4">
              <w:t>N</w:t>
            </w:r>
            <w:r w:rsidR="00607B89">
              <w:t>A</w:t>
            </w:r>
          </w:p>
        </w:tc>
      </w:tr>
    </w:tbl>
    <w:bookmarkEnd w:id="3"/>
    <w:p w14:paraId="3C13345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7CB03B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8B0E4F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25B03E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AB7ADA" w:rsidRPr="004C23F4" w14:paraId="316C61F1" w14:textId="77777777" w:rsidTr="00FF6C54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AB7ADA" w:rsidRPr="003A677E" w14:paraId="3F491C5A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CDF34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B90F3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94A9EC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478F16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62D386AB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D18EF8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66BDF9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92D94A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6D202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632DA083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E23632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460177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3223F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5BA01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4AD01903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3AE02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E77C90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A26121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4E709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4E029F4A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5C72A4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A6BC4A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92645C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20F278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1390940E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A5AE7A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235AEE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449C7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6F5805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B7ADA" w:rsidRPr="003A677E" w14:paraId="5A228A8B" w14:textId="77777777" w:rsidTr="00A63782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CA791" w14:textId="77777777" w:rsidR="00AB7ADA" w:rsidRPr="003A677E" w:rsidRDefault="00AB7ADA" w:rsidP="00FF6C5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052E48" w14:textId="77777777" w:rsidR="00AB7ADA" w:rsidRPr="003A677E" w:rsidRDefault="00AB7ADA" w:rsidP="00FF6C5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D5A60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10BCA9" w14:textId="77777777" w:rsidR="00AB7ADA" w:rsidRPr="003A677E" w:rsidRDefault="00AB7ADA" w:rsidP="00FF6C5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677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A29D20E" w14:textId="77777777" w:rsidR="00AB7ADA" w:rsidRPr="004C23F4" w:rsidRDefault="00AB7ADA" w:rsidP="00FF6C54">
            <w:pPr>
              <w:pStyle w:val="Tablefont"/>
            </w:pPr>
          </w:p>
        </w:tc>
      </w:tr>
    </w:tbl>
    <w:bookmarkEnd w:id="4"/>
    <w:p w14:paraId="25F621F6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0014FC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8191D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BC3C248" w14:textId="77777777" w:rsidR="00EB3D1B" w:rsidRDefault="00EF089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D5D3B8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03011D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C0E45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057A41" w14:textId="77777777" w:rsidR="001B79E5" w:rsidRDefault="00EF089C" w:rsidP="001B79E5">
                <w:pPr>
                  <w:pStyle w:val="Tablefont"/>
                </w:pPr>
                <w:r>
                  <w:t>36.46</w:t>
                </w:r>
              </w:p>
            </w:tc>
          </w:sdtContent>
        </w:sdt>
      </w:tr>
      <w:tr w:rsidR="00A31D99" w:rsidRPr="004C23F4" w14:paraId="3E551B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F293342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AA02FC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05532">
                  <w:t>1.49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05532">
                  <w:rPr>
                    <w:color w:val="808080"/>
                  </w:rPr>
                  <w:t>0.67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CF02DA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1DA6B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90D2B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9D8229" w14:textId="77777777" w:rsidTr="00EA6243">
        <w:trPr>
          <w:cantSplit/>
        </w:trPr>
        <w:tc>
          <w:tcPr>
            <w:tcW w:w="4077" w:type="dxa"/>
            <w:vAlign w:val="center"/>
          </w:tcPr>
          <w:p w14:paraId="4513B5C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031A54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6D34D6" w14:textId="77777777" w:rsidTr="00EA6243">
        <w:trPr>
          <w:cantSplit/>
        </w:trPr>
        <w:tc>
          <w:tcPr>
            <w:tcW w:w="4077" w:type="dxa"/>
            <w:vAlign w:val="center"/>
          </w:tcPr>
          <w:p w14:paraId="549726A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B39523" w14:textId="77777777" w:rsidR="00687890" w:rsidRPr="004C23F4" w:rsidRDefault="00EF089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5E888E99" w14:textId="77777777" w:rsidTr="00EA6243">
        <w:trPr>
          <w:cantSplit/>
        </w:trPr>
        <w:tc>
          <w:tcPr>
            <w:tcW w:w="4077" w:type="dxa"/>
            <w:vAlign w:val="center"/>
          </w:tcPr>
          <w:p w14:paraId="1990B66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FB28441" w14:textId="77777777" w:rsidR="00E06F40" w:rsidRPr="00A006A0" w:rsidRDefault="0099669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7D36D6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CD29E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180E5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6EBBD6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CBEC8B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5CD397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D226D0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E260C0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4A89807" w14:textId="77777777" w:rsidR="007F1005" w:rsidRDefault="006650FE" w:rsidP="00084859">
      <w:r>
        <w:t xml:space="preserve">American Conference of Industrial Hygienists </w:t>
      </w:r>
      <w:r w:rsidRPr="007F4A62">
        <w:t>(</w:t>
      </w:r>
      <w:proofErr w:type="spellStart"/>
      <w:r w:rsidRPr="007F4A62">
        <w:t>ACGIH</w:t>
      </w:r>
      <w:proofErr w:type="spellEnd"/>
      <w:r w:rsidRPr="007F4A62">
        <w:rPr>
          <w:vertAlign w:val="superscript"/>
        </w:rPr>
        <w:t>®</w:t>
      </w:r>
      <w:r w:rsidRPr="007F4A62">
        <w:t>) (201</w:t>
      </w:r>
      <w:r w:rsidR="00F67BBB" w:rsidRPr="007F4A62">
        <w:t>8</w:t>
      </w:r>
      <w:r w:rsidRPr="007F4A62">
        <w:t>)</w:t>
      </w:r>
      <w:r>
        <w:t xml:space="preserve">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2DD0774" w14:textId="77777777" w:rsidR="00E05532" w:rsidRDefault="00E05532" w:rsidP="00E05532">
      <w:proofErr w:type="spellStart"/>
      <w:r>
        <w:t>DFG</w:t>
      </w:r>
      <w:proofErr w:type="spellEnd"/>
      <w:r>
        <w:t xml:space="preserve"> (2004) </w:t>
      </w:r>
      <w:r w:rsidRPr="00FA33E4">
        <w:t xml:space="preserve">Deutsche </w:t>
      </w:r>
      <w:proofErr w:type="spellStart"/>
      <w:r w:rsidRPr="00FA33E4">
        <w:t>Fo</w:t>
      </w:r>
      <w:r>
        <w:t>rschungsgemeinschaft</w:t>
      </w:r>
      <w:proofErr w:type="spellEnd"/>
      <w:r>
        <w:t xml:space="preserve"> (</w:t>
      </w:r>
      <w:proofErr w:type="spellStart"/>
      <w:r>
        <w:t>DFG</w:t>
      </w:r>
      <w:proofErr w:type="spellEnd"/>
      <w:r>
        <w:t>) (2004</w:t>
      </w:r>
      <w:r w:rsidRPr="00FA33E4">
        <w:t xml:space="preserve">) </w:t>
      </w:r>
      <w:r>
        <w:t>Hydrogen Chloride</w:t>
      </w:r>
      <w:r w:rsidRPr="00FA33E4">
        <w:t xml:space="preserve"> – MAK value documentation.</w:t>
      </w:r>
      <w:r w:rsidR="004B16B1" w:rsidDel="004B16B1">
        <w:t xml:space="preserve"> </w:t>
      </w:r>
    </w:p>
    <w:p w14:paraId="3473CED9" w14:textId="537CE9E7" w:rsidR="00E05532" w:rsidRDefault="00E05532" w:rsidP="00E05532">
      <w:r w:rsidRPr="00D8507E">
        <w:t>Scientific Committee on Occupational Exposure Limits (</w:t>
      </w:r>
      <w:proofErr w:type="spellStart"/>
      <w:r w:rsidRPr="00D8507E">
        <w:t>SCOEL</w:t>
      </w:r>
      <w:proofErr w:type="spellEnd"/>
      <w:r w:rsidRPr="00D8507E">
        <w:t xml:space="preserve">). </w:t>
      </w:r>
      <w:r w:rsidRPr="00E05532">
        <w:rPr>
          <w:i/>
        </w:rPr>
        <w:t xml:space="preserve">Recommendation on occupational exposure limit for Hydrogen chloride </w:t>
      </w:r>
      <w:r w:rsidRPr="00D8507E">
        <w:t>(</w:t>
      </w:r>
      <w:r>
        <w:t>1994)</w:t>
      </w:r>
      <w:r w:rsidR="000E23F1">
        <w:t>.</w:t>
      </w:r>
    </w:p>
    <w:p w14:paraId="01C59522" w14:textId="76D53C65" w:rsidR="00CF4B75" w:rsidRDefault="00CF4B75" w:rsidP="00E05532">
      <w:r w:rsidRPr="00D86E03">
        <w:t>UK Health and Safety Executive</w:t>
      </w:r>
      <w:r>
        <w:t xml:space="preserve"> </w:t>
      </w:r>
      <w:r w:rsidRPr="007F4A62">
        <w:t>(HSE) (2014)</w:t>
      </w:r>
      <w:r>
        <w:t xml:space="preserve"> </w:t>
      </w:r>
      <w:r w:rsidRPr="00CF4B75">
        <w:t>Hydrogen chloride: health effects, incident management and toxicology</w:t>
      </w:r>
      <w:r w:rsidR="000E23F1">
        <w:t>.</w:t>
      </w:r>
    </w:p>
    <w:p w14:paraId="24F576B3" w14:textId="64F1946C" w:rsidR="008557DF" w:rsidRDefault="008557DF" w:rsidP="00E05532">
      <w:r w:rsidRPr="002022B6">
        <w:lastRenderedPageBreak/>
        <w:t>International Agency for Research on Cancer</w:t>
      </w:r>
      <w:r>
        <w:t xml:space="preserve"> </w:t>
      </w:r>
      <w:r w:rsidRPr="007F4A62">
        <w:t>(IARC) (1992)</w:t>
      </w:r>
      <w:r>
        <w:t xml:space="preserve"> Hydrogen chloride. IARC Monographs on the evaluation of the carcinogenic risk to humans.</w:t>
      </w:r>
    </w:p>
    <w:p w14:paraId="69D38D1F" w14:textId="1F654CBC" w:rsidR="008557DF" w:rsidRPr="00F917A1" w:rsidRDefault="008557DF" w:rsidP="00E05532">
      <w:pPr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(2018) Hydrochloric acid</w:t>
      </w:r>
      <w:r w:rsidRPr="0071660C">
        <w:t xml:space="preserve">: Human health </w:t>
      </w:r>
      <w:r>
        <w:t xml:space="preserve">tier III </w:t>
      </w:r>
      <w:r w:rsidRPr="0071660C">
        <w:t>assessment</w:t>
      </w:r>
      <w:r>
        <w:t xml:space="preserve"> – IMAP report.</w:t>
      </w:r>
    </w:p>
    <w:p w14:paraId="50276587" w14:textId="5748DDB8" w:rsidR="008557DF" w:rsidRDefault="008557DF" w:rsidP="00E05532">
      <w:r w:rsidRPr="00D86E03">
        <w:t xml:space="preserve">US Environmental Protection Agency </w:t>
      </w:r>
      <w:r w:rsidRPr="007F4A62">
        <w:t>(US EPA) (1989</w:t>
      </w:r>
      <w:r w:rsidRPr="002F365B">
        <w:t xml:space="preserve">) </w:t>
      </w:r>
      <w:r>
        <w:t>Hydrogen chloride</w:t>
      </w:r>
      <w:r w:rsidRPr="002F365B">
        <w:t>.</w:t>
      </w:r>
    </w:p>
    <w:p w14:paraId="59D32F46" w14:textId="6AB1D6E8" w:rsidR="00E05532" w:rsidRDefault="008557DF" w:rsidP="00084859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>
        <w:t xml:space="preserve">) </w:t>
      </w:r>
      <w:r w:rsidRPr="008557DF">
        <w:t>A summary of health hazard evaluations: issues related to occupational exposure to fire fighters 1990-2001</w:t>
      </w:r>
      <w:r w:rsidR="000E23F1">
        <w:t>.</w:t>
      </w:r>
    </w:p>
    <w:p w14:paraId="6B2BE4A3" w14:textId="1874BC0B" w:rsidR="000E23F1" w:rsidRPr="00351FE0" w:rsidRDefault="000E23F1" w:rsidP="000E23F1">
      <w:r w:rsidRPr="00181257">
        <w:t xml:space="preserve">US </w:t>
      </w:r>
      <w:r>
        <w:t>National institute for Occupational Safety and Health (</w:t>
      </w:r>
      <w:proofErr w:type="spellStart"/>
      <w:r w:rsidRPr="007F4A62">
        <w:t>NIOSH</w:t>
      </w:r>
      <w:proofErr w:type="spellEnd"/>
      <w:r w:rsidRPr="007F4A62">
        <w:t>) (1994)</w:t>
      </w:r>
      <w:r>
        <w:t xml:space="preserve"> Immediately dangerous to life and health concentrations – hydrogen chloride.</w:t>
      </w:r>
    </w:p>
    <w:p w14:paraId="01B74AE9" w14:textId="77777777" w:rsidR="000E23F1" w:rsidRPr="00351FE0" w:rsidRDefault="000E23F1" w:rsidP="00084859"/>
    <w:sectPr w:rsidR="000E23F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11FA" w14:textId="77777777" w:rsidR="008977B6" w:rsidRDefault="008977B6" w:rsidP="00F43AD5">
      <w:pPr>
        <w:spacing w:after="0" w:line="240" w:lineRule="auto"/>
      </w:pPr>
      <w:r>
        <w:separator/>
      </w:r>
    </w:p>
  </w:endnote>
  <w:endnote w:type="continuationSeparator" w:id="0">
    <w:p w14:paraId="2745933E" w14:textId="77777777" w:rsidR="008977B6" w:rsidRDefault="008977B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577D16C" w14:textId="77777777" w:rsidR="008A36CF" w:rsidRDefault="00E05532" w:rsidP="0034744C">
        <w:pPr>
          <w:pStyle w:val="Footer"/>
          <w:rPr>
            <w:sz w:val="18"/>
            <w:szCs w:val="18"/>
          </w:rPr>
        </w:pPr>
        <w:r w:rsidRPr="00E05532">
          <w:rPr>
            <w:b/>
            <w:sz w:val="18"/>
            <w:szCs w:val="18"/>
          </w:rPr>
          <w:t>Hydrogen chloride (7647-01-0)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0A9F912" w14:textId="5B4CD41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722E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C044C4" w14:textId="77777777" w:rsidR="008977B6" w:rsidRDefault="008977B6" w:rsidP="00F43AD5">
      <w:pPr>
        <w:spacing w:after="0" w:line="240" w:lineRule="auto"/>
      </w:pPr>
      <w:r>
        <w:separator/>
      </w:r>
    </w:p>
  </w:footnote>
  <w:footnote w:type="continuationSeparator" w:id="0">
    <w:p w14:paraId="1BDC527B" w14:textId="77777777" w:rsidR="008977B6" w:rsidRDefault="008977B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1E7C4" w14:textId="3E2CB467" w:rsidR="009722E1" w:rsidRDefault="009722E1" w:rsidP="009722E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6410B78" wp14:editId="70275363">
          <wp:extent cx="2941320" cy="58674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69373D" w14:textId="5488129C" w:rsidR="008A36CF" w:rsidRPr="009722E1" w:rsidRDefault="008A36CF" w:rsidP="009722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2707B" w14:textId="7C37E64D" w:rsidR="00C9657D" w:rsidRDefault="00C9657D" w:rsidP="00C9657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151010F" wp14:editId="4140A8F6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D820A1" w14:textId="7BC703B6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637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05473"/>
    <w:multiLevelType w:val="hybridMultilevel"/>
    <w:tmpl w:val="166A2C6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D488F"/>
    <w:multiLevelType w:val="hybridMultilevel"/>
    <w:tmpl w:val="7EC85158"/>
    <w:lvl w:ilvl="0" w:tplc="29D4063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50F33"/>
    <w:multiLevelType w:val="hybridMultilevel"/>
    <w:tmpl w:val="8C04F37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72A7256"/>
    <w:multiLevelType w:val="hybridMultilevel"/>
    <w:tmpl w:val="4BDCC7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92520119">
    <w:abstractNumId w:val="2"/>
  </w:num>
  <w:num w:numId="2" w16cid:durableId="1860120135">
    <w:abstractNumId w:val="0"/>
  </w:num>
  <w:num w:numId="3" w16cid:durableId="362367651">
    <w:abstractNumId w:val="0"/>
  </w:num>
  <w:num w:numId="4" w16cid:durableId="1038362121">
    <w:abstractNumId w:val="3"/>
  </w:num>
  <w:num w:numId="5" w16cid:durableId="1274284242">
    <w:abstractNumId w:val="4"/>
  </w:num>
  <w:num w:numId="6" w16cid:durableId="1237785917">
    <w:abstractNumId w:val="0"/>
  </w:num>
  <w:num w:numId="7" w16cid:durableId="1722630440">
    <w:abstractNumId w:val="0"/>
  </w:num>
  <w:num w:numId="8" w16cid:durableId="780877512">
    <w:abstractNumId w:val="0"/>
  </w:num>
  <w:num w:numId="9" w16cid:durableId="19350870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032"/>
    <w:rsid w:val="000175DD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1C86"/>
    <w:rsid w:val="000803E1"/>
    <w:rsid w:val="00084513"/>
    <w:rsid w:val="00084859"/>
    <w:rsid w:val="00092D94"/>
    <w:rsid w:val="00093ED6"/>
    <w:rsid w:val="000A476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E6D"/>
    <w:rsid w:val="000E23F1"/>
    <w:rsid w:val="000E5A54"/>
    <w:rsid w:val="000E63D3"/>
    <w:rsid w:val="000E67CF"/>
    <w:rsid w:val="000E6993"/>
    <w:rsid w:val="0010461E"/>
    <w:rsid w:val="00106FAA"/>
    <w:rsid w:val="00110F60"/>
    <w:rsid w:val="00113443"/>
    <w:rsid w:val="001269A7"/>
    <w:rsid w:val="00131092"/>
    <w:rsid w:val="00140E6A"/>
    <w:rsid w:val="001425DC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7B7"/>
    <w:rsid w:val="001E7D80"/>
    <w:rsid w:val="001F4B6C"/>
    <w:rsid w:val="001F5877"/>
    <w:rsid w:val="001F62CB"/>
    <w:rsid w:val="001F6ED0"/>
    <w:rsid w:val="001F72E6"/>
    <w:rsid w:val="001F73C5"/>
    <w:rsid w:val="002046A6"/>
    <w:rsid w:val="00204956"/>
    <w:rsid w:val="00207045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49B2"/>
    <w:rsid w:val="002A660D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6AD2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6EA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550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3F24"/>
    <w:rsid w:val="0049527A"/>
    <w:rsid w:val="004966BF"/>
    <w:rsid w:val="00497984"/>
    <w:rsid w:val="004A5088"/>
    <w:rsid w:val="004A625E"/>
    <w:rsid w:val="004A728E"/>
    <w:rsid w:val="004B16B1"/>
    <w:rsid w:val="004B467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656"/>
    <w:rsid w:val="004F493D"/>
    <w:rsid w:val="004F65E8"/>
    <w:rsid w:val="0050005E"/>
    <w:rsid w:val="00502B88"/>
    <w:rsid w:val="005142C4"/>
    <w:rsid w:val="0051509C"/>
    <w:rsid w:val="005270B5"/>
    <w:rsid w:val="005272E2"/>
    <w:rsid w:val="0053108F"/>
    <w:rsid w:val="00532B56"/>
    <w:rsid w:val="00534B10"/>
    <w:rsid w:val="00542B59"/>
    <w:rsid w:val="005446A2"/>
    <w:rsid w:val="00544D2F"/>
    <w:rsid w:val="00551BD8"/>
    <w:rsid w:val="00573380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07B89"/>
    <w:rsid w:val="00610F2E"/>
    <w:rsid w:val="00611399"/>
    <w:rsid w:val="00611FAE"/>
    <w:rsid w:val="00624C4E"/>
    <w:rsid w:val="00625200"/>
    <w:rsid w:val="006363A8"/>
    <w:rsid w:val="00636DB7"/>
    <w:rsid w:val="00647248"/>
    <w:rsid w:val="00650905"/>
    <w:rsid w:val="006523CE"/>
    <w:rsid w:val="006532ED"/>
    <w:rsid w:val="0065439A"/>
    <w:rsid w:val="006549F2"/>
    <w:rsid w:val="006567B7"/>
    <w:rsid w:val="00657BFB"/>
    <w:rsid w:val="0066333C"/>
    <w:rsid w:val="006639B4"/>
    <w:rsid w:val="00664DB7"/>
    <w:rsid w:val="006650FE"/>
    <w:rsid w:val="006722C8"/>
    <w:rsid w:val="0067305D"/>
    <w:rsid w:val="00677D9B"/>
    <w:rsid w:val="006867F3"/>
    <w:rsid w:val="0068722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19DF"/>
    <w:rsid w:val="00714021"/>
    <w:rsid w:val="00716A0F"/>
    <w:rsid w:val="00717D45"/>
    <w:rsid w:val="007208F7"/>
    <w:rsid w:val="007218AF"/>
    <w:rsid w:val="00724AF6"/>
    <w:rsid w:val="007365D1"/>
    <w:rsid w:val="00740E0E"/>
    <w:rsid w:val="00750212"/>
    <w:rsid w:val="00754779"/>
    <w:rsid w:val="0075716D"/>
    <w:rsid w:val="007637CE"/>
    <w:rsid w:val="00765F14"/>
    <w:rsid w:val="00770E31"/>
    <w:rsid w:val="007770F1"/>
    <w:rsid w:val="00783FB1"/>
    <w:rsid w:val="00785497"/>
    <w:rsid w:val="00785CDD"/>
    <w:rsid w:val="00791847"/>
    <w:rsid w:val="007925F0"/>
    <w:rsid w:val="007939B3"/>
    <w:rsid w:val="0079509C"/>
    <w:rsid w:val="00796708"/>
    <w:rsid w:val="007B1B42"/>
    <w:rsid w:val="007C30EB"/>
    <w:rsid w:val="007E0470"/>
    <w:rsid w:val="007E063C"/>
    <w:rsid w:val="007E2A4B"/>
    <w:rsid w:val="007E307D"/>
    <w:rsid w:val="007E6A4E"/>
    <w:rsid w:val="007E6C94"/>
    <w:rsid w:val="007F1005"/>
    <w:rsid w:val="007F25E0"/>
    <w:rsid w:val="007F4A62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E85"/>
    <w:rsid w:val="008557DF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7B6"/>
    <w:rsid w:val="008A36CF"/>
    <w:rsid w:val="008A3BC4"/>
    <w:rsid w:val="008B403C"/>
    <w:rsid w:val="008B7983"/>
    <w:rsid w:val="008C2511"/>
    <w:rsid w:val="008D026D"/>
    <w:rsid w:val="008D186F"/>
    <w:rsid w:val="008D23AB"/>
    <w:rsid w:val="008D4B8B"/>
    <w:rsid w:val="008D5A78"/>
    <w:rsid w:val="008E2CFB"/>
    <w:rsid w:val="008E7B64"/>
    <w:rsid w:val="008F5DCD"/>
    <w:rsid w:val="00900951"/>
    <w:rsid w:val="00910D6E"/>
    <w:rsid w:val="00911376"/>
    <w:rsid w:val="009118A6"/>
    <w:rsid w:val="009133B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118"/>
    <w:rsid w:val="00946044"/>
    <w:rsid w:val="0094660B"/>
    <w:rsid w:val="00946A33"/>
    <w:rsid w:val="0095260E"/>
    <w:rsid w:val="009578DD"/>
    <w:rsid w:val="00961124"/>
    <w:rsid w:val="009621B6"/>
    <w:rsid w:val="009722E1"/>
    <w:rsid w:val="00974F2D"/>
    <w:rsid w:val="00977524"/>
    <w:rsid w:val="00977E88"/>
    <w:rsid w:val="00984920"/>
    <w:rsid w:val="0099303A"/>
    <w:rsid w:val="0099669C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D1D"/>
    <w:rsid w:val="009C5874"/>
    <w:rsid w:val="009D3B5A"/>
    <w:rsid w:val="009E0C05"/>
    <w:rsid w:val="009E0D1C"/>
    <w:rsid w:val="009E13FA"/>
    <w:rsid w:val="009E2214"/>
    <w:rsid w:val="009E355A"/>
    <w:rsid w:val="009E63E2"/>
    <w:rsid w:val="009F05CF"/>
    <w:rsid w:val="009F0F3A"/>
    <w:rsid w:val="00A011A9"/>
    <w:rsid w:val="00A01D0C"/>
    <w:rsid w:val="00A0643F"/>
    <w:rsid w:val="00A067EE"/>
    <w:rsid w:val="00A10FCE"/>
    <w:rsid w:val="00A11EB0"/>
    <w:rsid w:val="00A11FEB"/>
    <w:rsid w:val="00A16D91"/>
    <w:rsid w:val="00A174CC"/>
    <w:rsid w:val="00A2073D"/>
    <w:rsid w:val="00A20751"/>
    <w:rsid w:val="00A2789C"/>
    <w:rsid w:val="00A27E2D"/>
    <w:rsid w:val="00A31D99"/>
    <w:rsid w:val="00A357BA"/>
    <w:rsid w:val="00A35ADC"/>
    <w:rsid w:val="00A402A3"/>
    <w:rsid w:val="00A53681"/>
    <w:rsid w:val="00A633D4"/>
    <w:rsid w:val="00A63782"/>
    <w:rsid w:val="00A6461A"/>
    <w:rsid w:val="00A84504"/>
    <w:rsid w:val="00A8672F"/>
    <w:rsid w:val="00A93057"/>
    <w:rsid w:val="00A93C8B"/>
    <w:rsid w:val="00A968B0"/>
    <w:rsid w:val="00AB2672"/>
    <w:rsid w:val="00AB2817"/>
    <w:rsid w:val="00AB43C4"/>
    <w:rsid w:val="00AB7ADA"/>
    <w:rsid w:val="00AC32E7"/>
    <w:rsid w:val="00AC3A9F"/>
    <w:rsid w:val="00AC6D2F"/>
    <w:rsid w:val="00AE2745"/>
    <w:rsid w:val="00AE2F64"/>
    <w:rsid w:val="00AE7303"/>
    <w:rsid w:val="00AF42CB"/>
    <w:rsid w:val="00AF483F"/>
    <w:rsid w:val="00AF5E07"/>
    <w:rsid w:val="00AF5F06"/>
    <w:rsid w:val="00AF6B9D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0B27"/>
    <w:rsid w:val="00BD499F"/>
    <w:rsid w:val="00BD56DE"/>
    <w:rsid w:val="00BE0362"/>
    <w:rsid w:val="00BF2406"/>
    <w:rsid w:val="00C06E43"/>
    <w:rsid w:val="00C12337"/>
    <w:rsid w:val="00C16315"/>
    <w:rsid w:val="00C3091E"/>
    <w:rsid w:val="00C31830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04A7"/>
    <w:rsid w:val="00C9657D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4B75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67E1A"/>
    <w:rsid w:val="00D70670"/>
    <w:rsid w:val="00D740C8"/>
    <w:rsid w:val="00D74D80"/>
    <w:rsid w:val="00D76624"/>
    <w:rsid w:val="00D80F1B"/>
    <w:rsid w:val="00D87570"/>
    <w:rsid w:val="00D91CB9"/>
    <w:rsid w:val="00D94BC0"/>
    <w:rsid w:val="00D97989"/>
    <w:rsid w:val="00D97D8D"/>
    <w:rsid w:val="00DA352E"/>
    <w:rsid w:val="00DA3542"/>
    <w:rsid w:val="00DA7C26"/>
    <w:rsid w:val="00DC0118"/>
    <w:rsid w:val="00DC7694"/>
    <w:rsid w:val="00DD1BF6"/>
    <w:rsid w:val="00DD2F9B"/>
    <w:rsid w:val="00DE101B"/>
    <w:rsid w:val="00DE2513"/>
    <w:rsid w:val="00DE26E8"/>
    <w:rsid w:val="00DE2B42"/>
    <w:rsid w:val="00DE40A5"/>
    <w:rsid w:val="00DF4EA1"/>
    <w:rsid w:val="00DF6F36"/>
    <w:rsid w:val="00E0084C"/>
    <w:rsid w:val="00E025AB"/>
    <w:rsid w:val="00E02B23"/>
    <w:rsid w:val="00E05532"/>
    <w:rsid w:val="00E06F40"/>
    <w:rsid w:val="00E07CE8"/>
    <w:rsid w:val="00E2567B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31BE"/>
    <w:rsid w:val="00E804EA"/>
    <w:rsid w:val="00E80A71"/>
    <w:rsid w:val="00E82337"/>
    <w:rsid w:val="00E92499"/>
    <w:rsid w:val="00E944B8"/>
    <w:rsid w:val="00E949AF"/>
    <w:rsid w:val="00E96077"/>
    <w:rsid w:val="00EA0A06"/>
    <w:rsid w:val="00EA6243"/>
    <w:rsid w:val="00EA74AB"/>
    <w:rsid w:val="00EB3D1B"/>
    <w:rsid w:val="00EB3DD8"/>
    <w:rsid w:val="00ED1D89"/>
    <w:rsid w:val="00ED66BC"/>
    <w:rsid w:val="00EF089C"/>
    <w:rsid w:val="00EF233A"/>
    <w:rsid w:val="00EF303E"/>
    <w:rsid w:val="00EF3A40"/>
    <w:rsid w:val="00EF7F78"/>
    <w:rsid w:val="00F01B08"/>
    <w:rsid w:val="00F01C4D"/>
    <w:rsid w:val="00F053FA"/>
    <w:rsid w:val="00F0567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3156"/>
    <w:rsid w:val="00F87D92"/>
    <w:rsid w:val="00F90AA7"/>
    <w:rsid w:val="00F917A1"/>
    <w:rsid w:val="00F92498"/>
    <w:rsid w:val="00F9496B"/>
    <w:rsid w:val="00F970C9"/>
    <w:rsid w:val="00FA06A8"/>
    <w:rsid w:val="00FA3DF5"/>
    <w:rsid w:val="00FA6C04"/>
    <w:rsid w:val="00FA741F"/>
    <w:rsid w:val="00FB3A41"/>
    <w:rsid w:val="00FB4E07"/>
    <w:rsid w:val="00FB755A"/>
    <w:rsid w:val="00FC3990"/>
    <w:rsid w:val="00FC60A2"/>
    <w:rsid w:val="00FD16AE"/>
    <w:rsid w:val="00FD1871"/>
    <w:rsid w:val="00FD3110"/>
    <w:rsid w:val="00FF5C3D"/>
    <w:rsid w:val="00FF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3"/>
    <o:shapelayout v:ext="edit">
      <o:idmap v:ext="edit" data="1"/>
    </o:shapelayout>
  </w:shapeDefaults>
  <w:decimalSymbol w:val="."/>
  <w:listSeparator w:val=","/>
  <w14:docId w14:val="63DDEB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F089C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637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37C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37C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3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37CE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8557D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0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44098"/>
    <w:rsid w:val="004A625E"/>
    <w:rsid w:val="004E569F"/>
    <w:rsid w:val="006A3BF4"/>
    <w:rsid w:val="008904FB"/>
    <w:rsid w:val="00D21A9F"/>
    <w:rsid w:val="00D421D7"/>
    <w:rsid w:val="00FB3D57"/>
    <w:rsid w:val="00FD16AE"/>
    <w:rsid w:val="00FF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E569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1B26B-A807-45D2-973B-5B8427100319}">
  <ds:schemaRefs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1c567317-0c4d-4a62-8516-c22afd1b5354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9A316E6-419A-4A9B-A909-2270C61189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59D84-2F88-4844-912C-86B03E9E6D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86F8E9-F40F-4752-B48C-179CE9617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1042</Words>
  <Characters>5609</Characters>
  <Application>Microsoft Office Word</Application>
  <DocSecurity>0</DocSecurity>
  <Lines>186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2019-11-14T05:33:00Z</dcterms:created>
  <dcterms:modified xsi:type="dcterms:W3CDTF">2026-01-09T01:17:00Z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2025-12-23T03:47:44Z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cd186527-a7d9-41ed-9bd1-5d00e50c8d0d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