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w:hAnsi="Arial" w:cs="Arial"/>
        </w:rPr>
        <w:alias w:val="NameofChemical"/>
        <w:tag w:val="NameofChemical"/>
        <w:id w:val="1425919599"/>
        <w:lock w:val="sdtLocked"/>
        <w:placeholder>
          <w:docPart w:val="CE1736E50B02464986D1BEC8B7ACDE96"/>
        </w:placeholder>
        <w:text/>
      </w:sdtPr>
      <w:sdtContent>
        <w:p w14:paraId="6777D592" w14:textId="32932B74" w:rsidR="00BD499F" w:rsidRPr="004C23F4" w:rsidRDefault="00944204" w:rsidP="00B40C60">
          <w:pPr>
            <w:pStyle w:val="Heading1"/>
            <w:jc w:val="center"/>
            <w:rPr>
              <w:rFonts w:ascii="Arial" w:hAnsi="Arial" w:cs="Arial"/>
            </w:rPr>
          </w:pPr>
          <w:r w:rsidRPr="00944204">
            <w:rPr>
              <w:rFonts w:ascii="Arial" w:hAnsi="Arial" w:cs="Arial"/>
            </w:rPr>
            <w:t>Graphite (all forms except fibres) (respirable dust) (natural &amp; synthetic)</w:t>
          </w:r>
        </w:p>
      </w:sdtContent>
    </w:sd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3989"/>
        <w:gridCol w:w="5037"/>
      </w:tblGrid>
      <w:tr w:rsidR="00F43AD5" w:rsidRPr="004C23F4" w14:paraId="4701F8A3" w14:textId="77777777" w:rsidTr="00B76A41">
        <w:trPr>
          <w:cantSplit/>
          <w:tblHeader/>
        </w:trPr>
        <w:tc>
          <w:tcPr>
            <w:tcW w:w="4077" w:type="dxa"/>
          </w:tcPr>
          <w:p w14:paraId="7B493ABF" w14:textId="77777777" w:rsidR="00F43AD5" w:rsidRPr="00921DE7" w:rsidRDefault="00CB1CB1" w:rsidP="00B76A41">
            <w:pPr>
              <w:pStyle w:val="Tablerowright"/>
            </w:pPr>
            <w:r w:rsidRPr="00921DE7">
              <w:t>CAS number:</w:t>
            </w:r>
          </w:p>
        </w:tc>
        <w:tc>
          <w:tcPr>
            <w:tcW w:w="5165" w:type="dxa"/>
          </w:tcPr>
          <w:p w14:paraId="435FA321" w14:textId="76226BC9" w:rsidR="00F43AD5" w:rsidRPr="00717D45" w:rsidRDefault="008F020D" w:rsidP="00B76A41">
            <w:pPr>
              <w:pStyle w:val="Tablefont"/>
            </w:pPr>
            <w:r w:rsidRPr="008F020D">
              <w:t>7782-42-5</w:t>
            </w:r>
          </w:p>
        </w:tc>
      </w:tr>
      <w:tr w:rsidR="00F43AD5" w:rsidRPr="004C23F4" w14:paraId="4F9E4E2A" w14:textId="77777777" w:rsidTr="00B76A41">
        <w:trPr>
          <w:cantSplit/>
        </w:trPr>
        <w:tc>
          <w:tcPr>
            <w:tcW w:w="4077" w:type="dxa"/>
          </w:tcPr>
          <w:p w14:paraId="31AC6247" w14:textId="77777777" w:rsidR="00F43AD5" w:rsidRPr="00921DE7" w:rsidRDefault="00CB1CB1" w:rsidP="00B76A41">
            <w:pPr>
              <w:pStyle w:val="Tablerowright"/>
            </w:pPr>
            <w:r w:rsidRPr="00921DE7">
              <w:t>Synonyms:</w:t>
            </w:r>
          </w:p>
        </w:tc>
        <w:tc>
          <w:tcPr>
            <w:tcW w:w="5165" w:type="dxa"/>
          </w:tcPr>
          <w:p w14:paraId="3D430832" w14:textId="0976FD18" w:rsidR="00F43AD5" w:rsidRPr="00717D45" w:rsidRDefault="008F020D" w:rsidP="00B76A41">
            <w:pPr>
              <w:pStyle w:val="Tablefont"/>
            </w:pPr>
            <w:r>
              <w:t>Black lead, mineral carbon, plumbago</w:t>
            </w:r>
          </w:p>
        </w:tc>
      </w:tr>
      <w:tr w:rsidR="00F43AD5" w:rsidRPr="004C23F4" w14:paraId="426F79F1" w14:textId="77777777" w:rsidTr="00B76A41">
        <w:trPr>
          <w:cantSplit/>
        </w:trPr>
        <w:tc>
          <w:tcPr>
            <w:tcW w:w="4077" w:type="dxa"/>
          </w:tcPr>
          <w:p w14:paraId="07297F99" w14:textId="77777777" w:rsidR="00F43AD5" w:rsidRPr="00921DE7" w:rsidRDefault="00CB1CB1" w:rsidP="00B76A41">
            <w:pPr>
              <w:pStyle w:val="Tablerowright"/>
            </w:pPr>
            <w:r w:rsidRPr="00921DE7">
              <w:t>Chemical formula:</w:t>
            </w:r>
          </w:p>
        </w:tc>
        <w:tc>
          <w:tcPr>
            <w:tcW w:w="5165" w:type="dxa"/>
          </w:tcPr>
          <w:p w14:paraId="5E10B7FE" w14:textId="1B3CE8EA" w:rsidR="00F43AD5" w:rsidRPr="00717D45" w:rsidRDefault="00F87601" w:rsidP="00B76A41">
            <w:pPr>
              <w:pStyle w:val="Tablefont"/>
            </w:pPr>
            <w:r>
              <w:t>C</w:t>
            </w:r>
          </w:p>
        </w:tc>
      </w:tr>
      <w:tr w:rsidR="00F43AD5" w:rsidRPr="004C23F4" w14:paraId="711EF588" w14:textId="77777777" w:rsidTr="00B76A41">
        <w:trPr>
          <w:cantSplit/>
        </w:trPr>
        <w:tc>
          <w:tcPr>
            <w:tcW w:w="4077" w:type="dxa"/>
          </w:tcPr>
          <w:p w14:paraId="49A5F741" w14:textId="77777777" w:rsidR="00F43AD5" w:rsidRPr="00921DE7" w:rsidRDefault="00CB1CB1" w:rsidP="00B76A41">
            <w:pPr>
              <w:pStyle w:val="Tablerowright"/>
            </w:pPr>
            <w:r w:rsidRPr="00921DE7">
              <w:t>Structural formula:</w:t>
            </w:r>
          </w:p>
        </w:tc>
        <w:tc>
          <w:tcPr>
            <w:tcW w:w="5165" w:type="dxa"/>
          </w:tcPr>
          <w:p w14:paraId="7F0B573F" w14:textId="19E76A0C" w:rsidR="00F43AD5" w:rsidRPr="008F020D" w:rsidRDefault="008F020D" w:rsidP="00B76A41">
            <w:pPr>
              <w:pStyle w:val="Tablerowheading"/>
              <w:rPr>
                <w:b w:val="0"/>
              </w:rPr>
            </w:pPr>
            <w:r w:rsidRPr="008F020D">
              <w:rPr>
                <w:b w:val="0"/>
              </w:rPr>
              <w:t>—</w:t>
            </w:r>
          </w:p>
        </w:tc>
      </w:tr>
    </w:tbl>
    <w:p w14:paraId="4BBE671B" w14:textId="7E549A76" w:rsidR="00AE2745" w:rsidRDefault="00AE2745" w:rsidP="00AE2745">
      <w:pPr>
        <w:pStyle w:val="WES"/>
        <w:tabs>
          <w:tab w:val="left" w:pos="2041"/>
        </w:tabs>
      </w:pPr>
      <w:r>
        <w:tab/>
      </w:r>
      <w:r w:rsidRPr="002C58FF">
        <w:t xml:space="preserve">Workplace </w:t>
      </w:r>
      <w:r>
        <w:t>exposure s</w:t>
      </w:r>
      <w:r w:rsidRPr="002C58FF">
        <w:t xml:space="preserve">tandard </w:t>
      </w:r>
      <w:sdt>
        <w:sdtPr>
          <w:rPr>
            <w:rStyle w:val="WESstatus"/>
          </w:rPr>
          <w:id w:val="-1336530191"/>
          <w:placeholder>
            <w:docPart w:val="E23B83A762C94EBA8097A4DA3FB4D503"/>
          </w:placeholder>
          <w:comboBox>
            <w:listItem w:displayText="(amended)" w:value="(amended)"/>
            <w:listItem w:displayText="(interim)" w:value="(interim)"/>
            <w:listItem w:displayText="(new)" w:value="(new)"/>
            <w:listItem w:displayText="(retained)" w:value="(retained)"/>
          </w:comboBox>
        </w:sdtPr>
        <w:sdtContent>
          <w:r w:rsidR="00E73F13">
            <w:rPr>
              <w:rStyle w:val="WESstatus"/>
            </w:rPr>
            <w:t>(retained)</w:t>
          </w:r>
        </w:sdtContent>
      </w:sdt>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4005"/>
        <w:gridCol w:w="5021"/>
      </w:tblGrid>
      <w:tr w:rsidR="002C7AFE" w:rsidRPr="004C23F4" w14:paraId="58AC3EB4" w14:textId="77777777" w:rsidTr="005F5166">
        <w:trPr>
          <w:cantSplit/>
          <w:tblHeader/>
        </w:trPr>
        <w:tc>
          <w:tcPr>
            <w:tcW w:w="4005" w:type="dxa"/>
            <w:vAlign w:val="center"/>
          </w:tcPr>
          <w:p w14:paraId="628644A8" w14:textId="77777777" w:rsidR="002C7AFE" w:rsidRPr="002C58FF" w:rsidRDefault="00921DE7" w:rsidP="00921DE7">
            <w:pPr>
              <w:pStyle w:val="Tablerowright"/>
            </w:pPr>
            <w:r>
              <w:t>TWA:</w:t>
            </w:r>
          </w:p>
        </w:tc>
        <w:tc>
          <w:tcPr>
            <w:tcW w:w="5021" w:type="dxa"/>
          </w:tcPr>
          <w:p w14:paraId="5404D6AB" w14:textId="215BF964" w:rsidR="002C7AFE" w:rsidRPr="00284A01" w:rsidRDefault="00E73F13" w:rsidP="00017C82">
            <w:pPr>
              <w:pStyle w:val="Tablefont"/>
              <w:rPr>
                <w:b/>
                <w:vertAlign w:val="superscript"/>
              </w:rPr>
            </w:pPr>
            <w:r>
              <w:rPr>
                <w:b/>
              </w:rPr>
              <w:t>3</w:t>
            </w:r>
            <w:r w:rsidR="00284A01">
              <w:rPr>
                <w:b/>
              </w:rPr>
              <w:t xml:space="preserve"> mg/m</w:t>
            </w:r>
            <w:r w:rsidR="00284A01">
              <w:rPr>
                <w:b/>
                <w:vertAlign w:val="superscript"/>
              </w:rPr>
              <w:t>3</w:t>
            </w:r>
          </w:p>
        </w:tc>
      </w:tr>
      <w:tr w:rsidR="002C7AFE" w:rsidRPr="004C23F4" w14:paraId="6DD8B5A7" w14:textId="77777777" w:rsidTr="005F5166">
        <w:trPr>
          <w:cantSplit/>
        </w:trPr>
        <w:tc>
          <w:tcPr>
            <w:tcW w:w="4005" w:type="dxa"/>
            <w:vAlign w:val="center"/>
          </w:tcPr>
          <w:p w14:paraId="62EE5E66" w14:textId="77777777" w:rsidR="002C7AFE" w:rsidRPr="002C58FF" w:rsidRDefault="002C7AFE" w:rsidP="00921DE7">
            <w:pPr>
              <w:pStyle w:val="Tablerowright"/>
            </w:pPr>
            <w:r w:rsidRPr="002C58FF">
              <w:t>STEL</w:t>
            </w:r>
            <w:r w:rsidR="00921DE7">
              <w:t>:</w:t>
            </w:r>
          </w:p>
        </w:tc>
        <w:tc>
          <w:tcPr>
            <w:tcW w:w="5021" w:type="dxa"/>
          </w:tcPr>
          <w:p w14:paraId="6DA8552E" w14:textId="65228B47" w:rsidR="002C7AFE" w:rsidRPr="00EB3D1B" w:rsidRDefault="003C4C8F" w:rsidP="00017C82">
            <w:pPr>
              <w:pStyle w:val="Tablefont"/>
              <w:rPr>
                <w:b/>
              </w:rPr>
            </w:pPr>
            <w:r w:rsidRPr="008F020D">
              <w:t>—</w:t>
            </w:r>
          </w:p>
        </w:tc>
      </w:tr>
      <w:tr w:rsidR="002C7AFE" w:rsidRPr="004C23F4" w14:paraId="7EC5A0D2" w14:textId="77777777" w:rsidTr="005F5166">
        <w:trPr>
          <w:cantSplit/>
        </w:trPr>
        <w:tc>
          <w:tcPr>
            <w:tcW w:w="4005" w:type="dxa"/>
            <w:vAlign w:val="center"/>
          </w:tcPr>
          <w:p w14:paraId="2DBDAFE5" w14:textId="77777777" w:rsidR="002C7AFE" w:rsidRPr="002C58FF" w:rsidRDefault="00921DE7" w:rsidP="00921DE7">
            <w:pPr>
              <w:pStyle w:val="Tablerowright"/>
            </w:pPr>
            <w:r>
              <w:t>Peak limitation:</w:t>
            </w:r>
          </w:p>
        </w:tc>
        <w:tc>
          <w:tcPr>
            <w:tcW w:w="5021" w:type="dxa"/>
          </w:tcPr>
          <w:p w14:paraId="6111B124" w14:textId="741EE31F" w:rsidR="002C7AFE" w:rsidRPr="00EB3D1B" w:rsidRDefault="003C4C8F" w:rsidP="00017C82">
            <w:pPr>
              <w:pStyle w:val="Tablefont"/>
              <w:rPr>
                <w:b/>
              </w:rPr>
            </w:pPr>
            <w:r w:rsidRPr="008F020D">
              <w:t>—</w:t>
            </w:r>
          </w:p>
        </w:tc>
      </w:tr>
      <w:tr w:rsidR="002C7AFE" w:rsidRPr="004C23F4" w14:paraId="1437D7B6" w14:textId="77777777" w:rsidTr="005F5166">
        <w:trPr>
          <w:cantSplit/>
        </w:trPr>
        <w:tc>
          <w:tcPr>
            <w:tcW w:w="4005" w:type="dxa"/>
          </w:tcPr>
          <w:p w14:paraId="7EB783F5" w14:textId="77777777" w:rsidR="002C7AFE" w:rsidRPr="002C58FF" w:rsidRDefault="00A2073D" w:rsidP="003241A8">
            <w:pPr>
              <w:pStyle w:val="Tablerowright"/>
            </w:pPr>
            <w:r>
              <w:rPr>
                <w:b w:val="0"/>
                <w:bCs/>
                <w:color w:val="000000" w:themeColor="text1"/>
              </w:rPr>
              <w:tab/>
            </w:r>
            <w:r w:rsidR="00921DE7" w:rsidRPr="003241A8">
              <w:t>Notations</w:t>
            </w:r>
            <w:r w:rsidR="00921DE7">
              <w:t>:</w:t>
            </w:r>
          </w:p>
        </w:tc>
        <w:tc>
          <w:tcPr>
            <w:tcW w:w="5021" w:type="dxa"/>
          </w:tcPr>
          <w:p w14:paraId="614E4EF4" w14:textId="2EE4BA2E" w:rsidR="002C7AFE" w:rsidRPr="00EB3D1B" w:rsidRDefault="003C4C8F" w:rsidP="008A36CF">
            <w:pPr>
              <w:pStyle w:val="Tablefont"/>
              <w:rPr>
                <w:b/>
              </w:rPr>
            </w:pPr>
            <w:r w:rsidRPr="008F020D">
              <w:t>—</w:t>
            </w:r>
          </w:p>
        </w:tc>
      </w:tr>
      <w:tr w:rsidR="002C7AFE" w:rsidRPr="004C23F4" w14:paraId="316E34DC" w14:textId="77777777" w:rsidTr="005F5166">
        <w:trPr>
          <w:cantSplit/>
        </w:trPr>
        <w:tc>
          <w:tcPr>
            <w:tcW w:w="4005" w:type="dxa"/>
            <w:vAlign w:val="center"/>
          </w:tcPr>
          <w:p w14:paraId="3D5B1844" w14:textId="77777777" w:rsidR="00F10C97" w:rsidRPr="002C58FF" w:rsidRDefault="00921DE7" w:rsidP="009F04D2">
            <w:pPr>
              <w:pStyle w:val="Tablerowright"/>
            </w:pPr>
            <w:r>
              <w:t>IDLH:</w:t>
            </w:r>
          </w:p>
        </w:tc>
        <w:tc>
          <w:tcPr>
            <w:tcW w:w="5021" w:type="dxa"/>
          </w:tcPr>
          <w:p w14:paraId="6ABEB68D" w14:textId="3F62A625" w:rsidR="002C7AFE" w:rsidRPr="00EB3D1B" w:rsidRDefault="008F020D" w:rsidP="00017C82">
            <w:pPr>
              <w:pStyle w:val="Tablefont"/>
              <w:rPr>
                <w:b/>
              </w:rPr>
            </w:pPr>
            <w:r>
              <w:rPr>
                <w:b/>
              </w:rPr>
              <w:t>1</w:t>
            </w:r>
            <w:r w:rsidR="005F5166">
              <w:rPr>
                <w:b/>
              </w:rPr>
              <w:t>,</w:t>
            </w:r>
            <w:r>
              <w:rPr>
                <w:b/>
              </w:rPr>
              <w:t>250 mg/m</w:t>
            </w:r>
            <w:r w:rsidRPr="008F020D">
              <w:rPr>
                <w:b/>
                <w:vertAlign w:val="superscript"/>
              </w:rPr>
              <w:t>3</w:t>
            </w:r>
          </w:p>
        </w:tc>
      </w:tr>
      <w:tr w:rsidR="005F5166" w:rsidRPr="004C23F4" w14:paraId="00B07425" w14:textId="77777777" w:rsidTr="00890362">
        <w:trPr>
          <w:cantSplit/>
        </w:trPr>
        <w:tc>
          <w:tcPr>
            <w:tcW w:w="9026" w:type="dxa"/>
            <w:gridSpan w:val="2"/>
            <w:vAlign w:val="center"/>
          </w:tcPr>
          <w:p w14:paraId="40C27FDF" w14:textId="75DF4B11" w:rsidR="005F5166" w:rsidRPr="00EB3D1B" w:rsidRDefault="005F5166" w:rsidP="00017C82">
            <w:pPr>
              <w:pStyle w:val="Tablefont"/>
              <w:rPr>
                <w:b/>
              </w:rPr>
            </w:pPr>
            <w:r w:rsidRPr="00A43048">
              <w:rPr>
                <w:b/>
              </w:rPr>
              <w:t>Sampling and analysis:</w:t>
            </w:r>
            <w:r w:rsidRPr="00A43048">
              <w:rPr>
                <w:rStyle w:val="WESstatus"/>
                <w:b/>
                <w:color w:val="auto"/>
              </w:rPr>
              <w:t xml:space="preserve"> </w:t>
            </w:r>
            <w:sdt>
              <w:sdtPr>
                <w:rPr>
                  <w:rStyle w:val="WESstatus"/>
                  <w:color w:val="auto"/>
                </w:rPr>
                <w:id w:val="-2105258949"/>
                <w:placeholder>
                  <w:docPart w:val="E9B508FBEAD04FC68CB9ADDA3B7DF8C3"/>
                </w:placeholder>
                <w:comboBox>
                  <w:listItem w:displayText="(Click here to enter)" w:value="(Click here to enter)"/>
                  <w:listItem w:displayText="The recommended value is likely to be below the current limit of detection for standard sampling and analysis techniques." w:value="The recommended value is likely to be below the current limit of detection for standard sampling and analysis techniques."/>
                  <w:listItem w:displayText="The recommended value is quantifiable through available sampling and analysis techniques. " w:value="The recommended value is quantifiable through available sampling and analysis techniques. "/>
                  <w:listItem w:displayText="There is uncertainty regarding quantification of the recommended value with available sampling and/or analysis techniques." w:value="There is uncertainty regarding quantification of the recommended value with available sampling and/or analysis techniques."/>
                </w:comboBox>
              </w:sdtPr>
              <w:sdtContent>
                <w:r w:rsidRPr="00A43048">
                  <w:rPr>
                    <w:rStyle w:val="WESstatus"/>
                    <w:color w:val="auto"/>
                  </w:rPr>
                  <w:t xml:space="preserve">The recommended value is quantifiable through available sampling and analysis techniques. </w:t>
                </w:r>
              </w:sdtContent>
            </w:sdt>
          </w:p>
        </w:tc>
      </w:tr>
    </w:tbl>
    <w:p w14:paraId="0C6452A9" w14:textId="77777777" w:rsidR="00CB1CB1" w:rsidRPr="003365A5" w:rsidRDefault="00F10C97" w:rsidP="003365A5">
      <w:pPr>
        <w:pStyle w:val="Heading2"/>
      </w:pPr>
      <w:r>
        <w:t>Recommendation and basis for workplace exposure standard</w:t>
      </w:r>
    </w:p>
    <w:p w14:paraId="7FC3DF1B" w14:textId="607B3D87" w:rsidR="006639B4" w:rsidRPr="00284A01" w:rsidRDefault="00284A01" w:rsidP="000C139A">
      <w:pPr>
        <w:rPr>
          <w:rFonts w:cs="Arial"/>
        </w:rPr>
      </w:pPr>
      <w:r>
        <w:rPr>
          <w:rFonts w:cs="Arial"/>
        </w:rPr>
        <w:t xml:space="preserve">A TWA of </w:t>
      </w:r>
      <w:r w:rsidR="00E73F13">
        <w:rPr>
          <w:rFonts w:cs="Arial"/>
        </w:rPr>
        <w:t>3</w:t>
      </w:r>
      <w:r>
        <w:rPr>
          <w:rFonts w:cs="Arial"/>
        </w:rPr>
        <w:t xml:space="preserve"> mg/m</w:t>
      </w:r>
      <w:r>
        <w:rPr>
          <w:rFonts w:cs="Arial"/>
          <w:vertAlign w:val="superscript"/>
        </w:rPr>
        <w:t>3</w:t>
      </w:r>
      <w:r w:rsidRPr="0048709B">
        <w:rPr>
          <w:rFonts w:cs="Arial"/>
        </w:rPr>
        <w:t xml:space="preserve"> </w:t>
      </w:r>
      <w:r w:rsidR="003C3510">
        <w:rPr>
          <w:rFonts w:cs="Arial"/>
        </w:rPr>
        <w:t xml:space="preserve">is </w:t>
      </w:r>
      <w:r w:rsidR="00225640">
        <w:rPr>
          <w:rFonts w:cs="Arial"/>
        </w:rPr>
        <w:t>recommended t</w:t>
      </w:r>
      <w:r>
        <w:rPr>
          <w:rFonts w:cs="Arial"/>
        </w:rPr>
        <w:t xml:space="preserve">o protect for </w:t>
      </w:r>
      <w:r>
        <w:t>graphite pneumoconiosis in exposed workers.</w:t>
      </w:r>
    </w:p>
    <w:p w14:paraId="1852FF9E" w14:textId="77777777" w:rsidR="00C7155E" w:rsidRPr="004C23F4" w:rsidRDefault="00F10C97" w:rsidP="003365A5">
      <w:pPr>
        <w:pStyle w:val="Heading2"/>
      </w:pPr>
      <w:r>
        <w:t>Discussion and conclusions</w:t>
      </w:r>
    </w:p>
    <w:p w14:paraId="3E2793CC" w14:textId="0A6D35C8" w:rsidR="00F12D09" w:rsidRPr="00060119" w:rsidRDefault="00017D9A" w:rsidP="006639B4">
      <w:r w:rsidRPr="00060119">
        <w:t xml:space="preserve">Graphite </w:t>
      </w:r>
      <w:r w:rsidR="00284A01" w:rsidRPr="00060119">
        <w:t>is</w:t>
      </w:r>
      <w:r w:rsidRPr="00060119">
        <w:t xml:space="preserve"> used in the manufacture of crucibles for melting nonferrous metals</w:t>
      </w:r>
      <w:r w:rsidR="00284A01" w:rsidRPr="00060119">
        <w:t>,</w:t>
      </w:r>
      <w:r w:rsidRPr="00060119">
        <w:t xml:space="preserve"> for</w:t>
      </w:r>
      <w:r w:rsidR="005F5166" w:rsidRPr="00060119">
        <w:t xml:space="preserve"> foundry facings, for re</w:t>
      </w:r>
      <w:r w:rsidR="007D7E0A" w:rsidRPr="00060119">
        <w:t>-</w:t>
      </w:r>
      <w:r w:rsidR="005F5166" w:rsidRPr="00060119">
        <w:t>carburis</w:t>
      </w:r>
      <w:r w:rsidRPr="00060119">
        <w:t>ing steel, in various lubricants, as electrodes, as filters in dry cells, as an art medium and in carbon brushes for electrical motors and other electrical equipment</w:t>
      </w:r>
      <w:r w:rsidR="00284A01" w:rsidRPr="00060119">
        <w:t xml:space="preserve">. </w:t>
      </w:r>
    </w:p>
    <w:p w14:paraId="176C47AC" w14:textId="77777777" w:rsidR="001941BB" w:rsidRPr="00060119" w:rsidRDefault="006F130E" w:rsidP="00FB05BD">
      <w:r w:rsidRPr="00060119">
        <w:t>The critical effect</w:t>
      </w:r>
      <w:r w:rsidR="00F12D09" w:rsidRPr="00060119">
        <w:t xml:space="preserve"> of exposure</w:t>
      </w:r>
      <w:r w:rsidR="00A43048" w:rsidRPr="00060119">
        <w:t xml:space="preserve"> is graphite pneumoconiosis, of which t</w:t>
      </w:r>
      <w:r w:rsidR="00284A01" w:rsidRPr="00060119">
        <w:t xml:space="preserve">he pathology </w:t>
      </w:r>
      <w:r w:rsidR="005F5166" w:rsidRPr="00060119">
        <w:t>is similar to</w:t>
      </w:r>
      <w:r w:rsidR="00284A01" w:rsidRPr="00060119">
        <w:t xml:space="preserve"> coal workers' pneumoconiosis with the disease severity increas</w:t>
      </w:r>
      <w:r w:rsidR="003C3510" w:rsidRPr="00060119">
        <w:t>ing</w:t>
      </w:r>
      <w:r w:rsidR="00284A01" w:rsidRPr="00060119">
        <w:t xml:space="preserve"> with crystalline silica content. </w:t>
      </w:r>
    </w:p>
    <w:p w14:paraId="43250260" w14:textId="5B34F10C" w:rsidR="006639B4" w:rsidRPr="00060119" w:rsidRDefault="00284A01" w:rsidP="00FB05BD">
      <w:pPr>
        <w:rPr>
          <w:rFonts w:cs="Arial"/>
          <w:shd w:val="clear" w:color="auto" w:fill="FFFFFF"/>
        </w:rPr>
      </w:pPr>
      <w:r w:rsidRPr="00060119">
        <w:t xml:space="preserve">Depending on the source, silica content will vary (ACGIH, 2018). A </w:t>
      </w:r>
      <w:r w:rsidRPr="00060119">
        <w:rPr>
          <w:rFonts w:cs="Arial"/>
          <w:shd w:val="clear" w:color="auto" w:fill="FFFFFF"/>
        </w:rPr>
        <w:t xml:space="preserve">high prevalence of pneumoconiosis </w:t>
      </w:r>
      <w:r w:rsidR="0048709B" w:rsidRPr="00060119">
        <w:rPr>
          <w:rFonts w:cs="Arial"/>
          <w:shd w:val="clear" w:color="auto" w:fill="FFFFFF"/>
        </w:rPr>
        <w:t>i</w:t>
      </w:r>
      <w:r w:rsidRPr="00060119">
        <w:rPr>
          <w:rFonts w:cs="Arial"/>
          <w:shd w:val="clear" w:color="auto" w:fill="FFFFFF"/>
        </w:rPr>
        <w:t xml:space="preserve">s identified in graphite electrode production workers exposed </w:t>
      </w:r>
      <w:r w:rsidR="00C31C8D" w:rsidRPr="00060119">
        <w:rPr>
          <w:rFonts w:cs="Arial"/>
          <w:shd w:val="clear" w:color="auto" w:fill="FFFFFF"/>
        </w:rPr>
        <w:t xml:space="preserve">at </w:t>
      </w:r>
      <w:r w:rsidRPr="00060119">
        <w:rPr>
          <w:rFonts w:cs="Arial"/>
          <w:shd w:val="clear" w:color="auto" w:fill="FFFFFF"/>
        </w:rPr>
        <w:t>an average</w:t>
      </w:r>
      <w:r w:rsidR="003C3510" w:rsidRPr="00060119">
        <w:rPr>
          <w:rFonts w:cs="Arial"/>
          <w:shd w:val="clear" w:color="auto" w:fill="FFFFFF"/>
        </w:rPr>
        <w:t xml:space="preserve"> of</w:t>
      </w:r>
      <w:r w:rsidRPr="00060119">
        <w:rPr>
          <w:rFonts w:cs="Arial"/>
          <w:shd w:val="clear" w:color="auto" w:fill="FFFFFF"/>
        </w:rPr>
        <w:t xml:space="preserve"> </w:t>
      </w:r>
      <w:r w:rsidR="0048709B" w:rsidRPr="00060119">
        <w:rPr>
          <w:rFonts w:cs="Arial"/>
          <w:shd w:val="clear" w:color="auto" w:fill="FFFFFF"/>
        </w:rPr>
        <w:t>58 </w:t>
      </w:r>
      <w:r w:rsidRPr="00060119">
        <w:rPr>
          <w:rFonts w:cs="Arial"/>
          <w:shd w:val="clear" w:color="auto" w:fill="FFFFFF"/>
        </w:rPr>
        <w:t>mg/m</w:t>
      </w:r>
      <w:r w:rsidRPr="00060119">
        <w:rPr>
          <w:rFonts w:cs="Arial"/>
          <w:shd w:val="clear" w:color="auto" w:fill="FFFFFF"/>
          <w:vertAlign w:val="superscript"/>
        </w:rPr>
        <w:t>3</w:t>
      </w:r>
      <w:r w:rsidRPr="00060119">
        <w:rPr>
          <w:rFonts w:cs="Arial"/>
          <w:shd w:val="clear" w:color="auto" w:fill="FFFFFF"/>
        </w:rPr>
        <w:t xml:space="preserve"> (</w:t>
      </w:r>
      <w:r w:rsidR="0048709B" w:rsidRPr="00060119">
        <w:rPr>
          <w:rFonts w:cs="Arial"/>
          <w:shd w:val="clear" w:color="auto" w:fill="FFFFFF"/>
        </w:rPr>
        <w:t>s</w:t>
      </w:r>
      <w:r w:rsidRPr="00060119">
        <w:rPr>
          <w:rFonts w:cs="Arial"/>
          <w:shd w:val="clear" w:color="auto" w:fill="FFFFFF"/>
        </w:rPr>
        <w:t>ilica &lt;0.1%)</w:t>
      </w:r>
      <w:r w:rsidR="00904C4B" w:rsidRPr="00060119">
        <w:rPr>
          <w:rFonts w:cs="Arial"/>
          <w:shd w:val="clear" w:color="auto" w:fill="FFFFFF"/>
        </w:rPr>
        <w:t xml:space="preserve">. Pneumoconiosis </w:t>
      </w:r>
      <w:r w:rsidR="00A7760A">
        <w:rPr>
          <w:rFonts w:cs="Arial"/>
          <w:shd w:val="clear" w:color="auto" w:fill="FFFFFF"/>
        </w:rPr>
        <w:t>is</w:t>
      </w:r>
      <w:r w:rsidR="00A7760A" w:rsidRPr="00060119">
        <w:rPr>
          <w:rFonts w:cs="Arial"/>
          <w:shd w:val="clear" w:color="auto" w:fill="FFFFFF"/>
        </w:rPr>
        <w:t xml:space="preserve"> </w:t>
      </w:r>
      <w:r w:rsidR="00904C4B" w:rsidRPr="00060119">
        <w:rPr>
          <w:rFonts w:cs="Arial"/>
          <w:shd w:val="clear" w:color="auto" w:fill="FFFFFF"/>
        </w:rPr>
        <w:t>reported in synthetic graphite electrodes production workers exposed at 65.5</w:t>
      </w:r>
      <w:r w:rsidR="007D7E0A" w:rsidRPr="00060119">
        <w:rPr>
          <w:rFonts w:cs="Arial"/>
          <w:shd w:val="clear" w:color="auto" w:fill="FFFFFF"/>
        </w:rPr>
        <w:t> </w:t>
      </w:r>
      <w:r w:rsidR="00904C4B" w:rsidRPr="00060119">
        <w:rPr>
          <w:rFonts w:cs="Arial"/>
          <w:shd w:val="clear" w:color="auto" w:fill="FFFFFF"/>
        </w:rPr>
        <w:t>mg/m</w:t>
      </w:r>
      <w:r w:rsidR="00904C4B" w:rsidRPr="00060119">
        <w:rPr>
          <w:rFonts w:cs="Arial"/>
          <w:shd w:val="clear" w:color="auto" w:fill="FFFFFF"/>
          <w:vertAlign w:val="superscript"/>
        </w:rPr>
        <w:t>3</w:t>
      </w:r>
      <w:r w:rsidR="00904C4B" w:rsidRPr="00060119">
        <w:rPr>
          <w:rFonts w:cs="Arial"/>
          <w:shd w:val="clear" w:color="auto" w:fill="FFFFFF"/>
        </w:rPr>
        <w:t>, with the frequency of changes in the lungs identified as proportional</w:t>
      </w:r>
      <w:r w:rsidR="004F6AEB">
        <w:rPr>
          <w:rFonts w:cs="Arial"/>
          <w:shd w:val="clear" w:color="auto" w:fill="FFFFFF"/>
        </w:rPr>
        <w:t xml:space="preserve"> </w:t>
      </w:r>
      <w:r w:rsidR="00904C4B" w:rsidRPr="00060119">
        <w:rPr>
          <w:rFonts w:cs="Arial"/>
          <w:shd w:val="clear" w:color="auto" w:fill="FFFFFF"/>
        </w:rPr>
        <w:t>to the duration of exposure</w:t>
      </w:r>
      <w:r w:rsidR="000114CE" w:rsidRPr="00060119">
        <w:rPr>
          <w:rFonts w:cs="Arial"/>
          <w:shd w:val="clear" w:color="auto" w:fill="FFFFFF"/>
        </w:rPr>
        <w:t xml:space="preserve"> </w:t>
      </w:r>
      <w:r w:rsidRPr="00060119">
        <w:rPr>
          <w:rFonts w:cs="Arial"/>
          <w:shd w:val="clear" w:color="auto" w:fill="FFFFFF"/>
        </w:rPr>
        <w:t>(ACGIH, 2018; DFG, 2014).</w:t>
      </w:r>
      <w:r w:rsidR="00FB05BD" w:rsidRPr="00060119">
        <w:rPr>
          <w:rFonts w:cs="Arial"/>
          <w:shd w:val="clear" w:color="auto" w:fill="FFFFFF"/>
        </w:rPr>
        <w:t xml:space="preserve"> Animal studies indicate a weak fibrogenic potential for pure graphite dust, as can also be found with poorly soluble dusts. Exposure to mixed dust from graphite and quartz resulted in significantly stronger fibrotic reactions in the lungs of laboratory animals compared to pure graphite dust (DFG, 2014).</w:t>
      </w:r>
    </w:p>
    <w:p w14:paraId="01E3FC60" w14:textId="185A1650" w:rsidR="00FB05BD" w:rsidRPr="00060119" w:rsidRDefault="000E5A15" w:rsidP="00FB05BD">
      <w:pPr>
        <w:rPr>
          <w:rFonts w:cs="Arial"/>
          <w:shd w:val="clear" w:color="auto" w:fill="FFFFFF"/>
        </w:rPr>
      </w:pPr>
      <w:r w:rsidRPr="00060119">
        <w:rPr>
          <w:rFonts w:cs="Arial"/>
          <w:shd w:val="clear" w:color="auto" w:fill="FFFFFF"/>
        </w:rPr>
        <w:t xml:space="preserve">With the absence of contradictory evidence, </w:t>
      </w:r>
      <w:r w:rsidR="00A7760A">
        <w:rPr>
          <w:rFonts w:cs="Arial"/>
          <w:shd w:val="clear" w:color="auto" w:fill="FFFFFF"/>
        </w:rPr>
        <w:t>a</w:t>
      </w:r>
      <w:r w:rsidR="00E73F13" w:rsidRPr="00060119">
        <w:rPr>
          <w:rFonts w:cs="Arial"/>
          <w:shd w:val="clear" w:color="auto" w:fill="FFFFFF"/>
        </w:rPr>
        <w:t xml:space="preserve"> </w:t>
      </w:r>
      <w:r w:rsidR="00FB05BD" w:rsidRPr="00060119">
        <w:rPr>
          <w:rFonts w:cs="Arial"/>
          <w:shd w:val="clear" w:color="auto" w:fill="FFFFFF"/>
        </w:rPr>
        <w:t xml:space="preserve">TWA of </w:t>
      </w:r>
      <w:r w:rsidR="00E73F13" w:rsidRPr="00060119">
        <w:rPr>
          <w:rFonts w:cs="Arial"/>
          <w:shd w:val="clear" w:color="auto" w:fill="FFFFFF"/>
        </w:rPr>
        <w:t>3</w:t>
      </w:r>
      <w:r w:rsidR="00FB05BD" w:rsidRPr="00060119">
        <w:rPr>
          <w:rFonts w:cs="Arial"/>
          <w:shd w:val="clear" w:color="auto" w:fill="FFFFFF"/>
        </w:rPr>
        <w:t xml:space="preserve"> mg/m</w:t>
      </w:r>
      <w:r w:rsidR="00FB05BD" w:rsidRPr="00060119">
        <w:rPr>
          <w:rFonts w:cs="Arial"/>
          <w:shd w:val="clear" w:color="auto" w:fill="FFFFFF"/>
          <w:vertAlign w:val="superscript"/>
        </w:rPr>
        <w:t>3</w:t>
      </w:r>
      <w:r w:rsidR="00FB05BD" w:rsidRPr="00060119">
        <w:rPr>
          <w:rFonts w:cs="Arial"/>
          <w:shd w:val="clear" w:color="auto" w:fill="FFFFFF"/>
        </w:rPr>
        <w:t xml:space="preserve"> is recommended </w:t>
      </w:r>
      <w:r w:rsidR="00E73F13" w:rsidRPr="00060119">
        <w:rPr>
          <w:rFonts w:cs="Arial"/>
          <w:shd w:val="clear" w:color="auto" w:fill="FFFFFF"/>
        </w:rPr>
        <w:t xml:space="preserve">to be retained </w:t>
      </w:r>
      <w:r w:rsidR="000114CE" w:rsidRPr="00060119">
        <w:rPr>
          <w:rFonts w:cs="Arial"/>
          <w:shd w:val="clear" w:color="auto" w:fill="FFFFFF"/>
        </w:rPr>
        <w:t xml:space="preserve">and is </w:t>
      </w:r>
      <w:r w:rsidR="00FB05BD" w:rsidRPr="00060119">
        <w:rPr>
          <w:rFonts w:cs="Arial"/>
          <w:shd w:val="clear" w:color="auto" w:fill="FFFFFF"/>
        </w:rPr>
        <w:t xml:space="preserve">expected to be protective of </w:t>
      </w:r>
      <w:r w:rsidR="00904C4B" w:rsidRPr="00060119">
        <w:rPr>
          <w:rFonts w:cs="Arial"/>
          <w:shd w:val="clear" w:color="auto" w:fill="FFFFFF"/>
        </w:rPr>
        <w:t>pneumoconiosis</w:t>
      </w:r>
      <w:r w:rsidR="00CE580D" w:rsidRPr="00060119">
        <w:rPr>
          <w:rFonts w:cs="Arial"/>
          <w:shd w:val="clear" w:color="auto" w:fill="FFFFFF"/>
        </w:rPr>
        <w:t xml:space="preserve"> in exposed workers</w:t>
      </w:r>
      <w:r w:rsidR="00FB05BD" w:rsidRPr="00060119">
        <w:rPr>
          <w:rFonts w:cs="Arial"/>
          <w:shd w:val="clear" w:color="auto" w:fill="FFFFFF"/>
        </w:rPr>
        <w:t>.</w:t>
      </w:r>
    </w:p>
    <w:p w14:paraId="7DD8FCA1" w14:textId="77777777" w:rsidR="004529F0" w:rsidRPr="004C23F4" w:rsidRDefault="004529F0" w:rsidP="004529F0">
      <w:pPr>
        <w:pStyle w:val="Heading2"/>
      </w:pPr>
      <w:r>
        <w:t>Recommendation for notations</w:t>
      </w:r>
    </w:p>
    <w:p w14:paraId="6A27ECE4" w14:textId="12081882" w:rsidR="008F020D" w:rsidRPr="008F020D" w:rsidRDefault="008F020D" w:rsidP="008F020D">
      <w:pPr>
        <w:rPr>
          <w:rFonts w:cs="Arial"/>
        </w:rPr>
      </w:pPr>
      <w:r w:rsidRPr="008F020D">
        <w:rPr>
          <w:rFonts w:cs="Arial"/>
        </w:rPr>
        <w:t>Not classified as a carcinogen according to the Globally Harmonized System of Classification and Labelling o</w:t>
      </w:r>
      <w:r w:rsidR="005F5166">
        <w:rPr>
          <w:rFonts w:cs="Arial"/>
        </w:rPr>
        <w:t>f</w:t>
      </w:r>
      <w:r w:rsidRPr="008F020D">
        <w:rPr>
          <w:rFonts w:cs="Arial"/>
        </w:rPr>
        <w:t xml:space="preserve"> Chemicals (GHS). </w:t>
      </w:r>
    </w:p>
    <w:p w14:paraId="18B7DE31" w14:textId="56253086" w:rsidR="008F020D" w:rsidRPr="008F020D" w:rsidRDefault="008F020D" w:rsidP="008F020D">
      <w:pPr>
        <w:rPr>
          <w:rFonts w:cs="Arial"/>
        </w:rPr>
      </w:pPr>
      <w:r w:rsidRPr="008F020D">
        <w:rPr>
          <w:rFonts w:cs="Arial"/>
        </w:rPr>
        <w:lastRenderedPageBreak/>
        <w:t xml:space="preserve">Not classified as a skin </w:t>
      </w:r>
      <w:r w:rsidR="005F5166" w:rsidRPr="008F020D">
        <w:rPr>
          <w:rFonts w:cs="Arial"/>
        </w:rPr>
        <w:t xml:space="preserve">sensitiser </w:t>
      </w:r>
      <w:r w:rsidRPr="008F020D">
        <w:rPr>
          <w:rFonts w:cs="Arial"/>
        </w:rPr>
        <w:t>or respiratory sensitiser according to the GHS.</w:t>
      </w:r>
    </w:p>
    <w:p w14:paraId="00970B00" w14:textId="2D6BE80D" w:rsidR="0025734A" w:rsidRPr="004C23F4" w:rsidRDefault="00A43048" w:rsidP="008F020D">
      <w:pPr>
        <w:rPr>
          <w:rFonts w:cs="Arial"/>
        </w:rPr>
      </w:pPr>
      <w:r>
        <w:rPr>
          <w:rFonts w:cs="Arial"/>
        </w:rPr>
        <w:t xml:space="preserve">There </w:t>
      </w:r>
      <w:r w:rsidR="00F12D09">
        <w:rPr>
          <w:rFonts w:cs="Arial"/>
        </w:rPr>
        <w:t xml:space="preserve">are </w:t>
      </w:r>
      <w:r>
        <w:rPr>
          <w:rFonts w:cs="Arial"/>
        </w:rPr>
        <w:t>i</w:t>
      </w:r>
      <w:r w:rsidR="008F020D" w:rsidRPr="008F020D">
        <w:rPr>
          <w:rFonts w:cs="Arial"/>
        </w:rPr>
        <w:t xml:space="preserve">nsufficient </w:t>
      </w:r>
      <w:r>
        <w:rPr>
          <w:rFonts w:cs="Arial"/>
        </w:rPr>
        <w:t>data</w:t>
      </w:r>
      <w:r w:rsidR="008F020D" w:rsidRPr="008F020D">
        <w:rPr>
          <w:rFonts w:cs="Arial"/>
        </w:rPr>
        <w:t xml:space="preserve"> to recommend a skin notation.</w:t>
      </w:r>
    </w:p>
    <w:p w14:paraId="78E9589C" w14:textId="77777777" w:rsidR="005E6979" w:rsidRPr="004C23F4" w:rsidRDefault="005E6979">
      <w:pPr>
        <w:rPr>
          <w:rFonts w:cs="Arial"/>
        </w:rPr>
        <w:sectPr w:rsidR="005E6979" w:rsidRPr="004C23F4" w:rsidSect="00B479A9">
          <w:headerReference w:type="even" r:id="rId11"/>
          <w:headerReference w:type="default" r:id="rId12"/>
          <w:footerReference w:type="even" r:id="rId13"/>
          <w:footerReference w:type="default" r:id="rId14"/>
          <w:headerReference w:type="first" r:id="rId15"/>
          <w:footerReference w:type="first" r:id="rId16"/>
          <w:pgSz w:w="11906" w:h="16838"/>
          <w:pgMar w:top="1985" w:right="1440" w:bottom="1440" w:left="1440" w:header="708" w:footer="283" w:gutter="0"/>
          <w:cols w:space="708"/>
          <w:docGrid w:linePitch="360"/>
        </w:sectPr>
      </w:pPr>
    </w:p>
    <w:p w14:paraId="2AF9422C" w14:textId="77777777" w:rsidR="0034744C" w:rsidRPr="004C23F4" w:rsidRDefault="005E6979" w:rsidP="005E6979">
      <w:pPr>
        <w:pStyle w:val="Heading1"/>
        <w:rPr>
          <w:rFonts w:ascii="Arial" w:hAnsi="Arial" w:cs="Arial"/>
        </w:rPr>
      </w:pPr>
      <w:r w:rsidRPr="004C23F4">
        <w:rPr>
          <w:rFonts w:ascii="Arial" w:hAnsi="Arial" w:cs="Arial"/>
        </w:rPr>
        <w:lastRenderedPageBreak/>
        <w:t>Appendix</w:t>
      </w:r>
    </w:p>
    <w:p w14:paraId="376C623C" w14:textId="77777777" w:rsidR="008D026D" w:rsidRPr="003365A5" w:rsidRDefault="00B479A9" w:rsidP="003365A5">
      <w:pPr>
        <w:pStyle w:val="Heading3"/>
      </w:pPr>
      <w:r w:rsidRPr="003365A5">
        <w:t>Primary sources with reports</w:t>
      </w:r>
    </w:p>
    <w:tbl>
      <w:tblPr>
        <w:tblStyle w:val="LightList"/>
        <w:tblW w:w="5008" w:type="pct"/>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none" w:sz="0" w:space="0" w:color="auto"/>
        </w:tblBorders>
        <w:tblLayout w:type="fixed"/>
        <w:tblLook w:val="0600" w:firstRow="0" w:lastRow="0" w:firstColumn="0" w:lastColumn="0" w:noHBand="1" w:noVBand="1"/>
        <w:tblCaption w:val="Table"/>
        <w:tblDescription w:val="Listing primary sources with reports"/>
      </w:tblPr>
      <w:tblGrid>
        <w:gridCol w:w="9006"/>
        <w:gridCol w:w="14"/>
      </w:tblGrid>
      <w:tr w:rsidR="00C978F0" w:rsidRPr="00DA352E" w14:paraId="53C80A89" w14:textId="77777777" w:rsidTr="001941BB">
        <w:trPr>
          <w:gridAfter w:val="1"/>
          <w:wAfter w:w="8" w:type="pct"/>
          <w:trHeight w:val="393"/>
          <w:tblHeader/>
        </w:trPr>
        <w:tc>
          <w:tcPr>
            <w:tcW w:w="4992" w:type="pct"/>
            <w:shd w:val="clear" w:color="auto" w:fill="BFBFBF" w:themeFill="background1" w:themeFillShade="BF"/>
            <w:vAlign w:val="center"/>
          </w:tcPr>
          <w:p w14:paraId="54015FE1" w14:textId="77777777" w:rsidR="00C978F0" w:rsidRPr="00DA352E" w:rsidRDefault="00C978F0" w:rsidP="00C67FFB">
            <w:pPr>
              <w:pStyle w:val="Tableheader"/>
              <w:tabs>
                <w:tab w:val="left" w:pos="1418"/>
                <w:tab w:val="left" w:pos="2552"/>
                <w:tab w:val="right" w:pos="8489"/>
              </w:tabs>
            </w:pPr>
            <w:r w:rsidRPr="00DA352E">
              <w:t>Source</w:t>
            </w:r>
            <w:r w:rsidR="00DA352E">
              <w:tab/>
              <w:t>Year set</w:t>
            </w:r>
            <w:r w:rsidR="00DA352E">
              <w:tab/>
              <w:t>Standard</w:t>
            </w:r>
            <w:r w:rsidR="00974F2D">
              <w:tab/>
            </w:r>
          </w:p>
        </w:tc>
      </w:tr>
      <w:tr w:rsidR="00DE26E8" w:rsidRPr="003365A5" w14:paraId="5AAE8BBA" w14:textId="77777777" w:rsidTr="001941BB">
        <w:tc>
          <w:tcPr>
            <w:tcW w:w="5000" w:type="pct"/>
            <w:gridSpan w:val="2"/>
            <w:shd w:val="clear" w:color="auto" w:fill="F2F2F2" w:themeFill="background1" w:themeFillShade="F2"/>
          </w:tcPr>
          <w:p w14:paraId="3C4914C5" w14:textId="4504F96E" w:rsidR="00DE26E8" w:rsidRPr="003365A5" w:rsidRDefault="00DE26E8" w:rsidP="0051509C">
            <w:pPr>
              <w:pStyle w:val="Tablerowheadingitalic"/>
              <w:tabs>
                <w:tab w:val="clear" w:pos="2268"/>
                <w:tab w:val="clear" w:pos="5670"/>
                <w:tab w:val="left" w:pos="1418"/>
                <w:tab w:val="left" w:pos="2552"/>
              </w:tabs>
            </w:pPr>
            <w:r w:rsidRPr="003365A5">
              <w:t>SWA</w:t>
            </w:r>
            <w:r w:rsidRPr="003365A5">
              <w:tab/>
            </w:r>
            <w:sdt>
              <w:sdtPr>
                <w:id w:val="-2034099983"/>
                <w:placeholder>
                  <w:docPart w:val="0A35AF4547E94E219E26BC12DBC33282"/>
                </w:placeholder>
                <w:text/>
              </w:sdtPr>
              <w:sdtContent>
                <w:r w:rsidR="008F020D">
                  <w:t>1991</w:t>
                </w:r>
              </w:sdtContent>
            </w:sdt>
            <w:r w:rsidRPr="003365A5">
              <w:tab/>
            </w:r>
            <w:r>
              <w:tab/>
            </w:r>
            <w:sdt>
              <w:sdtPr>
                <w:alias w:val="SWA WES"/>
                <w:tag w:val="SWA WES"/>
                <w:id w:val="857077202"/>
                <w:placeholder>
                  <w:docPart w:val="81CFEC2FDBC5451289F394E66D92D1A0"/>
                </w:placeholder>
              </w:sdtPr>
              <w:sdtContent>
                <w:r w:rsidR="008F020D">
                  <w:t>TWA: 3 mg/m</w:t>
                </w:r>
                <w:r w:rsidR="008F020D" w:rsidRPr="00E2205D">
                  <w:rPr>
                    <w:vertAlign w:val="superscript"/>
                  </w:rPr>
                  <w:t>3</w:t>
                </w:r>
              </w:sdtContent>
            </w:sdt>
          </w:p>
        </w:tc>
      </w:tr>
      <w:tr w:rsidR="00C978F0" w:rsidRPr="00DA352E" w14:paraId="4B43EC15" w14:textId="77777777" w:rsidTr="001941BB">
        <w:trPr>
          <w:gridAfter w:val="1"/>
          <w:wAfter w:w="8" w:type="pct"/>
        </w:trPr>
        <w:tc>
          <w:tcPr>
            <w:tcW w:w="4992" w:type="pct"/>
          </w:tcPr>
          <w:p w14:paraId="39C86977" w14:textId="49F976B8" w:rsidR="00E73F13" w:rsidRPr="008F6486" w:rsidRDefault="00E756C2" w:rsidP="008F6486">
            <w:pPr>
              <w:pStyle w:val="ListBullet"/>
              <w:ind w:left="720"/>
              <w:rPr>
                <w:rFonts w:cs="Arial"/>
                <w:szCs w:val="20"/>
                <w:shd w:val="clear" w:color="auto" w:fill="FFFFFF"/>
              </w:rPr>
            </w:pPr>
            <w:r>
              <w:rPr>
                <w:rFonts w:cs="Arial"/>
                <w:szCs w:val="20"/>
                <w:shd w:val="clear" w:color="auto" w:fill="FFFFFF"/>
              </w:rPr>
              <w:t xml:space="preserve">Established based on the ACGIH TLV-TWA </w:t>
            </w:r>
            <w:r w:rsidR="00E73F13" w:rsidRPr="008F6486">
              <w:rPr>
                <w:rFonts w:cs="Arial"/>
                <w:szCs w:val="20"/>
                <w:shd w:val="clear" w:color="auto" w:fill="FFFFFF"/>
              </w:rPr>
              <w:t>for graphite (all forms)</w:t>
            </w:r>
            <w:r>
              <w:rPr>
                <w:rFonts w:cs="Arial"/>
                <w:szCs w:val="20"/>
                <w:shd w:val="clear" w:color="auto" w:fill="FFFFFF"/>
              </w:rPr>
              <w:t xml:space="preserve"> </w:t>
            </w:r>
            <w:r w:rsidR="00E73F13" w:rsidRPr="008F6486">
              <w:rPr>
                <w:rFonts w:cs="Arial"/>
                <w:szCs w:val="20"/>
                <w:shd w:val="clear" w:color="auto" w:fill="FFFFFF"/>
              </w:rPr>
              <w:t>at 2 mg/m</w:t>
            </w:r>
            <w:r w:rsidR="00E73F13" w:rsidRPr="008F6486">
              <w:rPr>
                <w:rFonts w:cs="Arial"/>
                <w:szCs w:val="20"/>
                <w:shd w:val="clear" w:color="auto" w:fill="FFFFFF"/>
                <w:vertAlign w:val="superscript"/>
              </w:rPr>
              <w:t>3</w:t>
            </w:r>
            <w:r w:rsidR="00E73F13" w:rsidRPr="008F6486">
              <w:rPr>
                <w:rFonts w:cs="Arial"/>
                <w:szCs w:val="20"/>
                <w:shd w:val="clear" w:color="auto" w:fill="FFFFFF"/>
              </w:rPr>
              <w:t> respirable dust</w:t>
            </w:r>
            <w:r w:rsidR="008F373E">
              <w:rPr>
                <w:rFonts w:cs="Arial"/>
                <w:szCs w:val="20"/>
                <w:shd w:val="clear" w:color="auto" w:fill="FFFFFF"/>
              </w:rPr>
              <w:t xml:space="preserve">; </w:t>
            </w:r>
            <w:r w:rsidR="00807729">
              <w:rPr>
                <w:rFonts w:cs="Arial"/>
                <w:szCs w:val="20"/>
                <w:shd w:val="clear" w:color="auto" w:fill="FFFFFF"/>
              </w:rPr>
              <w:t xml:space="preserve">while </w:t>
            </w:r>
            <w:r w:rsidR="008F373E">
              <w:rPr>
                <w:rFonts w:cs="Arial"/>
                <w:szCs w:val="20"/>
                <w:shd w:val="clear" w:color="auto" w:fill="FFFFFF"/>
              </w:rPr>
              <w:t xml:space="preserve">the current </w:t>
            </w:r>
            <w:r w:rsidR="00807729">
              <w:rPr>
                <w:rFonts w:cs="Arial"/>
                <w:szCs w:val="20"/>
                <w:shd w:val="clear" w:color="auto" w:fill="FFFFFF"/>
              </w:rPr>
              <w:t xml:space="preserve">exposure </w:t>
            </w:r>
            <w:r w:rsidR="00807729" w:rsidRPr="008F6486">
              <w:rPr>
                <w:rFonts w:cs="Arial"/>
                <w:szCs w:val="20"/>
                <w:shd w:val="clear" w:color="auto" w:fill="FFFFFF"/>
              </w:rPr>
              <w:t>standard for coal dust in Australia</w:t>
            </w:r>
            <w:r w:rsidR="00807729" w:rsidDel="00807729">
              <w:rPr>
                <w:rFonts w:cs="Arial"/>
                <w:szCs w:val="20"/>
                <w:shd w:val="clear" w:color="auto" w:fill="FFFFFF"/>
              </w:rPr>
              <w:t xml:space="preserve"> </w:t>
            </w:r>
            <w:r w:rsidR="00807729">
              <w:rPr>
                <w:rFonts w:cs="Arial"/>
                <w:szCs w:val="20"/>
                <w:shd w:val="clear" w:color="auto" w:fill="FFFFFF"/>
              </w:rPr>
              <w:t>in Australia is 3</w:t>
            </w:r>
            <w:r w:rsidR="00807729" w:rsidRPr="008F6486">
              <w:rPr>
                <w:rFonts w:cs="Arial"/>
                <w:szCs w:val="20"/>
                <w:shd w:val="clear" w:color="auto" w:fill="FFFFFF"/>
              </w:rPr>
              <w:t> mg/m</w:t>
            </w:r>
            <w:r w:rsidR="00807729" w:rsidRPr="008F6486">
              <w:rPr>
                <w:rFonts w:cs="Arial"/>
                <w:szCs w:val="20"/>
                <w:shd w:val="clear" w:color="auto" w:fill="FFFFFF"/>
                <w:vertAlign w:val="superscript"/>
              </w:rPr>
              <w:t>3</w:t>
            </w:r>
            <w:r w:rsidR="00807729" w:rsidRPr="008F6486">
              <w:rPr>
                <w:rFonts w:cs="Arial"/>
                <w:szCs w:val="20"/>
                <w:shd w:val="clear" w:color="auto" w:fill="FFFFFF"/>
              </w:rPr>
              <w:t> </w:t>
            </w:r>
          </w:p>
          <w:p w14:paraId="75334751" w14:textId="30DC39FC" w:rsidR="00C978F0" w:rsidRPr="00DA352E" w:rsidRDefault="000E5A15" w:rsidP="008F6486">
            <w:pPr>
              <w:pStyle w:val="ListBullet"/>
              <w:ind w:left="720"/>
            </w:pPr>
            <w:r w:rsidRPr="008F6486">
              <w:rPr>
                <w:rFonts w:cs="Arial"/>
                <w:szCs w:val="20"/>
                <w:shd w:val="clear" w:color="auto" w:fill="FFFFFF"/>
              </w:rPr>
              <w:t>This exposure standard is based on the established link between graphite and coal dust, with due consideration for the exposure standard for coal dust in Australia, and should be low enough to control pneumoconiosis in graphite workers</w:t>
            </w:r>
            <w:r w:rsidR="00E73F13" w:rsidRPr="00727269">
              <w:rPr>
                <w:rFonts w:cs="Arial"/>
                <w:szCs w:val="20"/>
                <w:shd w:val="clear" w:color="auto" w:fill="FFFFFF"/>
              </w:rPr>
              <w:t xml:space="preserve"> result of different sampling strategies and respirable dust criteria</w:t>
            </w:r>
            <w:r w:rsidRPr="00727269">
              <w:rPr>
                <w:rFonts w:cs="Arial"/>
                <w:szCs w:val="20"/>
                <w:shd w:val="clear" w:color="auto" w:fill="FFFFFF"/>
              </w:rPr>
              <w:t>; no further information</w:t>
            </w:r>
            <w:r w:rsidR="00AB3249">
              <w:rPr>
                <w:rFonts w:cs="Arial"/>
                <w:szCs w:val="20"/>
                <w:shd w:val="clear" w:color="auto" w:fill="FFFFFF"/>
              </w:rPr>
              <w:t>.</w:t>
            </w:r>
          </w:p>
        </w:tc>
      </w:tr>
      <w:tr w:rsidR="00C978F0" w:rsidRPr="00DA352E" w14:paraId="1F1F95E0" w14:textId="77777777" w:rsidTr="001941BB">
        <w:trPr>
          <w:gridAfter w:val="1"/>
          <w:wAfter w:w="8" w:type="pct"/>
        </w:trPr>
        <w:tc>
          <w:tcPr>
            <w:tcW w:w="4992" w:type="pct"/>
            <w:shd w:val="clear" w:color="auto" w:fill="F2F2F2" w:themeFill="background1" w:themeFillShade="F2"/>
          </w:tcPr>
          <w:p w14:paraId="07C4ACA3" w14:textId="6AFB2A6B" w:rsidR="00C978F0" w:rsidRPr="00DA352E" w:rsidRDefault="00DA352E" w:rsidP="0051509C">
            <w:pPr>
              <w:pStyle w:val="Tablerowheadingitalic"/>
              <w:tabs>
                <w:tab w:val="clear" w:pos="2268"/>
                <w:tab w:val="clear" w:pos="5670"/>
                <w:tab w:val="left" w:pos="1418"/>
                <w:tab w:val="left" w:pos="2552"/>
              </w:tabs>
            </w:pPr>
            <w:r w:rsidRPr="00DA352E">
              <w:t>ACGIH</w:t>
            </w:r>
            <w:r w:rsidR="00916EC0">
              <w:t xml:space="preserve"> </w:t>
            </w:r>
            <w:r w:rsidR="00916EC0" w:rsidRPr="003365A5">
              <w:tab/>
            </w:r>
            <w:sdt>
              <w:sdtPr>
                <w:id w:val="444816450"/>
                <w:placeholder>
                  <w:docPart w:val="C8FBF9621EB94FE084F687C8955AF85F"/>
                </w:placeholder>
                <w:text/>
              </w:sdtPr>
              <w:sdtContent>
                <w:r w:rsidR="00E2205D">
                  <w:t>2001</w:t>
                </w:r>
              </w:sdtContent>
            </w:sdt>
            <w:r w:rsidR="00916EC0" w:rsidRPr="003365A5">
              <w:tab/>
            </w:r>
            <w:r w:rsidR="0051509C">
              <w:tab/>
            </w:r>
            <w:sdt>
              <w:sdtPr>
                <w:alias w:val="ACGIH WES equivalent"/>
                <w:tag w:val="ACGIH WES equivalent"/>
                <w:id w:val="-1676410403"/>
                <w:placeholder>
                  <w:docPart w:val="522022AAE76B4622AC0DF750489702EB"/>
                </w:placeholder>
              </w:sdtPr>
              <w:sdtContent>
                <w:r w:rsidR="00E2205D">
                  <w:t>TLV-TWA: 2 mg/m</w:t>
                </w:r>
                <w:r w:rsidR="00E2205D" w:rsidRPr="00E2205D">
                  <w:rPr>
                    <w:vertAlign w:val="superscript"/>
                  </w:rPr>
                  <w:t>3</w:t>
                </w:r>
                <w:r w:rsidR="00896CFD">
                  <w:rPr>
                    <w:vertAlign w:val="superscript"/>
                  </w:rPr>
                  <w:t xml:space="preserve"> </w:t>
                </w:r>
                <w:r w:rsidR="009F7B05">
                  <w:t>(respirable fraction)</w:t>
                </w:r>
              </w:sdtContent>
            </w:sdt>
          </w:p>
        </w:tc>
      </w:tr>
      <w:tr w:rsidR="00C978F0" w:rsidRPr="00DA352E" w14:paraId="465C9CCC" w14:textId="77777777" w:rsidTr="001941BB">
        <w:trPr>
          <w:gridAfter w:val="1"/>
          <w:wAfter w:w="8" w:type="pct"/>
        </w:trPr>
        <w:tc>
          <w:tcPr>
            <w:tcW w:w="4992" w:type="pct"/>
          </w:tcPr>
          <w:p w14:paraId="71EFC4D0" w14:textId="77777777" w:rsidR="00C31C8D" w:rsidRDefault="00017D9A" w:rsidP="003365A5">
            <w:pPr>
              <w:pStyle w:val="Tabletextprimarysource"/>
            </w:pPr>
            <w:r>
              <w:t xml:space="preserve">TLV-TWA recommended to minimise the potential for graphite pneumoconiosis. </w:t>
            </w:r>
          </w:p>
          <w:p w14:paraId="73EDFEB3" w14:textId="7728C3E3" w:rsidR="00C978F0" w:rsidRDefault="00017D9A" w:rsidP="003365A5">
            <w:pPr>
              <w:pStyle w:val="Tabletextprimarysource"/>
            </w:pPr>
            <w:r>
              <w:t>Applies to respirable particulate not graphite fibres.</w:t>
            </w:r>
          </w:p>
          <w:p w14:paraId="6FA304FC" w14:textId="77777777" w:rsidR="00017D9A" w:rsidRDefault="00017D9A" w:rsidP="003365A5">
            <w:pPr>
              <w:pStyle w:val="Tabletextprimarysource"/>
            </w:pPr>
            <w:r>
              <w:t>Summary of data:</w:t>
            </w:r>
          </w:p>
          <w:p w14:paraId="2EE5DA7F" w14:textId="77777777" w:rsidR="00017D9A" w:rsidRDefault="00017D9A" w:rsidP="003365A5">
            <w:pPr>
              <w:pStyle w:val="Tabletextprimarysource"/>
            </w:pPr>
            <w:r>
              <w:t>Human data:</w:t>
            </w:r>
          </w:p>
          <w:p w14:paraId="662362D3" w14:textId="07BD45D2" w:rsidR="0048709B" w:rsidRDefault="00123833" w:rsidP="00D37BA0">
            <w:pPr>
              <w:pStyle w:val="ListBullet"/>
              <w:spacing w:before="60" w:after="60"/>
              <w:ind w:left="714" w:hanging="357"/>
              <w:contextualSpacing w:val="0"/>
            </w:pPr>
            <w:r>
              <w:t xml:space="preserve">Pathology of graphite pneumoconiosis </w:t>
            </w:r>
            <w:r w:rsidR="001A3B10">
              <w:t>like</w:t>
            </w:r>
            <w:r>
              <w:t xml:space="preserve"> coal workers' pneumoconiosis; disease severity </w:t>
            </w:r>
            <w:r w:rsidR="007D7E0A">
              <w:t>increases</w:t>
            </w:r>
            <w:r>
              <w:t xml:space="preserve"> with crystalline silica content</w:t>
            </w:r>
            <w:r w:rsidR="001A3B10">
              <w:t xml:space="preserve"> due to increasing the fibrogenic activity</w:t>
            </w:r>
            <w:r w:rsidR="00CE580D">
              <w:t>:</w:t>
            </w:r>
          </w:p>
          <w:p w14:paraId="17FFC1B3" w14:textId="5954B5B3" w:rsidR="00123833" w:rsidRDefault="003233DF" w:rsidP="0048709B">
            <w:pPr>
              <w:pStyle w:val="ListBullet"/>
              <w:numPr>
                <w:ilvl w:val="0"/>
                <w:numId w:val="2"/>
              </w:numPr>
              <w:spacing w:before="60" w:after="60"/>
              <w:contextualSpacing w:val="0"/>
            </w:pPr>
            <w:r>
              <w:t>natural and synthetic the same outcome</w:t>
            </w:r>
          </w:p>
          <w:p w14:paraId="3FB7FE95" w14:textId="027CAA25" w:rsidR="0048709B" w:rsidRDefault="001A3B10" w:rsidP="00D37BA0">
            <w:pPr>
              <w:pStyle w:val="ListBullet"/>
              <w:spacing w:before="60" w:after="60"/>
              <w:ind w:left="714" w:hanging="357"/>
              <w:contextualSpacing w:val="0"/>
            </w:pPr>
            <w:r>
              <w:t>112</w:t>
            </w:r>
            <w:r w:rsidR="00145039">
              <w:t>/</w:t>
            </w:r>
            <w:r>
              <w:t>256 employees of a carbon electrode manufacturing plant had graphite pneumoconiosis</w:t>
            </w:r>
            <w:r w:rsidR="00CE580D">
              <w:t>:</w:t>
            </w:r>
          </w:p>
          <w:p w14:paraId="11078B63" w14:textId="2E31F75D" w:rsidR="0048709B" w:rsidRDefault="001A3B10" w:rsidP="00E161EC">
            <w:pPr>
              <w:pStyle w:val="ListBullet"/>
              <w:numPr>
                <w:ilvl w:val="0"/>
                <w:numId w:val="2"/>
              </w:numPr>
              <w:spacing w:before="60" w:after="60"/>
              <w:ind w:left="1094" w:hanging="357"/>
              <w:contextualSpacing w:val="0"/>
            </w:pPr>
            <w:r>
              <w:t>average total dust 57.6 mg/m</w:t>
            </w:r>
            <w:r w:rsidRPr="001A3B10">
              <w:rPr>
                <w:vertAlign w:val="superscript"/>
              </w:rPr>
              <w:t>3</w:t>
            </w:r>
            <w:r>
              <w:t xml:space="preserve"> (14.5</w:t>
            </w:r>
            <w:r w:rsidR="00145039">
              <w:t>–</w:t>
            </w:r>
            <w:r>
              <w:t>138.8 mg/m</w:t>
            </w:r>
            <w:r w:rsidRPr="001A3B10">
              <w:rPr>
                <w:vertAlign w:val="superscript"/>
              </w:rPr>
              <w:t>3</w:t>
            </w:r>
            <w:r>
              <w:t>)</w:t>
            </w:r>
          </w:p>
          <w:p w14:paraId="309D95D2" w14:textId="54B5BF63" w:rsidR="001A3B10" w:rsidRDefault="001A3B10" w:rsidP="00E161EC">
            <w:pPr>
              <w:pStyle w:val="ListBullet"/>
              <w:numPr>
                <w:ilvl w:val="0"/>
                <w:numId w:val="2"/>
              </w:numPr>
              <w:spacing w:before="60" w:after="60"/>
              <w:ind w:left="1094" w:hanging="357"/>
              <w:contextualSpacing w:val="0"/>
            </w:pPr>
            <w:r>
              <w:t>settled dust samples 99.6% pure carbon &lt;0.1% crystalline silica</w:t>
            </w:r>
          </w:p>
          <w:p w14:paraId="5E5F6927" w14:textId="7F9FFCD8" w:rsidR="0048709B" w:rsidRDefault="00E81FAF" w:rsidP="00D37BA0">
            <w:pPr>
              <w:pStyle w:val="ListBullet"/>
              <w:spacing w:before="60" w:after="60"/>
              <w:ind w:left="714" w:hanging="357"/>
              <w:contextualSpacing w:val="0"/>
            </w:pPr>
            <w:r>
              <w:t xml:space="preserve">Pneumoconiosis reported in synthetic graphite electrodes production workers exposed </w:t>
            </w:r>
            <w:r w:rsidR="00C31C8D">
              <w:t xml:space="preserve">at </w:t>
            </w:r>
            <w:r>
              <w:t>65.5 mg/m</w:t>
            </w:r>
            <w:r>
              <w:rPr>
                <w:vertAlign w:val="superscript"/>
              </w:rPr>
              <w:t>3</w:t>
            </w:r>
            <w:r w:rsidR="00CE580D">
              <w:t>:</w:t>
            </w:r>
          </w:p>
          <w:p w14:paraId="339EC86C" w14:textId="4262F514" w:rsidR="001A3B10" w:rsidRDefault="00E9648D" w:rsidP="00E161EC">
            <w:pPr>
              <w:pStyle w:val="ListBullet"/>
              <w:numPr>
                <w:ilvl w:val="0"/>
                <w:numId w:val="2"/>
              </w:numPr>
              <w:spacing w:before="60" w:after="60"/>
              <w:ind w:left="1094" w:hanging="357"/>
              <w:contextualSpacing w:val="0"/>
            </w:pPr>
            <w:r>
              <w:t xml:space="preserve">frequency of changes in the lungs proportional to the duration of exposure; </w:t>
            </w:r>
            <w:r w:rsidR="00E81FAF">
              <w:t>no further information</w:t>
            </w:r>
            <w:r w:rsidR="00FA02ED">
              <w:t>.</w:t>
            </w:r>
          </w:p>
          <w:p w14:paraId="0FD67410" w14:textId="77777777" w:rsidR="00E9648D" w:rsidRDefault="003233DF" w:rsidP="003233DF">
            <w:pPr>
              <w:pStyle w:val="Tabletextprimarysource"/>
            </w:pPr>
            <w:r>
              <w:t>Animal data:</w:t>
            </w:r>
          </w:p>
          <w:p w14:paraId="6FEF0B43" w14:textId="5A527211" w:rsidR="003233DF" w:rsidRDefault="003233DF" w:rsidP="00D37BA0">
            <w:pPr>
              <w:pStyle w:val="ListBullet"/>
              <w:spacing w:before="60" w:after="60"/>
              <w:ind w:left="714" w:hanging="357"/>
              <w:contextualSpacing w:val="0"/>
            </w:pPr>
            <w:r>
              <w:t>Rats given graphite ‘of low ash content’ by intratracheal injection produced mild fibrotic reactions</w:t>
            </w:r>
            <w:r w:rsidR="00FA02ED">
              <w:t>.</w:t>
            </w:r>
          </w:p>
          <w:p w14:paraId="01786116" w14:textId="77777777" w:rsidR="009D3AE9" w:rsidRDefault="009D3AE9" w:rsidP="003233DF">
            <w:pPr>
              <w:pStyle w:val="Tabletextprimarysource"/>
            </w:pPr>
          </w:p>
          <w:p w14:paraId="3AC1736B" w14:textId="617C921B" w:rsidR="003233DF" w:rsidRDefault="003233DF" w:rsidP="003233DF">
            <w:pPr>
              <w:pStyle w:val="Tabletextprimarysource"/>
            </w:pPr>
            <w:r>
              <w:t xml:space="preserve">TWA-TLV based on above information and similarity </w:t>
            </w:r>
            <w:r w:rsidR="009F7B05">
              <w:t xml:space="preserve">of graphite pneumoconiosis to </w:t>
            </w:r>
            <w:r>
              <w:t>coal workers' pneumoconiosis</w:t>
            </w:r>
            <w:r w:rsidR="00E73F13">
              <w:t>.</w:t>
            </w:r>
          </w:p>
          <w:p w14:paraId="26C6E5D2" w14:textId="7B7317CF" w:rsidR="00E73F13" w:rsidRDefault="00E73F13" w:rsidP="003233DF">
            <w:pPr>
              <w:pStyle w:val="Tabletextprimarysource"/>
            </w:pPr>
            <w:r>
              <w:t>No specific derivation or point of departure is presented.</w:t>
            </w:r>
          </w:p>
          <w:p w14:paraId="71EC5EE2" w14:textId="6960C606" w:rsidR="003233DF" w:rsidRDefault="003233DF" w:rsidP="003233DF">
            <w:pPr>
              <w:pStyle w:val="Tabletextprimarysource"/>
            </w:pPr>
            <w:r>
              <w:t>Insufficient data to recommend skin, sensitiser or carcinogenicity notations or STEL.</w:t>
            </w:r>
          </w:p>
          <w:p w14:paraId="19C56FBE" w14:textId="68146826" w:rsidR="00523E8C" w:rsidRPr="00DA352E" w:rsidRDefault="00523E8C" w:rsidP="003233DF">
            <w:pPr>
              <w:pStyle w:val="Tabletextprimarysource"/>
            </w:pPr>
          </w:p>
        </w:tc>
      </w:tr>
      <w:tr w:rsidR="00C978F0" w:rsidRPr="00DA352E" w14:paraId="6CA1E39F" w14:textId="77777777" w:rsidTr="001941BB">
        <w:trPr>
          <w:gridAfter w:val="1"/>
          <w:wAfter w:w="8" w:type="pct"/>
        </w:trPr>
        <w:tc>
          <w:tcPr>
            <w:tcW w:w="4992" w:type="pct"/>
            <w:shd w:val="clear" w:color="auto" w:fill="F2F2F2" w:themeFill="background1" w:themeFillShade="F2"/>
          </w:tcPr>
          <w:p w14:paraId="69F8109A" w14:textId="2B820A07" w:rsidR="00C978F0" w:rsidRPr="00DA352E" w:rsidRDefault="00DA352E" w:rsidP="0051509C">
            <w:pPr>
              <w:pStyle w:val="Tablerowheadingitalic"/>
              <w:tabs>
                <w:tab w:val="clear" w:pos="2268"/>
                <w:tab w:val="clear" w:pos="5670"/>
                <w:tab w:val="left" w:pos="1418"/>
                <w:tab w:val="left" w:pos="2552"/>
              </w:tabs>
            </w:pPr>
            <w:r w:rsidRPr="00DA352E">
              <w:t>DFG</w:t>
            </w:r>
            <w:r w:rsidR="00916EC0" w:rsidRPr="003365A5">
              <w:t xml:space="preserve"> </w:t>
            </w:r>
            <w:r w:rsidR="00916EC0" w:rsidRPr="003365A5">
              <w:tab/>
            </w:r>
            <w:sdt>
              <w:sdtPr>
                <w:id w:val="272751712"/>
                <w:placeholder>
                  <w:docPart w:val="6918C77959FE4E2CB3B6BD78ABC69E19"/>
                </w:placeholder>
                <w:text/>
              </w:sdtPr>
              <w:sdtContent>
                <w:r w:rsidR="00F87601">
                  <w:t>2014</w:t>
                </w:r>
              </w:sdtContent>
            </w:sdt>
            <w:r w:rsidR="00916EC0" w:rsidRPr="003365A5">
              <w:tab/>
            </w:r>
            <w:r w:rsidR="0051509C">
              <w:tab/>
            </w:r>
            <w:sdt>
              <w:sdtPr>
                <w:alias w:val="DFG WES equivalent"/>
                <w:tag w:val="DFG WES equivalent"/>
                <w:id w:val="-736175395"/>
                <w:placeholder>
                  <w:docPart w:val="1ED9AEC91FDC4528B51A567B2B19EB9F"/>
                </w:placeholder>
              </w:sdtPr>
              <w:sdtContent>
                <w:r w:rsidR="00F87601">
                  <w:t xml:space="preserve">MAK: </w:t>
                </w:r>
                <w:r w:rsidR="003233DF">
                  <w:t>4 mg/m</w:t>
                </w:r>
                <w:r w:rsidR="003233DF">
                  <w:rPr>
                    <w:vertAlign w:val="superscript"/>
                  </w:rPr>
                  <w:t>3</w:t>
                </w:r>
                <w:r w:rsidR="003233DF">
                  <w:t xml:space="preserve"> (inhalable)</w:t>
                </w:r>
                <w:r w:rsidR="001941BB">
                  <w:t>;</w:t>
                </w:r>
                <w:r w:rsidR="003233DF">
                  <w:t xml:space="preserve"> </w:t>
                </w:r>
                <w:r w:rsidR="00F87601">
                  <w:t>1.5 mg/m</w:t>
                </w:r>
                <w:r w:rsidR="00F87601" w:rsidRPr="00F87601">
                  <w:rPr>
                    <w:vertAlign w:val="superscript"/>
                  </w:rPr>
                  <w:t>3</w:t>
                </w:r>
                <w:r w:rsidR="003233DF">
                  <w:rPr>
                    <w:vertAlign w:val="superscript"/>
                  </w:rPr>
                  <w:t xml:space="preserve"> </w:t>
                </w:r>
                <w:r w:rsidR="003233DF">
                  <w:t>(respirable)</w:t>
                </w:r>
              </w:sdtContent>
            </w:sdt>
          </w:p>
        </w:tc>
      </w:tr>
      <w:tr w:rsidR="00C978F0" w:rsidRPr="00DA352E" w14:paraId="18CDD78E" w14:textId="77777777" w:rsidTr="001941BB">
        <w:trPr>
          <w:gridAfter w:val="1"/>
          <w:wAfter w:w="8" w:type="pct"/>
        </w:trPr>
        <w:tc>
          <w:tcPr>
            <w:tcW w:w="4992" w:type="pct"/>
          </w:tcPr>
          <w:p w14:paraId="11B04229" w14:textId="506742AC" w:rsidR="009F7B05" w:rsidRDefault="009F7B05" w:rsidP="003365A5">
            <w:pPr>
              <w:pStyle w:val="Tabletextprimarysource"/>
            </w:pPr>
            <w:r>
              <w:t>Recommended MAK values are adopted from those for general dust</w:t>
            </w:r>
          </w:p>
          <w:p w14:paraId="247598FA" w14:textId="4BA332F6" w:rsidR="009F7B05" w:rsidRDefault="009F7B05" w:rsidP="003365A5">
            <w:pPr>
              <w:pStyle w:val="Tabletextprimarysource"/>
            </w:pPr>
            <w:r>
              <w:t>Summary of additional data</w:t>
            </w:r>
          </w:p>
          <w:p w14:paraId="2FCA784D" w14:textId="161B8A39" w:rsidR="00C978F0" w:rsidRPr="004F6AEB" w:rsidRDefault="00FB05BD" w:rsidP="00E161EC">
            <w:pPr>
              <w:pStyle w:val="ListBullet"/>
              <w:spacing w:before="60" w:after="60"/>
              <w:ind w:left="714" w:hanging="357"/>
              <w:contextualSpacing w:val="0"/>
            </w:pPr>
            <w:r w:rsidRPr="004F6AEB">
              <w:t xml:space="preserve">Concludes that the evidence in humans from repeated exposure are insufficient to derive a MAK due to inadequate </w:t>
            </w:r>
            <w:r w:rsidRPr="004F6AEB">
              <w:rPr>
                <w:rFonts w:cs="Arial"/>
                <w:shd w:val="clear" w:color="auto" w:fill="FFFFFF"/>
              </w:rPr>
              <w:t>descriptions of the exposure level, duration, dust composition and analysis</w:t>
            </w:r>
          </w:p>
          <w:p w14:paraId="1251FBE8" w14:textId="77777777" w:rsidR="00FB05BD" w:rsidRPr="004F6AEB" w:rsidRDefault="00FB05BD" w:rsidP="00E161EC">
            <w:pPr>
              <w:pStyle w:val="ListBullet"/>
              <w:spacing w:before="60" w:after="60"/>
              <w:ind w:left="714" w:hanging="357"/>
              <w:contextualSpacing w:val="0"/>
            </w:pPr>
            <w:r w:rsidRPr="004F6AEB">
              <w:rPr>
                <w:rFonts w:cs="Arial"/>
                <w:shd w:val="clear" w:color="auto" w:fill="FFFFFF"/>
              </w:rPr>
              <w:t>Summary of animal studies indicate weak fibrogenic potential for pure graphite dust, as can also be found with poorly soluble dusts</w:t>
            </w:r>
          </w:p>
          <w:p w14:paraId="786AE41C" w14:textId="77777777" w:rsidR="00FB05BD" w:rsidRPr="004F6AEB" w:rsidRDefault="00FB05BD" w:rsidP="00E161EC">
            <w:pPr>
              <w:pStyle w:val="ListBullet"/>
              <w:spacing w:before="60" w:after="60"/>
              <w:ind w:left="714" w:hanging="357"/>
              <w:contextualSpacing w:val="0"/>
            </w:pPr>
            <w:r w:rsidRPr="004F6AEB">
              <w:rPr>
                <w:rFonts w:cs="Arial"/>
                <w:shd w:val="clear" w:color="auto" w:fill="FFFFFF"/>
              </w:rPr>
              <w:t>Exposure to mixed dust from graphite and quartz resulted in significantly stronger fibrotic reactions in the lungs of laboratory animals compared to pure graphite dust.</w:t>
            </w:r>
          </w:p>
          <w:p w14:paraId="19A63862" w14:textId="2CF970D8" w:rsidR="00CE580D" w:rsidRPr="00DA352E" w:rsidRDefault="00CE580D" w:rsidP="00E161EC">
            <w:pPr>
              <w:pStyle w:val="ListBullet"/>
              <w:numPr>
                <w:ilvl w:val="0"/>
                <w:numId w:val="0"/>
              </w:numPr>
              <w:ind w:left="360" w:hanging="360"/>
            </w:pPr>
          </w:p>
        </w:tc>
      </w:tr>
      <w:tr w:rsidR="00C978F0" w:rsidRPr="00DA352E" w14:paraId="5AEB6207" w14:textId="77777777" w:rsidTr="001941BB">
        <w:trPr>
          <w:gridAfter w:val="1"/>
          <w:wAfter w:w="8" w:type="pct"/>
        </w:trPr>
        <w:tc>
          <w:tcPr>
            <w:tcW w:w="4992" w:type="pct"/>
            <w:shd w:val="clear" w:color="auto" w:fill="F2F2F2" w:themeFill="background1" w:themeFillShade="F2"/>
          </w:tcPr>
          <w:p w14:paraId="2BD30ECC" w14:textId="51A3FC41" w:rsidR="00C978F0" w:rsidRPr="00DA352E" w:rsidRDefault="00DA352E" w:rsidP="0051509C">
            <w:pPr>
              <w:pStyle w:val="Tablerowheadingitalic"/>
              <w:tabs>
                <w:tab w:val="clear" w:pos="2268"/>
                <w:tab w:val="clear" w:pos="5670"/>
                <w:tab w:val="left" w:pos="1418"/>
                <w:tab w:val="left" w:pos="2552"/>
              </w:tabs>
            </w:pPr>
            <w:r w:rsidRPr="00DA352E">
              <w:lastRenderedPageBreak/>
              <w:t>SCOEL</w:t>
            </w:r>
            <w:r w:rsidR="00916EC0" w:rsidRPr="003365A5">
              <w:t xml:space="preserve"> </w:t>
            </w:r>
            <w:r w:rsidR="00916EC0" w:rsidRPr="003365A5">
              <w:tab/>
            </w:r>
            <w:sdt>
              <w:sdtPr>
                <w:id w:val="-768699850"/>
                <w:placeholder>
                  <w:docPart w:val="FDC2A24E7D2549238DA6EE03BD0A6AE0"/>
                </w:placeholder>
                <w:text/>
              </w:sdtPr>
              <w:sdtContent>
                <w:r w:rsidR="00F87601">
                  <w:t>NA</w:t>
                </w:r>
              </w:sdtContent>
            </w:sdt>
            <w:r w:rsidR="00916EC0" w:rsidRPr="003365A5">
              <w:tab/>
            </w:r>
            <w:r w:rsidR="0051509C">
              <w:tab/>
            </w:r>
            <w:sdt>
              <w:sdtPr>
                <w:alias w:val="SCOEL WES equivalent"/>
                <w:tag w:val="SCOEL WES equivalent"/>
                <w:id w:val="-1474213062"/>
                <w:placeholder>
                  <w:docPart w:val="9E827C9D0DA949E385F2E9AB4264125E"/>
                </w:placeholder>
              </w:sdtPr>
              <w:sdtContent>
                <w:r w:rsidR="00F87601">
                  <w:t>NA</w:t>
                </w:r>
              </w:sdtContent>
            </w:sdt>
          </w:p>
        </w:tc>
      </w:tr>
      <w:tr w:rsidR="00C978F0" w:rsidRPr="00DA352E" w14:paraId="49CEC63E" w14:textId="77777777" w:rsidTr="001941BB">
        <w:trPr>
          <w:gridAfter w:val="1"/>
          <w:wAfter w:w="8" w:type="pct"/>
        </w:trPr>
        <w:tc>
          <w:tcPr>
            <w:tcW w:w="4992" w:type="pct"/>
          </w:tcPr>
          <w:p w14:paraId="131C900C" w14:textId="4AB5620D" w:rsidR="00C978F0" w:rsidRPr="00DA352E" w:rsidRDefault="00F87601" w:rsidP="003365A5">
            <w:pPr>
              <w:pStyle w:val="Tabletextprimarysource"/>
            </w:pPr>
            <w:r>
              <w:t>No report</w:t>
            </w:r>
            <w:r w:rsidR="005F5166">
              <w:t>.</w:t>
            </w:r>
          </w:p>
        </w:tc>
      </w:tr>
      <w:tr w:rsidR="00DA352E" w:rsidRPr="00DA352E" w14:paraId="141BC7E5" w14:textId="77777777" w:rsidTr="001941BB">
        <w:trPr>
          <w:gridAfter w:val="1"/>
          <w:wAfter w:w="8" w:type="pct"/>
        </w:trPr>
        <w:tc>
          <w:tcPr>
            <w:tcW w:w="4992" w:type="pct"/>
            <w:shd w:val="clear" w:color="auto" w:fill="F2F2F2" w:themeFill="background1" w:themeFillShade="F2"/>
          </w:tcPr>
          <w:p w14:paraId="1C9826F8" w14:textId="5D61EA36" w:rsidR="00DA352E" w:rsidRPr="00DA352E" w:rsidRDefault="00DA352E" w:rsidP="0051509C">
            <w:pPr>
              <w:pStyle w:val="Tablerowheadingitalic"/>
              <w:tabs>
                <w:tab w:val="clear" w:pos="2268"/>
                <w:tab w:val="clear" w:pos="5670"/>
                <w:tab w:val="left" w:pos="1418"/>
                <w:tab w:val="left" w:pos="2552"/>
              </w:tabs>
            </w:pPr>
            <w:r w:rsidRPr="00DA352E">
              <w:t>OARS/AIHA</w:t>
            </w:r>
            <w:r w:rsidR="00916EC0" w:rsidRPr="003365A5">
              <w:t xml:space="preserve"> </w:t>
            </w:r>
            <w:r w:rsidR="00916EC0" w:rsidRPr="003365A5">
              <w:tab/>
            </w:r>
            <w:sdt>
              <w:sdtPr>
                <w:id w:val="-936748013"/>
                <w:placeholder>
                  <w:docPart w:val="47E4EC2DB10B4B8E8A66F7A5C13653CB"/>
                </w:placeholder>
                <w:text/>
              </w:sdtPr>
              <w:sdtContent>
                <w:r w:rsidR="00F87601">
                  <w:t>NA</w:t>
                </w:r>
              </w:sdtContent>
            </w:sdt>
            <w:r w:rsidR="00916EC0" w:rsidRPr="003365A5">
              <w:tab/>
            </w:r>
            <w:r w:rsidR="0051509C">
              <w:tab/>
            </w:r>
            <w:sdt>
              <w:sdtPr>
                <w:alias w:val="OARS/AIHA WES equivalent"/>
                <w:tag w:val="OARS/AIHA WES equivalent"/>
                <w:id w:val="-1320338798"/>
                <w:placeholder>
                  <w:docPart w:val="5E4DD00C3A334F93BF5CC79754EBC5EA"/>
                </w:placeholder>
              </w:sdtPr>
              <w:sdtContent>
                <w:r w:rsidR="00F87601">
                  <w:t>NA</w:t>
                </w:r>
              </w:sdtContent>
            </w:sdt>
          </w:p>
        </w:tc>
      </w:tr>
      <w:tr w:rsidR="00DA352E" w:rsidRPr="00DA352E" w14:paraId="3D1F672E" w14:textId="77777777" w:rsidTr="001941BB">
        <w:trPr>
          <w:gridAfter w:val="1"/>
          <w:wAfter w:w="8" w:type="pct"/>
        </w:trPr>
        <w:tc>
          <w:tcPr>
            <w:tcW w:w="4992" w:type="pct"/>
          </w:tcPr>
          <w:p w14:paraId="08D060D4" w14:textId="233896BD" w:rsidR="00DA352E" w:rsidRPr="00DA352E" w:rsidRDefault="00F87601" w:rsidP="003365A5">
            <w:pPr>
              <w:pStyle w:val="Tabletextprimarysource"/>
            </w:pPr>
            <w:r>
              <w:t>No report</w:t>
            </w:r>
            <w:r w:rsidR="005F5166">
              <w:t>.</w:t>
            </w:r>
          </w:p>
        </w:tc>
      </w:tr>
      <w:tr w:rsidR="00DA352E" w:rsidRPr="00DA352E" w14:paraId="61B1205F" w14:textId="77777777" w:rsidTr="001941BB">
        <w:trPr>
          <w:gridAfter w:val="1"/>
          <w:wAfter w:w="8" w:type="pct"/>
        </w:trPr>
        <w:tc>
          <w:tcPr>
            <w:tcW w:w="4992" w:type="pct"/>
            <w:shd w:val="clear" w:color="auto" w:fill="F2F2F2" w:themeFill="background1" w:themeFillShade="F2"/>
          </w:tcPr>
          <w:p w14:paraId="78C61218" w14:textId="560A066D" w:rsidR="00DA352E" w:rsidRPr="00DA352E" w:rsidRDefault="00DA352E" w:rsidP="0051509C">
            <w:pPr>
              <w:pStyle w:val="Tablerowheadingitalic"/>
              <w:tabs>
                <w:tab w:val="clear" w:pos="2268"/>
                <w:tab w:val="clear" w:pos="5670"/>
                <w:tab w:val="left" w:pos="1418"/>
                <w:tab w:val="left" w:pos="2552"/>
              </w:tabs>
            </w:pPr>
            <w:r w:rsidRPr="00DA352E">
              <w:t>HCOTN</w:t>
            </w:r>
            <w:r w:rsidR="00916EC0" w:rsidRPr="003365A5">
              <w:t xml:space="preserve"> </w:t>
            </w:r>
            <w:r w:rsidR="00916EC0" w:rsidRPr="003365A5">
              <w:tab/>
            </w:r>
            <w:sdt>
              <w:sdtPr>
                <w:id w:val="1543090908"/>
                <w:placeholder>
                  <w:docPart w:val="EA1708404F1C4A3BB080A0D8EEB67D1D"/>
                </w:placeholder>
                <w:text/>
              </w:sdtPr>
              <w:sdtContent>
                <w:r w:rsidR="00F87601">
                  <w:t>NA</w:t>
                </w:r>
              </w:sdtContent>
            </w:sdt>
            <w:r w:rsidR="00916EC0" w:rsidRPr="003365A5">
              <w:tab/>
            </w:r>
            <w:r w:rsidR="0051509C">
              <w:tab/>
            </w:r>
            <w:sdt>
              <w:sdtPr>
                <w:alias w:val="HCOTN WES equivalent"/>
                <w:tag w:val="HCOTN WES equivalent"/>
                <w:id w:val="1471562734"/>
                <w:placeholder>
                  <w:docPart w:val="F3D4204BA37A4A21A656C76DA4274412"/>
                </w:placeholder>
              </w:sdtPr>
              <w:sdtContent>
                <w:r w:rsidR="00F87601">
                  <w:t>NA</w:t>
                </w:r>
              </w:sdtContent>
            </w:sdt>
          </w:p>
        </w:tc>
      </w:tr>
      <w:tr w:rsidR="00DA352E" w:rsidRPr="00DA352E" w14:paraId="556E03C2" w14:textId="77777777" w:rsidTr="001941BB">
        <w:trPr>
          <w:gridAfter w:val="1"/>
          <w:wAfter w:w="8" w:type="pct"/>
        </w:trPr>
        <w:tc>
          <w:tcPr>
            <w:tcW w:w="4992" w:type="pct"/>
          </w:tcPr>
          <w:p w14:paraId="6333CDE0" w14:textId="15C83623" w:rsidR="00DA352E" w:rsidRPr="00DA352E" w:rsidRDefault="00F87601" w:rsidP="003365A5">
            <w:pPr>
              <w:pStyle w:val="Tabletextprimarysource"/>
            </w:pPr>
            <w:r>
              <w:t>No report</w:t>
            </w:r>
            <w:r w:rsidR="005F5166">
              <w:t>.</w:t>
            </w:r>
          </w:p>
        </w:tc>
      </w:tr>
    </w:tbl>
    <w:p w14:paraId="78930D34" w14:textId="77777777" w:rsidR="00A20751" w:rsidRPr="004C23F4" w:rsidRDefault="00A20751" w:rsidP="003365A5">
      <w:pPr>
        <w:pStyle w:val="Heading3"/>
      </w:pPr>
      <w:bookmarkStart w:id="0" w:name="SecondSource"/>
      <w:r w:rsidRPr="004C23F4">
        <w:t xml:space="preserve">Secondary </w:t>
      </w:r>
      <w:r w:rsidR="0088798F">
        <w:t xml:space="preserve">source reports relied upon </w:t>
      </w:r>
    </w:p>
    <w:p w14:paraId="359415CA" w14:textId="70341382" w:rsidR="007E2A4B" w:rsidRDefault="005F5166">
      <w:r>
        <w:t>NIL</w:t>
      </w:r>
      <w:r w:rsidR="0048709B">
        <w:t>.</w:t>
      </w:r>
    </w:p>
    <w:bookmarkEnd w:id="0"/>
    <w:p w14:paraId="0D14BC07" w14:textId="77777777" w:rsidR="007E2A4B" w:rsidRDefault="007E2A4B" w:rsidP="007E2A4B">
      <w:pPr>
        <w:pStyle w:val="Heading3"/>
      </w:pPr>
      <w:r>
        <w:t>Carcinogenicity — non-threshold based genotoxic carcinogens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Listing secondary sources with reports"/>
      </w:tblPr>
      <w:tblGrid>
        <w:gridCol w:w="6603"/>
        <w:gridCol w:w="2423"/>
      </w:tblGrid>
      <w:tr w:rsidR="002E0D61" w14:paraId="300AF96F" w14:textId="77777777" w:rsidTr="00284A01">
        <w:trPr>
          <w:trHeight w:val="454"/>
          <w:tblHeader/>
        </w:trPr>
        <w:tc>
          <w:tcPr>
            <w:tcW w:w="6603" w:type="dxa"/>
            <w:vAlign w:val="center"/>
          </w:tcPr>
          <w:p w14:paraId="6F7E239E" w14:textId="77777777" w:rsidR="002E0D61" w:rsidRDefault="00B1422A" w:rsidP="00C3091E">
            <w:pPr>
              <w:pStyle w:val="Tablefont"/>
              <w:keepNext/>
              <w:keepLines/>
              <w:spacing w:before="40" w:after="40"/>
            </w:pPr>
            <w:bookmarkStart w:id="1" w:name="GCQuest"/>
            <w:r>
              <w:t>Is the chemical mutagenic</w:t>
            </w:r>
            <w:r w:rsidR="002E0D61">
              <w:t>?</w:t>
            </w:r>
          </w:p>
        </w:tc>
        <w:sdt>
          <w:sdtPr>
            <w:id w:val="319705052"/>
            <w:placeholder>
              <w:docPart w:val="0168237C60E6479CAFA3D9A1A8409B78"/>
            </w:placeholder>
            <w:comboBox>
              <w:listItem w:value="Choose an item."/>
              <w:listItem w:displayText="Yes" w:value="Yes"/>
              <w:listItem w:displayText="No" w:value="No"/>
              <w:listItem w:displayText="Insufficient data" w:value="Insufficient data"/>
            </w:comboBox>
          </w:sdtPr>
          <w:sdtContent>
            <w:tc>
              <w:tcPr>
                <w:tcW w:w="2423" w:type="dxa"/>
                <w:vAlign w:val="center"/>
              </w:tcPr>
              <w:p w14:paraId="552964C0" w14:textId="77DCF730" w:rsidR="002E0D61" w:rsidRDefault="00284A01" w:rsidP="00C3091E">
                <w:pPr>
                  <w:pStyle w:val="Tablefont"/>
                  <w:keepNext/>
                  <w:keepLines/>
                  <w:spacing w:before="40" w:after="40"/>
                </w:pPr>
                <w:r>
                  <w:t>No</w:t>
                </w:r>
              </w:p>
            </w:tc>
          </w:sdtContent>
        </w:sdt>
      </w:tr>
      <w:tr w:rsidR="008A36CF" w14:paraId="0121E1D3" w14:textId="77777777" w:rsidTr="00284A01">
        <w:trPr>
          <w:trHeight w:val="454"/>
        </w:trPr>
        <w:sdt>
          <w:sdtPr>
            <w:rPr>
              <w:b/>
            </w:rPr>
            <w:id w:val="1830936485"/>
            <w:placeholder>
              <w:docPart w:val="CAD2D506A5824AB88D896BC2795BCEDE"/>
            </w:placeholder>
            <w:dropDownList>
              <w:listItem w:value="Choose an item."/>
              <w:listItem w:displayText="The chemical is a non-threshold based genotoxic carcinogen." w:value="The chemical is a non-threshold based genotoxic carcinogen."/>
              <w:listItem w:displayText="The chemical is not a non-threshold based genotoxic carcinogen." w:value="The chemical is not a non-threshold based genotoxic carcinogen."/>
              <w:listItem w:displayText="Insufficient data are available to determine if the chemical is a non-threshold based genotoxic carcinogen." w:value="Insufficient data are available to determine if the chemical is a non-threshold based genotoxic carcinogen."/>
            </w:dropDownList>
          </w:sdtPr>
          <w:sdtContent>
            <w:tc>
              <w:tcPr>
                <w:tcW w:w="6603" w:type="dxa"/>
                <w:vAlign w:val="center"/>
              </w:tcPr>
              <w:p w14:paraId="2CA88CE8" w14:textId="0B9F65EA" w:rsidR="008A36CF" w:rsidRPr="006901A2" w:rsidRDefault="00284A01" w:rsidP="008A36CF">
                <w:pPr>
                  <w:pStyle w:val="Tablefont"/>
                  <w:keepNext/>
                  <w:keepLines/>
                  <w:spacing w:before="40" w:after="40"/>
                  <w:rPr>
                    <w:b/>
                  </w:rPr>
                </w:pPr>
                <w:r>
                  <w:rPr>
                    <w:b/>
                  </w:rPr>
                  <w:t>The chemical is not a non-threshold based genotoxic carcinogen.</w:t>
                </w:r>
              </w:p>
            </w:tc>
          </w:sdtContent>
        </w:sdt>
        <w:tc>
          <w:tcPr>
            <w:tcW w:w="2423" w:type="dxa"/>
            <w:vAlign w:val="center"/>
          </w:tcPr>
          <w:p w14:paraId="59327E3D" w14:textId="77777777" w:rsidR="008A36CF" w:rsidRDefault="008A36CF" w:rsidP="008A36CF">
            <w:pPr>
              <w:pStyle w:val="Tablefont"/>
              <w:keepNext/>
              <w:keepLines/>
              <w:spacing w:before="40" w:after="40"/>
            </w:pPr>
          </w:p>
        </w:tc>
      </w:tr>
    </w:tbl>
    <w:bookmarkEnd w:id="1"/>
    <w:p w14:paraId="3D59B645" w14:textId="77777777" w:rsidR="00687890" w:rsidRPr="004C23F4" w:rsidRDefault="00B479A9" w:rsidP="00474E33">
      <w:pPr>
        <w:pStyle w:val="Heading2"/>
      </w:pPr>
      <w:r w:rsidRPr="004C23F4">
        <w:t>Notations</w:t>
      </w:r>
    </w:p>
    <w:tbl>
      <w:tblPr>
        <w:tblStyle w:val="LightList"/>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ayout w:type="fixed"/>
        <w:tblLook w:val="0600" w:firstRow="0" w:lastRow="0" w:firstColumn="0" w:lastColumn="0" w:noHBand="1" w:noVBand="1"/>
        <w:tblCaption w:val="Table"/>
        <w:tblDescription w:val="Listing notations"/>
      </w:tblPr>
      <w:tblGrid>
        <w:gridCol w:w="3153"/>
        <w:gridCol w:w="5873"/>
      </w:tblGrid>
      <w:tr w:rsidR="00687890" w:rsidRPr="004C23F4" w14:paraId="0A4CE624" w14:textId="77777777" w:rsidTr="00812887">
        <w:trPr>
          <w:cantSplit/>
          <w:tblHeader/>
        </w:trPr>
        <w:tc>
          <w:tcPr>
            <w:tcW w:w="3227" w:type="dxa"/>
            <w:shd w:val="clear" w:color="auto" w:fill="BFBFBF" w:themeFill="background1" w:themeFillShade="BF"/>
            <w:vAlign w:val="center"/>
          </w:tcPr>
          <w:p w14:paraId="35B24A09" w14:textId="77777777" w:rsidR="00687890" w:rsidRPr="004C23F4" w:rsidRDefault="00687890" w:rsidP="00263255">
            <w:pPr>
              <w:pStyle w:val="Tableheader"/>
            </w:pPr>
            <w:bookmarkStart w:id="2" w:name="Notations"/>
            <w:r w:rsidRPr="004C23F4">
              <w:t>Source</w:t>
            </w:r>
          </w:p>
        </w:tc>
        <w:tc>
          <w:tcPr>
            <w:tcW w:w="6015" w:type="dxa"/>
            <w:shd w:val="clear" w:color="auto" w:fill="BFBFBF" w:themeFill="background1" w:themeFillShade="BF"/>
            <w:vAlign w:val="center"/>
          </w:tcPr>
          <w:p w14:paraId="13CF145D" w14:textId="77777777" w:rsidR="00687890" w:rsidRPr="004C23F4" w:rsidRDefault="00687890" w:rsidP="00F4402E">
            <w:pPr>
              <w:pStyle w:val="Tableheader"/>
              <w:tabs>
                <w:tab w:val="right" w:pos="5272"/>
              </w:tabs>
            </w:pPr>
            <w:r w:rsidRPr="004C23F4">
              <w:t>Notations</w:t>
            </w:r>
            <w:r w:rsidR="003A2B94">
              <w:tab/>
            </w:r>
          </w:p>
        </w:tc>
      </w:tr>
      <w:tr w:rsidR="00687890" w:rsidRPr="004C23F4" w14:paraId="2D1A64DE" w14:textId="77777777" w:rsidTr="00812887">
        <w:trPr>
          <w:cantSplit/>
        </w:trPr>
        <w:tc>
          <w:tcPr>
            <w:tcW w:w="3227" w:type="dxa"/>
          </w:tcPr>
          <w:p w14:paraId="4325A8F4" w14:textId="77777777" w:rsidR="004079B4" w:rsidRPr="004C23F4" w:rsidRDefault="00084513" w:rsidP="00F4402E">
            <w:pPr>
              <w:pStyle w:val="Tablefont"/>
            </w:pPr>
            <w:r w:rsidRPr="004C23F4">
              <w:t>SWA</w:t>
            </w:r>
          </w:p>
        </w:tc>
        <w:tc>
          <w:tcPr>
            <w:tcW w:w="6015" w:type="dxa"/>
          </w:tcPr>
          <w:p w14:paraId="16CF631F" w14:textId="51B17303" w:rsidR="00687890" w:rsidRPr="00DD2F9B" w:rsidRDefault="00F87601" w:rsidP="00DD2F9B">
            <w:pPr>
              <w:pStyle w:val="Tablefont"/>
            </w:pPr>
            <w:r w:rsidRPr="00F87601">
              <w:t>—</w:t>
            </w:r>
          </w:p>
        </w:tc>
      </w:tr>
      <w:tr w:rsidR="007925F0" w:rsidRPr="004C23F4" w14:paraId="7CD3CB78" w14:textId="77777777" w:rsidTr="00812887">
        <w:trPr>
          <w:cantSplit/>
        </w:trPr>
        <w:tc>
          <w:tcPr>
            <w:tcW w:w="3227" w:type="dxa"/>
          </w:tcPr>
          <w:p w14:paraId="689C72DC" w14:textId="77777777" w:rsidR="004079B4" w:rsidRPr="004C23F4" w:rsidRDefault="007925F0" w:rsidP="00F4402E">
            <w:pPr>
              <w:pStyle w:val="Tablefont"/>
            </w:pPr>
            <w:r>
              <w:t>HCIS</w:t>
            </w:r>
          </w:p>
        </w:tc>
        <w:tc>
          <w:tcPr>
            <w:tcW w:w="6015" w:type="dxa"/>
          </w:tcPr>
          <w:p w14:paraId="54EF566F" w14:textId="4D1CFE3F" w:rsidR="007925F0" w:rsidRPr="00DD2F9B" w:rsidRDefault="00F87601" w:rsidP="00DD2F9B">
            <w:pPr>
              <w:pStyle w:val="Tablefont"/>
            </w:pPr>
            <w:r>
              <w:t>NA</w:t>
            </w:r>
          </w:p>
        </w:tc>
      </w:tr>
      <w:tr w:rsidR="00AF483F" w:rsidRPr="004C23F4" w14:paraId="123DED22" w14:textId="77777777" w:rsidTr="00812887">
        <w:trPr>
          <w:cantSplit/>
        </w:trPr>
        <w:tc>
          <w:tcPr>
            <w:tcW w:w="3227" w:type="dxa"/>
          </w:tcPr>
          <w:p w14:paraId="6431B10E" w14:textId="77777777" w:rsidR="00AF483F" w:rsidRPr="004C23F4" w:rsidRDefault="00AF483F" w:rsidP="00F4402E">
            <w:pPr>
              <w:pStyle w:val="Tablefont"/>
            </w:pPr>
            <w:r>
              <w:t>NICNAS</w:t>
            </w:r>
          </w:p>
        </w:tc>
        <w:tc>
          <w:tcPr>
            <w:tcW w:w="6015" w:type="dxa"/>
          </w:tcPr>
          <w:p w14:paraId="616246AB" w14:textId="1379F2DD" w:rsidR="00AF483F" w:rsidRPr="00DD2F9B" w:rsidRDefault="00F87601" w:rsidP="00DD2F9B">
            <w:pPr>
              <w:pStyle w:val="Tablefont"/>
            </w:pPr>
            <w:r>
              <w:t>NA</w:t>
            </w:r>
          </w:p>
        </w:tc>
      </w:tr>
      <w:tr w:rsidR="00687890" w:rsidRPr="004C23F4" w14:paraId="29EE918C" w14:textId="77777777" w:rsidTr="00812887">
        <w:trPr>
          <w:cantSplit/>
        </w:trPr>
        <w:tc>
          <w:tcPr>
            <w:tcW w:w="3227" w:type="dxa"/>
          </w:tcPr>
          <w:p w14:paraId="6CBEF11D" w14:textId="77777777" w:rsidR="004079B4" w:rsidRPr="004C23F4" w:rsidRDefault="00687890" w:rsidP="00F4402E">
            <w:pPr>
              <w:pStyle w:val="Tablefont"/>
            </w:pPr>
            <w:r w:rsidRPr="004C23F4">
              <w:t>EU Annex</w:t>
            </w:r>
          </w:p>
        </w:tc>
        <w:tc>
          <w:tcPr>
            <w:tcW w:w="6015" w:type="dxa"/>
          </w:tcPr>
          <w:p w14:paraId="7434D57A" w14:textId="6F93238D" w:rsidR="00687890" w:rsidRPr="00DD2F9B" w:rsidRDefault="00F87601" w:rsidP="00DD2F9B">
            <w:pPr>
              <w:pStyle w:val="Tablefont"/>
            </w:pPr>
            <w:r>
              <w:t>NA</w:t>
            </w:r>
          </w:p>
        </w:tc>
      </w:tr>
      <w:tr w:rsidR="00E41A26" w:rsidRPr="004C23F4" w14:paraId="6C9B6438" w14:textId="77777777" w:rsidTr="00812887">
        <w:trPr>
          <w:cantSplit/>
        </w:trPr>
        <w:tc>
          <w:tcPr>
            <w:tcW w:w="3227" w:type="dxa"/>
          </w:tcPr>
          <w:p w14:paraId="405274D0" w14:textId="77777777" w:rsidR="00E41A26" w:rsidRDefault="00E41A26" w:rsidP="00F4402E">
            <w:pPr>
              <w:pStyle w:val="Tablefont"/>
            </w:pPr>
            <w:r>
              <w:t>ECHA</w:t>
            </w:r>
          </w:p>
        </w:tc>
        <w:tc>
          <w:tcPr>
            <w:tcW w:w="6015" w:type="dxa"/>
          </w:tcPr>
          <w:p w14:paraId="365817F2" w14:textId="29E60C4D" w:rsidR="00E41A26" w:rsidRPr="00DD2F9B" w:rsidRDefault="00F87601" w:rsidP="00DD2F9B">
            <w:pPr>
              <w:pStyle w:val="Tablefont"/>
            </w:pPr>
            <w:r>
              <w:t>NA</w:t>
            </w:r>
          </w:p>
        </w:tc>
      </w:tr>
      <w:tr w:rsidR="002E0D61" w:rsidRPr="004C23F4" w14:paraId="76F287CF" w14:textId="77777777" w:rsidTr="00812887">
        <w:trPr>
          <w:cantSplit/>
        </w:trPr>
        <w:tc>
          <w:tcPr>
            <w:tcW w:w="3227" w:type="dxa"/>
          </w:tcPr>
          <w:p w14:paraId="2060B939" w14:textId="77777777" w:rsidR="004079B4" w:rsidRPr="004C23F4" w:rsidRDefault="002E0D61" w:rsidP="00F4402E">
            <w:pPr>
              <w:pStyle w:val="Tablefont"/>
            </w:pPr>
            <w:r>
              <w:t>ACGIH</w:t>
            </w:r>
          </w:p>
        </w:tc>
        <w:tc>
          <w:tcPr>
            <w:tcW w:w="6015" w:type="dxa"/>
          </w:tcPr>
          <w:p w14:paraId="39AE835E" w14:textId="789B715B" w:rsidR="002E0D61" w:rsidRPr="00DD2F9B" w:rsidRDefault="00F87601" w:rsidP="00DD2F9B">
            <w:pPr>
              <w:pStyle w:val="Tablefont"/>
            </w:pPr>
            <w:r w:rsidRPr="00F87601">
              <w:t>—</w:t>
            </w:r>
          </w:p>
        </w:tc>
      </w:tr>
      <w:tr w:rsidR="002E0D61" w:rsidRPr="004C23F4" w14:paraId="6530D8A4" w14:textId="77777777" w:rsidTr="00812887">
        <w:trPr>
          <w:cantSplit/>
        </w:trPr>
        <w:tc>
          <w:tcPr>
            <w:tcW w:w="3227" w:type="dxa"/>
          </w:tcPr>
          <w:p w14:paraId="51510829" w14:textId="77777777" w:rsidR="004079B4" w:rsidRPr="004C23F4" w:rsidRDefault="002E0D61" w:rsidP="00F4402E">
            <w:pPr>
              <w:pStyle w:val="Tablefont"/>
            </w:pPr>
            <w:r>
              <w:t>DFG</w:t>
            </w:r>
          </w:p>
        </w:tc>
        <w:tc>
          <w:tcPr>
            <w:tcW w:w="6015" w:type="dxa"/>
          </w:tcPr>
          <w:p w14:paraId="2CB2DF64" w14:textId="101EF166" w:rsidR="002E0D61" w:rsidRPr="00DD2F9B" w:rsidRDefault="00F87601" w:rsidP="00DD2F9B">
            <w:pPr>
              <w:pStyle w:val="Tablefont"/>
            </w:pPr>
            <w:r w:rsidRPr="00F87601">
              <w:t>—</w:t>
            </w:r>
          </w:p>
        </w:tc>
      </w:tr>
      <w:tr w:rsidR="002E0D61" w:rsidRPr="004C23F4" w14:paraId="6525E005" w14:textId="77777777" w:rsidTr="00812887">
        <w:trPr>
          <w:cantSplit/>
        </w:trPr>
        <w:tc>
          <w:tcPr>
            <w:tcW w:w="3227" w:type="dxa"/>
          </w:tcPr>
          <w:p w14:paraId="1DF3F933" w14:textId="77777777" w:rsidR="004079B4" w:rsidRPr="004C23F4" w:rsidRDefault="002E0D61" w:rsidP="00F4402E">
            <w:pPr>
              <w:pStyle w:val="Tablefont"/>
            </w:pPr>
            <w:r>
              <w:t>SCOEL</w:t>
            </w:r>
          </w:p>
        </w:tc>
        <w:tc>
          <w:tcPr>
            <w:tcW w:w="6015" w:type="dxa"/>
          </w:tcPr>
          <w:p w14:paraId="33ABE967" w14:textId="3572EA89" w:rsidR="002E0D61" w:rsidRPr="00DD2F9B" w:rsidRDefault="00F87601" w:rsidP="00DD2F9B">
            <w:pPr>
              <w:pStyle w:val="Tablefont"/>
            </w:pPr>
            <w:r>
              <w:t>NA</w:t>
            </w:r>
          </w:p>
        </w:tc>
      </w:tr>
      <w:tr w:rsidR="002E0D61" w:rsidRPr="004C23F4" w14:paraId="77D0EC6F" w14:textId="77777777" w:rsidTr="00812887">
        <w:trPr>
          <w:cantSplit/>
        </w:trPr>
        <w:tc>
          <w:tcPr>
            <w:tcW w:w="3227" w:type="dxa"/>
          </w:tcPr>
          <w:p w14:paraId="79100438" w14:textId="77777777" w:rsidR="004079B4" w:rsidRDefault="002E0D61" w:rsidP="00F4402E">
            <w:pPr>
              <w:pStyle w:val="Tablefont"/>
            </w:pPr>
            <w:r>
              <w:t>HCOTN</w:t>
            </w:r>
          </w:p>
        </w:tc>
        <w:tc>
          <w:tcPr>
            <w:tcW w:w="6015" w:type="dxa"/>
          </w:tcPr>
          <w:p w14:paraId="767EC177" w14:textId="6CB59E70" w:rsidR="002E0D61" w:rsidRPr="00DD2F9B" w:rsidRDefault="00F87601" w:rsidP="00DD2F9B">
            <w:pPr>
              <w:pStyle w:val="Tablefont"/>
            </w:pPr>
            <w:r>
              <w:t>NA</w:t>
            </w:r>
          </w:p>
        </w:tc>
      </w:tr>
      <w:tr w:rsidR="00386093" w:rsidRPr="004C23F4" w14:paraId="5695E94F" w14:textId="77777777" w:rsidTr="00812887">
        <w:trPr>
          <w:cantSplit/>
        </w:trPr>
        <w:tc>
          <w:tcPr>
            <w:tcW w:w="3227" w:type="dxa"/>
          </w:tcPr>
          <w:p w14:paraId="250B686B" w14:textId="77777777" w:rsidR="004079B4" w:rsidRDefault="00386093" w:rsidP="00F4402E">
            <w:pPr>
              <w:pStyle w:val="Tablefont"/>
            </w:pPr>
            <w:r>
              <w:t>IARC</w:t>
            </w:r>
          </w:p>
        </w:tc>
        <w:tc>
          <w:tcPr>
            <w:tcW w:w="6015" w:type="dxa"/>
          </w:tcPr>
          <w:p w14:paraId="41B1A1B8" w14:textId="12ED2A6B" w:rsidR="00386093" w:rsidRPr="00DD2F9B" w:rsidRDefault="00F87601" w:rsidP="00DD2F9B">
            <w:pPr>
              <w:pStyle w:val="Tablefont"/>
            </w:pPr>
            <w:r>
              <w:t>NA</w:t>
            </w:r>
          </w:p>
        </w:tc>
      </w:tr>
      <w:tr w:rsidR="00386093" w:rsidRPr="004C23F4" w14:paraId="646AF301" w14:textId="77777777" w:rsidTr="00812887">
        <w:trPr>
          <w:cantSplit/>
        </w:trPr>
        <w:tc>
          <w:tcPr>
            <w:tcW w:w="3227" w:type="dxa"/>
          </w:tcPr>
          <w:p w14:paraId="502450E4" w14:textId="77777777" w:rsidR="004079B4" w:rsidRDefault="00386093" w:rsidP="00F4402E">
            <w:pPr>
              <w:pStyle w:val="Tablefont"/>
              <w:keepNext/>
            </w:pPr>
            <w:r>
              <w:t>US NIOSH</w:t>
            </w:r>
          </w:p>
        </w:tc>
        <w:tc>
          <w:tcPr>
            <w:tcW w:w="6015" w:type="dxa"/>
          </w:tcPr>
          <w:p w14:paraId="1C4028D3" w14:textId="04018EE3" w:rsidR="00386093" w:rsidRPr="00DD2F9B" w:rsidRDefault="00F87601" w:rsidP="00D87570">
            <w:pPr>
              <w:pStyle w:val="Tablefont"/>
              <w:keepNext/>
            </w:pPr>
            <w:r>
              <w:t>NA</w:t>
            </w:r>
          </w:p>
        </w:tc>
      </w:tr>
    </w:tbl>
    <w:bookmarkEnd w:id="2"/>
    <w:p w14:paraId="75F94AB9" w14:textId="77777777" w:rsidR="00485BFD" w:rsidRDefault="00485BFD" w:rsidP="00485BFD">
      <w:pPr>
        <w:pStyle w:val="Tablefooter"/>
      </w:pPr>
      <w:r>
        <w:t>NA = not applicable (a recommendation has not been made by this Agency); —</w:t>
      </w:r>
      <w:r w:rsidR="00D87570">
        <w:t xml:space="preserve"> = the Agency has assessed available data for this chemical but has not recommended any notations</w:t>
      </w:r>
    </w:p>
    <w:p w14:paraId="77B4817B" w14:textId="77777777" w:rsidR="00474E33" w:rsidRDefault="00474E33" w:rsidP="00474E33">
      <w:pPr>
        <w:pStyle w:val="Heading3"/>
      </w:pPr>
      <w:r>
        <w:t>Skin notation assessment</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kin notation assessment calculation"/>
      </w:tblPr>
      <w:tblGrid>
        <w:gridCol w:w="9026"/>
      </w:tblGrid>
      <w:tr w:rsidR="00932DCE" w:rsidRPr="004C23F4" w14:paraId="1E8DD918" w14:textId="77777777" w:rsidTr="00EA6243">
        <w:trPr>
          <w:cantSplit/>
          <w:tblHeader/>
        </w:trPr>
        <w:tc>
          <w:tcPr>
            <w:tcW w:w="5000" w:type="pct"/>
            <w:shd w:val="clear" w:color="auto" w:fill="BFBFBF" w:themeFill="background1" w:themeFillShade="BF"/>
            <w:vAlign w:val="center"/>
          </w:tcPr>
          <w:p w14:paraId="62D849A3" w14:textId="77777777" w:rsidR="00932DCE" w:rsidRPr="004C23F4" w:rsidRDefault="00932DCE" w:rsidP="00F4402E">
            <w:pPr>
              <w:pStyle w:val="Tableheader"/>
              <w:keepNext/>
              <w:tabs>
                <w:tab w:val="right" w:pos="8800"/>
              </w:tabs>
            </w:pPr>
            <w:bookmarkStart w:id="3" w:name="SkinNot"/>
            <w:r>
              <w:t>Calculation</w:t>
            </w:r>
            <w:r w:rsidR="00177CA1">
              <w:tab/>
            </w:r>
          </w:p>
        </w:tc>
      </w:tr>
      <w:tr w:rsidR="00932DCE" w:rsidRPr="004C23F4" w14:paraId="7B1E12D7" w14:textId="77777777" w:rsidTr="00EA6243">
        <w:trPr>
          <w:cantSplit/>
          <w:tblHeader/>
        </w:trPr>
        <w:tc>
          <w:tcPr>
            <w:tcW w:w="5000" w:type="pct"/>
            <w:vAlign w:val="center"/>
          </w:tcPr>
          <w:p w14:paraId="42CE3041" w14:textId="5D7FCCD9" w:rsidR="00932DCE" w:rsidRPr="004C23F4" w:rsidRDefault="005F5166" w:rsidP="00F9496B">
            <w:pPr>
              <w:pStyle w:val="Tablefont"/>
            </w:pPr>
            <w:r w:rsidRPr="005F5166">
              <w:t>Insufficient data to assign a skin notation</w:t>
            </w:r>
            <w:r w:rsidR="0048709B">
              <w:t>.</w:t>
            </w:r>
          </w:p>
        </w:tc>
      </w:tr>
    </w:tbl>
    <w:bookmarkEnd w:id="3"/>
    <w:p w14:paraId="4BC5AB28" w14:textId="77777777" w:rsidR="00EB3D1B" w:rsidRDefault="00EB3D1B" w:rsidP="00EB3D1B">
      <w:pPr>
        <w:pStyle w:val="Heading3"/>
      </w:pPr>
      <w:r>
        <w:lastRenderedPageBreak/>
        <w:t>IDLH</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IDLH Table"/>
        <w:tblDescription w:val="Poses question: Ist here a suitable IDLH value available"/>
      </w:tblPr>
      <w:tblGrid>
        <w:gridCol w:w="4268"/>
        <w:gridCol w:w="4758"/>
      </w:tblGrid>
      <w:tr w:rsidR="00EB3D1B" w14:paraId="0D64C46C" w14:textId="77777777" w:rsidTr="00610F2E">
        <w:trPr>
          <w:trHeight w:val="454"/>
          <w:tblHeader/>
        </w:trPr>
        <w:tc>
          <w:tcPr>
            <w:tcW w:w="4361" w:type="dxa"/>
            <w:vAlign w:val="center"/>
          </w:tcPr>
          <w:p w14:paraId="7943EA7B" w14:textId="77777777" w:rsidR="00EB3D1B" w:rsidRDefault="00EB3D1B" w:rsidP="00D87570">
            <w:pPr>
              <w:pStyle w:val="Tablefont"/>
            </w:pPr>
            <w:r>
              <w:t xml:space="preserve">Is there a </w:t>
            </w:r>
            <w:r w:rsidR="006E5D05">
              <w:t>suitable</w:t>
            </w:r>
            <w:r>
              <w:t xml:space="preserve"> IDLH value available?</w:t>
            </w:r>
          </w:p>
        </w:tc>
        <w:sdt>
          <w:sdtPr>
            <w:id w:val="1781757649"/>
            <w:placeholder>
              <w:docPart w:val="F426C563814E402488AC06CC39354A11"/>
            </w:placeholder>
            <w:comboBox>
              <w:listItem w:value="Choose an item."/>
              <w:listItem w:displayText="Yes" w:value="Yes"/>
              <w:listItem w:displayText="Yes, based on LEL" w:value="Yes, based on LEL"/>
              <w:listItem w:displayText="No" w:value="No"/>
              <w:listItem w:displayText="No, the chemical is a genotoxic carcinogen" w:value="No, the chemical is a genotoxic carcinogen"/>
            </w:comboBox>
          </w:sdtPr>
          <w:sdtContent>
            <w:tc>
              <w:tcPr>
                <w:tcW w:w="4881" w:type="dxa"/>
                <w:vAlign w:val="center"/>
              </w:tcPr>
              <w:p w14:paraId="3D875F6E" w14:textId="2C942694" w:rsidR="00EB3D1B" w:rsidRDefault="00F87601" w:rsidP="00EB3D1B">
                <w:pPr>
                  <w:pStyle w:val="Tablefont"/>
                </w:pPr>
                <w:r>
                  <w:t>Yes</w:t>
                </w:r>
              </w:p>
            </w:tc>
          </w:sdtContent>
        </w:sdt>
      </w:tr>
    </w:tbl>
    <w:p w14:paraId="6DD02552" w14:textId="77777777" w:rsidR="00687890" w:rsidRPr="004C23F4" w:rsidRDefault="00B479A9" w:rsidP="00474E33">
      <w:pPr>
        <w:pStyle w:val="Heading2"/>
      </w:pPr>
      <w:r w:rsidRPr="004C23F4">
        <w:t>Additional information</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additional information"/>
      </w:tblPr>
      <w:tblGrid>
        <w:gridCol w:w="3995"/>
        <w:gridCol w:w="5031"/>
      </w:tblGrid>
      <w:tr w:rsidR="001B79E5" w:rsidRPr="004C23F4" w14:paraId="5021D490" w14:textId="77777777" w:rsidTr="00EA6243">
        <w:trPr>
          <w:cantSplit/>
          <w:tblHeader/>
        </w:trPr>
        <w:tc>
          <w:tcPr>
            <w:tcW w:w="4077" w:type="dxa"/>
            <w:vAlign w:val="center"/>
          </w:tcPr>
          <w:p w14:paraId="65349C92" w14:textId="77777777" w:rsidR="001B79E5" w:rsidRDefault="001B79E5" w:rsidP="00A31D99">
            <w:pPr>
              <w:pStyle w:val="Tablefont"/>
            </w:pPr>
            <w:r>
              <w:t>Molecular weight:</w:t>
            </w:r>
          </w:p>
        </w:tc>
        <w:sdt>
          <w:sdtPr>
            <w:id w:val="2058126578"/>
            <w:placeholder>
              <w:docPart w:val="0DAD3FB9ACEF4778B961F088737E2361"/>
            </w:placeholder>
          </w:sdtPr>
          <w:sdtContent>
            <w:tc>
              <w:tcPr>
                <w:tcW w:w="5165" w:type="dxa"/>
                <w:vAlign w:val="center"/>
              </w:tcPr>
              <w:p w14:paraId="2E676887" w14:textId="783D183A" w:rsidR="001B79E5" w:rsidRDefault="00567939" w:rsidP="001B79E5">
                <w:pPr>
                  <w:pStyle w:val="Tablefont"/>
                </w:pPr>
                <w:r>
                  <w:t>12.01</w:t>
                </w:r>
              </w:p>
            </w:tc>
          </w:sdtContent>
        </w:sdt>
      </w:tr>
      <w:tr w:rsidR="00A31D99" w:rsidRPr="004C23F4" w14:paraId="13965583" w14:textId="77777777" w:rsidTr="00EA6243">
        <w:trPr>
          <w:cantSplit/>
          <w:tblHeader/>
        </w:trPr>
        <w:tc>
          <w:tcPr>
            <w:tcW w:w="4077" w:type="dxa"/>
            <w:vAlign w:val="center"/>
          </w:tcPr>
          <w:p w14:paraId="3CE48A21" w14:textId="77777777" w:rsidR="00A31D99" w:rsidRPr="00263255" w:rsidRDefault="00A31D99" w:rsidP="00A31D99">
            <w:pPr>
              <w:pStyle w:val="Tablefont"/>
            </w:pPr>
            <w:r>
              <w:t>Conversion factors at 25</w:t>
            </w:r>
            <w:r>
              <w:rPr>
                <w:rFonts w:cs="Arial"/>
              </w:rPr>
              <w:t>°</w:t>
            </w:r>
            <w:r>
              <w:t xml:space="preserve">C and 101.3 kPa: </w:t>
            </w:r>
          </w:p>
        </w:tc>
        <w:tc>
          <w:tcPr>
            <w:tcW w:w="5165" w:type="dxa"/>
            <w:vAlign w:val="center"/>
          </w:tcPr>
          <w:p w14:paraId="2693EA75" w14:textId="77777777" w:rsidR="00A31D99" w:rsidRDefault="00A0643F" w:rsidP="00A174CC">
            <w:pPr>
              <w:pStyle w:val="Tablefont"/>
            </w:pPr>
            <w:r>
              <w:t xml:space="preserve">1 ppm = </w:t>
            </w:r>
            <w:sdt>
              <w:sdtPr>
                <w:id w:val="-371151491"/>
                <w:placeholder>
                  <w:docPart w:val="A7231FB73EFF4B2B92EB3BD21C0CEA01"/>
                </w:placeholder>
                <w:showingPlcHdr/>
              </w:sdtPr>
              <w:sdtContent>
                <w:r w:rsidR="00A174CC">
                  <w:rPr>
                    <w:rStyle w:val="PlaceholderText"/>
                  </w:rPr>
                  <w:t>Number</w:t>
                </w:r>
              </w:sdtContent>
            </w:sdt>
            <w:r>
              <w:t xml:space="preserve"> mg/m</w:t>
            </w:r>
            <w:r w:rsidRPr="00D83761">
              <w:rPr>
                <w:vertAlign w:val="superscript"/>
              </w:rPr>
              <w:t>3</w:t>
            </w:r>
            <w:r>
              <w:t>; 1 mg/m</w:t>
            </w:r>
            <w:r w:rsidRPr="00D83761">
              <w:rPr>
                <w:vertAlign w:val="superscript"/>
              </w:rPr>
              <w:t>3</w:t>
            </w:r>
            <w:r>
              <w:t xml:space="preserve"> = </w:t>
            </w:r>
            <w:sdt>
              <w:sdtPr>
                <w:id w:val="-1913150218"/>
                <w:placeholder>
                  <w:docPart w:val="5D98FA8C84704C71B6F1557317AE5303"/>
                </w:placeholder>
              </w:sdtPr>
              <w:sdtContent>
                <w:r w:rsidR="00A174CC" w:rsidRPr="00A174CC">
                  <w:rPr>
                    <w:color w:val="808080"/>
                  </w:rPr>
                  <w:t>Number</w:t>
                </w:r>
              </w:sdtContent>
            </w:sdt>
            <w:r>
              <w:t xml:space="preserve"> ppm</w:t>
            </w:r>
          </w:p>
        </w:tc>
      </w:tr>
      <w:tr w:rsidR="00687890" w:rsidRPr="004C23F4" w14:paraId="7E03E92B" w14:textId="77777777" w:rsidTr="00EA6243">
        <w:trPr>
          <w:cantSplit/>
          <w:tblHeader/>
        </w:trPr>
        <w:tc>
          <w:tcPr>
            <w:tcW w:w="4077" w:type="dxa"/>
            <w:vAlign w:val="center"/>
          </w:tcPr>
          <w:p w14:paraId="095B2F40" w14:textId="77777777" w:rsidR="00687890" w:rsidRPr="00263255" w:rsidRDefault="00687890" w:rsidP="00263255">
            <w:pPr>
              <w:pStyle w:val="Tablefont"/>
            </w:pPr>
            <w:r w:rsidRPr="00263255">
              <w:t>This chemical is used as a pesticide:</w:t>
            </w:r>
          </w:p>
        </w:tc>
        <w:sdt>
          <w:sdtPr>
            <w:id w:val="1704441067"/>
            <w14:checkbox>
              <w14:checked w14:val="0"/>
              <w14:checkedState w14:val="00FC" w14:font="Wingdings"/>
              <w14:uncheckedState w14:val="2610" w14:font="MS Gothic"/>
            </w14:checkbox>
          </w:sdtPr>
          <w:sdtContent>
            <w:tc>
              <w:tcPr>
                <w:tcW w:w="5165" w:type="dxa"/>
                <w:vAlign w:val="center"/>
              </w:tcPr>
              <w:p w14:paraId="0A30679F" w14:textId="77777777" w:rsidR="00687890" w:rsidRPr="004C23F4" w:rsidRDefault="00E46BCB" w:rsidP="00717D45">
                <w:pPr>
                  <w:pStyle w:val="Tablefont"/>
                </w:pPr>
                <w:r w:rsidRPr="004C23F4">
                  <w:rPr>
                    <w:rFonts w:ascii="MS Gothic" w:eastAsia="MS Gothic" w:hAnsi="MS Gothic" w:cs="MS Gothic" w:hint="eastAsia"/>
                  </w:rPr>
                  <w:t>☐</w:t>
                </w:r>
              </w:p>
            </w:tc>
          </w:sdtContent>
        </w:sdt>
      </w:tr>
      <w:tr w:rsidR="00687890" w:rsidRPr="004C23F4" w14:paraId="56B89634" w14:textId="77777777" w:rsidTr="00EA6243">
        <w:trPr>
          <w:cantSplit/>
        </w:trPr>
        <w:tc>
          <w:tcPr>
            <w:tcW w:w="4077" w:type="dxa"/>
            <w:vAlign w:val="center"/>
          </w:tcPr>
          <w:p w14:paraId="77150F7A" w14:textId="77777777" w:rsidR="00687890" w:rsidRPr="00263255" w:rsidRDefault="00687890" w:rsidP="00263255">
            <w:pPr>
              <w:pStyle w:val="Tablefont"/>
            </w:pPr>
            <w:r w:rsidRPr="00263255">
              <w:t>This chemical is a biological product:</w:t>
            </w:r>
          </w:p>
        </w:tc>
        <w:sdt>
          <w:sdtPr>
            <w:id w:val="-659616774"/>
            <w14:checkbox>
              <w14:checked w14:val="0"/>
              <w14:checkedState w14:val="00FC" w14:font="Wingdings"/>
              <w14:uncheckedState w14:val="2610" w14:font="MS Gothic"/>
            </w14:checkbox>
          </w:sdtPr>
          <w:sdtContent>
            <w:tc>
              <w:tcPr>
                <w:tcW w:w="5165" w:type="dxa"/>
                <w:vAlign w:val="center"/>
              </w:tcPr>
              <w:p w14:paraId="7DFFBB12" w14:textId="77777777" w:rsidR="00687890" w:rsidRPr="004C23F4" w:rsidRDefault="00A20751" w:rsidP="00717D45">
                <w:pPr>
                  <w:pStyle w:val="Tablefont"/>
                </w:pPr>
                <w:r w:rsidRPr="004C23F4">
                  <w:rPr>
                    <w:rFonts w:ascii="MS Gothic" w:eastAsia="MS Gothic" w:hAnsi="MS Gothic" w:cs="MS Gothic" w:hint="eastAsia"/>
                  </w:rPr>
                  <w:t>☐</w:t>
                </w:r>
              </w:p>
            </w:tc>
          </w:sdtContent>
        </w:sdt>
      </w:tr>
      <w:tr w:rsidR="00687890" w:rsidRPr="004C23F4" w14:paraId="701CFEFA" w14:textId="77777777" w:rsidTr="00EA6243">
        <w:trPr>
          <w:cantSplit/>
        </w:trPr>
        <w:tc>
          <w:tcPr>
            <w:tcW w:w="4077" w:type="dxa"/>
            <w:vAlign w:val="center"/>
          </w:tcPr>
          <w:p w14:paraId="02671BB1" w14:textId="77777777" w:rsidR="00687890" w:rsidRPr="00263255" w:rsidRDefault="00687890" w:rsidP="00263255">
            <w:pPr>
              <w:pStyle w:val="Tablefont"/>
            </w:pPr>
            <w:r w:rsidRPr="00263255">
              <w:t>This chemical is a by-product of a process:</w:t>
            </w:r>
          </w:p>
        </w:tc>
        <w:sdt>
          <w:sdtPr>
            <w:id w:val="-863134491"/>
            <w14:checkbox>
              <w14:checked w14:val="1"/>
              <w14:checkedState w14:val="00FC" w14:font="Wingdings"/>
              <w14:uncheckedState w14:val="2610" w14:font="MS Gothic"/>
            </w14:checkbox>
          </w:sdtPr>
          <w:sdtContent>
            <w:tc>
              <w:tcPr>
                <w:tcW w:w="5165" w:type="dxa"/>
                <w:vAlign w:val="center"/>
              </w:tcPr>
              <w:p w14:paraId="489DFDC3" w14:textId="6194B567" w:rsidR="00687890" w:rsidRPr="004C23F4" w:rsidRDefault="005F5166" w:rsidP="00717D45">
                <w:pPr>
                  <w:pStyle w:val="Tablefont"/>
                </w:pPr>
                <w:r>
                  <w:sym w:font="Wingdings" w:char="F0FC"/>
                </w:r>
              </w:p>
            </w:tc>
          </w:sdtContent>
        </w:sdt>
      </w:tr>
      <w:tr w:rsidR="00E06F40" w:rsidRPr="004C23F4" w14:paraId="1359BB3A" w14:textId="77777777" w:rsidTr="00EA6243">
        <w:trPr>
          <w:cantSplit/>
        </w:trPr>
        <w:tc>
          <w:tcPr>
            <w:tcW w:w="4077" w:type="dxa"/>
            <w:vAlign w:val="center"/>
          </w:tcPr>
          <w:p w14:paraId="236EA533" w14:textId="77777777" w:rsidR="00E06F40" w:rsidRPr="00263255" w:rsidRDefault="00E06F40" w:rsidP="00084513">
            <w:pPr>
              <w:pStyle w:val="Tablefont"/>
            </w:pPr>
            <w:r w:rsidRPr="00263255">
              <w:t xml:space="preserve">A biological exposure index has been recommended by </w:t>
            </w:r>
            <w:r w:rsidR="00084513">
              <w:t>these agencies</w:t>
            </w:r>
            <w:r w:rsidRPr="00263255">
              <w:t>:</w:t>
            </w:r>
          </w:p>
        </w:tc>
        <w:tc>
          <w:tcPr>
            <w:tcW w:w="5165" w:type="dxa"/>
            <w:vAlign w:val="center"/>
          </w:tcPr>
          <w:p w14:paraId="66C44A0D" w14:textId="77777777" w:rsidR="00E06F40" w:rsidRPr="00A006A0" w:rsidRDefault="00000000" w:rsidP="00B40C60">
            <w:pPr>
              <w:pStyle w:val="Tablefont"/>
              <w:tabs>
                <w:tab w:val="left" w:pos="1310"/>
                <w:tab w:val="left" w:pos="2444"/>
                <w:tab w:val="left" w:pos="3861"/>
              </w:tabs>
            </w:pPr>
            <w:sdt>
              <w:sdtPr>
                <w:id w:val="92759666"/>
                <w14:checkbox>
                  <w14:checked w14:val="0"/>
                  <w14:checkedState w14:val="00FC" w14:font="Wingdings"/>
                  <w14:uncheckedState w14:val="2610" w14:font="MS Gothic"/>
                </w14:checkbox>
              </w:sdtPr>
              <w:sdtContent>
                <w:r w:rsidR="00E06F40" w:rsidRPr="004C23F4">
                  <w:rPr>
                    <w:rFonts w:ascii="MS Gothic" w:eastAsia="MS Gothic" w:hAnsi="MS Gothic" w:cs="MS Gothic" w:hint="eastAsia"/>
                  </w:rPr>
                  <w:t>☐</w:t>
                </w:r>
              </w:sdtContent>
            </w:sdt>
            <w:r w:rsidR="00E06F40" w:rsidRPr="00A006A0">
              <w:t xml:space="preserve"> ACGIH</w:t>
            </w:r>
            <w:r w:rsidR="00E06F40">
              <w:tab/>
            </w:r>
            <w:sdt>
              <w:sdtPr>
                <w:id w:val="129367724"/>
                <w14:checkbox>
                  <w14:checked w14:val="0"/>
                  <w14:checkedState w14:val="00FC" w14:font="Wingdings"/>
                  <w14:uncheckedState w14:val="2610" w14:font="MS Gothic"/>
                </w14:checkbox>
              </w:sdtPr>
              <w:sdtContent>
                <w:r w:rsidR="00E06F40" w:rsidRPr="004C23F4">
                  <w:rPr>
                    <w:rFonts w:ascii="MS Gothic" w:eastAsia="MS Gothic" w:hAnsi="MS Gothic" w:cs="MS Gothic" w:hint="eastAsia"/>
                  </w:rPr>
                  <w:t>☐</w:t>
                </w:r>
              </w:sdtContent>
            </w:sdt>
            <w:r w:rsidR="00E06F40" w:rsidRPr="00A006A0">
              <w:t xml:space="preserve"> DFG</w:t>
            </w:r>
            <w:r w:rsidR="00E06F40">
              <w:tab/>
            </w:r>
            <w:sdt>
              <w:sdtPr>
                <w:id w:val="-1535876012"/>
                <w14:checkbox>
                  <w14:checked w14:val="0"/>
                  <w14:checkedState w14:val="00FC" w14:font="Wingdings"/>
                  <w14:uncheckedState w14:val="2610" w14:font="MS Gothic"/>
                </w14:checkbox>
              </w:sdtPr>
              <w:sdtContent>
                <w:r w:rsidR="00E06F40" w:rsidRPr="004C23F4">
                  <w:rPr>
                    <w:rFonts w:ascii="MS Gothic" w:eastAsia="MS Gothic" w:hAnsi="MS Gothic" w:cs="MS Gothic" w:hint="eastAsia"/>
                  </w:rPr>
                  <w:t>☐</w:t>
                </w:r>
              </w:sdtContent>
            </w:sdt>
            <w:r w:rsidR="00E06F40" w:rsidRPr="00A006A0">
              <w:t xml:space="preserve"> SCOEL</w:t>
            </w:r>
            <w:r w:rsidR="00E06F40">
              <w:tab/>
            </w:r>
          </w:p>
        </w:tc>
      </w:tr>
    </w:tbl>
    <w:p w14:paraId="74706620" w14:textId="77777777" w:rsidR="007F1005" w:rsidRPr="004C23F4" w:rsidRDefault="007F1005" w:rsidP="00EB3D1B">
      <w:pPr>
        <w:pStyle w:val="Heading2"/>
        <w:keepLines/>
      </w:pPr>
      <w:r w:rsidRPr="004C23F4">
        <w:t xml:space="preserve">Workplace exposure </w:t>
      </w:r>
      <w:r w:rsidR="00B479A9" w:rsidRPr="004C23F4">
        <w:t>standard history</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Workplace Exposure Standard history"/>
      </w:tblPr>
      <w:tblGrid>
        <w:gridCol w:w="3979"/>
        <w:gridCol w:w="5047"/>
      </w:tblGrid>
      <w:tr w:rsidR="00224EE2" w:rsidRPr="004C23F4" w14:paraId="7BFBAF5C" w14:textId="77777777" w:rsidTr="00F053FA">
        <w:trPr>
          <w:tblHeader/>
        </w:trPr>
        <w:tc>
          <w:tcPr>
            <w:tcW w:w="4077" w:type="dxa"/>
            <w:shd w:val="clear" w:color="auto" w:fill="BFBFBF" w:themeFill="background1" w:themeFillShade="BF"/>
            <w:vAlign w:val="center"/>
          </w:tcPr>
          <w:p w14:paraId="170AD376" w14:textId="77777777" w:rsidR="00224EE2" w:rsidRPr="004C23F4" w:rsidRDefault="00224EE2" w:rsidP="00EB3D1B">
            <w:pPr>
              <w:pStyle w:val="Tableheader"/>
              <w:keepNext/>
              <w:keepLines/>
            </w:pPr>
            <w:bookmarkStart w:id="4" w:name="History" w:colFirst="0" w:colLast="1"/>
            <w:r>
              <w:t>Year</w:t>
            </w:r>
          </w:p>
        </w:tc>
        <w:tc>
          <w:tcPr>
            <w:tcW w:w="5165" w:type="dxa"/>
            <w:shd w:val="clear" w:color="auto" w:fill="BFBFBF" w:themeFill="background1" w:themeFillShade="BF"/>
            <w:vAlign w:val="center"/>
          </w:tcPr>
          <w:p w14:paraId="155F16D5" w14:textId="77777777" w:rsidR="00224EE2" w:rsidRPr="004C23F4" w:rsidRDefault="00224EE2" w:rsidP="00EB3D1B">
            <w:pPr>
              <w:pStyle w:val="Tableheader"/>
              <w:keepNext/>
              <w:keepLines/>
            </w:pPr>
            <w:r>
              <w:t>Standard</w:t>
            </w:r>
          </w:p>
        </w:tc>
      </w:tr>
      <w:tr w:rsidR="007F1005" w:rsidRPr="004C23F4" w14:paraId="0FC7A5D6" w14:textId="77777777" w:rsidTr="00F053FA">
        <w:trPr>
          <w:tblHeader/>
        </w:trPr>
        <w:sdt>
          <w:sdtPr>
            <w:id w:val="-25557549"/>
            <w:placeholder>
              <w:docPart w:val="2BF891C0AB704CDAB9BC6E80D556473F"/>
            </w:placeholder>
            <w:showingPlcHdr/>
            <w:text/>
          </w:sdtPr>
          <w:sdtContent>
            <w:tc>
              <w:tcPr>
                <w:tcW w:w="4077" w:type="dxa"/>
                <w:vAlign w:val="center"/>
              </w:tcPr>
              <w:p w14:paraId="01834F4B" w14:textId="77777777" w:rsidR="007F1005" w:rsidRPr="004C23F4" w:rsidRDefault="00131092" w:rsidP="00EB3D1B">
                <w:pPr>
                  <w:pStyle w:val="Tablefont"/>
                  <w:keepLines/>
                </w:pPr>
                <w:r w:rsidRPr="004C23F4">
                  <w:rPr>
                    <w:rStyle w:val="PlaceholderText"/>
                    <w:rFonts w:cs="Arial"/>
                  </w:rPr>
                  <w:t>Click here to enter year</w:t>
                </w:r>
              </w:p>
            </w:tc>
          </w:sdtContent>
        </w:sdt>
        <w:tc>
          <w:tcPr>
            <w:tcW w:w="5165" w:type="dxa"/>
            <w:vAlign w:val="center"/>
          </w:tcPr>
          <w:p w14:paraId="25858EE5" w14:textId="77777777" w:rsidR="007F1005" w:rsidRPr="004C23F4" w:rsidRDefault="007F1005" w:rsidP="00EB3D1B">
            <w:pPr>
              <w:pStyle w:val="Tablefont"/>
              <w:keepLines/>
            </w:pPr>
          </w:p>
        </w:tc>
      </w:tr>
    </w:tbl>
    <w:bookmarkEnd w:id="4"/>
    <w:p w14:paraId="7931BC06" w14:textId="77777777" w:rsidR="00F87D92" w:rsidRDefault="00F87D92" w:rsidP="00EF7F78">
      <w:pPr>
        <w:pStyle w:val="Heading2"/>
        <w:tabs>
          <w:tab w:val="right" w:pos="8505"/>
        </w:tabs>
      </w:pPr>
      <w:r>
        <w:t>References</w:t>
      </w:r>
      <w:r w:rsidR="00EF7F78">
        <w:tab/>
      </w:r>
    </w:p>
    <w:p w14:paraId="040719FF" w14:textId="17C0182D" w:rsidR="007F1005" w:rsidRDefault="006650FE" w:rsidP="00084859">
      <w:r>
        <w:t>American Conference of Industrial Hygienists (ACGIH</w:t>
      </w:r>
      <w:r>
        <w:rPr>
          <w:vertAlign w:val="superscript"/>
        </w:rPr>
        <w:t>®</w:t>
      </w:r>
      <w:r>
        <w:t>) (201</w:t>
      </w:r>
      <w:r w:rsidR="00F67BBB">
        <w:t>8</w:t>
      </w:r>
      <w:r>
        <w:t>) TLVs</w:t>
      </w:r>
      <w:r>
        <w:rPr>
          <w:vertAlign w:val="superscript"/>
        </w:rPr>
        <w:t>®</w:t>
      </w:r>
      <w:r>
        <w:t xml:space="preserve"> and BEIs</w:t>
      </w:r>
      <w:r>
        <w:rPr>
          <w:vertAlign w:val="superscript"/>
        </w:rPr>
        <w:t>®</w:t>
      </w:r>
      <w:r>
        <w:t xml:space="preserve"> with 7</w:t>
      </w:r>
      <w:r>
        <w:rPr>
          <w:vertAlign w:val="superscript"/>
        </w:rPr>
        <w:t>th</w:t>
      </w:r>
      <w:r>
        <w:t xml:space="preserve"> Edition Documentation, CD-ROM, Single User Version. Copyright 201</w:t>
      </w:r>
      <w:r w:rsidR="00F67BBB">
        <w:t>8</w:t>
      </w:r>
      <w:r>
        <w:t xml:space="preserve">. Reprinted with permission. See the </w:t>
      </w:r>
      <w:hyperlink r:id="rId17" w:history="1">
        <w:r>
          <w:rPr>
            <w:rStyle w:val="Hyperlink"/>
            <w:i/>
          </w:rPr>
          <w:t>TLVs</w:t>
        </w:r>
        <w:r>
          <w:rPr>
            <w:rStyle w:val="Hyperlink"/>
            <w:i/>
            <w:vertAlign w:val="superscript"/>
          </w:rPr>
          <w:t>®</w:t>
        </w:r>
        <w:r>
          <w:rPr>
            <w:rStyle w:val="Hyperlink"/>
            <w:i/>
          </w:rPr>
          <w:t xml:space="preserve"> and BEIs</w:t>
        </w:r>
        <w:r>
          <w:rPr>
            <w:rStyle w:val="Hyperlink"/>
            <w:i/>
            <w:vertAlign w:val="superscript"/>
          </w:rPr>
          <w:t>®</w:t>
        </w:r>
        <w:r>
          <w:rPr>
            <w:rStyle w:val="Hyperlink"/>
            <w:i/>
          </w:rPr>
          <w:t xml:space="preserve"> Guidelines section</w:t>
        </w:r>
      </w:hyperlink>
      <w:r>
        <w:t xml:space="preserve"> on the ACGIH website.</w:t>
      </w:r>
    </w:p>
    <w:p w14:paraId="3F6C34B0" w14:textId="4EEF7711" w:rsidR="00567939" w:rsidRDefault="00567939" w:rsidP="00084859">
      <w:r>
        <w:t xml:space="preserve">Deutsche Forschungsgemeinschaft (DFG) (2014) </w:t>
      </w:r>
      <w:r w:rsidRPr="00567939">
        <w:t>Graphite (respirable fraction)</w:t>
      </w:r>
      <w:r>
        <w:t xml:space="preserve"> – MAK value documentation.</w:t>
      </w:r>
    </w:p>
    <w:p w14:paraId="53B79E77" w14:textId="45E11061" w:rsidR="00FB73A0" w:rsidRPr="00351FE0" w:rsidRDefault="00FB73A0" w:rsidP="00084859">
      <w:r w:rsidRPr="00D86E03">
        <w:t>US National Institute for Occupational Safety and Health (NIOSH)</w:t>
      </w:r>
      <w:r>
        <w:t xml:space="preserve"> (1994) Immediately dangerous to life or health concentrations – </w:t>
      </w:r>
      <w:r w:rsidRPr="00FB73A0">
        <w:t>Graphite (natural)</w:t>
      </w:r>
      <w:r>
        <w:t>.</w:t>
      </w:r>
    </w:p>
    <w:sectPr w:rsidR="00FB73A0" w:rsidRPr="00351FE0" w:rsidSect="00B87D4C">
      <w:headerReference w:type="even" r:id="rId18"/>
      <w:headerReference w:type="default" r:id="rId19"/>
      <w:headerReference w:type="first" r:id="rId20"/>
      <w:pgSz w:w="11906" w:h="16838"/>
      <w:pgMar w:top="1440" w:right="1440" w:bottom="1440" w:left="1440"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EAA4E2" w14:textId="77777777" w:rsidR="00C03A55" w:rsidRDefault="00C03A55" w:rsidP="00F43AD5">
      <w:pPr>
        <w:spacing w:after="0" w:line="240" w:lineRule="auto"/>
      </w:pPr>
      <w:r>
        <w:separator/>
      </w:r>
    </w:p>
  </w:endnote>
  <w:endnote w:type="continuationSeparator" w:id="0">
    <w:p w14:paraId="74BB8A9A" w14:textId="77777777" w:rsidR="00C03A55" w:rsidRDefault="00C03A55" w:rsidP="00F43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D3B150" w14:textId="77777777" w:rsidR="006B540B" w:rsidRDefault="006B540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35787447"/>
      <w:docPartObj>
        <w:docPartGallery w:val="Page Numbers (Bottom of Page)"/>
        <w:docPartUnique/>
      </w:docPartObj>
    </w:sdtPr>
    <w:sdtEndPr>
      <w:rPr>
        <w:noProof/>
        <w:sz w:val="18"/>
        <w:szCs w:val="18"/>
      </w:rPr>
    </w:sdtEndPr>
    <w:sdtContent>
      <w:p w14:paraId="434ABFFA" w14:textId="308D8F6B" w:rsidR="008A36CF" w:rsidRDefault="008F020D" w:rsidP="0034744C">
        <w:pPr>
          <w:pStyle w:val="Footer"/>
          <w:rPr>
            <w:sz w:val="18"/>
            <w:szCs w:val="18"/>
          </w:rPr>
        </w:pPr>
        <w:r w:rsidRPr="008F020D">
          <w:rPr>
            <w:b/>
            <w:sz w:val="18"/>
            <w:szCs w:val="18"/>
          </w:rPr>
          <w:t>Graphite (all forms except fibres) (respirable dust) (natural &amp; synthetic)</w:t>
        </w:r>
        <w:r w:rsidR="008A36CF">
          <w:rPr>
            <w:b/>
            <w:sz w:val="18"/>
            <w:szCs w:val="18"/>
          </w:rPr>
          <w:t xml:space="preserve"> (</w:t>
        </w:r>
        <w:r w:rsidRPr="008F020D">
          <w:rPr>
            <w:b/>
            <w:sz w:val="18"/>
            <w:szCs w:val="18"/>
          </w:rPr>
          <w:t>7782-42-5</w:t>
        </w:r>
        <w:r w:rsidR="008A36CF">
          <w:rPr>
            <w:b/>
            <w:sz w:val="18"/>
            <w:szCs w:val="18"/>
          </w:rPr>
          <w:t>)</w:t>
        </w:r>
        <w:r w:rsidR="008A36CF" w:rsidRPr="00F43AD5">
          <w:rPr>
            <w:sz w:val="18"/>
            <w:szCs w:val="18"/>
          </w:rPr>
          <w:br/>
          <w:t xml:space="preserve">Safe Work Australia </w:t>
        </w:r>
        <w:r w:rsidR="008A36CF" w:rsidRPr="00F43AD5">
          <w:rPr>
            <w:rFonts w:ascii="Courier New" w:hAnsi="Courier New" w:cs="Courier New"/>
            <w:sz w:val="18"/>
            <w:szCs w:val="18"/>
          </w:rPr>
          <w:t>—</w:t>
        </w:r>
        <w:r w:rsidR="008A36CF" w:rsidRPr="00F43AD5">
          <w:rPr>
            <w:sz w:val="18"/>
            <w:szCs w:val="18"/>
          </w:rPr>
          <w:t xml:space="preserve"> 201</w:t>
        </w:r>
        <w:r w:rsidR="00351FE0">
          <w:rPr>
            <w:sz w:val="18"/>
            <w:szCs w:val="18"/>
          </w:rPr>
          <w:t>9</w:t>
        </w:r>
      </w:p>
      <w:p w14:paraId="25B3AC65" w14:textId="20D364FA" w:rsidR="008A36CF" w:rsidRPr="00F43AD5" w:rsidRDefault="008A36CF" w:rsidP="00A27E2D">
        <w:pPr>
          <w:pStyle w:val="Footer"/>
          <w:jc w:val="right"/>
          <w:rPr>
            <w:sz w:val="18"/>
            <w:szCs w:val="18"/>
          </w:rPr>
        </w:pPr>
        <w:r w:rsidRPr="00F43AD5">
          <w:rPr>
            <w:sz w:val="18"/>
            <w:szCs w:val="18"/>
          </w:rPr>
          <w:fldChar w:fldCharType="begin"/>
        </w:r>
        <w:r w:rsidRPr="00F43AD5">
          <w:rPr>
            <w:sz w:val="18"/>
            <w:szCs w:val="18"/>
          </w:rPr>
          <w:instrText xml:space="preserve"> PAGE   \* MERGEFORMAT </w:instrText>
        </w:r>
        <w:r w:rsidRPr="00F43AD5">
          <w:rPr>
            <w:sz w:val="18"/>
            <w:szCs w:val="18"/>
          </w:rPr>
          <w:fldChar w:fldCharType="separate"/>
        </w:r>
        <w:r w:rsidR="006B540B">
          <w:rPr>
            <w:noProof/>
            <w:sz w:val="18"/>
            <w:szCs w:val="18"/>
          </w:rPr>
          <w:t>1</w:t>
        </w:r>
        <w:r w:rsidRPr="00F43AD5">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C74855" w14:textId="77777777" w:rsidR="006B540B" w:rsidRDefault="006B54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39BC5D" w14:textId="77777777" w:rsidR="00C03A55" w:rsidRDefault="00C03A55" w:rsidP="00F43AD5">
      <w:pPr>
        <w:spacing w:after="0" w:line="240" w:lineRule="auto"/>
      </w:pPr>
      <w:r>
        <w:separator/>
      </w:r>
    </w:p>
  </w:footnote>
  <w:footnote w:type="continuationSeparator" w:id="0">
    <w:p w14:paraId="509B4015" w14:textId="77777777" w:rsidR="00C03A55" w:rsidRDefault="00C03A55" w:rsidP="00F43A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C7E2D6" w14:textId="603795E1" w:rsidR="006B540B" w:rsidRDefault="006B54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023B24" w14:textId="4F7DCE73" w:rsidR="008A36CF" w:rsidRDefault="008A36CF" w:rsidP="00F43AD5">
    <w:pPr>
      <w:pStyle w:val="Header"/>
      <w:jc w:val="right"/>
    </w:pPr>
    <w:r>
      <w:rPr>
        <w:noProof/>
        <w:lang w:eastAsia="en-AU"/>
      </w:rPr>
      <w:drawing>
        <wp:inline distT="0" distB="0" distL="0" distR="0" wp14:anchorId="1F50867D" wp14:editId="6F441983">
          <wp:extent cx="2938272" cy="594360"/>
          <wp:effectExtent l="0" t="0" r="0" b="0"/>
          <wp:docPr id="2" name="Picture 2" descr="Safe Work Australia logo" title="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WA_logo_inline Hi-re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38272" cy="59436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ED65D1" w14:textId="2AD24897" w:rsidR="006B540B" w:rsidRDefault="006B540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F9F162" w14:textId="6B1AE667" w:rsidR="006B540B" w:rsidRDefault="006B540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454259" w14:textId="0205E3ED" w:rsidR="008A36CF" w:rsidRDefault="0019763E" w:rsidP="00F43AD5">
    <w:pPr>
      <w:pStyle w:val="Header"/>
      <w:jc w:val="right"/>
    </w:pPr>
    <w:r>
      <w:rPr>
        <w:noProof/>
        <w:lang w:eastAsia="en-AU"/>
      </w:rPr>
      <w:drawing>
        <wp:inline distT="0" distB="0" distL="0" distR="0" wp14:anchorId="7DB8C78A" wp14:editId="34CBFECE">
          <wp:extent cx="2938272" cy="594360"/>
          <wp:effectExtent l="0" t="0" r="0" b="0"/>
          <wp:docPr id="1" name="Picture 1" descr="Safe Work Australia logo" title="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WA_logo_inline Hi-re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38272" cy="594360"/>
                  </a:xfrm>
                  <a:prstGeom prst="rect">
                    <a:avLst/>
                  </a:prstGeom>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C7A7E0" w14:textId="2865F954" w:rsidR="006B540B" w:rsidRDefault="006B54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53660BA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30351748"/>
    <w:multiLevelType w:val="hybridMultilevel"/>
    <w:tmpl w:val="C7FED6B8"/>
    <w:lvl w:ilvl="0" w:tplc="0C090003">
      <w:start w:val="1"/>
      <w:numFmt w:val="bullet"/>
      <w:lvlText w:val="o"/>
      <w:lvlJc w:val="left"/>
      <w:pPr>
        <w:ind w:left="1077" w:hanging="360"/>
      </w:pPr>
      <w:rPr>
        <w:rFonts w:ascii="Courier New" w:hAnsi="Courier New" w:cs="Courier New"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num w:numId="1" w16cid:durableId="1173956060">
    <w:abstractNumId w:val="0"/>
  </w:num>
  <w:num w:numId="2" w16cid:durableId="1614703279">
    <w:abstractNumId w:val="1"/>
  </w:num>
  <w:num w:numId="3" w16cid:durableId="1676611305">
    <w:abstractNumId w:val="0"/>
  </w:num>
  <w:num w:numId="4" w16cid:durableId="10206645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xAppendixName" w:val="Appendix"/>
  </w:docVars>
  <w:rsids>
    <w:rsidRoot w:val="00610F2E"/>
    <w:rsid w:val="00000109"/>
    <w:rsid w:val="00007B80"/>
    <w:rsid w:val="000114CE"/>
    <w:rsid w:val="00013A22"/>
    <w:rsid w:val="00014C3F"/>
    <w:rsid w:val="00017C82"/>
    <w:rsid w:val="00017D9A"/>
    <w:rsid w:val="00032B88"/>
    <w:rsid w:val="00046DF5"/>
    <w:rsid w:val="00052060"/>
    <w:rsid w:val="0005574A"/>
    <w:rsid w:val="00055FE1"/>
    <w:rsid w:val="00056EC2"/>
    <w:rsid w:val="00060119"/>
    <w:rsid w:val="00060B48"/>
    <w:rsid w:val="00067F32"/>
    <w:rsid w:val="00071807"/>
    <w:rsid w:val="000803E1"/>
    <w:rsid w:val="00084513"/>
    <w:rsid w:val="00084859"/>
    <w:rsid w:val="00092D94"/>
    <w:rsid w:val="000B0868"/>
    <w:rsid w:val="000B3E12"/>
    <w:rsid w:val="000B3E78"/>
    <w:rsid w:val="000B7B48"/>
    <w:rsid w:val="000C096D"/>
    <w:rsid w:val="000C139A"/>
    <w:rsid w:val="000C2053"/>
    <w:rsid w:val="000C248C"/>
    <w:rsid w:val="000D291C"/>
    <w:rsid w:val="000E0758"/>
    <w:rsid w:val="000E5A15"/>
    <w:rsid w:val="000E5A54"/>
    <w:rsid w:val="000E63D3"/>
    <w:rsid w:val="000E67CF"/>
    <w:rsid w:val="0010461E"/>
    <w:rsid w:val="00106FAA"/>
    <w:rsid w:val="00113443"/>
    <w:rsid w:val="00123833"/>
    <w:rsid w:val="001269A7"/>
    <w:rsid w:val="00131092"/>
    <w:rsid w:val="00140E6A"/>
    <w:rsid w:val="00145039"/>
    <w:rsid w:val="00146545"/>
    <w:rsid w:val="00146B75"/>
    <w:rsid w:val="0015266D"/>
    <w:rsid w:val="0015288A"/>
    <w:rsid w:val="00160F47"/>
    <w:rsid w:val="00177CA1"/>
    <w:rsid w:val="00183823"/>
    <w:rsid w:val="00183942"/>
    <w:rsid w:val="001941BB"/>
    <w:rsid w:val="0019763E"/>
    <w:rsid w:val="001A009E"/>
    <w:rsid w:val="001A1287"/>
    <w:rsid w:val="001A3859"/>
    <w:rsid w:val="001A3B10"/>
    <w:rsid w:val="001A3C9D"/>
    <w:rsid w:val="001A43F8"/>
    <w:rsid w:val="001B1D86"/>
    <w:rsid w:val="001B79E5"/>
    <w:rsid w:val="001D56F0"/>
    <w:rsid w:val="001D663B"/>
    <w:rsid w:val="001D7B41"/>
    <w:rsid w:val="001E46DA"/>
    <w:rsid w:val="001E7D80"/>
    <w:rsid w:val="001F4B6C"/>
    <w:rsid w:val="001F62CB"/>
    <w:rsid w:val="001F6ED0"/>
    <w:rsid w:val="001F72E6"/>
    <w:rsid w:val="001F73C5"/>
    <w:rsid w:val="002046A6"/>
    <w:rsid w:val="00204956"/>
    <w:rsid w:val="00210DF9"/>
    <w:rsid w:val="00213640"/>
    <w:rsid w:val="00221547"/>
    <w:rsid w:val="002216FC"/>
    <w:rsid w:val="00222533"/>
    <w:rsid w:val="00222F30"/>
    <w:rsid w:val="00224EE2"/>
    <w:rsid w:val="00225640"/>
    <w:rsid w:val="00226266"/>
    <w:rsid w:val="00227EC7"/>
    <w:rsid w:val="00244AD1"/>
    <w:rsid w:val="002463BC"/>
    <w:rsid w:val="002465CE"/>
    <w:rsid w:val="0025734A"/>
    <w:rsid w:val="00263255"/>
    <w:rsid w:val="00276494"/>
    <w:rsid w:val="00277B0C"/>
    <w:rsid w:val="00284A01"/>
    <w:rsid w:val="002B1A2C"/>
    <w:rsid w:val="002C185F"/>
    <w:rsid w:val="002C34F2"/>
    <w:rsid w:val="002C58FF"/>
    <w:rsid w:val="002C7AFE"/>
    <w:rsid w:val="002D05D2"/>
    <w:rsid w:val="002E0D61"/>
    <w:rsid w:val="002E4C7B"/>
    <w:rsid w:val="0030740C"/>
    <w:rsid w:val="00313F9A"/>
    <w:rsid w:val="00315833"/>
    <w:rsid w:val="003215EE"/>
    <w:rsid w:val="003224BF"/>
    <w:rsid w:val="003233DF"/>
    <w:rsid w:val="003241A8"/>
    <w:rsid w:val="003253F0"/>
    <w:rsid w:val="003337DA"/>
    <w:rsid w:val="00334EFB"/>
    <w:rsid w:val="00335CDE"/>
    <w:rsid w:val="003365A5"/>
    <w:rsid w:val="00347192"/>
    <w:rsid w:val="0034744C"/>
    <w:rsid w:val="00351FE0"/>
    <w:rsid w:val="00352615"/>
    <w:rsid w:val="0035412B"/>
    <w:rsid w:val="003567A8"/>
    <w:rsid w:val="00362895"/>
    <w:rsid w:val="00370DBF"/>
    <w:rsid w:val="00386093"/>
    <w:rsid w:val="003904A4"/>
    <w:rsid w:val="00391841"/>
    <w:rsid w:val="00391B6D"/>
    <w:rsid w:val="00394922"/>
    <w:rsid w:val="003A0E32"/>
    <w:rsid w:val="003A2B94"/>
    <w:rsid w:val="003B387D"/>
    <w:rsid w:val="003C0D58"/>
    <w:rsid w:val="003C18BA"/>
    <w:rsid w:val="003C3510"/>
    <w:rsid w:val="003C4C8F"/>
    <w:rsid w:val="003D4FA3"/>
    <w:rsid w:val="003D5DF4"/>
    <w:rsid w:val="003E0807"/>
    <w:rsid w:val="003E51FB"/>
    <w:rsid w:val="003E6B39"/>
    <w:rsid w:val="003F07E1"/>
    <w:rsid w:val="004030BC"/>
    <w:rsid w:val="00403F7D"/>
    <w:rsid w:val="00406785"/>
    <w:rsid w:val="004079B4"/>
    <w:rsid w:val="00417A56"/>
    <w:rsid w:val="00420957"/>
    <w:rsid w:val="00422A10"/>
    <w:rsid w:val="00430179"/>
    <w:rsid w:val="004414B5"/>
    <w:rsid w:val="00444482"/>
    <w:rsid w:val="00444B42"/>
    <w:rsid w:val="00445E44"/>
    <w:rsid w:val="004509E2"/>
    <w:rsid w:val="004515EE"/>
    <w:rsid w:val="004529F0"/>
    <w:rsid w:val="00460A03"/>
    <w:rsid w:val="00472A11"/>
    <w:rsid w:val="00472AAD"/>
    <w:rsid w:val="004749AC"/>
    <w:rsid w:val="00474E33"/>
    <w:rsid w:val="00476803"/>
    <w:rsid w:val="00485BFD"/>
    <w:rsid w:val="004867A2"/>
    <w:rsid w:val="0048709B"/>
    <w:rsid w:val="004873F2"/>
    <w:rsid w:val="00490D4C"/>
    <w:rsid w:val="00493A35"/>
    <w:rsid w:val="0049527A"/>
    <w:rsid w:val="004966BF"/>
    <w:rsid w:val="00497434"/>
    <w:rsid w:val="00497984"/>
    <w:rsid w:val="004A5088"/>
    <w:rsid w:val="004C1E3F"/>
    <w:rsid w:val="004C23F4"/>
    <w:rsid w:val="004C3475"/>
    <w:rsid w:val="004C58B6"/>
    <w:rsid w:val="004D16A3"/>
    <w:rsid w:val="004D4AA1"/>
    <w:rsid w:val="004D6D68"/>
    <w:rsid w:val="004E5EDD"/>
    <w:rsid w:val="004F448A"/>
    <w:rsid w:val="004F493D"/>
    <w:rsid w:val="004F65E8"/>
    <w:rsid w:val="004F6AEB"/>
    <w:rsid w:val="0050005E"/>
    <w:rsid w:val="00502B88"/>
    <w:rsid w:val="005142C4"/>
    <w:rsid w:val="0051509C"/>
    <w:rsid w:val="00523E8C"/>
    <w:rsid w:val="005272E2"/>
    <w:rsid w:val="0053108F"/>
    <w:rsid w:val="00532B56"/>
    <w:rsid w:val="00534B10"/>
    <w:rsid w:val="005446A2"/>
    <w:rsid w:val="00544D2F"/>
    <w:rsid w:val="00551BD8"/>
    <w:rsid w:val="00567939"/>
    <w:rsid w:val="00581055"/>
    <w:rsid w:val="00583547"/>
    <w:rsid w:val="00591E38"/>
    <w:rsid w:val="005A19C5"/>
    <w:rsid w:val="005A3034"/>
    <w:rsid w:val="005A462D"/>
    <w:rsid w:val="005B08E8"/>
    <w:rsid w:val="005B253B"/>
    <w:rsid w:val="005B771D"/>
    <w:rsid w:val="005C5D16"/>
    <w:rsid w:val="005D3193"/>
    <w:rsid w:val="005D4A6E"/>
    <w:rsid w:val="005E6979"/>
    <w:rsid w:val="005E75CB"/>
    <w:rsid w:val="005F5166"/>
    <w:rsid w:val="006013C1"/>
    <w:rsid w:val="00604031"/>
    <w:rsid w:val="0060669E"/>
    <w:rsid w:val="00610F2E"/>
    <w:rsid w:val="00611399"/>
    <w:rsid w:val="00624C4E"/>
    <w:rsid w:val="00625200"/>
    <w:rsid w:val="006363A8"/>
    <w:rsid w:val="00636DB7"/>
    <w:rsid w:val="00650905"/>
    <w:rsid w:val="006532ED"/>
    <w:rsid w:val="006549F2"/>
    <w:rsid w:val="006567B7"/>
    <w:rsid w:val="00657BFB"/>
    <w:rsid w:val="0066333C"/>
    <w:rsid w:val="006639B4"/>
    <w:rsid w:val="006650FE"/>
    <w:rsid w:val="0067305D"/>
    <w:rsid w:val="00677D9B"/>
    <w:rsid w:val="006867F3"/>
    <w:rsid w:val="00687890"/>
    <w:rsid w:val="006901A2"/>
    <w:rsid w:val="00690368"/>
    <w:rsid w:val="0069079C"/>
    <w:rsid w:val="00690B53"/>
    <w:rsid w:val="00695B72"/>
    <w:rsid w:val="006B160A"/>
    <w:rsid w:val="006B4E6C"/>
    <w:rsid w:val="006B50B6"/>
    <w:rsid w:val="006B540B"/>
    <w:rsid w:val="006D79EA"/>
    <w:rsid w:val="006E5D05"/>
    <w:rsid w:val="006F130E"/>
    <w:rsid w:val="00701053"/>
    <w:rsid w:val="00701507"/>
    <w:rsid w:val="00714021"/>
    <w:rsid w:val="00716A0F"/>
    <w:rsid w:val="00717D45"/>
    <w:rsid w:val="007208F7"/>
    <w:rsid w:val="007218AF"/>
    <w:rsid w:val="00727269"/>
    <w:rsid w:val="007365D1"/>
    <w:rsid w:val="00740E0E"/>
    <w:rsid w:val="00750212"/>
    <w:rsid w:val="00754779"/>
    <w:rsid w:val="0075716D"/>
    <w:rsid w:val="00765F14"/>
    <w:rsid w:val="00770E31"/>
    <w:rsid w:val="007770F1"/>
    <w:rsid w:val="00783FB1"/>
    <w:rsid w:val="00785CDD"/>
    <w:rsid w:val="00791847"/>
    <w:rsid w:val="007925F0"/>
    <w:rsid w:val="007939B3"/>
    <w:rsid w:val="0079509C"/>
    <w:rsid w:val="00796708"/>
    <w:rsid w:val="007B1B42"/>
    <w:rsid w:val="007C30EB"/>
    <w:rsid w:val="007D7E0A"/>
    <w:rsid w:val="007E063C"/>
    <w:rsid w:val="007E2A4B"/>
    <w:rsid w:val="007E307D"/>
    <w:rsid w:val="007E6A4E"/>
    <w:rsid w:val="007E6C94"/>
    <w:rsid w:val="007F1005"/>
    <w:rsid w:val="007F25E0"/>
    <w:rsid w:val="007F5328"/>
    <w:rsid w:val="00804F5A"/>
    <w:rsid w:val="00807729"/>
    <w:rsid w:val="00810C6D"/>
    <w:rsid w:val="00812887"/>
    <w:rsid w:val="00826F21"/>
    <w:rsid w:val="00834CC8"/>
    <w:rsid w:val="00835E00"/>
    <w:rsid w:val="00837113"/>
    <w:rsid w:val="008414E4"/>
    <w:rsid w:val="00843E21"/>
    <w:rsid w:val="0084508E"/>
    <w:rsid w:val="00857A8A"/>
    <w:rsid w:val="008630EE"/>
    <w:rsid w:val="00864D13"/>
    <w:rsid w:val="00871CD5"/>
    <w:rsid w:val="008745A2"/>
    <w:rsid w:val="008768A8"/>
    <w:rsid w:val="0088798F"/>
    <w:rsid w:val="00887E4B"/>
    <w:rsid w:val="008915C8"/>
    <w:rsid w:val="00892E03"/>
    <w:rsid w:val="00896CFD"/>
    <w:rsid w:val="008A36CF"/>
    <w:rsid w:val="008A3BC4"/>
    <w:rsid w:val="008B403C"/>
    <w:rsid w:val="008B7983"/>
    <w:rsid w:val="008C2511"/>
    <w:rsid w:val="008D026D"/>
    <w:rsid w:val="008D23AB"/>
    <w:rsid w:val="008D4B8B"/>
    <w:rsid w:val="008D5A78"/>
    <w:rsid w:val="008E5D70"/>
    <w:rsid w:val="008E7B64"/>
    <w:rsid w:val="008F020D"/>
    <w:rsid w:val="008F373E"/>
    <w:rsid w:val="008F5DCD"/>
    <w:rsid w:val="008F6486"/>
    <w:rsid w:val="00900951"/>
    <w:rsid w:val="00904C4B"/>
    <w:rsid w:val="009118A6"/>
    <w:rsid w:val="00916909"/>
    <w:rsid w:val="00916EC0"/>
    <w:rsid w:val="00920467"/>
    <w:rsid w:val="00921DE7"/>
    <w:rsid w:val="0093041A"/>
    <w:rsid w:val="00930714"/>
    <w:rsid w:val="00931B03"/>
    <w:rsid w:val="009323B9"/>
    <w:rsid w:val="00932DCE"/>
    <w:rsid w:val="0093327E"/>
    <w:rsid w:val="00934028"/>
    <w:rsid w:val="0093760E"/>
    <w:rsid w:val="00944204"/>
    <w:rsid w:val="00946044"/>
    <w:rsid w:val="0094660B"/>
    <w:rsid w:val="00946A33"/>
    <w:rsid w:val="0095260E"/>
    <w:rsid w:val="009578DD"/>
    <w:rsid w:val="00961124"/>
    <w:rsid w:val="009621B6"/>
    <w:rsid w:val="0097162A"/>
    <w:rsid w:val="00974F2D"/>
    <w:rsid w:val="00977524"/>
    <w:rsid w:val="00977E88"/>
    <w:rsid w:val="00984920"/>
    <w:rsid w:val="0099303A"/>
    <w:rsid w:val="009971C2"/>
    <w:rsid w:val="009A1254"/>
    <w:rsid w:val="009A653D"/>
    <w:rsid w:val="009A79AA"/>
    <w:rsid w:val="009B2FF2"/>
    <w:rsid w:val="009B380C"/>
    <w:rsid w:val="009B4843"/>
    <w:rsid w:val="009B6543"/>
    <w:rsid w:val="009C199D"/>
    <w:rsid w:val="009C278F"/>
    <w:rsid w:val="009C2B94"/>
    <w:rsid w:val="009C5874"/>
    <w:rsid w:val="009D0D52"/>
    <w:rsid w:val="009D3AE9"/>
    <w:rsid w:val="009D3B5A"/>
    <w:rsid w:val="009E0C05"/>
    <w:rsid w:val="009E0D1C"/>
    <w:rsid w:val="009E2214"/>
    <w:rsid w:val="009E355A"/>
    <w:rsid w:val="009E63E2"/>
    <w:rsid w:val="009F04D2"/>
    <w:rsid w:val="009F05CF"/>
    <w:rsid w:val="009F0F3A"/>
    <w:rsid w:val="009F7B05"/>
    <w:rsid w:val="00A01D0C"/>
    <w:rsid w:val="00A0643F"/>
    <w:rsid w:val="00A067EE"/>
    <w:rsid w:val="00A10FCE"/>
    <w:rsid w:val="00A16D91"/>
    <w:rsid w:val="00A174CC"/>
    <w:rsid w:val="00A2073D"/>
    <w:rsid w:val="00A20751"/>
    <w:rsid w:val="00A27E2D"/>
    <w:rsid w:val="00A31D99"/>
    <w:rsid w:val="00A357BA"/>
    <w:rsid w:val="00A35ADC"/>
    <w:rsid w:val="00A402A3"/>
    <w:rsid w:val="00A43048"/>
    <w:rsid w:val="00A53681"/>
    <w:rsid w:val="00A633D4"/>
    <w:rsid w:val="00A6461A"/>
    <w:rsid w:val="00A7760A"/>
    <w:rsid w:val="00A84504"/>
    <w:rsid w:val="00A8672F"/>
    <w:rsid w:val="00A93057"/>
    <w:rsid w:val="00A968B0"/>
    <w:rsid w:val="00AB2672"/>
    <w:rsid w:val="00AB2817"/>
    <w:rsid w:val="00AB3249"/>
    <w:rsid w:val="00AB43C4"/>
    <w:rsid w:val="00AC32E7"/>
    <w:rsid w:val="00AC3A9F"/>
    <w:rsid w:val="00AC6D2F"/>
    <w:rsid w:val="00AE2745"/>
    <w:rsid w:val="00AE2F64"/>
    <w:rsid w:val="00AF42CB"/>
    <w:rsid w:val="00AF483F"/>
    <w:rsid w:val="00AF5E07"/>
    <w:rsid w:val="00AF5F06"/>
    <w:rsid w:val="00B00A25"/>
    <w:rsid w:val="00B1422A"/>
    <w:rsid w:val="00B1765C"/>
    <w:rsid w:val="00B213C4"/>
    <w:rsid w:val="00B40C60"/>
    <w:rsid w:val="00B479A9"/>
    <w:rsid w:val="00B52EDF"/>
    <w:rsid w:val="00B71188"/>
    <w:rsid w:val="00B76A41"/>
    <w:rsid w:val="00B87D4C"/>
    <w:rsid w:val="00B93646"/>
    <w:rsid w:val="00BA0B38"/>
    <w:rsid w:val="00BA1DBB"/>
    <w:rsid w:val="00BA4510"/>
    <w:rsid w:val="00BA529A"/>
    <w:rsid w:val="00BB208C"/>
    <w:rsid w:val="00BB612A"/>
    <w:rsid w:val="00BD499F"/>
    <w:rsid w:val="00BD56DE"/>
    <w:rsid w:val="00BF2406"/>
    <w:rsid w:val="00C03A55"/>
    <w:rsid w:val="00C06E43"/>
    <w:rsid w:val="00C16315"/>
    <w:rsid w:val="00C3091E"/>
    <w:rsid w:val="00C31C8D"/>
    <w:rsid w:val="00C40FF1"/>
    <w:rsid w:val="00C419E2"/>
    <w:rsid w:val="00C5020E"/>
    <w:rsid w:val="00C57452"/>
    <w:rsid w:val="00C602CC"/>
    <w:rsid w:val="00C61EDF"/>
    <w:rsid w:val="00C6239D"/>
    <w:rsid w:val="00C6594B"/>
    <w:rsid w:val="00C67FFB"/>
    <w:rsid w:val="00C7155E"/>
    <w:rsid w:val="00C71D1E"/>
    <w:rsid w:val="00C71D7D"/>
    <w:rsid w:val="00C74833"/>
    <w:rsid w:val="00C850A0"/>
    <w:rsid w:val="00C85A86"/>
    <w:rsid w:val="00C978F0"/>
    <w:rsid w:val="00CA58FE"/>
    <w:rsid w:val="00CB1CB1"/>
    <w:rsid w:val="00CB6BC1"/>
    <w:rsid w:val="00CB6CB8"/>
    <w:rsid w:val="00CC1A68"/>
    <w:rsid w:val="00CC2123"/>
    <w:rsid w:val="00CD2BFD"/>
    <w:rsid w:val="00CE580D"/>
    <w:rsid w:val="00CE5AD6"/>
    <w:rsid w:val="00CE617F"/>
    <w:rsid w:val="00CE78EF"/>
    <w:rsid w:val="00D048F7"/>
    <w:rsid w:val="00D0517E"/>
    <w:rsid w:val="00D140FC"/>
    <w:rsid w:val="00D21D8C"/>
    <w:rsid w:val="00D31357"/>
    <w:rsid w:val="00D33220"/>
    <w:rsid w:val="00D334D1"/>
    <w:rsid w:val="00D37BA0"/>
    <w:rsid w:val="00D44C89"/>
    <w:rsid w:val="00D516CD"/>
    <w:rsid w:val="00D668E6"/>
    <w:rsid w:val="00D70670"/>
    <w:rsid w:val="00D74D80"/>
    <w:rsid w:val="00D76624"/>
    <w:rsid w:val="00D87570"/>
    <w:rsid w:val="00D91CB9"/>
    <w:rsid w:val="00D97989"/>
    <w:rsid w:val="00D97D8D"/>
    <w:rsid w:val="00DA352E"/>
    <w:rsid w:val="00DC7694"/>
    <w:rsid w:val="00DD1BF6"/>
    <w:rsid w:val="00DD2F9B"/>
    <w:rsid w:val="00DE2513"/>
    <w:rsid w:val="00DE26E8"/>
    <w:rsid w:val="00DF28F5"/>
    <w:rsid w:val="00DF6F36"/>
    <w:rsid w:val="00E0084C"/>
    <w:rsid w:val="00E025AB"/>
    <w:rsid w:val="00E02B23"/>
    <w:rsid w:val="00E06F40"/>
    <w:rsid w:val="00E07CE8"/>
    <w:rsid w:val="00E161EC"/>
    <w:rsid w:val="00E2205D"/>
    <w:rsid w:val="00E26A07"/>
    <w:rsid w:val="00E32595"/>
    <w:rsid w:val="00E37CFD"/>
    <w:rsid w:val="00E41A26"/>
    <w:rsid w:val="00E46BCB"/>
    <w:rsid w:val="00E51CAF"/>
    <w:rsid w:val="00E60F04"/>
    <w:rsid w:val="00E62AAC"/>
    <w:rsid w:val="00E67C2F"/>
    <w:rsid w:val="00E67EF5"/>
    <w:rsid w:val="00E73F13"/>
    <w:rsid w:val="00E756C2"/>
    <w:rsid w:val="00E804EA"/>
    <w:rsid w:val="00E80A71"/>
    <w:rsid w:val="00E81FAF"/>
    <w:rsid w:val="00E82337"/>
    <w:rsid w:val="00E92499"/>
    <w:rsid w:val="00E949AF"/>
    <w:rsid w:val="00E96077"/>
    <w:rsid w:val="00E9648D"/>
    <w:rsid w:val="00EA0A06"/>
    <w:rsid w:val="00EA6243"/>
    <w:rsid w:val="00EA74AB"/>
    <w:rsid w:val="00EB3D1B"/>
    <w:rsid w:val="00EC3B0F"/>
    <w:rsid w:val="00ED1D89"/>
    <w:rsid w:val="00ED66BC"/>
    <w:rsid w:val="00EF233A"/>
    <w:rsid w:val="00EF303E"/>
    <w:rsid w:val="00EF3A40"/>
    <w:rsid w:val="00EF7F78"/>
    <w:rsid w:val="00F01B08"/>
    <w:rsid w:val="00F01C4D"/>
    <w:rsid w:val="00F053FA"/>
    <w:rsid w:val="00F10C97"/>
    <w:rsid w:val="00F11C71"/>
    <w:rsid w:val="00F12D09"/>
    <w:rsid w:val="00F16019"/>
    <w:rsid w:val="00F20E68"/>
    <w:rsid w:val="00F22093"/>
    <w:rsid w:val="00F236DF"/>
    <w:rsid w:val="00F43AD5"/>
    <w:rsid w:val="00F4402E"/>
    <w:rsid w:val="00F56DD0"/>
    <w:rsid w:val="00F6491C"/>
    <w:rsid w:val="00F67BBB"/>
    <w:rsid w:val="00F70656"/>
    <w:rsid w:val="00F87601"/>
    <w:rsid w:val="00F87D92"/>
    <w:rsid w:val="00F90AA7"/>
    <w:rsid w:val="00F92498"/>
    <w:rsid w:val="00F9496B"/>
    <w:rsid w:val="00F970C9"/>
    <w:rsid w:val="00FA02ED"/>
    <w:rsid w:val="00FA06A8"/>
    <w:rsid w:val="00FA3DF5"/>
    <w:rsid w:val="00FA741F"/>
    <w:rsid w:val="00FB05BD"/>
    <w:rsid w:val="00FB4E07"/>
    <w:rsid w:val="00FB73A0"/>
    <w:rsid w:val="00FB755A"/>
    <w:rsid w:val="00FC60A2"/>
    <w:rsid w:val="00FD16AE"/>
    <w:rsid w:val="00FD1871"/>
    <w:rsid w:val="00FD3110"/>
    <w:rsid w:val="00FF3F9A"/>
    <w:rsid w:val="00FF5C3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0CA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220"/>
    <w:pPr>
      <w:spacing w:after="120"/>
    </w:pPr>
  </w:style>
  <w:style w:type="paragraph" w:styleId="Heading1">
    <w:name w:val="heading 1"/>
    <w:basedOn w:val="Normal"/>
    <w:next w:val="Normal"/>
    <w:link w:val="Heading1Char"/>
    <w:qFormat/>
    <w:rsid w:val="00AE2745"/>
    <w:pPr>
      <w:keepNext/>
      <w:spacing w:before="360" w:after="240" w:line="240" w:lineRule="auto"/>
      <w:outlineLvl w:val="0"/>
    </w:pPr>
    <w:rPr>
      <w:rFonts w:ascii="Arial Bold" w:eastAsiaTheme="majorEastAsia" w:hAnsi="Arial Bold" w:cstheme="majorBidi"/>
      <w:b/>
      <w:bCs/>
      <w:caps/>
      <w:kern w:val="32"/>
      <w:sz w:val="36"/>
      <w:szCs w:val="40"/>
      <w:lang w:eastAsia="en-AU"/>
    </w:rPr>
  </w:style>
  <w:style w:type="paragraph" w:styleId="Heading2">
    <w:name w:val="heading 2"/>
    <w:basedOn w:val="Normal"/>
    <w:next w:val="Normal"/>
    <w:link w:val="Heading2Char"/>
    <w:unhideWhenUsed/>
    <w:qFormat/>
    <w:rsid w:val="00AE2745"/>
    <w:pPr>
      <w:keepNext/>
      <w:spacing w:before="240" w:line="240" w:lineRule="auto"/>
      <w:outlineLvl w:val="1"/>
    </w:pPr>
    <w:rPr>
      <w:rFonts w:eastAsiaTheme="majorEastAsia" w:cs="Arial"/>
      <w:b/>
      <w:bCs/>
      <w:iCs/>
      <w:color w:val="000000" w:themeColor="text1"/>
      <w:sz w:val="28"/>
      <w:szCs w:val="32"/>
      <w:lang w:eastAsia="en-AU"/>
    </w:rPr>
  </w:style>
  <w:style w:type="paragraph" w:styleId="Heading3">
    <w:name w:val="heading 3"/>
    <w:basedOn w:val="Normal"/>
    <w:next w:val="Normal"/>
    <w:link w:val="Heading3Char"/>
    <w:uiPriority w:val="9"/>
    <w:unhideWhenUsed/>
    <w:qFormat/>
    <w:rsid w:val="002E0D61"/>
    <w:pPr>
      <w:keepNext/>
      <w:spacing w:before="240" w:line="240" w:lineRule="auto"/>
      <w:outlineLvl w:val="2"/>
    </w:pPr>
    <w:rPr>
      <w:rFonts w:eastAsiaTheme="majorEastAsia" w:cs="Arial"/>
      <w:b/>
      <w:bCs/>
      <w:color w:val="000000" w:themeColor="text1"/>
      <w:sz w:val="24"/>
      <w:lang w:eastAsia="en-AU"/>
    </w:rPr>
  </w:style>
  <w:style w:type="paragraph" w:styleId="Heading4">
    <w:name w:val="heading 4"/>
    <w:basedOn w:val="Normal"/>
    <w:next w:val="Normal"/>
    <w:link w:val="Heading4Char"/>
    <w:uiPriority w:val="9"/>
    <w:semiHidden/>
    <w:unhideWhenUsed/>
    <w:qFormat/>
    <w:rsid w:val="00AF5E07"/>
    <w:pPr>
      <w:spacing w:before="200" w:after="0" w:line="240" w:lineRule="auto"/>
      <w:outlineLvl w:val="3"/>
    </w:pPr>
    <w:rPr>
      <w:rFonts w:eastAsiaTheme="majorEastAsia" w:cstheme="majorBidi"/>
      <w:b/>
      <w:bCs/>
      <w:i/>
      <w:iCs/>
      <w:lang w:eastAsia="en-AU"/>
    </w:rPr>
  </w:style>
  <w:style w:type="paragraph" w:styleId="Heading5">
    <w:name w:val="heading 5"/>
    <w:basedOn w:val="Normal"/>
    <w:next w:val="Normal"/>
    <w:link w:val="Heading5Char"/>
    <w:uiPriority w:val="9"/>
    <w:semiHidden/>
    <w:unhideWhenUsed/>
    <w:qFormat/>
    <w:rsid w:val="00C61EDF"/>
    <w:pPr>
      <w:spacing w:before="200" w:after="0" w:line="240" w:lineRule="auto"/>
      <w:outlineLvl w:val="4"/>
    </w:pPr>
    <w:rPr>
      <w:rFonts w:asciiTheme="majorHAnsi" w:eastAsiaTheme="majorEastAsia" w:hAnsiTheme="majorHAnsi" w:cstheme="majorBidi"/>
      <w:b/>
      <w:bCs/>
      <w:color w:val="7F7F7F" w:themeColor="text1" w:themeTint="8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3A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3AD5"/>
  </w:style>
  <w:style w:type="paragraph" w:styleId="Footer">
    <w:name w:val="footer"/>
    <w:basedOn w:val="Normal"/>
    <w:link w:val="FooterChar"/>
    <w:uiPriority w:val="99"/>
    <w:unhideWhenUsed/>
    <w:rsid w:val="00F43A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3AD5"/>
  </w:style>
  <w:style w:type="paragraph" w:styleId="BalloonText">
    <w:name w:val="Balloon Text"/>
    <w:basedOn w:val="Normal"/>
    <w:link w:val="BalloonTextChar"/>
    <w:uiPriority w:val="99"/>
    <w:semiHidden/>
    <w:unhideWhenUsed/>
    <w:rsid w:val="00F43A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3AD5"/>
    <w:rPr>
      <w:rFonts w:ascii="Tahoma" w:hAnsi="Tahoma" w:cs="Tahoma"/>
      <w:sz w:val="16"/>
      <w:szCs w:val="16"/>
    </w:rPr>
  </w:style>
  <w:style w:type="paragraph" w:customStyle="1" w:styleId="ChemicalName">
    <w:name w:val="Chemical Name"/>
    <w:basedOn w:val="Normal"/>
    <w:next w:val="Normal"/>
    <w:qFormat/>
    <w:rsid w:val="00F43AD5"/>
    <w:rPr>
      <w:rFonts w:ascii="Arial Bold" w:hAnsi="Arial Bold"/>
      <w:b/>
      <w:caps/>
      <w:sz w:val="28"/>
    </w:rPr>
  </w:style>
  <w:style w:type="table" w:styleId="TableGrid">
    <w:name w:val="Table Grid"/>
    <w:basedOn w:val="TableNormal"/>
    <w:uiPriority w:val="59"/>
    <w:rsid w:val="00717D45"/>
    <w:pPr>
      <w:spacing w:after="0" w:line="240" w:lineRule="auto"/>
    </w:pPr>
    <w:rPr>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B1CB1"/>
    <w:rPr>
      <w:color w:val="808080"/>
    </w:rPr>
  </w:style>
  <w:style w:type="character" w:customStyle="1" w:styleId="Heading1Char">
    <w:name w:val="Heading 1 Char"/>
    <w:basedOn w:val="DefaultParagraphFont"/>
    <w:link w:val="Heading1"/>
    <w:rsid w:val="00AE2745"/>
    <w:rPr>
      <w:rFonts w:ascii="Arial Bold" w:eastAsiaTheme="majorEastAsia" w:hAnsi="Arial Bold" w:cstheme="majorBidi"/>
      <w:b/>
      <w:bCs/>
      <w:caps/>
      <w:kern w:val="32"/>
      <w:sz w:val="36"/>
      <w:szCs w:val="40"/>
      <w:lang w:eastAsia="en-AU"/>
    </w:rPr>
  </w:style>
  <w:style w:type="paragraph" w:customStyle="1" w:styleId="Tablefont">
    <w:name w:val="Table font"/>
    <w:basedOn w:val="Normal"/>
    <w:qFormat/>
    <w:rsid w:val="002C58FF"/>
    <w:pPr>
      <w:spacing w:before="80" w:after="80" w:line="240" w:lineRule="auto"/>
    </w:pPr>
    <w:rPr>
      <w:lang w:eastAsia="en-AU"/>
    </w:rPr>
  </w:style>
  <w:style w:type="paragraph" w:customStyle="1" w:styleId="Tableheader">
    <w:name w:val="Table header"/>
    <w:basedOn w:val="Tablefont"/>
    <w:qFormat/>
    <w:rsid w:val="00263255"/>
    <w:pPr>
      <w:spacing w:before="60" w:after="60"/>
    </w:pPr>
    <w:rPr>
      <w:b/>
      <w:bCs/>
      <w:color w:val="000000" w:themeColor="text1"/>
    </w:rPr>
  </w:style>
  <w:style w:type="character" w:customStyle="1" w:styleId="checkbox">
    <w:name w:val="checkbox"/>
    <w:basedOn w:val="DefaultParagraphFont"/>
    <w:uiPriority w:val="1"/>
    <w:rsid w:val="00687890"/>
    <w:rPr>
      <w:rFonts w:ascii="Wingdings" w:hAnsi="Wingdings"/>
    </w:rPr>
  </w:style>
  <w:style w:type="character" w:customStyle="1" w:styleId="WESstatus">
    <w:name w:val="WES status"/>
    <w:basedOn w:val="DefaultParagraphFont"/>
    <w:uiPriority w:val="1"/>
    <w:rsid w:val="007F1005"/>
    <w:rPr>
      <w:b w:val="0"/>
      <w:color w:val="A6A6A6" w:themeColor="background1" w:themeShade="A6"/>
    </w:rPr>
  </w:style>
  <w:style w:type="table" w:customStyle="1" w:styleId="TableGrid1">
    <w:name w:val="Table Grid1"/>
    <w:basedOn w:val="TableNormal"/>
    <w:next w:val="TableGrid"/>
    <w:uiPriority w:val="59"/>
    <w:rsid w:val="000C24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AE2745"/>
    <w:rPr>
      <w:rFonts w:eastAsiaTheme="majorEastAsia" w:cs="Arial"/>
      <w:b/>
      <w:bCs/>
      <w:iCs/>
      <w:color w:val="000000" w:themeColor="text1"/>
      <w:sz w:val="28"/>
      <w:szCs w:val="32"/>
      <w:lang w:eastAsia="en-AU"/>
    </w:rPr>
  </w:style>
  <w:style w:type="character" w:customStyle="1" w:styleId="Heading3Char">
    <w:name w:val="Heading 3 Char"/>
    <w:basedOn w:val="DefaultParagraphFont"/>
    <w:link w:val="Heading3"/>
    <w:uiPriority w:val="9"/>
    <w:rsid w:val="002E0D61"/>
    <w:rPr>
      <w:rFonts w:eastAsiaTheme="majorEastAsia" w:cs="Arial"/>
      <w:b/>
      <w:bCs/>
      <w:color w:val="000000" w:themeColor="text1"/>
      <w:sz w:val="24"/>
      <w:lang w:eastAsia="en-AU"/>
    </w:rPr>
  </w:style>
  <w:style w:type="character" w:customStyle="1" w:styleId="Heading4Char">
    <w:name w:val="Heading 4 Char"/>
    <w:basedOn w:val="DefaultParagraphFont"/>
    <w:link w:val="Heading4"/>
    <w:uiPriority w:val="9"/>
    <w:semiHidden/>
    <w:rsid w:val="00AF5E07"/>
    <w:rPr>
      <w:rFonts w:eastAsiaTheme="majorEastAsia" w:cstheme="majorBidi"/>
      <w:b/>
      <w:bCs/>
      <w:i/>
      <w:iCs/>
      <w:lang w:eastAsia="en-AU"/>
    </w:rPr>
  </w:style>
  <w:style w:type="character" w:customStyle="1" w:styleId="Heading5Char">
    <w:name w:val="Heading 5 Char"/>
    <w:basedOn w:val="DefaultParagraphFont"/>
    <w:link w:val="Heading5"/>
    <w:uiPriority w:val="9"/>
    <w:semiHidden/>
    <w:rsid w:val="00C61EDF"/>
    <w:rPr>
      <w:rFonts w:asciiTheme="majorHAnsi" w:eastAsiaTheme="majorEastAsia" w:hAnsiTheme="majorHAnsi" w:cstheme="majorBidi"/>
      <w:b/>
      <w:bCs/>
      <w:color w:val="7F7F7F" w:themeColor="text1" w:themeTint="80"/>
      <w:lang w:eastAsia="en-AU"/>
    </w:rPr>
  </w:style>
  <w:style w:type="paragraph" w:styleId="Title">
    <w:name w:val="Title"/>
    <w:basedOn w:val="Normal"/>
    <w:next w:val="Heading1"/>
    <w:link w:val="TitleChar"/>
    <w:qFormat/>
    <w:rsid w:val="006532ED"/>
    <w:pPr>
      <w:spacing w:before="240" w:after="60" w:line="240" w:lineRule="auto"/>
      <w:jc w:val="center"/>
      <w:outlineLvl w:val="0"/>
    </w:pPr>
    <w:rPr>
      <w:rFonts w:eastAsiaTheme="majorEastAsia" w:cstheme="majorBidi"/>
      <w:b/>
      <w:bCs/>
      <w:kern w:val="28"/>
      <w:sz w:val="72"/>
      <w:szCs w:val="32"/>
      <w:lang w:eastAsia="en-AU"/>
    </w:rPr>
  </w:style>
  <w:style w:type="character" w:customStyle="1" w:styleId="TitleChar">
    <w:name w:val="Title Char"/>
    <w:basedOn w:val="DefaultParagraphFont"/>
    <w:link w:val="Title"/>
    <w:rsid w:val="006532ED"/>
    <w:rPr>
      <w:rFonts w:eastAsiaTheme="majorEastAsia" w:cstheme="majorBidi"/>
      <w:b/>
      <w:bCs/>
      <w:kern w:val="28"/>
      <w:sz w:val="72"/>
      <w:szCs w:val="32"/>
      <w:lang w:eastAsia="en-AU"/>
    </w:rPr>
  </w:style>
  <w:style w:type="paragraph" w:styleId="Subtitle">
    <w:name w:val="Subtitle"/>
    <w:basedOn w:val="Normal"/>
    <w:next w:val="Normal"/>
    <w:link w:val="SubtitleChar"/>
    <w:uiPriority w:val="11"/>
    <w:qFormat/>
    <w:rsid w:val="006532ED"/>
    <w:pPr>
      <w:numPr>
        <w:ilvl w:val="1"/>
      </w:numPr>
    </w:pPr>
    <w:rPr>
      <w:rFonts w:eastAsiaTheme="majorEastAsia" w:cstheme="majorBidi"/>
      <w:i/>
      <w:iCs/>
      <w:color w:val="7F7F7F" w:themeColor="text1" w:themeTint="80"/>
      <w:spacing w:val="15"/>
      <w:sz w:val="24"/>
      <w:szCs w:val="24"/>
    </w:rPr>
  </w:style>
  <w:style w:type="character" w:customStyle="1" w:styleId="SubtitleChar">
    <w:name w:val="Subtitle Char"/>
    <w:basedOn w:val="DefaultParagraphFont"/>
    <w:link w:val="Subtitle"/>
    <w:uiPriority w:val="11"/>
    <w:rsid w:val="006532ED"/>
    <w:rPr>
      <w:rFonts w:eastAsiaTheme="majorEastAsia" w:cstheme="majorBidi"/>
      <w:i/>
      <w:iCs/>
      <w:color w:val="7F7F7F" w:themeColor="text1" w:themeTint="80"/>
      <w:spacing w:val="15"/>
      <w:sz w:val="24"/>
      <w:szCs w:val="24"/>
    </w:rPr>
  </w:style>
  <w:style w:type="character" w:styleId="IntenseEmphasis">
    <w:name w:val="Intense Emphasis"/>
    <w:basedOn w:val="DefaultParagraphFont"/>
    <w:uiPriority w:val="21"/>
    <w:qFormat/>
    <w:rsid w:val="006532ED"/>
    <w:rPr>
      <w:rFonts w:ascii="Arial" w:hAnsi="Arial"/>
      <w:b/>
      <w:bCs/>
      <w:i/>
      <w:iCs/>
      <w:color w:val="7F7F7F" w:themeColor="text1" w:themeTint="80"/>
    </w:rPr>
  </w:style>
  <w:style w:type="paragraph" w:customStyle="1" w:styleId="Tableitalics">
    <w:name w:val="Table italics"/>
    <w:basedOn w:val="Tablefont"/>
    <w:qFormat/>
    <w:rsid w:val="00717D45"/>
    <w:pPr>
      <w:jc w:val="right"/>
    </w:pPr>
    <w:rPr>
      <w:i/>
    </w:rPr>
  </w:style>
  <w:style w:type="table" w:styleId="LightList-Accent1">
    <w:name w:val="Light List Accent 1"/>
    <w:basedOn w:val="TableNormal"/>
    <w:uiPriority w:val="61"/>
    <w:rsid w:val="00D048F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
    <w:name w:val="Light List"/>
    <w:basedOn w:val="TableNormal"/>
    <w:uiPriority w:val="61"/>
    <w:rsid w:val="007E307D"/>
    <w:pPr>
      <w:spacing w:before="80" w:after="80" w:line="240" w:lineRule="auto"/>
    </w:pPr>
    <w:tblPr>
      <w:tblStyleRowBandSize w:val="1"/>
      <w:tblStyleColBandSize w:val="1"/>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dotted" w:sz="4" w:space="0" w:color="808080" w:themeColor="background1" w:themeShade="80"/>
      </w:tblBorders>
    </w:tblPr>
    <w:tblStylePr w:type="firstRow">
      <w:pPr>
        <w:spacing w:before="0" w:after="0" w:line="240" w:lineRule="auto"/>
      </w:pPr>
      <w:rPr>
        <w:b/>
        <w:bCs/>
        <w:color w:val="FFFFFF" w:themeColor="background1"/>
      </w:rPr>
      <w:tblPr/>
      <w:tcPr>
        <w:shd w:val="clear" w:color="auto" w:fill="7F7F7F" w:themeFill="text1" w:themeFillTint="80"/>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dotted" w:sz="4" w:space="0" w:color="808080" w:themeColor="background1" w:themeShade="80"/>
          <w:left w:val="single" w:sz="8" w:space="0" w:color="7F7F7F" w:themeColor="text1" w:themeTint="80"/>
          <w:bottom w:val="dotted" w:sz="4" w:space="0" w:color="808080" w:themeColor="background1" w:themeShade="80"/>
          <w:right w:val="single" w:sz="8" w:space="0" w:color="7F7F7F" w:themeColor="text1" w:themeTint="80"/>
          <w:insideH w:val="nil"/>
          <w:insideV w:val="nil"/>
          <w:tl2br w:val="nil"/>
          <w:tr2bl w:val="nil"/>
        </w:tcBorders>
      </w:tcPr>
    </w:tblStylePr>
  </w:style>
  <w:style w:type="paragraph" w:styleId="IntenseQuote">
    <w:name w:val="Intense Quote"/>
    <w:basedOn w:val="Normal"/>
    <w:next w:val="Normal"/>
    <w:link w:val="IntenseQuoteChar"/>
    <w:uiPriority w:val="30"/>
    <w:qFormat/>
    <w:rsid w:val="00D33220"/>
    <w:pPr>
      <w:pBdr>
        <w:bottom w:val="single" w:sz="4" w:space="4" w:color="7F7F7F" w:themeColor="text1" w:themeTint="80"/>
      </w:pBdr>
      <w:spacing w:before="200" w:after="280"/>
      <w:ind w:left="936" w:right="936"/>
    </w:pPr>
    <w:rPr>
      <w:b/>
      <w:bCs/>
      <w:i/>
      <w:iCs/>
      <w:color w:val="808080" w:themeColor="background1" w:themeShade="80"/>
    </w:rPr>
  </w:style>
  <w:style w:type="character" w:customStyle="1" w:styleId="IntenseQuoteChar">
    <w:name w:val="Intense Quote Char"/>
    <w:basedOn w:val="DefaultParagraphFont"/>
    <w:link w:val="IntenseQuote"/>
    <w:uiPriority w:val="30"/>
    <w:rsid w:val="00D33220"/>
    <w:rPr>
      <w:b/>
      <w:bCs/>
      <w:i/>
      <w:iCs/>
      <w:color w:val="808080" w:themeColor="background1" w:themeShade="80"/>
    </w:rPr>
  </w:style>
  <w:style w:type="character" w:styleId="SubtleReference">
    <w:name w:val="Subtle Reference"/>
    <w:basedOn w:val="DefaultParagraphFont"/>
    <w:uiPriority w:val="31"/>
    <w:qFormat/>
    <w:rsid w:val="00AF5E07"/>
    <w:rPr>
      <w:rFonts w:ascii="Arial" w:hAnsi="Arial"/>
      <w:smallCaps/>
      <w:color w:val="000000" w:themeColor="text1"/>
      <w:u w:val="single"/>
    </w:rPr>
  </w:style>
  <w:style w:type="character" w:styleId="IntenseReference">
    <w:name w:val="Intense Reference"/>
    <w:basedOn w:val="DefaultParagraphFont"/>
    <w:uiPriority w:val="32"/>
    <w:qFormat/>
    <w:rsid w:val="00AF5E07"/>
    <w:rPr>
      <w:rFonts w:ascii="Arial" w:hAnsi="Arial"/>
      <w:b/>
      <w:bCs/>
      <w:smallCaps/>
      <w:color w:val="000000" w:themeColor="text1"/>
      <w:spacing w:val="5"/>
      <w:u w:val="single"/>
    </w:rPr>
  </w:style>
  <w:style w:type="character" w:styleId="Strong">
    <w:name w:val="Strong"/>
    <w:basedOn w:val="DefaultParagraphFont"/>
    <w:uiPriority w:val="22"/>
    <w:qFormat/>
    <w:rsid w:val="007770F1"/>
    <w:rPr>
      <w:b/>
      <w:bCs/>
    </w:rPr>
  </w:style>
  <w:style w:type="paragraph" w:styleId="NoSpacing">
    <w:name w:val="No Spacing"/>
    <w:uiPriority w:val="1"/>
    <w:qFormat/>
    <w:rsid w:val="00717D45"/>
    <w:pPr>
      <w:spacing w:after="0" w:line="240" w:lineRule="auto"/>
    </w:pPr>
  </w:style>
  <w:style w:type="paragraph" w:customStyle="1" w:styleId="WES">
    <w:name w:val="WES"/>
    <w:basedOn w:val="Tablefont"/>
    <w:qFormat/>
    <w:rsid w:val="00AE2745"/>
    <w:pPr>
      <w:spacing w:before="240" w:after="120"/>
    </w:pPr>
    <w:rPr>
      <w:b/>
      <w:sz w:val="24"/>
    </w:rPr>
  </w:style>
  <w:style w:type="paragraph" w:customStyle="1" w:styleId="Tablerowheading">
    <w:name w:val="Table row heading"/>
    <w:basedOn w:val="Normal"/>
    <w:qFormat/>
    <w:rsid w:val="00D33220"/>
    <w:pPr>
      <w:spacing w:before="80" w:after="80" w:line="240" w:lineRule="auto"/>
    </w:pPr>
    <w:rPr>
      <w:b/>
      <w:lang w:eastAsia="en-AU"/>
    </w:rPr>
  </w:style>
  <w:style w:type="paragraph" w:customStyle="1" w:styleId="Tablerowright">
    <w:name w:val="Table row right"/>
    <w:basedOn w:val="Tablerowheading"/>
    <w:qFormat/>
    <w:rsid w:val="00921DE7"/>
    <w:pPr>
      <w:jc w:val="right"/>
    </w:pPr>
  </w:style>
  <w:style w:type="paragraph" w:customStyle="1" w:styleId="Tablerowheadingitalic">
    <w:name w:val="Table row heading italic"/>
    <w:basedOn w:val="Tablerowheading"/>
    <w:qFormat/>
    <w:rsid w:val="003365A5"/>
    <w:pPr>
      <w:keepNext/>
      <w:keepLines/>
      <w:tabs>
        <w:tab w:val="left" w:pos="2268"/>
        <w:tab w:val="left" w:pos="5670"/>
      </w:tabs>
    </w:pPr>
    <w:rPr>
      <w:i/>
    </w:rPr>
  </w:style>
  <w:style w:type="paragraph" w:customStyle="1" w:styleId="Tabletextprimarysource">
    <w:name w:val="Table text primary source"/>
    <w:basedOn w:val="Normal"/>
    <w:qFormat/>
    <w:rsid w:val="003365A5"/>
    <w:pPr>
      <w:spacing w:before="60" w:after="60" w:line="240" w:lineRule="auto"/>
    </w:pPr>
  </w:style>
  <w:style w:type="paragraph" w:styleId="z-TopofForm">
    <w:name w:val="HTML Top of Form"/>
    <w:basedOn w:val="Normal"/>
    <w:next w:val="Normal"/>
    <w:link w:val="z-TopofFormChar"/>
    <w:hidden/>
    <w:uiPriority w:val="99"/>
    <w:semiHidden/>
    <w:unhideWhenUsed/>
    <w:rsid w:val="00F9496B"/>
    <w:pPr>
      <w:pBdr>
        <w:bottom w:val="single" w:sz="6" w:space="1" w:color="auto"/>
      </w:pBdr>
      <w:spacing w:after="0"/>
      <w:jc w:val="center"/>
    </w:pPr>
    <w:rPr>
      <w:rFonts w:cs="Arial"/>
      <w:vanish/>
      <w:sz w:val="16"/>
      <w:szCs w:val="16"/>
    </w:rPr>
  </w:style>
  <w:style w:type="character" w:customStyle="1" w:styleId="z-TopofFormChar">
    <w:name w:val="z-Top of Form Char"/>
    <w:basedOn w:val="DefaultParagraphFont"/>
    <w:link w:val="z-TopofForm"/>
    <w:uiPriority w:val="99"/>
    <w:semiHidden/>
    <w:rsid w:val="00F9496B"/>
    <w:rPr>
      <w:rFonts w:cs="Arial"/>
      <w:vanish/>
      <w:sz w:val="16"/>
      <w:szCs w:val="16"/>
    </w:rPr>
  </w:style>
  <w:style w:type="paragraph" w:styleId="z-BottomofForm">
    <w:name w:val="HTML Bottom of Form"/>
    <w:basedOn w:val="Normal"/>
    <w:next w:val="Normal"/>
    <w:link w:val="z-BottomofFormChar"/>
    <w:hidden/>
    <w:uiPriority w:val="99"/>
    <w:semiHidden/>
    <w:unhideWhenUsed/>
    <w:rsid w:val="00F9496B"/>
    <w:pPr>
      <w:pBdr>
        <w:top w:val="single" w:sz="6" w:space="1" w:color="auto"/>
      </w:pBdr>
      <w:spacing w:after="0"/>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F9496B"/>
    <w:rPr>
      <w:rFonts w:cs="Arial"/>
      <w:vanish/>
      <w:sz w:val="16"/>
      <w:szCs w:val="16"/>
    </w:rPr>
  </w:style>
  <w:style w:type="character" w:styleId="Hyperlink">
    <w:name w:val="Hyperlink"/>
    <w:basedOn w:val="DefaultParagraphFont"/>
    <w:uiPriority w:val="99"/>
    <w:semiHidden/>
    <w:unhideWhenUsed/>
    <w:rsid w:val="006650FE"/>
    <w:rPr>
      <w:color w:val="0000FF" w:themeColor="hyperlink"/>
      <w:u w:val="single"/>
    </w:rPr>
  </w:style>
  <w:style w:type="paragraph" w:customStyle="1" w:styleId="SWALink">
    <w:name w:val="SWA Link"/>
    <w:basedOn w:val="Normal"/>
    <w:link w:val="SWALinkChar"/>
    <w:qFormat/>
    <w:rsid w:val="00DD2F9B"/>
    <w:pPr>
      <w:spacing w:line="240" w:lineRule="auto"/>
    </w:pPr>
    <w:rPr>
      <w:rFonts w:eastAsia="Times New Roman" w:cs="Times New Roman"/>
      <w:szCs w:val="24"/>
      <w:u w:val="single"/>
      <w:lang w:eastAsia="en-AU"/>
    </w:rPr>
  </w:style>
  <w:style w:type="character" w:customStyle="1" w:styleId="SWALinkChar">
    <w:name w:val="SWA Link Char"/>
    <w:basedOn w:val="DefaultParagraphFont"/>
    <w:link w:val="SWALink"/>
    <w:rsid w:val="00DD2F9B"/>
    <w:rPr>
      <w:rFonts w:eastAsia="Times New Roman" w:cs="Times New Roman"/>
      <w:szCs w:val="24"/>
      <w:u w:val="single"/>
      <w:lang w:eastAsia="en-AU"/>
    </w:rPr>
  </w:style>
  <w:style w:type="paragraph" w:customStyle="1" w:styleId="Tablefooter">
    <w:name w:val="Table footer"/>
    <w:basedOn w:val="Tablefont"/>
    <w:next w:val="Normal"/>
    <w:qFormat/>
    <w:rsid w:val="00485BFD"/>
    <w:pPr>
      <w:spacing w:before="0" w:after="240"/>
      <w:ind w:left="227"/>
    </w:pPr>
    <w:rPr>
      <w:sz w:val="17"/>
    </w:rPr>
  </w:style>
  <w:style w:type="paragraph" w:styleId="ListBullet">
    <w:name w:val="List Bullet"/>
    <w:basedOn w:val="Normal"/>
    <w:uiPriority w:val="99"/>
    <w:unhideWhenUsed/>
    <w:rsid w:val="00123833"/>
    <w:pPr>
      <w:numPr>
        <w:numId w:val="1"/>
      </w:numPr>
      <w:contextualSpacing/>
    </w:pPr>
  </w:style>
  <w:style w:type="character" w:styleId="CommentReference">
    <w:name w:val="annotation reference"/>
    <w:basedOn w:val="DefaultParagraphFont"/>
    <w:uiPriority w:val="99"/>
    <w:semiHidden/>
    <w:unhideWhenUsed/>
    <w:rsid w:val="00225640"/>
    <w:rPr>
      <w:sz w:val="16"/>
      <w:szCs w:val="16"/>
    </w:rPr>
  </w:style>
  <w:style w:type="paragraph" w:styleId="CommentText">
    <w:name w:val="annotation text"/>
    <w:basedOn w:val="Normal"/>
    <w:link w:val="CommentTextChar"/>
    <w:uiPriority w:val="99"/>
    <w:semiHidden/>
    <w:unhideWhenUsed/>
    <w:rsid w:val="00225640"/>
    <w:pPr>
      <w:spacing w:line="240" w:lineRule="auto"/>
    </w:pPr>
    <w:rPr>
      <w:szCs w:val="20"/>
    </w:rPr>
  </w:style>
  <w:style w:type="character" w:customStyle="1" w:styleId="CommentTextChar">
    <w:name w:val="Comment Text Char"/>
    <w:basedOn w:val="DefaultParagraphFont"/>
    <w:link w:val="CommentText"/>
    <w:uiPriority w:val="99"/>
    <w:semiHidden/>
    <w:rsid w:val="00225640"/>
    <w:rPr>
      <w:szCs w:val="20"/>
    </w:rPr>
  </w:style>
  <w:style w:type="paragraph" w:styleId="CommentSubject">
    <w:name w:val="annotation subject"/>
    <w:basedOn w:val="CommentText"/>
    <w:next w:val="CommentText"/>
    <w:link w:val="CommentSubjectChar"/>
    <w:uiPriority w:val="99"/>
    <w:semiHidden/>
    <w:unhideWhenUsed/>
    <w:rsid w:val="00225640"/>
    <w:rPr>
      <w:b/>
      <w:bCs/>
    </w:rPr>
  </w:style>
  <w:style w:type="character" w:customStyle="1" w:styleId="CommentSubjectChar">
    <w:name w:val="Comment Subject Char"/>
    <w:basedOn w:val="CommentTextChar"/>
    <w:link w:val="CommentSubject"/>
    <w:uiPriority w:val="99"/>
    <w:semiHidden/>
    <w:rsid w:val="00225640"/>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acgih.org/tlv-bei-guidelines/policies-procedures-presentations"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E1736E50B02464986D1BEC8B7ACDE96"/>
        <w:category>
          <w:name w:val="General"/>
          <w:gallery w:val="placeholder"/>
        </w:category>
        <w:types>
          <w:type w:val="bbPlcHdr"/>
        </w:types>
        <w:behaviors>
          <w:behavior w:val="content"/>
        </w:behaviors>
        <w:guid w:val="{C8D94199-680D-4E9C-9EF3-3D915D06B842}"/>
      </w:docPartPr>
      <w:docPartBody>
        <w:p w:rsidR="00D21A9F" w:rsidRDefault="00D21A9F">
          <w:pPr>
            <w:pStyle w:val="CE1736E50B02464986D1BEC8B7ACDE96"/>
          </w:pPr>
          <w:r>
            <w:rPr>
              <w:rStyle w:val="PlaceholderText"/>
            </w:rPr>
            <w:t>Nameofchemical</w:t>
          </w:r>
        </w:p>
      </w:docPartBody>
    </w:docPart>
    <w:docPart>
      <w:docPartPr>
        <w:name w:val="E23B83A762C94EBA8097A4DA3FB4D503"/>
        <w:category>
          <w:name w:val="General"/>
          <w:gallery w:val="placeholder"/>
        </w:category>
        <w:types>
          <w:type w:val="bbPlcHdr"/>
        </w:types>
        <w:behaviors>
          <w:behavior w:val="content"/>
        </w:behaviors>
        <w:guid w:val="{65A02F65-DBBA-4D5A-AAD5-C6FAA5E6CE0E}"/>
      </w:docPartPr>
      <w:docPartBody>
        <w:p w:rsidR="00D21A9F" w:rsidRDefault="00D21A9F">
          <w:pPr>
            <w:pStyle w:val="E23B83A762C94EBA8097A4DA3FB4D503"/>
          </w:pPr>
          <w:r>
            <w:rPr>
              <w:rStyle w:val="PlaceholderText"/>
            </w:rPr>
            <w:t>Has this value changed?</w:t>
          </w:r>
        </w:p>
      </w:docPartBody>
    </w:docPart>
    <w:docPart>
      <w:docPartPr>
        <w:name w:val="0A35AF4547E94E219E26BC12DBC33282"/>
        <w:category>
          <w:name w:val="General"/>
          <w:gallery w:val="placeholder"/>
        </w:category>
        <w:types>
          <w:type w:val="bbPlcHdr"/>
        </w:types>
        <w:behaviors>
          <w:behavior w:val="content"/>
        </w:behaviors>
        <w:guid w:val="{817D360E-8225-4AF6-9FDF-3CF80276F4FF}"/>
      </w:docPartPr>
      <w:docPartBody>
        <w:p w:rsidR="00D21A9F" w:rsidRDefault="00D21A9F">
          <w:pPr>
            <w:pStyle w:val="0A35AF4547E94E219E26BC12DBC33282"/>
          </w:pPr>
          <w:r>
            <w:rPr>
              <w:rStyle w:val="PlaceholderText"/>
            </w:rPr>
            <w:t>Y</w:t>
          </w:r>
          <w:r w:rsidRPr="003365A5">
            <w:rPr>
              <w:rStyle w:val="PlaceholderText"/>
            </w:rPr>
            <w:t>ear</w:t>
          </w:r>
        </w:p>
      </w:docPartBody>
    </w:docPart>
    <w:docPart>
      <w:docPartPr>
        <w:name w:val="81CFEC2FDBC5451289F394E66D92D1A0"/>
        <w:category>
          <w:name w:val="General"/>
          <w:gallery w:val="placeholder"/>
        </w:category>
        <w:types>
          <w:type w:val="bbPlcHdr"/>
        </w:types>
        <w:behaviors>
          <w:behavior w:val="content"/>
        </w:behaviors>
        <w:guid w:val="{7B474E63-31E6-4636-887F-D101B2E0A187}"/>
      </w:docPartPr>
      <w:docPartBody>
        <w:p w:rsidR="00D21A9F" w:rsidRDefault="00D21A9F">
          <w:pPr>
            <w:pStyle w:val="81CFEC2FDBC5451289F394E66D92D1A0"/>
          </w:pPr>
          <w:r w:rsidRPr="0051509C">
            <w:rPr>
              <w:rStyle w:val="PlaceholderText"/>
            </w:rPr>
            <w:t>Click here to enter standard</w:t>
          </w:r>
        </w:p>
      </w:docPartBody>
    </w:docPart>
    <w:docPart>
      <w:docPartPr>
        <w:name w:val="C8FBF9621EB94FE084F687C8955AF85F"/>
        <w:category>
          <w:name w:val="General"/>
          <w:gallery w:val="placeholder"/>
        </w:category>
        <w:types>
          <w:type w:val="bbPlcHdr"/>
        </w:types>
        <w:behaviors>
          <w:behavior w:val="content"/>
        </w:behaviors>
        <w:guid w:val="{540EEAE9-5999-4667-9E06-55916FEE5D03}"/>
      </w:docPartPr>
      <w:docPartBody>
        <w:p w:rsidR="00D21A9F" w:rsidRDefault="00D21A9F">
          <w:pPr>
            <w:pStyle w:val="C8FBF9621EB94FE084F687C8955AF85F"/>
          </w:pPr>
          <w:r>
            <w:rPr>
              <w:rStyle w:val="PlaceholderText"/>
            </w:rPr>
            <w:t>Y</w:t>
          </w:r>
          <w:r w:rsidRPr="003365A5">
            <w:rPr>
              <w:rStyle w:val="PlaceholderText"/>
            </w:rPr>
            <w:t>ear</w:t>
          </w:r>
        </w:p>
      </w:docPartBody>
    </w:docPart>
    <w:docPart>
      <w:docPartPr>
        <w:name w:val="522022AAE76B4622AC0DF750489702EB"/>
        <w:category>
          <w:name w:val="General"/>
          <w:gallery w:val="placeholder"/>
        </w:category>
        <w:types>
          <w:type w:val="bbPlcHdr"/>
        </w:types>
        <w:behaviors>
          <w:behavior w:val="content"/>
        </w:behaviors>
        <w:guid w:val="{4755DFBF-019C-4562-B49E-2AA0323A449A}"/>
      </w:docPartPr>
      <w:docPartBody>
        <w:p w:rsidR="00D21A9F" w:rsidRDefault="00D21A9F">
          <w:pPr>
            <w:pStyle w:val="522022AAE76B4622AC0DF750489702EB"/>
          </w:pPr>
          <w:r w:rsidRPr="0051509C">
            <w:rPr>
              <w:rStyle w:val="PlaceholderText"/>
            </w:rPr>
            <w:t>Click here to enter standard</w:t>
          </w:r>
        </w:p>
      </w:docPartBody>
    </w:docPart>
    <w:docPart>
      <w:docPartPr>
        <w:name w:val="6918C77959FE4E2CB3B6BD78ABC69E19"/>
        <w:category>
          <w:name w:val="General"/>
          <w:gallery w:val="placeholder"/>
        </w:category>
        <w:types>
          <w:type w:val="bbPlcHdr"/>
        </w:types>
        <w:behaviors>
          <w:behavior w:val="content"/>
        </w:behaviors>
        <w:guid w:val="{E8FDE167-8D8A-4F47-8F15-5DED52B85CB3}"/>
      </w:docPartPr>
      <w:docPartBody>
        <w:p w:rsidR="00D21A9F" w:rsidRDefault="00D21A9F">
          <w:pPr>
            <w:pStyle w:val="6918C77959FE4E2CB3B6BD78ABC69E19"/>
          </w:pPr>
          <w:r>
            <w:rPr>
              <w:rStyle w:val="PlaceholderText"/>
            </w:rPr>
            <w:t>Y</w:t>
          </w:r>
          <w:r w:rsidRPr="003365A5">
            <w:rPr>
              <w:rStyle w:val="PlaceholderText"/>
            </w:rPr>
            <w:t>ear</w:t>
          </w:r>
        </w:p>
      </w:docPartBody>
    </w:docPart>
    <w:docPart>
      <w:docPartPr>
        <w:name w:val="1ED9AEC91FDC4528B51A567B2B19EB9F"/>
        <w:category>
          <w:name w:val="General"/>
          <w:gallery w:val="placeholder"/>
        </w:category>
        <w:types>
          <w:type w:val="bbPlcHdr"/>
        </w:types>
        <w:behaviors>
          <w:behavior w:val="content"/>
        </w:behaviors>
        <w:guid w:val="{2F68FFA9-39F8-44B7-9FD3-B2DA6644805F}"/>
      </w:docPartPr>
      <w:docPartBody>
        <w:p w:rsidR="00D21A9F" w:rsidRDefault="00D21A9F">
          <w:pPr>
            <w:pStyle w:val="1ED9AEC91FDC4528B51A567B2B19EB9F"/>
          </w:pPr>
          <w:r w:rsidRPr="0051509C">
            <w:rPr>
              <w:rStyle w:val="PlaceholderText"/>
            </w:rPr>
            <w:t>Click here to enter standard</w:t>
          </w:r>
        </w:p>
      </w:docPartBody>
    </w:docPart>
    <w:docPart>
      <w:docPartPr>
        <w:name w:val="FDC2A24E7D2549238DA6EE03BD0A6AE0"/>
        <w:category>
          <w:name w:val="General"/>
          <w:gallery w:val="placeholder"/>
        </w:category>
        <w:types>
          <w:type w:val="bbPlcHdr"/>
        </w:types>
        <w:behaviors>
          <w:behavior w:val="content"/>
        </w:behaviors>
        <w:guid w:val="{B8AA2BDC-5672-4815-991F-0CE2DEE74014}"/>
      </w:docPartPr>
      <w:docPartBody>
        <w:p w:rsidR="00D21A9F" w:rsidRDefault="00D21A9F">
          <w:pPr>
            <w:pStyle w:val="FDC2A24E7D2549238DA6EE03BD0A6AE0"/>
          </w:pPr>
          <w:r>
            <w:rPr>
              <w:rStyle w:val="PlaceholderText"/>
            </w:rPr>
            <w:t>Y</w:t>
          </w:r>
          <w:r w:rsidRPr="003365A5">
            <w:rPr>
              <w:rStyle w:val="PlaceholderText"/>
            </w:rPr>
            <w:t>ear</w:t>
          </w:r>
        </w:p>
      </w:docPartBody>
    </w:docPart>
    <w:docPart>
      <w:docPartPr>
        <w:name w:val="9E827C9D0DA949E385F2E9AB4264125E"/>
        <w:category>
          <w:name w:val="General"/>
          <w:gallery w:val="placeholder"/>
        </w:category>
        <w:types>
          <w:type w:val="bbPlcHdr"/>
        </w:types>
        <w:behaviors>
          <w:behavior w:val="content"/>
        </w:behaviors>
        <w:guid w:val="{014BB1BA-B22F-4B62-9CED-7D4A7A141414}"/>
      </w:docPartPr>
      <w:docPartBody>
        <w:p w:rsidR="00D21A9F" w:rsidRDefault="00D21A9F">
          <w:pPr>
            <w:pStyle w:val="9E827C9D0DA949E385F2E9AB4264125E"/>
          </w:pPr>
          <w:r w:rsidRPr="0051509C">
            <w:rPr>
              <w:rStyle w:val="PlaceholderText"/>
            </w:rPr>
            <w:t>Click here to enter standard</w:t>
          </w:r>
        </w:p>
      </w:docPartBody>
    </w:docPart>
    <w:docPart>
      <w:docPartPr>
        <w:name w:val="47E4EC2DB10B4B8E8A66F7A5C13653CB"/>
        <w:category>
          <w:name w:val="General"/>
          <w:gallery w:val="placeholder"/>
        </w:category>
        <w:types>
          <w:type w:val="bbPlcHdr"/>
        </w:types>
        <w:behaviors>
          <w:behavior w:val="content"/>
        </w:behaviors>
        <w:guid w:val="{B5D78905-5FB3-41F1-93DC-9CC4E0026343}"/>
      </w:docPartPr>
      <w:docPartBody>
        <w:p w:rsidR="00D21A9F" w:rsidRDefault="00D21A9F">
          <w:pPr>
            <w:pStyle w:val="47E4EC2DB10B4B8E8A66F7A5C13653CB"/>
          </w:pPr>
          <w:r>
            <w:rPr>
              <w:rStyle w:val="PlaceholderText"/>
            </w:rPr>
            <w:t>Y</w:t>
          </w:r>
          <w:r w:rsidRPr="003365A5">
            <w:rPr>
              <w:rStyle w:val="PlaceholderText"/>
            </w:rPr>
            <w:t>ear</w:t>
          </w:r>
        </w:p>
      </w:docPartBody>
    </w:docPart>
    <w:docPart>
      <w:docPartPr>
        <w:name w:val="5E4DD00C3A334F93BF5CC79754EBC5EA"/>
        <w:category>
          <w:name w:val="General"/>
          <w:gallery w:val="placeholder"/>
        </w:category>
        <w:types>
          <w:type w:val="bbPlcHdr"/>
        </w:types>
        <w:behaviors>
          <w:behavior w:val="content"/>
        </w:behaviors>
        <w:guid w:val="{604CD032-152D-43ED-B301-B773F4E16730}"/>
      </w:docPartPr>
      <w:docPartBody>
        <w:p w:rsidR="00D21A9F" w:rsidRDefault="00D21A9F">
          <w:pPr>
            <w:pStyle w:val="5E4DD00C3A334F93BF5CC79754EBC5EA"/>
          </w:pPr>
          <w:r w:rsidRPr="0051509C">
            <w:rPr>
              <w:rStyle w:val="PlaceholderText"/>
            </w:rPr>
            <w:t>Click here to enter standard</w:t>
          </w:r>
        </w:p>
      </w:docPartBody>
    </w:docPart>
    <w:docPart>
      <w:docPartPr>
        <w:name w:val="EA1708404F1C4A3BB080A0D8EEB67D1D"/>
        <w:category>
          <w:name w:val="General"/>
          <w:gallery w:val="placeholder"/>
        </w:category>
        <w:types>
          <w:type w:val="bbPlcHdr"/>
        </w:types>
        <w:behaviors>
          <w:behavior w:val="content"/>
        </w:behaviors>
        <w:guid w:val="{7EF895B6-0ED1-45DE-89C6-97EC2AC4C0B7}"/>
      </w:docPartPr>
      <w:docPartBody>
        <w:p w:rsidR="00D21A9F" w:rsidRDefault="00D21A9F">
          <w:pPr>
            <w:pStyle w:val="EA1708404F1C4A3BB080A0D8EEB67D1D"/>
          </w:pPr>
          <w:r>
            <w:rPr>
              <w:rStyle w:val="PlaceholderText"/>
            </w:rPr>
            <w:t>Y</w:t>
          </w:r>
          <w:r w:rsidRPr="003365A5">
            <w:rPr>
              <w:rStyle w:val="PlaceholderText"/>
            </w:rPr>
            <w:t>ear</w:t>
          </w:r>
        </w:p>
      </w:docPartBody>
    </w:docPart>
    <w:docPart>
      <w:docPartPr>
        <w:name w:val="F3D4204BA37A4A21A656C76DA4274412"/>
        <w:category>
          <w:name w:val="General"/>
          <w:gallery w:val="placeholder"/>
        </w:category>
        <w:types>
          <w:type w:val="bbPlcHdr"/>
        </w:types>
        <w:behaviors>
          <w:behavior w:val="content"/>
        </w:behaviors>
        <w:guid w:val="{C0DD64BC-C0C9-4379-B1B0-F8982B824A8E}"/>
      </w:docPartPr>
      <w:docPartBody>
        <w:p w:rsidR="00D21A9F" w:rsidRDefault="00D21A9F">
          <w:pPr>
            <w:pStyle w:val="F3D4204BA37A4A21A656C76DA4274412"/>
          </w:pPr>
          <w:r w:rsidRPr="0051509C">
            <w:rPr>
              <w:rStyle w:val="PlaceholderText"/>
            </w:rPr>
            <w:t>Click here to enter standard</w:t>
          </w:r>
        </w:p>
      </w:docPartBody>
    </w:docPart>
    <w:docPart>
      <w:docPartPr>
        <w:name w:val="0168237C60E6479CAFA3D9A1A8409B78"/>
        <w:category>
          <w:name w:val="General"/>
          <w:gallery w:val="placeholder"/>
        </w:category>
        <w:types>
          <w:type w:val="bbPlcHdr"/>
        </w:types>
        <w:behaviors>
          <w:behavior w:val="content"/>
        </w:behaviors>
        <w:guid w:val="{C7BCB098-81C9-4E32-956E-CDD3A6DFECE7}"/>
      </w:docPartPr>
      <w:docPartBody>
        <w:p w:rsidR="00D21A9F" w:rsidRDefault="00D21A9F">
          <w:pPr>
            <w:pStyle w:val="0168237C60E6479CAFA3D9A1A8409B78"/>
          </w:pPr>
          <w:r w:rsidRPr="00F4402E">
            <w:rPr>
              <w:rStyle w:val="PlaceholderText"/>
              <w:color w:val="FFFFFF" w:themeColor="background1"/>
            </w:rPr>
            <w:t>Choose an item.</w:t>
          </w:r>
        </w:p>
      </w:docPartBody>
    </w:docPart>
    <w:docPart>
      <w:docPartPr>
        <w:name w:val="CAD2D506A5824AB88D896BC2795BCEDE"/>
        <w:category>
          <w:name w:val="General"/>
          <w:gallery w:val="placeholder"/>
        </w:category>
        <w:types>
          <w:type w:val="bbPlcHdr"/>
        </w:types>
        <w:behaviors>
          <w:behavior w:val="content"/>
        </w:behaviors>
        <w:guid w:val="{4E99D28C-1B09-4DD0-B83A-09A1AFF622AA}"/>
      </w:docPartPr>
      <w:docPartBody>
        <w:p w:rsidR="00D21A9F" w:rsidRDefault="00D21A9F">
          <w:pPr>
            <w:pStyle w:val="CAD2D506A5824AB88D896BC2795BCEDE"/>
          </w:pPr>
          <w:r w:rsidRPr="001D56F0">
            <w:rPr>
              <w:rStyle w:val="PlaceholderText"/>
            </w:rPr>
            <w:t>Choose an item.</w:t>
          </w:r>
        </w:p>
      </w:docPartBody>
    </w:docPart>
    <w:docPart>
      <w:docPartPr>
        <w:name w:val="F426C563814E402488AC06CC39354A11"/>
        <w:category>
          <w:name w:val="General"/>
          <w:gallery w:val="placeholder"/>
        </w:category>
        <w:types>
          <w:type w:val="bbPlcHdr"/>
        </w:types>
        <w:behaviors>
          <w:behavior w:val="content"/>
        </w:behaviors>
        <w:guid w:val="{F0BA6214-28BA-4138-BF55-E76AD08567C8}"/>
      </w:docPartPr>
      <w:docPartBody>
        <w:p w:rsidR="00D21A9F" w:rsidRDefault="00D21A9F">
          <w:pPr>
            <w:pStyle w:val="F426C563814E402488AC06CC39354A11"/>
          </w:pPr>
          <w:r w:rsidRPr="00EB3D1B">
            <w:rPr>
              <w:rStyle w:val="PlaceholderText"/>
              <w:color w:val="FFFFFF" w:themeColor="background1"/>
            </w:rPr>
            <w:t>Choose an item.</w:t>
          </w:r>
        </w:p>
      </w:docPartBody>
    </w:docPart>
    <w:docPart>
      <w:docPartPr>
        <w:name w:val="0DAD3FB9ACEF4778B961F088737E2361"/>
        <w:category>
          <w:name w:val="General"/>
          <w:gallery w:val="placeholder"/>
        </w:category>
        <w:types>
          <w:type w:val="bbPlcHdr"/>
        </w:types>
        <w:behaviors>
          <w:behavior w:val="content"/>
        </w:behaviors>
        <w:guid w:val="{1818AAEB-C7DB-4A80-88DB-772F73C8E66D}"/>
      </w:docPartPr>
      <w:docPartBody>
        <w:p w:rsidR="00D21A9F" w:rsidRDefault="00D21A9F">
          <w:pPr>
            <w:pStyle w:val="0DAD3FB9ACEF4778B961F088737E2361"/>
          </w:pPr>
          <w:r>
            <w:rPr>
              <w:rStyle w:val="PlaceholderText"/>
            </w:rPr>
            <w:t>Insert molecular weight</w:t>
          </w:r>
        </w:p>
      </w:docPartBody>
    </w:docPart>
    <w:docPart>
      <w:docPartPr>
        <w:name w:val="A7231FB73EFF4B2B92EB3BD21C0CEA01"/>
        <w:category>
          <w:name w:val="General"/>
          <w:gallery w:val="placeholder"/>
        </w:category>
        <w:types>
          <w:type w:val="bbPlcHdr"/>
        </w:types>
        <w:behaviors>
          <w:behavior w:val="content"/>
        </w:behaviors>
        <w:guid w:val="{FF1A3F6B-F6BB-479E-BB6A-087EA1FCFDFA}"/>
      </w:docPartPr>
      <w:docPartBody>
        <w:p w:rsidR="00D21A9F" w:rsidRDefault="00D21A9F">
          <w:pPr>
            <w:pStyle w:val="A7231FB73EFF4B2B92EB3BD21C0CEA01"/>
          </w:pPr>
          <w:r>
            <w:rPr>
              <w:rStyle w:val="PlaceholderText"/>
            </w:rPr>
            <w:t>Number</w:t>
          </w:r>
        </w:p>
      </w:docPartBody>
    </w:docPart>
    <w:docPart>
      <w:docPartPr>
        <w:name w:val="5D98FA8C84704C71B6F1557317AE5303"/>
        <w:category>
          <w:name w:val="General"/>
          <w:gallery w:val="placeholder"/>
        </w:category>
        <w:types>
          <w:type w:val="bbPlcHdr"/>
        </w:types>
        <w:behaviors>
          <w:behavior w:val="content"/>
        </w:behaviors>
        <w:guid w:val="{5F8DFB54-C6B8-4F2D-88BE-C0D2DC34C42D}"/>
      </w:docPartPr>
      <w:docPartBody>
        <w:p w:rsidR="00D21A9F" w:rsidRDefault="00D21A9F">
          <w:pPr>
            <w:pStyle w:val="5D98FA8C84704C71B6F1557317AE5303"/>
          </w:pPr>
          <w:r w:rsidRPr="00DF796F">
            <w:rPr>
              <w:rStyle w:val="PlaceholderText"/>
            </w:rPr>
            <w:t>Click or tap here to enter text.</w:t>
          </w:r>
        </w:p>
      </w:docPartBody>
    </w:docPart>
    <w:docPart>
      <w:docPartPr>
        <w:name w:val="2BF891C0AB704CDAB9BC6E80D556473F"/>
        <w:category>
          <w:name w:val="General"/>
          <w:gallery w:val="placeholder"/>
        </w:category>
        <w:types>
          <w:type w:val="bbPlcHdr"/>
        </w:types>
        <w:behaviors>
          <w:behavior w:val="content"/>
        </w:behaviors>
        <w:guid w:val="{DE1FED3B-D766-43B3-B75A-764D619F223B}"/>
      </w:docPartPr>
      <w:docPartBody>
        <w:p w:rsidR="00D21A9F" w:rsidRDefault="00D21A9F">
          <w:pPr>
            <w:pStyle w:val="2BF891C0AB704CDAB9BC6E80D556473F"/>
          </w:pPr>
          <w:r w:rsidRPr="004C23F4">
            <w:rPr>
              <w:rStyle w:val="PlaceholderText"/>
              <w:rFonts w:cs="Arial"/>
            </w:rPr>
            <w:t>Click here to enter year</w:t>
          </w:r>
        </w:p>
      </w:docPartBody>
    </w:docPart>
    <w:docPart>
      <w:docPartPr>
        <w:name w:val="E9B508FBEAD04FC68CB9ADDA3B7DF8C3"/>
        <w:category>
          <w:name w:val="General"/>
          <w:gallery w:val="placeholder"/>
        </w:category>
        <w:types>
          <w:type w:val="bbPlcHdr"/>
        </w:types>
        <w:behaviors>
          <w:behavior w:val="content"/>
        </w:behaviors>
        <w:guid w:val="{8EBEA6F1-FA3E-4168-98C6-4700A910012A}"/>
      </w:docPartPr>
      <w:docPartBody>
        <w:p w:rsidR="003A5891" w:rsidRDefault="007B0250" w:rsidP="007B0250">
          <w:pPr>
            <w:pStyle w:val="E9B508FBEAD04FC68CB9ADDA3B7DF8C3"/>
          </w:pPr>
          <w:r>
            <w:rPr>
              <w:rStyle w:val="PlaceholderText"/>
            </w:rPr>
            <w:t>Has this value changed?</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1A9F"/>
    <w:rsid w:val="00163A44"/>
    <w:rsid w:val="0027385F"/>
    <w:rsid w:val="003A5891"/>
    <w:rsid w:val="005D1CA6"/>
    <w:rsid w:val="00647822"/>
    <w:rsid w:val="007B0250"/>
    <w:rsid w:val="009A79AA"/>
    <w:rsid w:val="00B855F2"/>
    <w:rsid w:val="00D21A9F"/>
    <w:rsid w:val="00EF77C3"/>
    <w:rsid w:val="00FD16A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B0250"/>
  </w:style>
  <w:style w:type="paragraph" w:customStyle="1" w:styleId="CE1736E50B02464986D1BEC8B7ACDE96">
    <w:name w:val="CE1736E50B02464986D1BEC8B7ACDE96"/>
  </w:style>
  <w:style w:type="paragraph" w:customStyle="1" w:styleId="E23B83A762C94EBA8097A4DA3FB4D503">
    <w:name w:val="E23B83A762C94EBA8097A4DA3FB4D503"/>
  </w:style>
  <w:style w:type="paragraph" w:customStyle="1" w:styleId="0A35AF4547E94E219E26BC12DBC33282">
    <w:name w:val="0A35AF4547E94E219E26BC12DBC33282"/>
  </w:style>
  <w:style w:type="paragraph" w:customStyle="1" w:styleId="81CFEC2FDBC5451289F394E66D92D1A0">
    <w:name w:val="81CFEC2FDBC5451289F394E66D92D1A0"/>
  </w:style>
  <w:style w:type="paragraph" w:customStyle="1" w:styleId="C8FBF9621EB94FE084F687C8955AF85F">
    <w:name w:val="C8FBF9621EB94FE084F687C8955AF85F"/>
  </w:style>
  <w:style w:type="paragraph" w:customStyle="1" w:styleId="522022AAE76B4622AC0DF750489702EB">
    <w:name w:val="522022AAE76B4622AC0DF750489702EB"/>
  </w:style>
  <w:style w:type="paragraph" w:customStyle="1" w:styleId="6918C77959FE4E2CB3B6BD78ABC69E19">
    <w:name w:val="6918C77959FE4E2CB3B6BD78ABC69E19"/>
  </w:style>
  <w:style w:type="paragraph" w:customStyle="1" w:styleId="1ED9AEC91FDC4528B51A567B2B19EB9F">
    <w:name w:val="1ED9AEC91FDC4528B51A567B2B19EB9F"/>
  </w:style>
  <w:style w:type="paragraph" w:customStyle="1" w:styleId="FDC2A24E7D2549238DA6EE03BD0A6AE0">
    <w:name w:val="FDC2A24E7D2549238DA6EE03BD0A6AE0"/>
  </w:style>
  <w:style w:type="paragraph" w:customStyle="1" w:styleId="9E827C9D0DA949E385F2E9AB4264125E">
    <w:name w:val="9E827C9D0DA949E385F2E9AB4264125E"/>
  </w:style>
  <w:style w:type="paragraph" w:customStyle="1" w:styleId="47E4EC2DB10B4B8E8A66F7A5C13653CB">
    <w:name w:val="47E4EC2DB10B4B8E8A66F7A5C13653CB"/>
  </w:style>
  <w:style w:type="paragraph" w:customStyle="1" w:styleId="5E4DD00C3A334F93BF5CC79754EBC5EA">
    <w:name w:val="5E4DD00C3A334F93BF5CC79754EBC5EA"/>
  </w:style>
  <w:style w:type="paragraph" w:customStyle="1" w:styleId="EA1708404F1C4A3BB080A0D8EEB67D1D">
    <w:name w:val="EA1708404F1C4A3BB080A0D8EEB67D1D"/>
  </w:style>
  <w:style w:type="paragraph" w:customStyle="1" w:styleId="F3D4204BA37A4A21A656C76DA4274412">
    <w:name w:val="F3D4204BA37A4A21A656C76DA4274412"/>
  </w:style>
  <w:style w:type="paragraph" w:customStyle="1" w:styleId="0168237C60E6479CAFA3D9A1A8409B78">
    <w:name w:val="0168237C60E6479CAFA3D9A1A8409B78"/>
  </w:style>
  <w:style w:type="paragraph" w:customStyle="1" w:styleId="CAD2D506A5824AB88D896BC2795BCEDE">
    <w:name w:val="CAD2D506A5824AB88D896BC2795BCEDE"/>
  </w:style>
  <w:style w:type="paragraph" w:customStyle="1" w:styleId="F426C563814E402488AC06CC39354A11">
    <w:name w:val="F426C563814E402488AC06CC39354A11"/>
  </w:style>
  <w:style w:type="paragraph" w:customStyle="1" w:styleId="0DAD3FB9ACEF4778B961F088737E2361">
    <w:name w:val="0DAD3FB9ACEF4778B961F088737E2361"/>
  </w:style>
  <w:style w:type="paragraph" w:customStyle="1" w:styleId="A7231FB73EFF4B2B92EB3BD21C0CEA01">
    <w:name w:val="A7231FB73EFF4B2B92EB3BD21C0CEA01"/>
  </w:style>
  <w:style w:type="paragraph" w:customStyle="1" w:styleId="5D98FA8C84704C71B6F1557317AE5303">
    <w:name w:val="5D98FA8C84704C71B6F1557317AE5303"/>
  </w:style>
  <w:style w:type="paragraph" w:customStyle="1" w:styleId="2BF891C0AB704CDAB9BC6E80D556473F">
    <w:name w:val="2BF891C0AB704CDAB9BC6E80D556473F"/>
  </w:style>
  <w:style w:type="paragraph" w:customStyle="1" w:styleId="E9B508FBEAD04FC68CB9ADDA3B7DF8C3">
    <w:name w:val="E9B508FBEAD04FC68CB9ADDA3B7DF8C3"/>
    <w:rsid w:val="007B025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6AD5CDCF19ABB48B55E2D2DE3ED6D35" ma:contentTypeVersion="13" ma:contentTypeDescription="Create a new document." ma:contentTypeScope="" ma:versionID="b7b4e45f8b3764fc6848705adf6d0cea">
  <xsd:schema xmlns:xsd="http://www.w3.org/2001/XMLSchema" xmlns:xs="http://www.w3.org/2001/XMLSchema" xmlns:p="http://schemas.microsoft.com/office/2006/metadata/properties" xmlns:ns2="a0509f21-ed56-4150-9955-96be669e5f2d" xmlns:ns3="1c567317-0c4d-4a62-8516-c22afd1b5354" targetNamespace="http://schemas.microsoft.com/office/2006/metadata/properties" ma:root="true" ma:fieldsID="81e914b8a6d249f3d30a4230ec53e5c3" ns2:_="" ns3:_="">
    <xsd:import namespace="a0509f21-ed56-4150-9955-96be669e5f2d"/>
    <xsd:import namespace="1c567317-0c4d-4a62-8516-c22afd1b535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509f21-ed56-4150-9955-96be669e5f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7147e460-a74b-4414-8224-31362e5846fd"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c567317-0c4d-4a62-8516-c22afd1b535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2ba9aea8-28a4-4209-bc0b-ed385f6f0d4a}" ma:internalName="TaxCatchAll" ma:showField="CatchAllData" ma:web="1c567317-0c4d-4a62-8516-c22afd1b5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1c567317-0c4d-4a62-8516-c22afd1b5354" xsi:nil="true"/>
    <lcf76f155ced4ddcb4097134ff3c332f xmlns="a0509f21-ed56-4150-9955-96be669e5f2d">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9B3B594-4F67-4462-BD91-F9581ABE2751}">
  <ds:schemaRefs>
    <ds:schemaRef ds:uri="http://schemas.openxmlformats.org/officeDocument/2006/bibliography"/>
  </ds:schemaRefs>
</ds:datastoreItem>
</file>

<file path=customXml/itemProps2.xml><?xml version="1.0" encoding="utf-8"?>
<ds:datastoreItem xmlns:ds="http://schemas.openxmlformats.org/officeDocument/2006/customXml" ds:itemID="{1CE38005-8235-4266-91DE-4EF6CB7B44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509f21-ed56-4150-9955-96be669e5f2d"/>
    <ds:schemaRef ds:uri="1c567317-0c4d-4a62-8516-c22afd1b53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39DABD2-AF21-4724-B7A6-3D2B986E0EF7}">
  <ds:schemaRefs>
    <ds:schemaRef ds:uri="http://schemas.microsoft.com/office/2006/metadata/properties"/>
    <ds:schemaRef ds:uri="http://schemas.microsoft.com/office/infopath/2007/PartnerControls"/>
    <ds:schemaRef ds:uri="1c567317-0c4d-4a62-8516-c22afd1b5354"/>
    <ds:schemaRef ds:uri="a0509f21-ed56-4150-9955-96be669e5f2d"/>
  </ds:schemaRefs>
</ds:datastoreItem>
</file>

<file path=customXml/itemProps4.xml><?xml version="1.0" encoding="utf-8"?>
<ds:datastoreItem xmlns:ds="http://schemas.openxmlformats.org/officeDocument/2006/customXml" ds:itemID="{EDD45F6B-9448-426A-A926-18E2D6D20B8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995</Words>
  <Characters>5544</Characters>
  <Application>Microsoft Office Word</Application>
  <DocSecurity>0</DocSecurity>
  <Lines>191</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2020-01-09T05:03:00Z</dcterms:created>
  <dcterms:modified xsi:type="dcterms:W3CDTF">2026-01-09T00:20:00Z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0x01010046AD5CDCF19ABB48B55E2D2DE3ED6D35</vt:lpwstr>
  </property>
  <property fmtid="{D5CDD505-2E9C-101B-9397-08002B2CF9AE}" pid="3" name="MSIP_Label_79d889eb-932f-4752-8739-64d25806ef64_Enabled">
    <vt:lpwstr>true</vt:lpwstr>
  </property>
  <property fmtid="{D5CDD505-2E9C-101B-9397-08002B2CF9AE}" pid="4" name="MSIP_Label_79d889eb-932f-4752-8739-64d25806ef64_SetDate">
    <vt:lpwstr>2025-12-24T00:03:03Z</vt:lpwstr>
  </property>
  <property fmtid="{D5CDD505-2E9C-101B-9397-08002B2CF9AE}" pid="5" name="MSIP_Label_79d889eb-932f-4752-8739-64d25806ef64_Method">
    <vt:lpwstr>Privileged</vt:lpwstr>
  </property>
  <property fmtid="{D5CDD505-2E9C-101B-9397-08002B2CF9AE}" pid="6" name="MSIP_Label_79d889eb-932f-4752-8739-64d25806ef64_Name">
    <vt:lpwstr>79d889eb-932f-4752-8739-64d25806ef64</vt:lpwstr>
  </property>
  <property fmtid="{D5CDD505-2E9C-101B-9397-08002B2CF9AE}" pid="7" name="MSIP_Label_79d889eb-932f-4752-8739-64d25806ef64_SiteId">
    <vt:lpwstr>dd0cfd15-4558-4b12-8bad-ea26984fc417</vt:lpwstr>
  </property>
  <property fmtid="{D5CDD505-2E9C-101B-9397-08002B2CF9AE}" pid="8" name="MSIP_Label_79d889eb-932f-4752-8739-64d25806ef64_ActionId">
    <vt:lpwstr>fa815729-f888-4fa9-9d80-99459c0dbe39</vt:lpwstr>
  </property>
  <property fmtid="{D5CDD505-2E9C-101B-9397-08002B2CF9AE}" pid="9" name="MSIP_Label_79d889eb-932f-4752-8739-64d25806ef64_ContentBits">
    <vt:lpwstr>0</vt:lpwstr>
  </property>
  <property fmtid="{D5CDD505-2E9C-101B-9397-08002B2CF9AE}" pid="10" name="MSIP_Label_79d889eb-932f-4752-8739-64d25806ef64_Tag">
    <vt:lpwstr>10, 0, 1, 1</vt:lpwstr>
  </property>
  <property fmtid="{D5CDD505-2E9C-101B-9397-08002B2CF9AE}" pid="11" name="MediaServiceImageTags">
    <vt:lpwstr/>
  </property>
</Properties>
</file>