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2DF6C5C" w14:textId="55305AC5" w:rsidR="00BD499F" w:rsidRPr="004C23F4" w:rsidRDefault="003A5512" w:rsidP="00B40C60">
          <w:pPr>
            <w:pStyle w:val="Heading1"/>
            <w:jc w:val="center"/>
            <w:rPr>
              <w:rFonts w:ascii="Arial" w:hAnsi="Arial" w:cs="Arial"/>
            </w:rPr>
          </w:pPr>
          <w:proofErr w:type="spellStart"/>
          <w:proofErr w:type="gramStart"/>
          <w:r w:rsidRPr="003A5512">
            <w:rPr>
              <w:rFonts w:ascii="Arial" w:hAnsi="Arial" w:cs="Arial"/>
            </w:rPr>
            <w:t>N,N</w:t>
          </w:r>
          <w:proofErr w:type="gramEnd"/>
          <w:r w:rsidRPr="003A5512">
            <w:rPr>
              <w:rFonts w:ascii="Arial" w:hAnsi="Arial" w:cs="Arial"/>
            </w:rPr>
            <w:t>-Dimethylethylamine</w:t>
          </w:r>
          <w:proofErr w:type="spellEnd"/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5"/>
        <w:gridCol w:w="5051"/>
      </w:tblGrid>
      <w:tr w:rsidR="00F43AD5" w:rsidRPr="004C23F4" w14:paraId="1383382D" w14:textId="77777777" w:rsidTr="007122F7">
        <w:trPr>
          <w:cantSplit/>
          <w:tblHeader/>
        </w:trPr>
        <w:tc>
          <w:tcPr>
            <w:tcW w:w="3975" w:type="dxa"/>
          </w:tcPr>
          <w:p w14:paraId="104CE9C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1" w:type="dxa"/>
          </w:tcPr>
          <w:p w14:paraId="71B04CE7" w14:textId="00E6E71B" w:rsidR="00F43AD5" w:rsidRPr="00717D45" w:rsidRDefault="00EF6C82" w:rsidP="00B76A41">
            <w:pPr>
              <w:pStyle w:val="Tablefont"/>
            </w:pPr>
            <w:r w:rsidRPr="00EF6C82">
              <w:t>598-56-1</w:t>
            </w:r>
          </w:p>
        </w:tc>
      </w:tr>
      <w:tr w:rsidR="00F43AD5" w:rsidRPr="004C23F4" w14:paraId="3138DAD3" w14:textId="77777777" w:rsidTr="007122F7">
        <w:trPr>
          <w:cantSplit/>
        </w:trPr>
        <w:tc>
          <w:tcPr>
            <w:tcW w:w="3975" w:type="dxa"/>
          </w:tcPr>
          <w:p w14:paraId="2C0ECC5F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51" w:type="dxa"/>
          </w:tcPr>
          <w:p w14:paraId="4EC330ED" w14:textId="3197F5FD" w:rsidR="00F43AD5" w:rsidRPr="00717D45" w:rsidRDefault="00EF6C82" w:rsidP="00B76A41">
            <w:pPr>
              <w:pStyle w:val="Tablefont"/>
            </w:pPr>
            <w:proofErr w:type="spellStart"/>
            <w:proofErr w:type="gramStart"/>
            <w:r w:rsidRPr="00EF6C82">
              <w:t>N,N</w:t>
            </w:r>
            <w:proofErr w:type="gramEnd"/>
            <w:r w:rsidRPr="00EF6C82">
              <w:t>-Dimethylethanamine</w:t>
            </w:r>
            <w:proofErr w:type="spellEnd"/>
          </w:p>
        </w:tc>
      </w:tr>
      <w:tr w:rsidR="00F43AD5" w:rsidRPr="004C23F4" w14:paraId="6142A43D" w14:textId="77777777" w:rsidTr="007122F7">
        <w:trPr>
          <w:cantSplit/>
        </w:trPr>
        <w:tc>
          <w:tcPr>
            <w:tcW w:w="3975" w:type="dxa"/>
          </w:tcPr>
          <w:p w14:paraId="6D2FAB9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1" w:type="dxa"/>
          </w:tcPr>
          <w:p w14:paraId="58D79381" w14:textId="399359F7" w:rsidR="00F43AD5" w:rsidRPr="00717D45" w:rsidRDefault="00EF6C82" w:rsidP="00B76A41">
            <w:pPr>
              <w:pStyle w:val="Tablefont"/>
            </w:pPr>
            <w:proofErr w:type="spellStart"/>
            <w:r w:rsidRPr="00EF6C82">
              <w:t>C</w:t>
            </w:r>
            <w:r w:rsidRPr="000B6D06">
              <w:rPr>
                <w:vertAlign w:val="subscript"/>
              </w:rPr>
              <w:t>4</w:t>
            </w:r>
            <w:r w:rsidRPr="00EF6C82">
              <w:t>H</w:t>
            </w:r>
            <w:r w:rsidRPr="000B6D06">
              <w:rPr>
                <w:vertAlign w:val="subscript"/>
              </w:rPr>
              <w:t>11</w:t>
            </w:r>
            <w:r w:rsidRPr="00EF6C82">
              <w:t>N</w:t>
            </w:r>
            <w:proofErr w:type="spellEnd"/>
          </w:p>
        </w:tc>
      </w:tr>
    </w:tbl>
    <w:p w14:paraId="484F283C" w14:textId="62C2E6F4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7A7732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707A0C40" w14:textId="77777777" w:rsidTr="007A7732">
        <w:trPr>
          <w:cantSplit/>
          <w:tblHeader/>
        </w:trPr>
        <w:tc>
          <w:tcPr>
            <w:tcW w:w="4005" w:type="dxa"/>
            <w:vAlign w:val="center"/>
          </w:tcPr>
          <w:p w14:paraId="1FC7707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413384CA" w14:textId="31932FBB" w:rsidR="002C7AFE" w:rsidRPr="007C037E" w:rsidRDefault="007C037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2 ppm </w:t>
            </w:r>
            <w:r w:rsidR="003E7279">
              <w:rPr>
                <w:b/>
              </w:rPr>
              <w:t>(6</w:t>
            </w:r>
            <w:r>
              <w:rPr>
                <w:b/>
              </w:rPr>
              <w:t xml:space="preserve"> mg/</w:t>
            </w:r>
            <w:proofErr w:type="spellStart"/>
            <w:r>
              <w:rPr>
                <w:b/>
              </w:rPr>
              <w:t>m</w:t>
            </w:r>
            <w:r w:rsidRPr="007C037E"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2C7AFE" w:rsidRPr="004C23F4" w14:paraId="38D8E0BA" w14:textId="77777777" w:rsidTr="007A7732">
        <w:trPr>
          <w:cantSplit/>
        </w:trPr>
        <w:tc>
          <w:tcPr>
            <w:tcW w:w="4005" w:type="dxa"/>
            <w:vAlign w:val="center"/>
          </w:tcPr>
          <w:p w14:paraId="1534EF69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2AD141DF" w14:textId="44CDCE2E" w:rsidR="002C7AFE" w:rsidRPr="007C037E" w:rsidRDefault="007122F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01141F8" w14:textId="77777777" w:rsidTr="007A7732">
        <w:trPr>
          <w:cantSplit/>
        </w:trPr>
        <w:tc>
          <w:tcPr>
            <w:tcW w:w="4005" w:type="dxa"/>
            <w:vAlign w:val="center"/>
          </w:tcPr>
          <w:p w14:paraId="73321BCE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64619EAD" w14:textId="68404B4F" w:rsidR="002C7AFE" w:rsidRPr="00EB3D1B" w:rsidRDefault="00BA6CE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F2594A0" w14:textId="77777777" w:rsidTr="007A7732">
        <w:trPr>
          <w:cantSplit/>
        </w:trPr>
        <w:tc>
          <w:tcPr>
            <w:tcW w:w="4005" w:type="dxa"/>
          </w:tcPr>
          <w:p w14:paraId="011C88E3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3EBC0C03" w14:textId="0595FD07" w:rsidR="002C7AFE" w:rsidRPr="00EB3D1B" w:rsidRDefault="00BA6CEE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C59DAA6" w14:textId="77777777" w:rsidTr="007A7732">
        <w:trPr>
          <w:cantSplit/>
        </w:trPr>
        <w:tc>
          <w:tcPr>
            <w:tcW w:w="4005" w:type="dxa"/>
            <w:vAlign w:val="center"/>
          </w:tcPr>
          <w:p w14:paraId="6FC392A4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3CDD9996" w14:textId="6618BB86" w:rsidR="002C7AFE" w:rsidRPr="00EB3D1B" w:rsidRDefault="00BA6CE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7A7732" w:rsidRPr="004C23F4" w14:paraId="68DACA84" w14:textId="77777777" w:rsidTr="00AF5D46">
        <w:trPr>
          <w:cantSplit/>
        </w:trPr>
        <w:tc>
          <w:tcPr>
            <w:tcW w:w="9026" w:type="dxa"/>
            <w:gridSpan w:val="2"/>
            <w:vAlign w:val="center"/>
          </w:tcPr>
          <w:p w14:paraId="4B326F0B" w14:textId="26A28105" w:rsidR="007A7732" w:rsidRPr="00EB3D1B" w:rsidRDefault="007A7732" w:rsidP="00017C82">
            <w:pPr>
              <w:pStyle w:val="Tablefont"/>
              <w:rPr>
                <w:b/>
              </w:rPr>
            </w:pPr>
            <w:r w:rsidRPr="0096115A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CA94E5E702294D31AD2F0D97F5265EAF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96115A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C981BC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D9B851B" w14:textId="6B779CA5" w:rsidR="007A7732" w:rsidRDefault="006666BA" w:rsidP="001F63DA">
      <w:pPr>
        <w:rPr>
          <w:rFonts w:cs="Arial"/>
        </w:rPr>
      </w:pPr>
      <w:r>
        <w:rPr>
          <w:rFonts w:cs="Arial"/>
        </w:rPr>
        <w:t xml:space="preserve">A </w:t>
      </w:r>
      <w:r w:rsidR="007C037E">
        <w:rPr>
          <w:rFonts w:cs="Arial"/>
        </w:rPr>
        <w:t xml:space="preserve">TWA of 2 ppm </w:t>
      </w:r>
      <w:r w:rsidR="003E7279">
        <w:rPr>
          <w:rFonts w:cs="Arial"/>
        </w:rPr>
        <w:t>(6</w:t>
      </w:r>
      <w:r w:rsidR="007C037E">
        <w:rPr>
          <w:rFonts w:cs="Arial"/>
        </w:rPr>
        <w:t xml:space="preserve"> mg/</w:t>
      </w:r>
      <w:proofErr w:type="spellStart"/>
      <w:r w:rsidR="007C037E">
        <w:rPr>
          <w:rFonts w:cs="Arial"/>
        </w:rPr>
        <w:t>m</w:t>
      </w:r>
      <w:r w:rsidR="007C037E" w:rsidRPr="003E7279">
        <w:rPr>
          <w:rFonts w:cs="Arial"/>
          <w:vertAlign w:val="superscript"/>
        </w:rPr>
        <w:t>3</w:t>
      </w:r>
      <w:proofErr w:type="spellEnd"/>
      <w:r w:rsidR="007C037E">
        <w:rPr>
          <w:rFonts w:cs="Arial"/>
        </w:rPr>
        <w:t>) is recommended to</w:t>
      </w:r>
      <w:r w:rsidR="007C037E" w:rsidRPr="007C037E">
        <w:rPr>
          <w:rFonts w:cs="Arial"/>
        </w:rPr>
        <w:t xml:space="preserve"> protect </w:t>
      </w:r>
      <w:r w:rsidR="00FD0E38">
        <w:rPr>
          <w:rFonts w:cs="Arial"/>
        </w:rPr>
        <w:t>for</w:t>
      </w:r>
      <w:r w:rsidR="00FD0E38" w:rsidRPr="007C037E">
        <w:rPr>
          <w:rFonts w:cs="Arial"/>
        </w:rPr>
        <w:t xml:space="preserve"> </w:t>
      </w:r>
      <w:r w:rsidR="007C037E" w:rsidRPr="007C037E">
        <w:rPr>
          <w:rFonts w:cs="Arial"/>
        </w:rPr>
        <w:t>eye irritation and visual disturbances</w:t>
      </w:r>
      <w:r>
        <w:rPr>
          <w:rFonts w:cs="Arial"/>
        </w:rPr>
        <w:t xml:space="preserve"> in exposed workers</w:t>
      </w:r>
      <w:r w:rsidR="007C037E" w:rsidRPr="007C037E">
        <w:rPr>
          <w:rFonts w:cs="Arial"/>
        </w:rPr>
        <w:t xml:space="preserve">. </w:t>
      </w:r>
    </w:p>
    <w:p w14:paraId="354F9382" w14:textId="69A57050" w:rsidR="001F63DA" w:rsidRDefault="007122F7" w:rsidP="001F63DA">
      <w:r>
        <w:rPr>
          <w:rFonts w:cs="Arial"/>
        </w:rPr>
        <w:t>Based on the data available</w:t>
      </w:r>
      <w:r w:rsidR="004F5FE0">
        <w:rPr>
          <w:rFonts w:cs="Arial"/>
        </w:rPr>
        <w:t>,</w:t>
      </w:r>
      <w:r>
        <w:rPr>
          <w:rFonts w:cs="Arial"/>
        </w:rPr>
        <w:t xml:space="preserve"> it </w:t>
      </w:r>
      <w:r w:rsidR="004F5FE0">
        <w:rPr>
          <w:rFonts w:cs="Arial"/>
        </w:rPr>
        <w:t xml:space="preserve">is </w:t>
      </w:r>
      <w:r>
        <w:rPr>
          <w:rFonts w:cs="Arial"/>
        </w:rPr>
        <w:t>recommended that the STEL be removed.</w:t>
      </w:r>
    </w:p>
    <w:p w14:paraId="3775C34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D079EBD" w14:textId="77777777" w:rsidR="00B925FA" w:rsidRDefault="00C0479D" w:rsidP="006C42A3">
      <w:pPr>
        <w:rPr>
          <w:rFonts w:cs="Arial"/>
        </w:rPr>
      </w:pPr>
      <w:proofErr w:type="spellStart"/>
      <w:proofErr w:type="gramStart"/>
      <w:r>
        <w:rPr>
          <w:rFonts w:cs="Arial"/>
        </w:rPr>
        <w:t>N,N</w:t>
      </w:r>
      <w:proofErr w:type="gramEnd"/>
      <w:r>
        <w:rPr>
          <w:rFonts w:cs="Arial"/>
        </w:rPr>
        <w:t>-dimethylethylamine</w:t>
      </w:r>
      <w:proofErr w:type="spellEnd"/>
      <w:r>
        <w:rPr>
          <w:rFonts w:cs="Arial"/>
        </w:rPr>
        <w:t xml:space="preserve"> is used in the manufacture of other chemicals. </w:t>
      </w:r>
    </w:p>
    <w:p w14:paraId="0DF27325" w14:textId="10F707D4" w:rsidR="000A7AB7" w:rsidRDefault="000A7AB7" w:rsidP="006C42A3">
      <w:r>
        <w:rPr>
          <w:rFonts w:cs="Arial"/>
        </w:rPr>
        <w:t xml:space="preserve">Critical effects </w:t>
      </w:r>
      <w:r w:rsidR="004F5FE0">
        <w:rPr>
          <w:rFonts w:cs="Arial"/>
        </w:rPr>
        <w:t xml:space="preserve">of exposure </w:t>
      </w:r>
      <w:r>
        <w:rPr>
          <w:rFonts w:cs="Arial"/>
        </w:rPr>
        <w:t>are eye irritation and visual disturbance</w:t>
      </w:r>
      <w:r w:rsidR="004F5FE0">
        <w:rPr>
          <w:rFonts w:cs="Arial"/>
        </w:rPr>
        <w:t>s</w:t>
      </w:r>
      <w:r>
        <w:rPr>
          <w:rFonts w:cs="Arial"/>
        </w:rPr>
        <w:t xml:space="preserve">. </w:t>
      </w:r>
      <w:r w:rsidR="002B467F">
        <w:t>Visual disturbances are reported</w:t>
      </w:r>
      <w:r>
        <w:t xml:space="preserve"> in humans following exposure </w:t>
      </w:r>
      <w:r w:rsidR="00B925FA">
        <w:t>at</w:t>
      </w:r>
      <w:r>
        <w:t xml:space="preserve"> 3.3 to 4.4 ppm (</w:t>
      </w:r>
      <w:r w:rsidR="00B925FA">
        <w:t>over an average of eight hours</w:t>
      </w:r>
      <w:r>
        <w:t xml:space="preserve">) </w:t>
      </w:r>
      <w:r w:rsidR="00B925FA">
        <w:t>including</w:t>
      </w:r>
      <w:r>
        <w:t xml:space="preserve"> blurred vision or colour streaks </w:t>
      </w:r>
      <w:r w:rsidR="00B925FA">
        <w:t>caused by</w:t>
      </w:r>
      <w:r>
        <w:t xml:space="preserve"> corneal oedema. Irritation of the eyes, nose and throat </w:t>
      </w:r>
      <w:r w:rsidR="00B925FA">
        <w:t>are</w:t>
      </w:r>
      <w:r>
        <w:t xml:space="preserve"> reported at concentrations greater than 8 </w:t>
      </w:r>
      <w:r w:rsidRPr="00326770">
        <w:t>ppm</w:t>
      </w:r>
      <w:r w:rsidR="002B467F">
        <w:t xml:space="preserve"> with a </w:t>
      </w:r>
      <w:proofErr w:type="spellStart"/>
      <w:r w:rsidR="00240CA6" w:rsidRPr="0089294C">
        <w:t>NO</w:t>
      </w:r>
      <w:r w:rsidR="00240CA6">
        <w:t>A</w:t>
      </w:r>
      <w:r w:rsidR="00240CA6" w:rsidRPr="0089294C">
        <w:t>E</w:t>
      </w:r>
      <w:r w:rsidR="00240CA6">
        <w:t>C</w:t>
      </w:r>
      <w:proofErr w:type="spellEnd"/>
      <w:r w:rsidR="00240CA6" w:rsidRPr="0089294C">
        <w:t xml:space="preserve"> </w:t>
      </w:r>
      <w:r w:rsidR="002B467F">
        <w:t xml:space="preserve">of 3 ppm. </w:t>
      </w:r>
      <w:r w:rsidR="0089294C" w:rsidRPr="0089294C">
        <w:t>Volunteers exposed at 33</w:t>
      </w:r>
      <w:r w:rsidR="007122F7">
        <w:t xml:space="preserve"> to </w:t>
      </w:r>
      <w:r w:rsidR="0089294C" w:rsidRPr="0089294C">
        <w:t>50 ppm for 15 min</w:t>
      </w:r>
      <w:r w:rsidR="0089294C">
        <w:t>utes</w:t>
      </w:r>
      <w:r w:rsidR="0089294C" w:rsidRPr="0089294C">
        <w:t xml:space="preserve"> experience</w:t>
      </w:r>
      <w:r w:rsidR="0089294C">
        <w:t>d</w:t>
      </w:r>
      <w:r w:rsidR="0089294C" w:rsidRPr="0089294C">
        <w:t xml:space="preserve"> irritation of th</w:t>
      </w:r>
      <w:r w:rsidR="0089294C">
        <w:t>e eye but no visual disturbance</w:t>
      </w:r>
      <w:r w:rsidR="004F5FE0">
        <w:t>s</w:t>
      </w:r>
      <w:r w:rsidR="0089294C">
        <w:t xml:space="preserve">. </w:t>
      </w:r>
      <w:r w:rsidR="00240CA6">
        <w:t xml:space="preserve">Source </w:t>
      </w:r>
      <w:r w:rsidR="0089294C">
        <w:t>concluded this</w:t>
      </w:r>
      <w:r w:rsidR="0089294C" w:rsidRPr="0089294C">
        <w:t xml:space="preserve"> indicates visual disturbance</w:t>
      </w:r>
      <w:r w:rsidR="0089294C">
        <w:t xml:space="preserve"> is</w:t>
      </w:r>
      <w:r w:rsidR="0089294C" w:rsidRPr="0089294C">
        <w:t xml:space="preserve"> dependent on exposure duration as well as peaks </w:t>
      </w:r>
      <w:r w:rsidRPr="00326770">
        <w:t>(</w:t>
      </w:r>
      <w:proofErr w:type="spellStart"/>
      <w:r w:rsidRPr="00326770">
        <w:t>DFG</w:t>
      </w:r>
      <w:proofErr w:type="spellEnd"/>
      <w:r w:rsidRPr="00326770">
        <w:t xml:space="preserve">, </w:t>
      </w:r>
      <w:r w:rsidR="00B27B4A" w:rsidRPr="00326770">
        <w:t>201</w:t>
      </w:r>
      <w:r w:rsidR="00B27B4A">
        <w:t>6</w:t>
      </w:r>
      <w:r w:rsidRPr="00326770">
        <w:t>).</w:t>
      </w:r>
      <w:r>
        <w:t xml:space="preserve"> </w:t>
      </w:r>
    </w:p>
    <w:p w14:paraId="3D175ADE" w14:textId="4464CC0E" w:rsidR="006666BA" w:rsidRDefault="000A7AB7" w:rsidP="006C42A3">
      <w:pPr>
        <w:rPr>
          <w:rFonts w:cs="Arial"/>
        </w:rPr>
      </w:pPr>
      <w:r>
        <w:rPr>
          <w:rFonts w:cs="Arial"/>
        </w:rPr>
        <w:t xml:space="preserve">Based on the </w:t>
      </w:r>
      <w:r w:rsidR="004F5FE0">
        <w:rPr>
          <w:rFonts w:cs="Arial"/>
        </w:rPr>
        <w:t>human studies reported</w:t>
      </w:r>
      <w:r>
        <w:rPr>
          <w:rFonts w:cs="Arial"/>
        </w:rPr>
        <w:t xml:space="preserve">, a TWA of 2 ppm </w:t>
      </w:r>
      <w:r w:rsidR="0089294C">
        <w:rPr>
          <w:rFonts w:cs="Arial"/>
        </w:rPr>
        <w:t>is</w:t>
      </w:r>
      <w:r>
        <w:rPr>
          <w:rFonts w:cs="Arial"/>
        </w:rPr>
        <w:t xml:space="preserve"> recommended to protect for irritation of the eye and visual disturbance</w:t>
      </w:r>
      <w:r w:rsidR="004F5FE0">
        <w:rPr>
          <w:rFonts w:cs="Arial"/>
        </w:rPr>
        <w:t>s</w:t>
      </w:r>
      <w:r>
        <w:rPr>
          <w:rFonts w:cs="Arial"/>
        </w:rPr>
        <w:t xml:space="preserve"> in exposed workers.</w:t>
      </w:r>
    </w:p>
    <w:p w14:paraId="0AF841FF" w14:textId="6DC39CB0" w:rsidR="0089294C" w:rsidRDefault="0089294C" w:rsidP="006C42A3">
      <w:r>
        <w:rPr>
          <w:rFonts w:cs="Arial"/>
        </w:rPr>
        <w:t>The available data does not provide conc</w:t>
      </w:r>
      <w:r w:rsidR="00A3196E">
        <w:rPr>
          <w:rFonts w:cs="Arial"/>
        </w:rPr>
        <w:t>l</w:t>
      </w:r>
      <w:r>
        <w:rPr>
          <w:rFonts w:cs="Arial"/>
        </w:rPr>
        <w:t>usive evidence</w:t>
      </w:r>
      <w:r w:rsidR="004F5FE0">
        <w:rPr>
          <w:rFonts w:cs="Arial"/>
        </w:rPr>
        <w:t xml:space="preserve"> of an immediate and severe effect within ten times of the recommended TWA</w:t>
      </w:r>
      <w:r w:rsidR="007122F7">
        <w:rPr>
          <w:rFonts w:cs="Arial"/>
        </w:rPr>
        <w:t xml:space="preserve"> and it is recommended that the STEL be removed</w:t>
      </w:r>
      <w:r>
        <w:rPr>
          <w:rFonts w:cs="Arial"/>
        </w:rPr>
        <w:t>.</w:t>
      </w:r>
    </w:p>
    <w:p w14:paraId="61E34A81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C91AB9D" w14:textId="424F2935" w:rsidR="000B6D06" w:rsidRPr="000B6D06" w:rsidRDefault="000B6D06" w:rsidP="000B6D06">
      <w:pPr>
        <w:rPr>
          <w:rFonts w:cs="Arial"/>
        </w:rPr>
      </w:pPr>
      <w:r w:rsidRPr="000B6D06">
        <w:rPr>
          <w:rFonts w:cs="Arial"/>
        </w:rPr>
        <w:t>Not classified as a carcinogen according to the Globally Harmonized System of</w:t>
      </w:r>
      <w:r w:rsidR="007A7732">
        <w:rPr>
          <w:rFonts w:cs="Arial"/>
        </w:rPr>
        <w:t xml:space="preserve"> Classification and Labelling of</w:t>
      </w:r>
      <w:r w:rsidRPr="000B6D06">
        <w:rPr>
          <w:rFonts w:cs="Arial"/>
        </w:rPr>
        <w:t xml:space="preserve"> Chemicals (GHS). </w:t>
      </w:r>
    </w:p>
    <w:p w14:paraId="7B719ED1" w14:textId="0A1C8F46" w:rsidR="000B6D06" w:rsidRPr="000B6D06" w:rsidRDefault="000B6D06" w:rsidP="000B6D06">
      <w:pPr>
        <w:rPr>
          <w:rFonts w:cs="Arial"/>
        </w:rPr>
      </w:pPr>
      <w:r w:rsidRPr="000B6D06">
        <w:rPr>
          <w:rFonts w:cs="Arial"/>
        </w:rPr>
        <w:t xml:space="preserve">Not classified as a skin </w:t>
      </w:r>
      <w:r w:rsidR="007A7732" w:rsidRPr="000B6D06">
        <w:rPr>
          <w:rFonts w:cs="Arial"/>
        </w:rPr>
        <w:t xml:space="preserve">sensitiser </w:t>
      </w:r>
      <w:r w:rsidRPr="000B6D06">
        <w:rPr>
          <w:rFonts w:cs="Arial"/>
        </w:rPr>
        <w:t>or respiratory sensitiser according to the GHS.</w:t>
      </w:r>
    </w:p>
    <w:p w14:paraId="20278880" w14:textId="32DC6EC0" w:rsidR="0025734A" w:rsidRPr="004C23F4" w:rsidRDefault="00E33632" w:rsidP="000B6D06">
      <w:pPr>
        <w:rPr>
          <w:rFonts w:cs="Arial"/>
        </w:rPr>
      </w:pPr>
      <w:r>
        <w:rPr>
          <w:rFonts w:cs="Arial"/>
        </w:rPr>
        <w:t>There are insufficient data to recommend a skin notation.</w:t>
      </w:r>
    </w:p>
    <w:p w14:paraId="6550351A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112209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F78AA7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1664C6B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32FF21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2047943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C8E8155" w14:textId="16C1BAF4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B6D06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B6D06">
                  <w:t>TWA: 10 ppm (30 mg/</w:t>
                </w:r>
                <w:proofErr w:type="spellStart"/>
                <w:r w:rsidR="000B6D06">
                  <w:t>m</w:t>
                </w:r>
                <w:r w:rsidR="000B6D06" w:rsidRPr="000B6D06">
                  <w:rPr>
                    <w:vertAlign w:val="superscript"/>
                  </w:rPr>
                  <w:t>3</w:t>
                </w:r>
                <w:proofErr w:type="spellEnd"/>
                <w:r w:rsidR="000B6D06">
                  <w:t>); STEL: 15 ppm (45 mg/</w:t>
                </w:r>
                <w:proofErr w:type="spellStart"/>
                <w:r w:rsidR="000B6D06">
                  <w:t>m</w:t>
                </w:r>
                <w:r w:rsidR="000B6D06" w:rsidRPr="000B6D06">
                  <w:rPr>
                    <w:vertAlign w:val="superscript"/>
                  </w:rPr>
                  <w:t>3</w:t>
                </w:r>
                <w:proofErr w:type="spellEnd"/>
                <w:r w:rsidR="000B6D06">
                  <w:t>)</w:t>
                </w:r>
              </w:sdtContent>
            </w:sdt>
          </w:p>
        </w:tc>
      </w:tr>
      <w:tr w:rsidR="00C978F0" w:rsidRPr="00DA352E" w14:paraId="4364DC4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0ACE1F2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E04113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F626D34" w14:textId="1C004FA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0B6D0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proofErr w:type="spellStart"/>
                <w:r w:rsidR="000B6D06">
                  <w:t>NA</w:t>
                </w:r>
                <w:proofErr w:type="spellEnd"/>
              </w:sdtContent>
            </w:sdt>
          </w:p>
        </w:tc>
      </w:tr>
      <w:tr w:rsidR="00C978F0" w:rsidRPr="00DA352E" w14:paraId="0EDF60A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D158D6E" w14:textId="132FBA84" w:rsidR="00C978F0" w:rsidRPr="00DA352E" w:rsidRDefault="000B6D06" w:rsidP="003365A5">
            <w:pPr>
              <w:pStyle w:val="Tabletextprimarysource"/>
            </w:pPr>
            <w:r>
              <w:t>No report</w:t>
            </w:r>
            <w:r w:rsidR="00B925FA">
              <w:t>.</w:t>
            </w:r>
          </w:p>
        </w:tc>
      </w:tr>
      <w:tr w:rsidR="00C978F0" w:rsidRPr="00DA352E" w14:paraId="424D382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A8B6FD0" w14:textId="2955AA1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0B6D06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0B6D06">
                  <w:t>MAK: 2 ppm (6.1 mg/</w:t>
                </w:r>
                <w:proofErr w:type="spellStart"/>
                <w:r w:rsidR="000B6D06">
                  <w:t>m</w:t>
                </w:r>
                <w:r w:rsidR="000B6D06" w:rsidRPr="000B6D06">
                  <w:rPr>
                    <w:vertAlign w:val="superscript"/>
                  </w:rPr>
                  <w:t>3</w:t>
                </w:r>
                <w:proofErr w:type="spellEnd"/>
                <w:r w:rsidR="000B6D06">
                  <w:t>)</w:t>
                </w:r>
              </w:sdtContent>
            </w:sdt>
          </w:p>
        </w:tc>
      </w:tr>
      <w:tr w:rsidR="00C978F0" w:rsidRPr="00DA352E" w14:paraId="3C6623C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968E2B8" w14:textId="6E03BB56" w:rsidR="007A7732" w:rsidRDefault="00107A2B" w:rsidP="006C42A3">
            <w:pPr>
              <w:pStyle w:val="Tabletextprimarysource"/>
            </w:pPr>
            <w:r>
              <w:t>MAK protect</w:t>
            </w:r>
            <w:r w:rsidR="00B925FA">
              <w:t>s</w:t>
            </w:r>
            <w:r>
              <w:t xml:space="preserve"> against eye irritation and visual disturbances</w:t>
            </w:r>
            <w:r w:rsidR="0019526B">
              <w:t xml:space="preserve"> </w:t>
            </w:r>
          </w:p>
          <w:p w14:paraId="135F9F6E" w14:textId="6A8C0A02" w:rsidR="00082E86" w:rsidRDefault="00055C25" w:rsidP="006C42A3">
            <w:pPr>
              <w:pStyle w:val="Tabletextprimarysource"/>
            </w:pPr>
            <w:r>
              <w:t xml:space="preserve">Peak limitation </w:t>
            </w:r>
            <w:r w:rsidR="006666BA">
              <w:t>of 5 ppm recommended to minimise irritation to the eyes and visual disturbances.</w:t>
            </w:r>
          </w:p>
          <w:p w14:paraId="79D96E95" w14:textId="1597F89B" w:rsidR="0019526B" w:rsidRDefault="0019526B" w:rsidP="0019526B">
            <w:pPr>
              <w:pStyle w:val="Tabletextprimarysource"/>
            </w:pPr>
            <w:r>
              <w:t>Summary of data:</w:t>
            </w:r>
          </w:p>
          <w:p w14:paraId="0228FE72" w14:textId="7D18A779" w:rsidR="000A7AB7" w:rsidRDefault="000A7AB7" w:rsidP="0019526B">
            <w:pPr>
              <w:pStyle w:val="Tabletextprimarysource"/>
            </w:pPr>
            <w:r>
              <w:t xml:space="preserve">No animal data </w:t>
            </w:r>
            <w:r w:rsidR="00240CA6">
              <w:t>reported in source</w:t>
            </w:r>
            <w:r w:rsidR="002B467F">
              <w:t>.</w:t>
            </w:r>
          </w:p>
          <w:p w14:paraId="2574477C" w14:textId="77777777" w:rsidR="0019526B" w:rsidRDefault="0019526B" w:rsidP="007A7732">
            <w:pPr>
              <w:pStyle w:val="Tabletextprimarysource"/>
            </w:pPr>
            <w:r>
              <w:t>Human data</w:t>
            </w:r>
          </w:p>
          <w:p w14:paraId="7E10267E" w14:textId="2FEE8711" w:rsidR="00B925FA" w:rsidRDefault="00082E86" w:rsidP="00B925F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Concentration-dependent effects following exposure to 3.3</w:t>
            </w:r>
            <w:r w:rsidR="00DA2D4A">
              <w:t>–</w:t>
            </w:r>
            <w:r>
              <w:t>4.4 ppm (8</w:t>
            </w:r>
            <w:r w:rsidR="00A71744">
              <w:t xml:space="preserve"> </w:t>
            </w:r>
            <w:r>
              <w:t>h average) include visual disturbances (blurred vision or colour streaks due to corneal oedema)</w:t>
            </w:r>
            <w:r w:rsidR="004C7AD4">
              <w:t>:</w:t>
            </w:r>
          </w:p>
          <w:p w14:paraId="1EA0780F" w14:textId="183E168E" w:rsidR="00082E86" w:rsidRDefault="00082E86" w:rsidP="004F5FE0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 xml:space="preserve">at </w:t>
            </w:r>
            <w:r>
              <w:rPr>
                <w:rFonts w:cs="Arial"/>
              </w:rPr>
              <w:t>≥</w:t>
            </w:r>
            <w:r>
              <w:t>8 ppm reported irritation of eyes, nose and throat</w:t>
            </w:r>
          </w:p>
          <w:p w14:paraId="53A90416" w14:textId="57D8C2E5" w:rsidR="005E067B" w:rsidRDefault="005E067B" w:rsidP="004F5FE0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NOEL of 3 ppm (10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>) derived from this study</w:t>
            </w:r>
          </w:p>
          <w:p w14:paraId="3014D157" w14:textId="4D7DEBC4" w:rsidR="005E067B" w:rsidRDefault="005E067B" w:rsidP="00B925F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Volunteers exposed at 33</w:t>
            </w:r>
            <w:r w:rsidR="002E3DF3">
              <w:t>–</w:t>
            </w:r>
            <w:r>
              <w:t>50 ppm (100</w:t>
            </w:r>
            <w:r w:rsidR="002E3DF3">
              <w:t>–</w:t>
            </w:r>
            <w:r>
              <w:t>165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>) for 15 min experience irritation of the eye but no visual disturbance; indicates visual disturbance dependant on exposure duration as well as peaks</w:t>
            </w:r>
          </w:p>
          <w:p w14:paraId="2ECF7FA1" w14:textId="71CD72E0" w:rsidR="00B925FA" w:rsidRDefault="00A71744" w:rsidP="00B925F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2</w:t>
            </w:r>
            <w:r w:rsidR="008A4922">
              <w:t xml:space="preserve"> controlled studies with 8</w:t>
            </w:r>
            <w:r>
              <w:t xml:space="preserve"> </w:t>
            </w:r>
            <w:r w:rsidR="008A4922">
              <w:t xml:space="preserve">h exposures comparing </w:t>
            </w:r>
            <w:proofErr w:type="spellStart"/>
            <w:proofErr w:type="gramStart"/>
            <w:r w:rsidR="008A4922">
              <w:t>N,N</w:t>
            </w:r>
            <w:proofErr w:type="gramEnd"/>
            <w:r w:rsidR="008A4922">
              <w:t>-dimethylethylamine</w:t>
            </w:r>
            <w:proofErr w:type="spellEnd"/>
            <w:r w:rsidR="008A4922">
              <w:t xml:space="preserve"> and triethylamine toxicity</w:t>
            </w:r>
            <w:r w:rsidR="004C7AD4">
              <w:t>:</w:t>
            </w:r>
          </w:p>
          <w:p w14:paraId="243C6ABA" w14:textId="6D6BA840" w:rsidR="000A1E57" w:rsidRDefault="00D1248D" w:rsidP="004F5FE0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findings indicated</w:t>
            </w:r>
            <w:r w:rsidR="00082E86">
              <w:t xml:space="preserve"> </w:t>
            </w:r>
            <w:r w:rsidR="008A4922">
              <w:t xml:space="preserve">triethylamine was twice as potent </w:t>
            </w:r>
            <w:r w:rsidR="001F63DA">
              <w:t xml:space="preserve">because of its </w:t>
            </w:r>
            <w:r w:rsidR="008A4922">
              <w:t>higher solubility in fat</w:t>
            </w:r>
            <w:r>
              <w:t xml:space="preserve"> that allows effective penetration of the layers of cornea</w:t>
            </w:r>
          </w:p>
          <w:p w14:paraId="2D3266CF" w14:textId="4B489DAE" w:rsidR="005E067B" w:rsidRDefault="005E067B" w:rsidP="004F5FE0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 xml:space="preserve">triethylamine with twice potency; </w:t>
            </w:r>
            <w:proofErr w:type="spellStart"/>
            <w:r>
              <w:t>NOAEC</w:t>
            </w:r>
            <w:proofErr w:type="spellEnd"/>
            <w:r>
              <w:t xml:space="preserve"> of 1.44 ppm, </w:t>
            </w:r>
            <w:proofErr w:type="spellStart"/>
            <w:r>
              <w:t>LOAEC</w:t>
            </w:r>
            <w:proofErr w:type="spellEnd"/>
            <w:r>
              <w:t xml:space="preserve"> of 3.12 ppm in humans; MAK of 1 ppm</w:t>
            </w:r>
            <w:r w:rsidR="0089294C">
              <w:t>.</w:t>
            </w:r>
            <w:r>
              <w:t xml:space="preserve"> </w:t>
            </w:r>
          </w:p>
          <w:p w14:paraId="277130B4" w14:textId="6796EE2F" w:rsidR="00B27B4A" w:rsidRPr="00DA352E" w:rsidRDefault="00B27B4A" w:rsidP="00B925FA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26412B1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576B66C" w14:textId="19F528A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0B6D0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0B6D06">
                  <w:t>NA</w:t>
                </w:r>
                <w:proofErr w:type="spellEnd"/>
              </w:sdtContent>
            </w:sdt>
          </w:p>
        </w:tc>
      </w:tr>
      <w:tr w:rsidR="00C978F0" w:rsidRPr="00DA352E" w14:paraId="41DC97E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D200E98" w14:textId="64BF40F2" w:rsidR="00C978F0" w:rsidRPr="00DA352E" w:rsidRDefault="000B6D06" w:rsidP="003365A5">
            <w:pPr>
              <w:pStyle w:val="Tabletextprimarysource"/>
            </w:pPr>
            <w:r>
              <w:t>No report</w:t>
            </w:r>
            <w:r w:rsidR="007A7732">
              <w:t>.</w:t>
            </w:r>
          </w:p>
        </w:tc>
      </w:tr>
      <w:tr w:rsidR="00DA352E" w:rsidRPr="00DA352E" w14:paraId="2C0B482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6BBC1EC" w14:textId="279F0D3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0B6D0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0B6D06">
                  <w:t>NA</w:t>
                </w:r>
                <w:proofErr w:type="spellEnd"/>
              </w:sdtContent>
            </w:sdt>
          </w:p>
        </w:tc>
      </w:tr>
      <w:tr w:rsidR="00DA352E" w:rsidRPr="00DA352E" w14:paraId="3F2ED17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7DB328B" w14:textId="4366A876" w:rsidR="00DA352E" w:rsidRPr="00DA352E" w:rsidRDefault="000B6D06" w:rsidP="003365A5">
            <w:pPr>
              <w:pStyle w:val="Tabletextprimarysource"/>
            </w:pPr>
            <w:r>
              <w:t>No report</w:t>
            </w:r>
            <w:r w:rsidR="007A7732">
              <w:t>.</w:t>
            </w:r>
          </w:p>
        </w:tc>
      </w:tr>
      <w:tr w:rsidR="00DA352E" w:rsidRPr="00DA352E" w14:paraId="7C2FD87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225B8D1" w14:textId="727A7BC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0B6D0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0B6D06">
                  <w:t>NA</w:t>
                </w:r>
                <w:proofErr w:type="spellEnd"/>
              </w:sdtContent>
            </w:sdt>
          </w:p>
        </w:tc>
      </w:tr>
      <w:tr w:rsidR="00DA352E" w:rsidRPr="00DA352E" w14:paraId="7290380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28FD2A0" w14:textId="2399E4BF" w:rsidR="00DA352E" w:rsidRPr="00DA352E" w:rsidRDefault="000B6D06" w:rsidP="003365A5">
            <w:pPr>
              <w:pStyle w:val="Tabletextprimarysource"/>
            </w:pPr>
            <w:r>
              <w:t>No report</w:t>
            </w:r>
            <w:r w:rsidR="007A7732">
              <w:t>.</w:t>
            </w:r>
          </w:p>
        </w:tc>
      </w:tr>
    </w:tbl>
    <w:p w14:paraId="21C2B166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3B125886" w14:textId="153489C5" w:rsidR="007E2A4B" w:rsidRDefault="007A7732">
      <w:r>
        <w:t>NIL</w:t>
      </w:r>
      <w:r w:rsidR="00821F1A">
        <w:t>.</w:t>
      </w:r>
    </w:p>
    <w:bookmarkEnd w:id="0"/>
    <w:p w14:paraId="49DAD56F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1733360B" w14:textId="77777777" w:rsidTr="007A7732">
        <w:trPr>
          <w:trHeight w:val="454"/>
          <w:tblHeader/>
        </w:trPr>
        <w:tc>
          <w:tcPr>
            <w:tcW w:w="6609" w:type="dxa"/>
            <w:vAlign w:val="center"/>
          </w:tcPr>
          <w:p w14:paraId="6B3AEB79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4E686D3A" w14:textId="06693140" w:rsidR="002E0D61" w:rsidRDefault="000A1E5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AA97F61" w14:textId="77777777" w:rsidTr="007A773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3232F638" w14:textId="7192C827" w:rsidR="008A36CF" w:rsidRPr="006901A2" w:rsidRDefault="007A7732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681C8F11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8A99C9F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E0F725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DEA5F5E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35990A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08C205F" w14:textId="77777777" w:rsidTr="00812887">
        <w:trPr>
          <w:cantSplit/>
        </w:trPr>
        <w:tc>
          <w:tcPr>
            <w:tcW w:w="3227" w:type="dxa"/>
          </w:tcPr>
          <w:p w14:paraId="51A36B3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55532D7" w14:textId="0D88B44B" w:rsidR="00687890" w:rsidRPr="00DD2F9B" w:rsidRDefault="007025DF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5A822CB5" w14:textId="77777777" w:rsidTr="00812887">
        <w:trPr>
          <w:cantSplit/>
        </w:trPr>
        <w:tc>
          <w:tcPr>
            <w:tcW w:w="3227" w:type="dxa"/>
          </w:tcPr>
          <w:p w14:paraId="0AC2B42E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6A87101E" w14:textId="08E32A0F" w:rsidR="007925F0" w:rsidRPr="00DD2F9B" w:rsidRDefault="007025DF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691F4A09" w14:textId="77777777" w:rsidTr="00812887">
        <w:trPr>
          <w:cantSplit/>
        </w:trPr>
        <w:tc>
          <w:tcPr>
            <w:tcW w:w="3227" w:type="dxa"/>
          </w:tcPr>
          <w:p w14:paraId="4EFA057A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68B0FE79" w14:textId="532EACD6" w:rsidR="00AF483F" w:rsidRPr="00DD2F9B" w:rsidRDefault="007025DF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51F5AF8" w14:textId="77777777" w:rsidTr="00812887">
        <w:trPr>
          <w:cantSplit/>
        </w:trPr>
        <w:tc>
          <w:tcPr>
            <w:tcW w:w="3227" w:type="dxa"/>
          </w:tcPr>
          <w:p w14:paraId="7068328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8685204" w14:textId="2B3C4212" w:rsidR="00687890" w:rsidRPr="00DD2F9B" w:rsidRDefault="007025DF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A89165B" w14:textId="77777777" w:rsidTr="00812887">
        <w:trPr>
          <w:cantSplit/>
        </w:trPr>
        <w:tc>
          <w:tcPr>
            <w:tcW w:w="3227" w:type="dxa"/>
          </w:tcPr>
          <w:p w14:paraId="1EF184B5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27CD877" w14:textId="5BDCDCD8" w:rsidR="00E41A26" w:rsidRPr="00DD2F9B" w:rsidRDefault="007025DF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0DC011AF" w14:textId="77777777" w:rsidTr="00812887">
        <w:trPr>
          <w:cantSplit/>
        </w:trPr>
        <w:tc>
          <w:tcPr>
            <w:tcW w:w="3227" w:type="dxa"/>
          </w:tcPr>
          <w:p w14:paraId="782BAC0C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3E744677" w14:textId="65B1E234" w:rsidR="002E0D61" w:rsidRPr="00DD2F9B" w:rsidRDefault="007025D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A2A3E23" w14:textId="77777777" w:rsidTr="00812887">
        <w:trPr>
          <w:cantSplit/>
        </w:trPr>
        <w:tc>
          <w:tcPr>
            <w:tcW w:w="3227" w:type="dxa"/>
          </w:tcPr>
          <w:p w14:paraId="1C7320DF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07C0CAA1" w14:textId="06371444" w:rsidR="002E0D61" w:rsidRPr="00DD2F9B" w:rsidRDefault="007025DF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793C6786" w14:textId="77777777" w:rsidTr="00812887">
        <w:trPr>
          <w:cantSplit/>
        </w:trPr>
        <w:tc>
          <w:tcPr>
            <w:tcW w:w="3227" w:type="dxa"/>
          </w:tcPr>
          <w:p w14:paraId="119E684F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05145CE5" w14:textId="36E64D1D" w:rsidR="002E0D61" w:rsidRPr="00DD2F9B" w:rsidRDefault="007025D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AF3CE34" w14:textId="77777777" w:rsidTr="00812887">
        <w:trPr>
          <w:cantSplit/>
        </w:trPr>
        <w:tc>
          <w:tcPr>
            <w:tcW w:w="3227" w:type="dxa"/>
          </w:tcPr>
          <w:p w14:paraId="1D5C7193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7E7DCB79" w14:textId="0F74F06E" w:rsidR="002E0D61" w:rsidRPr="00DD2F9B" w:rsidRDefault="007025D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FC539E2" w14:textId="77777777" w:rsidTr="00812887">
        <w:trPr>
          <w:cantSplit/>
        </w:trPr>
        <w:tc>
          <w:tcPr>
            <w:tcW w:w="3227" w:type="dxa"/>
          </w:tcPr>
          <w:p w14:paraId="363A747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B91B477" w14:textId="20A6D63F" w:rsidR="00386093" w:rsidRPr="00DD2F9B" w:rsidRDefault="007025D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6735DE1" w14:textId="77777777" w:rsidTr="00812887">
        <w:trPr>
          <w:cantSplit/>
        </w:trPr>
        <w:tc>
          <w:tcPr>
            <w:tcW w:w="3227" w:type="dxa"/>
          </w:tcPr>
          <w:p w14:paraId="6C4A684B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7D8FF33D" w14:textId="4C82FC8B" w:rsidR="00386093" w:rsidRPr="00DD2F9B" w:rsidRDefault="007025D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2E537CF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E9AED73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116426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89401CF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5743B6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1DFE7250" w14:textId="14A9527B" w:rsidR="00932DCE" w:rsidRPr="004C23F4" w:rsidRDefault="003E7279" w:rsidP="00F9496B">
            <w:pPr>
              <w:pStyle w:val="Tablefont"/>
            </w:pPr>
            <w:r>
              <w:t>Insufficient data to assign a skin notation</w:t>
            </w:r>
            <w:r w:rsidR="00B925FA">
              <w:t>.</w:t>
            </w:r>
          </w:p>
        </w:tc>
      </w:tr>
    </w:tbl>
    <w:bookmarkEnd w:id="3"/>
    <w:p w14:paraId="1718D909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6EDCD25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F4ADB3A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5C9194F" w14:textId="1CAC9759" w:rsidR="00EB3D1B" w:rsidRDefault="007025DF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287E9AB1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3802605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C01439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78B59D6" w14:textId="6366EBF1" w:rsidR="001B79E5" w:rsidRDefault="007025DF" w:rsidP="001B79E5">
                <w:pPr>
                  <w:pStyle w:val="Tablefont"/>
                </w:pPr>
                <w:r w:rsidRPr="007025DF">
                  <w:t>73.14</w:t>
                </w:r>
              </w:p>
            </w:tc>
          </w:sdtContent>
        </w:sdt>
      </w:tr>
      <w:tr w:rsidR="00A31D99" w:rsidRPr="004C23F4" w14:paraId="4C27266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E372F0A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36148460" w14:textId="7B412233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3E7279">
                  <w:t>3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3E7279">
                  <w:t>0.334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B1EB3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4F80001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924D2A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D1EE4CD" w14:textId="77777777" w:rsidTr="00EA6243">
        <w:trPr>
          <w:cantSplit/>
        </w:trPr>
        <w:tc>
          <w:tcPr>
            <w:tcW w:w="4077" w:type="dxa"/>
            <w:vAlign w:val="center"/>
          </w:tcPr>
          <w:p w14:paraId="18989C2E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1AC6156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DCE8C6D" w14:textId="77777777" w:rsidTr="00EA6243">
        <w:trPr>
          <w:cantSplit/>
        </w:trPr>
        <w:tc>
          <w:tcPr>
            <w:tcW w:w="4077" w:type="dxa"/>
            <w:vAlign w:val="center"/>
          </w:tcPr>
          <w:p w14:paraId="653C6E07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A55EF6A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CEE586E" w14:textId="77777777" w:rsidTr="00EA6243">
        <w:trPr>
          <w:cantSplit/>
        </w:trPr>
        <w:tc>
          <w:tcPr>
            <w:tcW w:w="4077" w:type="dxa"/>
            <w:vAlign w:val="center"/>
          </w:tcPr>
          <w:p w14:paraId="67EE000C" w14:textId="77777777" w:rsidR="00E06F40" w:rsidRPr="00263255" w:rsidRDefault="00E06F40" w:rsidP="00084513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084AD05" w14:textId="77777777" w:rsidR="00E06F40" w:rsidRPr="00A006A0" w:rsidRDefault="0035583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0EC355F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83B0ED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6C5D50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E8B11EA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20BA296" w14:textId="77777777" w:rsidTr="00F053FA">
        <w:trPr>
          <w:tblHeader/>
        </w:trPr>
        <w:sdt>
          <w:sdtPr>
            <w:id w:val="-25557549"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CB5C105" w14:textId="4D941530" w:rsidR="007F1005" w:rsidRPr="004C23F4" w:rsidRDefault="003E7279" w:rsidP="00EB3D1B">
                <w:pPr>
                  <w:pStyle w:val="Tablefont"/>
                  <w:keepLines/>
                </w:pPr>
                <w:r>
                  <w:t>1991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3BAD860" w14:textId="52CD34B7" w:rsidR="007F1005" w:rsidRPr="00EA0DD0" w:rsidRDefault="00EA0DD0" w:rsidP="00EB3D1B">
            <w:pPr>
              <w:pStyle w:val="Tablefont"/>
              <w:keepLines/>
            </w:pPr>
            <w:r w:rsidRPr="00EA0DD0">
              <w:t>TWA: 10 ppm (30 mg/</w:t>
            </w:r>
            <w:proofErr w:type="spellStart"/>
            <w:r w:rsidRPr="00EA0DD0">
              <w:t>m</w:t>
            </w:r>
            <w:r w:rsidRPr="007A7732">
              <w:rPr>
                <w:vertAlign w:val="superscript"/>
              </w:rPr>
              <w:t>3</w:t>
            </w:r>
            <w:proofErr w:type="spellEnd"/>
            <w:r w:rsidRPr="00EA0DD0">
              <w:t>); STEL: 15 ppm (45 mg/</w:t>
            </w:r>
            <w:proofErr w:type="spellStart"/>
            <w:r w:rsidRPr="00EA0DD0">
              <w:t>m</w:t>
            </w:r>
            <w:r w:rsidRPr="007A7732">
              <w:rPr>
                <w:vertAlign w:val="superscript"/>
              </w:rPr>
              <w:t>3</w:t>
            </w:r>
            <w:proofErr w:type="spellEnd"/>
            <w:r w:rsidRPr="00EA0DD0">
              <w:t>)</w:t>
            </w:r>
          </w:p>
        </w:tc>
      </w:tr>
    </w:tbl>
    <w:bookmarkEnd w:id="4"/>
    <w:p w14:paraId="13690174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0681215" w14:textId="39CEEA28" w:rsidR="007025DF" w:rsidRPr="00351FE0" w:rsidRDefault="007025DF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(2016) </w:t>
      </w:r>
      <w:proofErr w:type="spellStart"/>
      <w:proofErr w:type="gramStart"/>
      <w:r w:rsidRPr="007025DF">
        <w:t>N,N</w:t>
      </w:r>
      <w:proofErr w:type="gramEnd"/>
      <w:r w:rsidRPr="007025DF">
        <w:t>-Dimethylethylamine</w:t>
      </w:r>
      <w:proofErr w:type="spellEnd"/>
      <w:r>
        <w:t xml:space="preserve"> – MAK value documentation.</w:t>
      </w:r>
    </w:p>
    <w:sectPr w:rsidR="007025DF" w:rsidRPr="00351FE0" w:rsidSect="00B87D4C">
      <w:headerReference w:type="default" r:id="rId17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5446E" w14:textId="77777777" w:rsidR="00857FB6" w:rsidRDefault="00857FB6" w:rsidP="00F43AD5">
      <w:pPr>
        <w:spacing w:after="0" w:line="240" w:lineRule="auto"/>
      </w:pPr>
      <w:r>
        <w:separator/>
      </w:r>
    </w:p>
  </w:endnote>
  <w:endnote w:type="continuationSeparator" w:id="0">
    <w:p w14:paraId="40B31EDE" w14:textId="77777777" w:rsidR="00857FB6" w:rsidRDefault="00857FB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89286" w14:textId="77777777" w:rsidR="005D6046" w:rsidRDefault="005D60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04DCC10" w14:textId="5DC8036F" w:rsidR="008A36CF" w:rsidRDefault="000B6D06" w:rsidP="0034744C">
        <w:pPr>
          <w:pStyle w:val="Footer"/>
          <w:rPr>
            <w:sz w:val="18"/>
            <w:szCs w:val="18"/>
          </w:rPr>
        </w:pPr>
        <w:proofErr w:type="spellStart"/>
        <w:proofErr w:type="gramStart"/>
        <w:r w:rsidRPr="000B6D06">
          <w:rPr>
            <w:b/>
            <w:sz w:val="18"/>
            <w:szCs w:val="18"/>
          </w:rPr>
          <w:t>N,N</w:t>
        </w:r>
        <w:proofErr w:type="gramEnd"/>
        <w:r w:rsidRPr="000B6D06">
          <w:rPr>
            <w:b/>
            <w:sz w:val="18"/>
            <w:szCs w:val="18"/>
          </w:rPr>
          <w:t>-Dimethylethylamine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 w:rsidRPr="000B6D06">
          <w:rPr>
            <w:b/>
            <w:sz w:val="18"/>
            <w:szCs w:val="18"/>
          </w:rPr>
          <w:t>598-56-1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539A6637" w14:textId="74174399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B467F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05DDE" w14:textId="77777777" w:rsidR="005D6046" w:rsidRDefault="005D6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7856F" w14:textId="77777777" w:rsidR="00857FB6" w:rsidRDefault="00857FB6" w:rsidP="00F43AD5">
      <w:pPr>
        <w:spacing w:after="0" w:line="240" w:lineRule="auto"/>
      </w:pPr>
      <w:r>
        <w:separator/>
      </w:r>
    </w:p>
  </w:footnote>
  <w:footnote w:type="continuationSeparator" w:id="0">
    <w:p w14:paraId="031EC47E" w14:textId="77777777" w:rsidR="00857FB6" w:rsidRDefault="00857FB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9DD13" w14:textId="77777777" w:rsidR="005D6046" w:rsidRDefault="005D60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5C1E9" w14:textId="4AC4A476" w:rsidR="005D6046" w:rsidRDefault="005D6046" w:rsidP="005D6046">
    <w:pPr>
      <w:pStyle w:val="Header"/>
      <w:jc w:val="right"/>
    </w:pPr>
    <w:r>
      <w:rPr>
        <w:noProof/>
        <w:lang w:eastAsia="en-AU"/>
      </w:rPr>
      <w:drawing>
        <wp:inline distT="0" distB="0" distL="0" distR="0" wp14:anchorId="6DE349DE" wp14:editId="6EC7F2C3">
          <wp:extent cx="2952750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8AAE66" w14:textId="0B267C29" w:rsidR="008A36CF" w:rsidRPr="005D6046" w:rsidRDefault="008A36CF" w:rsidP="005D60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66F61" w14:textId="77777777" w:rsidR="005D6046" w:rsidRDefault="005D604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94BC9" w14:textId="5AFA9806" w:rsidR="005D6046" w:rsidRDefault="005D6046" w:rsidP="005D6046">
    <w:pPr>
      <w:pStyle w:val="Header"/>
      <w:jc w:val="right"/>
    </w:pPr>
    <w:r>
      <w:rPr>
        <w:noProof/>
        <w:lang w:eastAsia="en-AU"/>
      </w:rPr>
      <w:drawing>
        <wp:inline distT="0" distB="0" distL="0" distR="0" wp14:anchorId="65EC522C" wp14:editId="21B33CA2">
          <wp:extent cx="2952750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5F5A19" w14:textId="5534AA94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574AFF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924529"/>
    <w:multiLevelType w:val="hybridMultilevel"/>
    <w:tmpl w:val="E31E7D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80B02"/>
    <w:multiLevelType w:val="hybridMultilevel"/>
    <w:tmpl w:val="18B2B692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3AAD31CD"/>
    <w:multiLevelType w:val="hybridMultilevel"/>
    <w:tmpl w:val="791EF5A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1808014">
    <w:abstractNumId w:val="3"/>
  </w:num>
  <w:num w:numId="2" w16cid:durableId="1401638490">
    <w:abstractNumId w:val="1"/>
  </w:num>
  <w:num w:numId="3" w16cid:durableId="1184174160">
    <w:abstractNumId w:val="0"/>
  </w:num>
  <w:num w:numId="4" w16cid:durableId="1482162270">
    <w:abstractNumId w:val="2"/>
  </w:num>
  <w:num w:numId="5" w16cid:durableId="1233928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C25"/>
    <w:rsid w:val="00055FE1"/>
    <w:rsid w:val="00056EC2"/>
    <w:rsid w:val="00060B48"/>
    <w:rsid w:val="00067F32"/>
    <w:rsid w:val="00071807"/>
    <w:rsid w:val="000803E1"/>
    <w:rsid w:val="00082E86"/>
    <w:rsid w:val="00084513"/>
    <w:rsid w:val="00084859"/>
    <w:rsid w:val="00087494"/>
    <w:rsid w:val="00092D94"/>
    <w:rsid w:val="000A1E57"/>
    <w:rsid w:val="000A7AB7"/>
    <w:rsid w:val="000B0868"/>
    <w:rsid w:val="000B3E12"/>
    <w:rsid w:val="000B3E78"/>
    <w:rsid w:val="000B6D06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07A2B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9526B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3DA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0CA6"/>
    <w:rsid w:val="00244AD1"/>
    <w:rsid w:val="002463BC"/>
    <w:rsid w:val="002465CE"/>
    <w:rsid w:val="0024687E"/>
    <w:rsid w:val="0025734A"/>
    <w:rsid w:val="00263255"/>
    <w:rsid w:val="00276494"/>
    <w:rsid w:val="00277B0C"/>
    <w:rsid w:val="002B1A2C"/>
    <w:rsid w:val="002B467F"/>
    <w:rsid w:val="002C34F2"/>
    <w:rsid w:val="002C58FF"/>
    <w:rsid w:val="002C7AFE"/>
    <w:rsid w:val="002D05D2"/>
    <w:rsid w:val="002E0D61"/>
    <w:rsid w:val="002E3DF3"/>
    <w:rsid w:val="002E4C7B"/>
    <w:rsid w:val="0030740C"/>
    <w:rsid w:val="00315833"/>
    <w:rsid w:val="003215EE"/>
    <w:rsid w:val="003224BF"/>
    <w:rsid w:val="003241A8"/>
    <w:rsid w:val="003253F0"/>
    <w:rsid w:val="00326770"/>
    <w:rsid w:val="003337DA"/>
    <w:rsid w:val="00334EFB"/>
    <w:rsid w:val="00335CDE"/>
    <w:rsid w:val="003365A5"/>
    <w:rsid w:val="003465B5"/>
    <w:rsid w:val="00347192"/>
    <w:rsid w:val="0034744C"/>
    <w:rsid w:val="00351FE0"/>
    <w:rsid w:val="00352615"/>
    <w:rsid w:val="0035412B"/>
    <w:rsid w:val="0035583E"/>
    <w:rsid w:val="003567A8"/>
    <w:rsid w:val="003569D3"/>
    <w:rsid w:val="00361A27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A5512"/>
    <w:rsid w:val="003B387D"/>
    <w:rsid w:val="003C04E4"/>
    <w:rsid w:val="003C0C6B"/>
    <w:rsid w:val="003C0D58"/>
    <w:rsid w:val="003D4FA3"/>
    <w:rsid w:val="003E0807"/>
    <w:rsid w:val="003E51FB"/>
    <w:rsid w:val="003E6B39"/>
    <w:rsid w:val="003E727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78BB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C7AD4"/>
    <w:rsid w:val="004D16A3"/>
    <w:rsid w:val="004D4AA1"/>
    <w:rsid w:val="004D6D68"/>
    <w:rsid w:val="004E5EDD"/>
    <w:rsid w:val="004F448A"/>
    <w:rsid w:val="004F493D"/>
    <w:rsid w:val="004F5FE0"/>
    <w:rsid w:val="004F65E8"/>
    <w:rsid w:val="004F738C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8487F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D6046"/>
    <w:rsid w:val="005E067B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666BA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42A3"/>
    <w:rsid w:val="006D79EA"/>
    <w:rsid w:val="006E5D05"/>
    <w:rsid w:val="006F0E18"/>
    <w:rsid w:val="00700884"/>
    <w:rsid w:val="00701053"/>
    <w:rsid w:val="00701507"/>
    <w:rsid w:val="007025DF"/>
    <w:rsid w:val="00703D9A"/>
    <w:rsid w:val="007122F7"/>
    <w:rsid w:val="00714021"/>
    <w:rsid w:val="00716A0F"/>
    <w:rsid w:val="00717D45"/>
    <w:rsid w:val="007208F7"/>
    <w:rsid w:val="007218AF"/>
    <w:rsid w:val="00727457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8DF"/>
    <w:rsid w:val="007939B3"/>
    <w:rsid w:val="0079509C"/>
    <w:rsid w:val="00796708"/>
    <w:rsid w:val="007A7732"/>
    <w:rsid w:val="007B1B42"/>
    <w:rsid w:val="007C037E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07269"/>
    <w:rsid w:val="00810C6D"/>
    <w:rsid w:val="00812887"/>
    <w:rsid w:val="00821F1A"/>
    <w:rsid w:val="00826F21"/>
    <w:rsid w:val="00834CC8"/>
    <w:rsid w:val="00835E00"/>
    <w:rsid w:val="00837113"/>
    <w:rsid w:val="008414E4"/>
    <w:rsid w:val="00843E21"/>
    <w:rsid w:val="0084508E"/>
    <w:rsid w:val="00857A8A"/>
    <w:rsid w:val="00857FB6"/>
    <w:rsid w:val="008630EE"/>
    <w:rsid w:val="00864D13"/>
    <w:rsid w:val="00871CD5"/>
    <w:rsid w:val="008745A2"/>
    <w:rsid w:val="008768A8"/>
    <w:rsid w:val="0088798F"/>
    <w:rsid w:val="00887E4B"/>
    <w:rsid w:val="008915C8"/>
    <w:rsid w:val="0089294C"/>
    <w:rsid w:val="008A36CF"/>
    <w:rsid w:val="008A3BC4"/>
    <w:rsid w:val="008A4922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2502"/>
    <w:rsid w:val="00946044"/>
    <w:rsid w:val="0094660B"/>
    <w:rsid w:val="00946A33"/>
    <w:rsid w:val="0095260E"/>
    <w:rsid w:val="009578DD"/>
    <w:rsid w:val="00961124"/>
    <w:rsid w:val="0096115A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5752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96E"/>
    <w:rsid w:val="00A31D99"/>
    <w:rsid w:val="00A357BA"/>
    <w:rsid w:val="00A35ADC"/>
    <w:rsid w:val="00A402A3"/>
    <w:rsid w:val="00A53681"/>
    <w:rsid w:val="00A633D4"/>
    <w:rsid w:val="00A6461A"/>
    <w:rsid w:val="00A71744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E3B8E"/>
    <w:rsid w:val="00AF42CB"/>
    <w:rsid w:val="00AF483F"/>
    <w:rsid w:val="00AF5E07"/>
    <w:rsid w:val="00AF5F06"/>
    <w:rsid w:val="00B00A25"/>
    <w:rsid w:val="00B1422A"/>
    <w:rsid w:val="00B1765C"/>
    <w:rsid w:val="00B213C4"/>
    <w:rsid w:val="00B27B4A"/>
    <w:rsid w:val="00B40C60"/>
    <w:rsid w:val="00B479A9"/>
    <w:rsid w:val="00B52EDF"/>
    <w:rsid w:val="00B71188"/>
    <w:rsid w:val="00B76A41"/>
    <w:rsid w:val="00B87D4C"/>
    <w:rsid w:val="00B925FA"/>
    <w:rsid w:val="00B93646"/>
    <w:rsid w:val="00BA0B38"/>
    <w:rsid w:val="00BA1DBB"/>
    <w:rsid w:val="00BA4510"/>
    <w:rsid w:val="00BA529A"/>
    <w:rsid w:val="00BA6CEE"/>
    <w:rsid w:val="00BB612A"/>
    <w:rsid w:val="00BD499F"/>
    <w:rsid w:val="00BD56DE"/>
    <w:rsid w:val="00BF2406"/>
    <w:rsid w:val="00C0479D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248D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2D4A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3632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0DD0"/>
    <w:rsid w:val="00EA6243"/>
    <w:rsid w:val="00EA74AB"/>
    <w:rsid w:val="00EB16DB"/>
    <w:rsid w:val="00EB3D1B"/>
    <w:rsid w:val="00ED1D89"/>
    <w:rsid w:val="00ED66BC"/>
    <w:rsid w:val="00EF233A"/>
    <w:rsid w:val="00EF303E"/>
    <w:rsid w:val="00EF3A40"/>
    <w:rsid w:val="00EF6C82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0E38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A717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7174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7174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17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71744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7A7732"/>
    <w:pPr>
      <w:numPr>
        <w:numId w:val="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54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A94E5E702294D31AD2F0D97F5265E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9EE1AD-CD07-44A7-B4F7-D43A277269C7}"/>
      </w:docPartPr>
      <w:docPartBody>
        <w:p w:rsidR="001279C9" w:rsidRDefault="007D2D7F" w:rsidP="007D2D7F">
          <w:pPr>
            <w:pStyle w:val="CA94E5E702294D31AD2F0D97F5265EAF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279C9"/>
    <w:rsid w:val="00194A04"/>
    <w:rsid w:val="00361A27"/>
    <w:rsid w:val="007D2D7F"/>
    <w:rsid w:val="00D21A9F"/>
    <w:rsid w:val="00F24122"/>
    <w:rsid w:val="00F71036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D2D7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CA94E5E702294D31AD2F0D97F5265EAF">
    <w:name w:val="CA94E5E702294D31AD2F0D97F5265EAF"/>
    <w:rsid w:val="007D2D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06707C-8F92-4B5A-80D1-576D0C4DF344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openxmlformats.org/package/2006/metadata/core-properties"/>
    <ds:schemaRef ds:uri="http://purl.org/dc/dcmitype/"/>
    <ds:schemaRef ds:uri="1c567317-0c4d-4a62-8516-c22afd1b5354"/>
    <ds:schemaRef ds:uri="http://purl.org/dc/terms/"/>
    <ds:schemaRef ds:uri="http://schemas.microsoft.com/office/infopath/2007/PartnerControls"/>
    <ds:schemaRef ds:uri="a0509f21-ed56-4150-9955-96be669e5f2d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FBA6D7B-D7F5-452F-96D9-84B702639D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028EDE-13B1-4492-BED3-43D24A080C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ED225C-D724-4318-BF88-7C3A738DB5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684</Words>
  <Characters>3659</Characters>
  <Application>Microsoft Office Word</Application>
  <DocSecurity>0</DocSecurity>
  <Lines>139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2019-11-19T03:58:00Z</dcterms:created>
  <dcterms:modified xsi:type="dcterms:W3CDTF">2026-01-08T23:27:00Z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2025-12-22T23:42:07Z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2b25401e-fa31-49d1-89d8-fe61016d4ec9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