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89A1942" w14:textId="644280EC" w:rsidR="00BD499F" w:rsidRPr="004C23F4" w:rsidRDefault="0086315C" w:rsidP="00B40C60">
          <w:pPr>
            <w:pStyle w:val="Heading1"/>
            <w:jc w:val="center"/>
            <w:rPr>
              <w:rFonts w:ascii="Arial" w:hAnsi="Arial" w:cs="Arial"/>
            </w:rPr>
          </w:pPr>
          <w:r w:rsidRPr="0086315C">
            <w:rPr>
              <w:rFonts w:ascii="Arial" w:hAnsi="Arial" w:cs="Arial"/>
            </w:rPr>
            <w:t>Dicrotophos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7"/>
        <w:gridCol w:w="5049"/>
      </w:tblGrid>
      <w:tr w:rsidR="00F43AD5" w:rsidRPr="0004638B" w14:paraId="4ADE1DAC" w14:textId="77777777" w:rsidTr="00B76A41">
        <w:trPr>
          <w:cantSplit/>
          <w:tblHeader/>
        </w:trPr>
        <w:tc>
          <w:tcPr>
            <w:tcW w:w="4077" w:type="dxa"/>
          </w:tcPr>
          <w:p w14:paraId="3AC7CACD" w14:textId="77777777" w:rsidR="00F43AD5" w:rsidRPr="0004638B" w:rsidRDefault="00CB1CB1" w:rsidP="00B76A41">
            <w:pPr>
              <w:pStyle w:val="Tablerowright"/>
            </w:pPr>
            <w:r w:rsidRPr="0004638B">
              <w:t>CAS number:</w:t>
            </w:r>
          </w:p>
        </w:tc>
        <w:tc>
          <w:tcPr>
            <w:tcW w:w="5165" w:type="dxa"/>
          </w:tcPr>
          <w:p w14:paraId="1DBBDB70" w14:textId="3CAC5C6E" w:rsidR="00F43AD5" w:rsidRPr="0004638B" w:rsidRDefault="0086315C" w:rsidP="00B76A41">
            <w:pPr>
              <w:pStyle w:val="Tablefont"/>
            </w:pPr>
            <w:r w:rsidRPr="0004638B">
              <w:t>141-66-2</w:t>
            </w:r>
          </w:p>
        </w:tc>
      </w:tr>
      <w:tr w:rsidR="00F43AD5" w:rsidRPr="0004638B" w14:paraId="1F7BA582" w14:textId="77777777" w:rsidTr="00B76A41">
        <w:trPr>
          <w:cantSplit/>
        </w:trPr>
        <w:tc>
          <w:tcPr>
            <w:tcW w:w="4077" w:type="dxa"/>
          </w:tcPr>
          <w:p w14:paraId="46251BFC" w14:textId="77777777" w:rsidR="00F43AD5" w:rsidRPr="0004638B" w:rsidRDefault="00CB1CB1" w:rsidP="00B76A41">
            <w:pPr>
              <w:pStyle w:val="Tablerowright"/>
            </w:pPr>
            <w:r w:rsidRPr="0004638B">
              <w:t>Synonyms:</w:t>
            </w:r>
          </w:p>
        </w:tc>
        <w:tc>
          <w:tcPr>
            <w:tcW w:w="5165" w:type="dxa"/>
          </w:tcPr>
          <w:p w14:paraId="18AF7DD9" w14:textId="4209CF63" w:rsidR="00F43AD5" w:rsidRPr="0004638B" w:rsidRDefault="0086315C" w:rsidP="00163E7F">
            <w:pPr>
              <w:pStyle w:val="Tablefont"/>
            </w:pPr>
            <w:r w:rsidRPr="0004638B">
              <w:t>Bidrin</w:t>
            </w:r>
            <w:r w:rsidR="00163E7F">
              <w:t>,</w:t>
            </w:r>
            <w:r w:rsidR="00F2326F" w:rsidRPr="0004638B">
              <w:t xml:space="preserve"> </w:t>
            </w:r>
            <w:r w:rsidR="005F3874">
              <w:t>c</w:t>
            </w:r>
            <w:r w:rsidR="00F2326F" w:rsidRPr="0004638B">
              <w:t>arbicron</w:t>
            </w:r>
            <w:r w:rsidR="00163E7F">
              <w:t>,</w:t>
            </w:r>
            <w:r w:rsidR="00F2326F" w:rsidRPr="0004638B">
              <w:t xml:space="preserve"> </w:t>
            </w:r>
            <w:r w:rsidR="005F3874">
              <w:t>d</w:t>
            </w:r>
            <w:r w:rsidR="00F2326F" w:rsidRPr="0004638B">
              <w:t>imethyl cis-2-dimethylcarbamoyl-1-methylvinyl phosphate</w:t>
            </w:r>
            <w:r w:rsidR="00163E7F">
              <w:t>,</w:t>
            </w:r>
            <w:r w:rsidR="00F2326F" w:rsidRPr="0004638B">
              <w:t xml:space="preserve"> </w:t>
            </w:r>
            <w:r w:rsidR="005F3874">
              <w:t>e</w:t>
            </w:r>
            <w:r w:rsidR="00F2326F" w:rsidRPr="0004638B">
              <w:t>ktafos</w:t>
            </w:r>
          </w:p>
        </w:tc>
      </w:tr>
      <w:tr w:rsidR="00F43AD5" w:rsidRPr="0004638B" w14:paraId="6A6BA57F" w14:textId="77777777" w:rsidTr="00B76A41">
        <w:trPr>
          <w:cantSplit/>
        </w:trPr>
        <w:tc>
          <w:tcPr>
            <w:tcW w:w="4077" w:type="dxa"/>
          </w:tcPr>
          <w:p w14:paraId="65891E20" w14:textId="77777777" w:rsidR="00F43AD5" w:rsidRPr="0004638B" w:rsidRDefault="00CB1CB1" w:rsidP="00B76A41">
            <w:pPr>
              <w:pStyle w:val="Tablerowright"/>
            </w:pPr>
            <w:r w:rsidRPr="0004638B">
              <w:t>Chemical formula:</w:t>
            </w:r>
          </w:p>
        </w:tc>
        <w:tc>
          <w:tcPr>
            <w:tcW w:w="5165" w:type="dxa"/>
          </w:tcPr>
          <w:p w14:paraId="5855B0C7" w14:textId="5DB4D645" w:rsidR="00F43AD5" w:rsidRPr="0004638B" w:rsidRDefault="00BE55D7" w:rsidP="00B76A41">
            <w:pPr>
              <w:pStyle w:val="Tablefont"/>
            </w:pPr>
            <w:r w:rsidRPr="0004638B">
              <w:t>C</w:t>
            </w:r>
            <w:r w:rsidRPr="0004638B">
              <w:rPr>
                <w:vertAlign w:val="subscript"/>
              </w:rPr>
              <w:t>8</w:t>
            </w:r>
            <w:r w:rsidRPr="0004638B">
              <w:t>H</w:t>
            </w:r>
            <w:r w:rsidRPr="0004638B">
              <w:rPr>
                <w:vertAlign w:val="subscript"/>
              </w:rPr>
              <w:t>16</w:t>
            </w:r>
            <w:r w:rsidRPr="0004638B">
              <w:t>NO</w:t>
            </w:r>
            <w:r w:rsidRPr="0004638B">
              <w:rPr>
                <w:vertAlign w:val="subscript"/>
              </w:rPr>
              <w:t>5</w:t>
            </w:r>
            <w:r w:rsidRPr="0004638B">
              <w:t>P</w:t>
            </w:r>
          </w:p>
        </w:tc>
      </w:tr>
      <w:tr w:rsidR="00F43AD5" w:rsidRPr="0004638B" w14:paraId="608B019C" w14:textId="77777777" w:rsidTr="00B76A41">
        <w:trPr>
          <w:cantSplit/>
        </w:trPr>
        <w:tc>
          <w:tcPr>
            <w:tcW w:w="4077" w:type="dxa"/>
          </w:tcPr>
          <w:p w14:paraId="3EB8E5DC" w14:textId="77777777" w:rsidR="00F43AD5" w:rsidRPr="0004638B" w:rsidRDefault="00CB1CB1" w:rsidP="00B76A41">
            <w:pPr>
              <w:pStyle w:val="Tablerowright"/>
            </w:pPr>
            <w:r w:rsidRPr="0004638B">
              <w:t>Structural formula:</w:t>
            </w:r>
          </w:p>
        </w:tc>
        <w:tc>
          <w:tcPr>
            <w:tcW w:w="5165" w:type="dxa"/>
          </w:tcPr>
          <w:p w14:paraId="5656F1E7" w14:textId="6B8A90C8" w:rsidR="00F43AD5" w:rsidRPr="0004638B" w:rsidRDefault="00BE55D7" w:rsidP="00B76A41">
            <w:pPr>
              <w:pStyle w:val="Tablerowheading"/>
              <w:rPr>
                <w:b w:val="0"/>
              </w:rPr>
            </w:pPr>
            <w:r w:rsidRPr="0004638B">
              <w:rPr>
                <w:b w:val="0"/>
              </w:rPr>
              <w:t>—</w:t>
            </w:r>
          </w:p>
        </w:tc>
      </w:tr>
    </w:tbl>
    <w:p w14:paraId="4FC99D94" w14:textId="2E795FA8" w:rsidR="00AE2745" w:rsidRPr="0004638B" w:rsidRDefault="00AE2745" w:rsidP="00AE2745">
      <w:pPr>
        <w:pStyle w:val="WES"/>
        <w:tabs>
          <w:tab w:val="left" w:pos="2041"/>
        </w:tabs>
      </w:pPr>
      <w:r w:rsidRPr="0004638B">
        <w:tab/>
        <w:t xml:space="preserve">Workplace exposure standard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F82E9A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04638B" w14:paraId="7399E994" w14:textId="77777777" w:rsidTr="0068713D">
        <w:trPr>
          <w:cantSplit/>
          <w:tblHeader/>
        </w:trPr>
        <w:tc>
          <w:tcPr>
            <w:tcW w:w="4005" w:type="dxa"/>
            <w:vAlign w:val="center"/>
          </w:tcPr>
          <w:p w14:paraId="04AF23CA" w14:textId="77777777" w:rsidR="002C7AFE" w:rsidRPr="0004638B" w:rsidRDefault="00921DE7" w:rsidP="00921DE7">
            <w:pPr>
              <w:pStyle w:val="Tablerowright"/>
            </w:pPr>
            <w:r w:rsidRPr="0004638B">
              <w:t>TWA:</w:t>
            </w:r>
          </w:p>
        </w:tc>
        <w:tc>
          <w:tcPr>
            <w:tcW w:w="5021" w:type="dxa"/>
          </w:tcPr>
          <w:p w14:paraId="4DFCBADF" w14:textId="560DB667" w:rsidR="002C7AFE" w:rsidRPr="0004638B" w:rsidRDefault="00F82E9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</w:t>
            </w:r>
            <w:r w:rsidR="00E642DB">
              <w:rPr>
                <w:b/>
              </w:rPr>
              <w:t>5</w:t>
            </w:r>
            <w:r w:rsidR="00BE55D7" w:rsidRPr="0004638B">
              <w:rPr>
                <w:b/>
              </w:rPr>
              <w:t xml:space="preserve"> mg/m</w:t>
            </w:r>
            <w:r w:rsidR="00BE55D7" w:rsidRPr="0004638B">
              <w:rPr>
                <w:b/>
                <w:vertAlign w:val="superscript"/>
              </w:rPr>
              <w:t>3</w:t>
            </w:r>
          </w:p>
        </w:tc>
      </w:tr>
      <w:tr w:rsidR="002C7AFE" w:rsidRPr="0004638B" w14:paraId="4E3D10A0" w14:textId="77777777" w:rsidTr="0068713D">
        <w:trPr>
          <w:cantSplit/>
        </w:trPr>
        <w:tc>
          <w:tcPr>
            <w:tcW w:w="4005" w:type="dxa"/>
            <w:vAlign w:val="center"/>
          </w:tcPr>
          <w:p w14:paraId="72A2DA88" w14:textId="77777777" w:rsidR="002C7AFE" w:rsidRPr="0004638B" w:rsidRDefault="002C7AFE" w:rsidP="00921DE7">
            <w:pPr>
              <w:pStyle w:val="Tablerowright"/>
            </w:pPr>
            <w:r w:rsidRPr="0004638B">
              <w:t>STEL</w:t>
            </w:r>
            <w:r w:rsidR="00921DE7" w:rsidRPr="0004638B">
              <w:t>:</w:t>
            </w:r>
          </w:p>
        </w:tc>
        <w:tc>
          <w:tcPr>
            <w:tcW w:w="5021" w:type="dxa"/>
          </w:tcPr>
          <w:p w14:paraId="6CA698B4" w14:textId="4220500E" w:rsidR="002C7AFE" w:rsidRPr="0004638B" w:rsidRDefault="00BE55D7" w:rsidP="00017C82">
            <w:pPr>
              <w:pStyle w:val="Tablefont"/>
              <w:rPr>
                <w:b/>
              </w:rPr>
            </w:pPr>
            <w:r w:rsidRPr="0004638B">
              <w:rPr>
                <w:b/>
              </w:rPr>
              <w:t>—</w:t>
            </w:r>
          </w:p>
        </w:tc>
      </w:tr>
      <w:tr w:rsidR="002C7AFE" w:rsidRPr="0004638B" w14:paraId="6F82843D" w14:textId="77777777" w:rsidTr="0068713D">
        <w:trPr>
          <w:cantSplit/>
        </w:trPr>
        <w:tc>
          <w:tcPr>
            <w:tcW w:w="4005" w:type="dxa"/>
            <w:vAlign w:val="center"/>
          </w:tcPr>
          <w:p w14:paraId="17B39EDF" w14:textId="77777777" w:rsidR="002C7AFE" w:rsidRPr="0004638B" w:rsidRDefault="00921DE7" w:rsidP="00921DE7">
            <w:pPr>
              <w:pStyle w:val="Tablerowright"/>
            </w:pPr>
            <w:r w:rsidRPr="0004638B">
              <w:t>Peak limitation:</w:t>
            </w:r>
          </w:p>
        </w:tc>
        <w:tc>
          <w:tcPr>
            <w:tcW w:w="5021" w:type="dxa"/>
          </w:tcPr>
          <w:p w14:paraId="60E29532" w14:textId="2F4EC072" w:rsidR="002C7AFE" w:rsidRPr="0004638B" w:rsidRDefault="00BE55D7" w:rsidP="00017C82">
            <w:pPr>
              <w:pStyle w:val="Tablefont"/>
              <w:rPr>
                <w:b/>
              </w:rPr>
            </w:pPr>
            <w:r w:rsidRPr="0004638B">
              <w:rPr>
                <w:b/>
              </w:rPr>
              <w:t>—</w:t>
            </w:r>
          </w:p>
        </w:tc>
      </w:tr>
      <w:tr w:rsidR="002C7AFE" w:rsidRPr="0004638B" w14:paraId="28CC5F1C" w14:textId="77777777" w:rsidTr="0068713D">
        <w:trPr>
          <w:cantSplit/>
        </w:trPr>
        <w:tc>
          <w:tcPr>
            <w:tcW w:w="4005" w:type="dxa"/>
          </w:tcPr>
          <w:p w14:paraId="7D1819A2" w14:textId="77777777" w:rsidR="002C7AFE" w:rsidRPr="0004638B" w:rsidRDefault="00A2073D" w:rsidP="003241A8">
            <w:pPr>
              <w:pStyle w:val="Tablerowright"/>
            </w:pPr>
            <w:r w:rsidRPr="0004638B">
              <w:rPr>
                <w:b w:val="0"/>
                <w:bCs/>
                <w:color w:val="000000" w:themeColor="text1"/>
              </w:rPr>
              <w:tab/>
            </w:r>
            <w:r w:rsidR="00921DE7" w:rsidRPr="0004638B">
              <w:t>Notations:</w:t>
            </w:r>
          </w:p>
        </w:tc>
        <w:tc>
          <w:tcPr>
            <w:tcW w:w="5021" w:type="dxa"/>
          </w:tcPr>
          <w:p w14:paraId="209C5743" w14:textId="62C183EA" w:rsidR="002C7AFE" w:rsidRPr="0004638B" w:rsidRDefault="00BE55D7" w:rsidP="008A36CF">
            <w:pPr>
              <w:pStyle w:val="Tablefont"/>
              <w:rPr>
                <w:b/>
              </w:rPr>
            </w:pPr>
            <w:r w:rsidRPr="0004638B">
              <w:rPr>
                <w:b/>
              </w:rPr>
              <w:t>Sk</w:t>
            </w:r>
            <w:r w:rsidR="00442A3B">
              <w:rPr>
                <w:b/>
              </w:rPr>
              <w:t>.</w:t>
            </w:r>
          </w:p>
        </w:tc>
      </w:tr>
      <w:tr w:rsidR="002C7AFE" w:rsidRPr="004C23F4" w14:paraId="5CDB90B7" w14:textId="77777777" w:rsidTr="0068713D">
        <w:trPr>
          <w:cantSplit/>
        </w:trPr>
        <w:tc>
          <w:tcPr>
            <w:tcW w:w="4005" w:type="dxa"/>
            <w:vAlign w:val="center"/>
          </w:tcPr>
          <w:p w14:paraId="436990BC" w14:textId="77777777" w:rsidR="00F10C97" w:rsidRPr="0004638B" w:rsidRDefault="00921DE7" w:rsidP="009F04D2">
            <w:pPr>
              <w:pStyle w:val="Tablerowright"/>
            </w:pPr>
            <w:r w:rsidRPr="0004638B">
              <w:t>IDLH:</w:t>
            </w:r>
          </w:p>
        </w:tc>
        <w:tc>
          <w:tcPr>
            <w:tcW w:w="5021" w:type="dxa"/>
          </w:tcPr>
          <w:p w14:paraId="43E254CA" w14:textId="78FF3101" w:rsidR="002C7AFE" w:rsidRPr="00BE55D7" w:rsidRDefault="00BE55D7" w:rsidP="00017C82">
            <w:pPr>
              <w:pStyle w:val="Tablefont"/>
              <w:rPr>
                <w:b/>
              </w:rPr>
            </w:pPr>
            <w:r w:rsidRPr="0004638B">
              <w:rPr>
                <w:b/>
              </w:rPr>
              <w:t>—</w:t>
            </w:r>
          </w:p>
        </w:tc>
      </w:tr>
      <w:tr w:rsidR="0068713D" w:rsidRPr="004C23F4" w14:paraId="435591C8" w14:textId="77777777" w:rsidTr="001B1A76">
        <w:trPr>
          <w:cantSplit/>
        </w:trPr>
        <w:tc>
          <w:tcPr>
            <w:tcW w:w="9026" w:type="dxa"/>
            <w:gridSpan w:val="2"/>
            <w:vAlign w:val="center"/>
          </w:tcPr>
          <w:p w14:paraId="645F9EA2" w14:textId="7467C647" w:rsidR="0068713D" w:rsidRPr="00BE55D7" w:rsidRDefault="0068713D" w:rsidP="00017C82">
            <w:pPr>
              <w:pStyle w:val="Tablefont"/>
              <w:rPr>
                <w:b/>
              </w:rPr>
            </w:pPr>
            <w:r w:rsidRPr="005A0490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63DEE59F2E848B3A0AA65D8566C0567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5A0490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4C672D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809170F" w14:textId="147E28E9" w:rsidR="0004638B" w:rsidRDefault="0004638B" w:rsidP="0004638B">
      <w:pPr>
        <w:rPr>
          <w:rFonts w:cs="Arial"/>
        </w:rPr>
      </w:pPr>
      <w:r w:rsidRPr="00F37E07">
        <w:rPr>
          <w:rFonts w:cs="Arial"/>
        </w:rPr>
        <w:t>A</w:t>
      </w:r>
      <w:r w:rsidR="001B0CB8">
        <w:rPr>
          <w:rFonts w:cs="Arial"/>
        </w:rPr>
        <w:t>n interim</w:t>
      </w:r>
      <w:r w:rsidRPr="00F37E07">
        <w:rPr>
          <w:rFonts w:cs="Arial"/>
        </w:rPr>
        <w:t xml:space="preserve"> TWA of </w:t>
      </w:r>
      <w:r w:rsidRPr="00451F87">
        <w:rPr>
          <w:rFonts w:cs="Arial"/>
        </w:rPr>
        <w:t>0.0</w:t>
      </w:r>
      <w:r w:rsidR="002A2CB2">
        <w:rPr>
          <w:rFonts w:cs="Arial"/>
        </w:rPr>
        <w:t>5</w:t>
      </w:r>
      <w:r w:rsidRPr="00451F87">
        <w:rPr>
          <w:rFonts w:cs="Arial"/>
        </w:rPr>
        <w:t xml:space="preserve"> mg/m</w:t>
      </w:r>
      <w:r w:rsidRPr="00451F87">
        <w:rPr>
          <w:rFonts w:cs="Arial"/>
          <w:vertAlign w:val="superscript"/>
        </w:rPr>
        <w:t>3</w:t>
      </w:r>
      <w:r w:rsidRPr="00F37E07">
        <w:rPr>
          <w:rFonts w:cs="Arial"/>
        </w:rPr>
        <w:t xml:space="preserve"> is recommended to protect for cholinesterase inhibition in </w:t>
      </w:r>
      <w:r>
        <w:rPr>
          <w:rFonts w:cs="Arial"/>
        </w:rPr>
        <w:t>exposed workers.</w:t>
      </w:r>
    </w:p>
    <w:p w14:paraId="46A0FD79" w14:textId="3B918FD5" w:rsidR="00DA3EFC" w:rsidRPr="004C23F4" w:rsidRDefault="00F5265F" w:rsidP="0004638B">
      <w:pPr>
        <w:rPr>
          <w:rFonts w:cs="Arial"/>
        </w:rPr>
      </w:pPr>
      <w:r w:rsidRPr="00F5265F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3014831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D0CAF18" w14:textId="76A707F2" w:rsidR="00163E7F" w:rsidRDefault="00C171FD" w:rsidP="0004638B">
      <w:pPr>
        <w:rPr>
          <w:rFonts w:cs="Arial"/>
        </w:rPr>
      </w:pPr>
      <w:r>
        <w:rPr>
          <w:rFonts w:cs="Arial"/>
        </w:rPr>
        <w:t>Dicrotophos</w:t>
      </w:r>
      <w:r w:rsidR="0004638B">
        <w:rPr>
          <w:rFonts w:cs="Arial"/>
        </w:rPr>
        <w:t xml:space="preserve"> has been used as a systemic and contact organophosphorus insecticide effective in targeting sucking, boring and chewing pests (ACGIH</w:t>
      </w:r>
      <w:r w:rsidR="00287957">
        <w:rPr>
          <w:rFonts w:cs="Arial"/>
        </w:rPr>
        <w:t>,</w:t>
      </w:r>
      <w:r w:rsidR="0004638B">
        <w:rPr>
          <w:rFonts w:cs="Arial"/>
        </w:rPr>
        <w:t xml:space="preserve"> </w:t>
      </w:r>
      <w:r w:rsidR="00287957">
        <w:rPr>
          <w:rFonts w:cs="Arial"/>
        </w:rPr>
        <w:t>2018</w:t>
      </w:r>
      <w:r w:rsidR="0004638B">
        <w:rPr>
          <w:rFonts w:cs="Arial"/>
        </w:rPr>
        <w:t>).</w:t>
      </w:r>
      <w:r w:rsidR="00C864ED">
        <w:rPr>
          <w:rFonts w:cs="Arial"/>
        </w:rPr>
        <w:t xml:space="preserve"> </w:t>
      </w:r>
    </w:p>
    <w:p w14:paraId="4F06B227" w14:textId="245A1201" w:rsidR="00E642DB" w:rsidRDefault="00FE42F7" w:rsidP="0004638B">
      <w:pPr>
        <w:rPr>
          <w:rFonts w:cs="Arial"/>
        </w:rPr>
      </w:pPr>
      <w:r>
        <w:rPr>
          <w:rFonts w:cs="Arial"/>
        </w:rPr>
        <w:t xml:space="preserve">The critical effect of exposure is cholinesterase inhibition. </w:t>
      </w:r>
      <w:r w:rsidR="00015DF5">
        <w:rPr>
          <w:rFonts w:cs="Arial"/>
        </w:rPr>
        <w:t xml:space="preserve">No quantitative data </w:t>
      </w:r>
      <w:r w:rsidR="00163E7F">
        <w:rPr>
          <w:rFonts w:cs="Arial"/>
        </w:rPr>
        <w:t>are</w:t>
      </w:r>
      <w:r w:rsidR="00015DF5">
        <w:rPr>
          <w:rFonts w:cs="Arial"/>
        </w:rPr>
        <w:t xml:space="preserve"> available from human studies. </w:t>
      </w:r>
      <w:r w:rsidR="00C864ED">
        <w:rPr>
          <w:rFonts w:cs="Arial"/>
        </w:rPr>
        <w:t xml:space="preserve">In a </w:t>
      </w:r>
      <w:r w:rsidR="00D57997">
        <w:rPr>
          <w:rFonts w:cs="Arial"/>
        </w:rPr>
        <w:t>two-</w:t>
      </w:r>
      <w:r w:rsidR="00C864ED">
        <w:rPr>
          <w:rFonts w:cs="Arial"/>
        </w:rPr>
        <w:t xml:space="preserve">year study </w:t>
      </w:r>
      <w:r w:rsidR="00163E7F">
        <w:rPr>
          <w:rFonts w:cs="Arial"/>
        </w:rPr>
        <w:t>i</w:t>
      </w:r>
      <w:r w:rsidR="00C864ED">
        <w:rPr>
          <w:rFonts w:cs="Arial"/>
        </w:rPr>
        <w:t xml:space="preserve">n </w:t>
      </w:r>
      <w:r w:rsidR="00C171FD">
        <w:rPr>
          <w:rFonts w:cs="Arial"/>
        </w:rPr>
        <w:t>rats</w:t>
      </w:r>
      <w:r w:rsidR="00163E7F">
        <w:rPr>
          <w:rFonts w:cs="Arial"/>
        </w:rPr>
        <w:t>,</w:t>
      </w:r>
      <w:r w:rsidR="00C171FD">
        <w:rPr>
          <w:rFonts w:cs="Arial"/>
        </w:rPr>
        <w:t xml:space="preserve"> no </w:t>
      </w:r>
      <w:r w:rsidR="00D57997">
        <w:rPr>
          <w:rFonts w:cs="Arial"/>
        </w:rPr>
        <w:t xml:space="preserve">inhibition of </w:t>
      </w:r>
      <w:r w:rsidR="00A07FFC">
        <w:rPr>
          <w:rFonts w:cs="Arial"/>
        </w:rPr>
        <w:t>brain</w:t>
      </w:r>
      <w:r w:rsidR="00C171FD">
        <w:rPr>
          <w:rFonts w:cs="Arial"/>
        </w:rPr>
        <w:t xml:space="preserve"> cholinesterase</w:t>
      </w:r>
      <w:r w:rsidR="00163E7F">
        <w:rPr>
          <w:rFonts w:cs="Arial"/>
        </w:rPr>
        <w:t xml:space="preserve"> </w:t>
      </w:r>
      <w:r w:rsidR="00C171FD">
        <w:rPr>
          <w:rFonts w:cs="Arial"/>
        </w:rPr>
        <w:t>was observed at 0.05</w:t>
      </w:r>
      <w:r w:rsidR="001B0CB8">
        <w:rPr>
          <w:rFonts w:cs="Arial"/>
        </w:rPr>
        <w:t> </w:t>
      </w:r>
      <w:r w:rsidR="00C171FD">
        <w:rPr>
          <w:rFonts w:cs="Arial"/>
        </w:rPr>
        <w:t>mg/kg/d</w:t>
      </w:r>
      <w:r w:rsidR="00782A5D">
        <w:rPr>
          <w:rFonts w:cs="Arial"/>
        </w:rPr>
        <w:t>ay</w:t>
      </w:r>
      <w:r w:rsidR="00C171FD">
        <w:rPr>
          <w:rFonts w:cs="Arial"/>
        </w:rPr>
        <w:t xml:space="preserve">. </w:t>
      </w:r>
      <w:r w:rsidR="00782A5D">
        <w:rPr>
          <w:rFonts w:cs="Arial"/>
        </w:rPr>
        <w:t xml:space="preserve">In a </w:t>
      </w:r>
      <w:r w:rsidR="00D57997">
        <w:rPr>
          <w:rFonts w:cs="Arial"/>
        </w:rPr>
        <w:t>two-</w:t>
      </w:r>
      <w:r w:rsidR="00342B6D">
        <w:rPr>
          <w:rFonts w:cs="Arial"/>
        </w:rPr>
        <w:t>year study i</w:t>
      </w:r>
      <w:r w:rsidR="00782A5D">
        <w:rPr>
          <w:rFonts w:cs="Arial"/>
        </w:rPr>
        <w:t>n dogs</w:t>
      </w:r>
      <w:r w:rsidR="00163E7F">
        <w:rPr>
          <w:rFonts w:cs="Arial"/>
        </w:rPr>
        <w:t>,</w:t>
      </w:r>
      <w:r w:rsidR="00782A5D">
        <w:rPr>
          <w:rFonts w:cs="Arial"/>
        </w:rPr>
        <w:t xml:space="preserve"> a NOAEL of 0.</w:t>
      </w:r>
      <w:r w:rsidR="00163E7F">
        <w:rPr>
          <w:rFonts w:cs="Arial"/>
        </w:rPr>
        <w:t>04 </w:t>
      </w:r>
      <w:r w:rsidR="00782A5D">
        <w:rPr>
          <w:rFonts w:cs="Arial"/>
        </w:rPr>
        <w:t>mg/kg/day</w:t>
      </w:r>
      <w:r w:rsidR="00442A3B">
        <w:rPr>
          <w:rFonts w:cs="Arial"/>
        </w:rPr>
        <w:t xml:space="preserve"> </w:t>
      </w:r>
      <w:r w:rsidR="00163E7F">
        <w:rPr>
          <w:rFonts w:cs="Arial"/>
        </w:rPr>
        <w:t>is reported</w:t>
      </w:r>
      <w:r w:rsidR="0025755A">
        <w:rPr>
          <w:rFonts w:cs="Arial"/>
        </w:rPr>
        <w:t>.</w:t>
      </w:r>
      <w:r w:rsidR="00342B6D">
        <w:rPr>
          <w:rFonts w:cs="Arial"/>
        </w:rPr>
        <w:t xml:space="preserve"> </w:t>
      </w:r>
      <w:r w:rsidR="0025755A">
        <w:t xml:space="preserve">A daily oral </w:t>
      </w:r>
      <w:r w:rsidR="0025755A" w:rsidRPr="005A0490">
        <w:rPr>
          <w:rFonts w:cs="Arial"/>
        </w:rPr>
        <w:t>dose</w:t>
      </w:r>
      <w:r w:rsidR="0025755A">
        <w:t xml:space="preserve"> of 0.04 mg/kg, as reported in dogs, is approximately equivalent to</w:t>
      </w:r>
      <w:r w:rsidR="00DB0E0D">
        <w:t xml:space="preserve"> a</w:t>
      </w:r>
      <w:r w:rsidR="0025755A">
        <w:t xml:space="preserve"> LOAEC of 0.3 mg/m</w:t>
      </w:r>
      <w:r w:rsidR="0025755A">
        <w:rPr>
          <w:vertAlign w:val="superscript"/>
        </w:rPr>
        <w:t>3</w:t>
      </w:r>
      <w:r w:rsidR="0025755A">
        <w:rPr>
          <w:rFonts w:cs="Arial"/>
        </w:rPr>
        <w:t xml:space="preserve"> </w:t>
      </w:r>
      <w:r w:rsidR="00342B6D">
        <w:rPr>
          <w:rFonts w:cs="Arial"/>
        </w:rPr>
        <w:t>(ACGIH,</w:t>
      </w:r>
      <w:r w:rsidR="00723116">
        <w:rPr>
          <w:rFonts w:cs="Arial"/>
        </w:rPr>
        <w:t xml:space="preserve"> </w:t>
      </w:r>
      <w:r w:rsidR="00342B6D">
        <w:rPr>
          <w:rFonts w:cs="Arial"/>
        </w:rPr>
        <w:t>2018)</w:t>
      </w:r>
      <w:r w:rsidR="00782A5D">
        <w:rPr>
          <w:rFonts w:cs="Arial"/>
        </w:rPr>
        <w:t>.</w:t>
      </w:r>
      <w:r w:rsidR="00E642DB" w:rsidRPr="00E642DB">
        <w:rPr>
          <w:rFonts w:cs="Arial"/>
        </w:rPr>
        <w:t xml:space="preserve"> </w:t>
      </w:r>
      <w:r w:rsidR="00E642DB">
        <w:rPr>
          <w:rFonts w:cs="Arial"/>
        </w:rPr>
        <w:t>The HCOTN (2003) assign a TWA of 0.01</w:t>
      </w:r>
      <w:r w:rsidR="00E642DB" w:rsidRPr="0025755A">
        <w:rPr>
          <w:rFonts w:cs="Arial"/>
        </w:rPr>
        <w:t xml:space="preserve"> mg/m</w:t>
      </w:r>
      <w:r w:rsidR="00E642DB" w:rsidRPr="001C5DE9">
        <w:rPr>
          <w:rFonts w:cs="Arial"/>
          <w:vertAlign w:val="superscript"/>
        </w:rPr>
        <w:t>3</w:t>
      </w:r>
      <w:r w:rsidR="00E642DB" w:rsidRPr="0025755A">
        <w:rPr>
          <w:rFonts w:cs="Arial"/>
        </w:rPr>
        <w:t xml:space="preserve"> to protect for </w:t>
      </w:r>
      <w:r w:rsidR="00E642DB">
        <w:rPr>
          <w:rFonts w:cs="Arial"/>
        </w:rPr>
        <w:t>cholinergic effects in</w:t>
      </w:r>
      <w:r w:rsidR="00E642DB" w:rsidRPr="0025755A">
        <w:rPr>
          <w:rFonts w:cs="Arial"/>
        </w:rPr>
        <w:t xml:space="preserve"> workers</w:t>
      </w:r>
      <w:r w:rsidR="00E642DB">
        <w:rPr>
          <w:rFonts w:cs="Arial"/>
        </w:rPr>
        <w:t xml:space="preserve"> based on a NOAEL of 0.05 mg/kg/d in rats and what </w:t>
      </w:r>
      <w:r w:rsidR="00DB0E0D">
        <w:rPr>
          <w:rFonts w:cs="Arial"/>
        </w:rPr>
        <w:t>are</w:t>
      </w:r>
      <w:r w:rsidR="00E642DB">
        <w:rPr>
          <w:rFonts w:cs="Arial"/>
        </w:rPr>
        <w:t xml:space="preserve"> considered </w:t>
      </w:r>
      <w:r w:rsidR="0073381E">
        <w:rPr>
          <w:rFonts w:cs="Arial"/>
        </w:rPr>
        <w:t>to be</w:t>
      </w:r>
      <w:r w:rsidR="00E642DB">
        <w:rPr>
          <w:rFonts w:cs="Arial"/>
        </w:rPr>
        <w:t xml:space="preserve"> conservative derivation factors.</w:t>
      </w:r>
      <w:r w:rsidR="002A2CB2">
        <w:rPr>
          <w:rFonts w:cs="Arial"/>
        </w:rPr>
        <w:t xml:space="preserve"> ACGIH </w:t>
      </w:r>
      <w:r w:rsidR="00996CCA">
        <w:rPr>
          <w:rFonts w:cs="Arial"/>
        </w:rPr>
        <w:t xml:space="preserve">(2018) </w:t>
      </w:r>
      <w:r w:rsidR="002A2CB2">
        <w:rPr>
          <w:rFonts w:cs="Arial"/>
        </w:rPr>
        <w:t>recommend</w:t>
      </w:r>
      <w:r w:rsidR="00DB0E0D">
        <w:rPr>
          <w:rFonts w:cs="Arial"/>
        </w:rPr>
        <w:t>s</w:t>
      </w:r>
      <w:r w:rsidR="002A2CB2">
        <w:rPr>
          <w:rFonts w:cs="Arial"/>
        </w:rPr>
        <w:t xml:space="preserve"> a TWA of 0.05 </w:t>
      </w:r>
      <w:r w:rsidR="002A2CB2" w:rsidRPr="0025755A">
        <w:rPr>
          <w:rFonts w:cs="Arial"/>
        </w:rPr>
        <w:t>mg/m</w:t>
      </w:r>
      <w:r w:rsidR="002A2CB2" w:rsidRPr="001C5DE9">
        <w:rPr>
          <w:rFonts w:cs="Arial"/>
          <w:vertAlign w:val="superscript"/>
        </w:rPr>
        <w:t>3</w:t>
      </w:r>
      <w:r w:rsidR="002A2CB2">
        <w:rPr>
          <w:rFonts w:cs="Arial"/>
        </w:rPr>
        <w:t xml:space="preserve"> based on the NOAEL of </w:t>
      </w:r>
      <w:r w:rsidR="002A2CB2" w:rsidRPr="002A2CB2">
        <w:rPr>
          <w:rFonts w:cs="Arial"/>
        </w:rPr>
        <w:t>0.04</w:t>
      </w:r>
      <w:r w:rsidR="00DB0E0D">
        <w:rPr>
          <w:rFonts w:cs="Arial"/>
        </w:rPr>
        <w:t> </w:t>
      </w:r>
      <w:r w:rsidR="002A2CB2" w:rsidRPr="002A2CB2">
        <w:rPr>
          <w:rFonts w:cs="Arial"/>
        </w:rPr>
        <w:t>mg/kg/day</w:t>
      </w:r>
      <w:r w:rsidR="002A2CB2">
        <w:rPr>
          <w:rFonts w:cs="Arial"/>
        </w:rPr>
        <w:t xml:space="preserve"> in dogs and using appropriate conversion</w:t>
      </w:r>
      <w:r w:rsidR="00996CCA">
        <w:rPr>
          <w:rFonts w:cs="Arial"/>
        </w:rPr>
        <w:t xml:space="preserve"> factors</w:t>
      </w:r>
      <w:r w:rsidR="002A2CB2">
        <w:rPr>
          <w:rFonts w:cs="Arial"/>
        </w:rPr>
        <w:t xml:space="preserve">.   </w:t>
      </w:r>
    </w:p>
    <w:p w14:paraId="054080EC" w14:textId="5A80E1A7" w:rsidR="00E642DB" w:rsidRPr="004C23F4" w:rsidRDefault="00E642DB" w:rsidP="00E642DB">
      <w:pPr>
        <w:rPr>
          <w:rFonts w:cs="Arial"/>
        </w:rPr>
      </w:pPr>
      <w:r>
        <w:t xml:space="preserve">Given the </w:t>
      </w:r>
      <w:r w:rsidRPr="001B0CB8">
        <w:rPr>
          <w:szCs w:val="20"/>
        </w:rPr>
        <w:t>evidence, a</w:t>
      </w:r>
      <w:r w:rsidR="00996CCA">
        <w:rPr>
          <w:szCs w:val="20"/>
        </w:rPr>
        <w:t>n interim</w:t>
      </w:r>
      <w:r w:rsidRPr="001B0CB8">
        <w:rPr>
          <w:szCs w:val="20"/>
        </w:rPr>
        <w:t xml:space="preserve"> TWA of 0.05 </w:t>
      </w:r>
      <w:r w:rsidRPr="00996CCA">
        <w:rPr>
          <w:rFonts w:cs="Arial"/>
          <w:szCs w:val="20"/>
        </w:rPr>
        <w:t>mg/m</w:t>
      </w:r>
      <w:r w:rsidRPr="00996CCA">
        <w:rPr>
          <w:rFonts w:cs="Arial"/>
          <w:szCs w:val="20"/>
          <w:vertAlign w:val="superscript"/>
        </w:rPr>
        <w:t>3</w:t>
      </w:r>
      <w:r w:rsidRPr="001B0CB8">
        <w:rPr>
          <w:szCs w:val="20"/>
        </w:rPr>
        <w:t xml:space="preserve"> is recommended</w:t>
      </w:r>
      <w:r>
        <w:t xml:space="preserve"> as derived by ACGIH (2018). This TWA is expected to protect for cholinesterase inhibition in exposed workers. </w:t>
      </w:r>
      <w:r w:rsidR="00996CCA" w:rsidRPr="00996CCA">
        <w:t>A review of additional data sources is recommended at the next scheduled review.</w:t>
      </w:r>
    </w:p>
    <w:p w14:paraId="65EBC65B" w14:textId="7CEFC900" w:rsidR="00E642DB" w:rsidRDefault="00E642DB" w:rsidP="0004638B">
      <w:pPr>
        <w:rPr>
          <w:rFonts w:cs="Arial"/>
        </w:rPr>
      </w:pPr>
      <w:r>
        <w:rPr>
          <w:rFonts w:cs="Arial"/>
        </w:rPr>
        <w:t xml:space="preserve"> </w:t>
      </w:r>
    </w:p>
    <w:p w14:paraId="5AE05105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46A6848F" w14:textId="4EF89267" w:rsidR="001C2D8F" w:rsidRPr="00C171FD" w:rsidRDefault="001C2D8F" w:rsidP="001C2D8F">
      <w:pPr>
        <w:rPr>
          <w:rFonts w:cs="Arial"/>
        </w:rPr>
      </w:pPr>
      <w:r w:rsidRPr="00C171FD">
        <w:rPr>
          <w:rFonts w:cs="Arial"/>
        </w:rPr>
        <w:t>Not classified as a carcinogen according to the Globally Harmonized System of Classification and Labelling o</w:t>
      </w:r>
      <w:r w:rsidR="00AF5482">
        <w:rPr>
          <w:rFonts w:cs="Arial"/>
        </w:rPr>
        <w:t>f</w:t>
      </w:r>
      <w:r w:rsidRPr="00C171FD">
        <w:rPr>
          <w:rFonts w:cs="Arial"/>
        </w:rPr>
        <w:t xml:space="preserve"> Chemicals (GHS). </w:t>
      </w:r>
    </w:p>
    <w:p w14:paraId="7D382EAC" w14:textId="10724098" w:rsidR="001C2D8F" w:rsidRPr="00C171FD" w:rsidRDefault="001C2D8F" w:rsidP="001C2D8F">
      <w:pPr>
        <w:rPr>
          <w:rFonts w:cs="Arial"/>
        </w:rPr>
      </w:pPr>
      <w:r w:rsidRPr="00C171FD">
        <w:rPr>
          <w:rFonts w:cs="Arial"/>
        </w:rPr>
        <w:t>Not classified as a skin</w:t>
      </w:r>
      <w:r w:rsidR="002A257D">
        <w:rPr>
          <w:rFonts w:cs="Arial"/>
        </w:rPr>
        <w:t xml:space="preserve"> sensitiser</w:t>
      </w:r>
      <w:r w:rsidRPr="00C171FD">
        <w:rPr>
          <w:rFonts w:cs="Arial"/>
        </w:rPr>
        <w:t xml:space="preserve"> or respiratory sensitiser according to the GHS.</w:t>
      </w:r>
    </w:p>
    <w:p w14:paraId="5B14D18B" w14:textId="55A17B61" w:rsidR="0025734A" w:rsidRPr="004C23F4" w:rsidRDefault="00497214" w:rsidP="001C2D8F">
      <w:pPr>
        <w:rPr>
          <w:rFonts w:cs="Arial"/>
        </w:rPr>
      </w:pPr>
      <w:r>
        <w:rPr>
          <w:rFonts w:cs="Arial"/>
        </w:rPr>
        <w:t>A skin notation is recommended based on dermal absorption in animals.</w:t>
      </w:r>
    </w:p>
    <w:p w14:paraId="27BF6B0A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57A359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6C68108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815F65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F4F810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B547458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D980068" w14:textId="017B227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E55D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E55D7">
                  <w:t>TWA: 0.25 mg/m</w:t>
                </w:r>
                <w:r w:rsidR="00BE55D7" w:rsidRPr="00BE55D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77DA2D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200104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62168C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DC5E7A" w14:textId="7CCCFE9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E55D7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F2326F">
                  <w:t>TLV-TWA: 0.05 mg/m</w:t>
                </w:r>
                <w:r w:rsidR="00F2326F" w:rsidRPr="00F2326F">
                  <w:rPr>
                    <w:vertAlign w:val="superscript"/>
                  </w:rPr>
                  <w:t>3</w:t>
                </w:r>
                <w:r w:rsidR="007A603C">
                  <w:t xml:space="preserve"> (inhalable vapour and aerosol)</w:t>
                </w:r>
              </w:sdtContent>
            </w:sdt>
          </w:p>
        </w:tc>
      </w:tr>
      <w:tr w:rsidR="00C978F0" w:rsidRPr="00DA352E" w14:paraId="7D79688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E62106A" w14:textId="77777777" w:rsidR="0004638B" w:rsidRDefault="0004638B" w:rsidP="005F3874">
            <w:pPr>
              <w:pStyle w:val="Tabletextprimarysource"/>
            </w:pPr>
            <w:r>
              <w:t>TLV-TWA recommended as sufficient to protect against cholinergic and other adverse effects.</w:t>
            </w:r>
          </w:p>
          <w:p w14:paraId="231C9C89" w14:textId="77777777" w:rsidR="0004638B" w:rsidRDefault="0004638B" w:rsidP="005F3874">
            <w:pPr>
              <w:pStyle w:val="Tabletextprimarysource"/>
            </w:pPr>
            <w:r>
              <w:t>Summary of Data:</w:t>
            </w:r>
          </w:p>
          <w:p w14:paraId="79ACCC22" w14:textId="77777777" w:rsidR="0004638B" w:rsidRDefault="0004638B" w:rsidP="009E235F">
            <w:pPr>
              <w:pStyle w:val="ListBullet"/>
              <w:numPr>
                <w:ilvl w:val="0"/>
                <w:numId w:val="0"/>
              </w:numPr>
              <w:spacing w:before="60" w:after="60"/>
            </w:pPr>
            <w:r>
              <w:t>Human Data:</w:t>
            </w:r>
          </w:p>
          <w:p w14:paraId="3B8E33C2" w14:textId="0499AD85" w:rsidR="00723116" w:rsidRPr="00D94733" w:rsidRDefault="0004638B" w:rsidP="00F5265F">
            <w:pPr>
              <w:pStyle w:val="ListBullet"/>
              <w:spacing w:before="60" w:after="60"/>
              <w:ind w:left="714" w:hanging="357"/>
              <w:contextualSpacing w:val="0"/>
            </w:pPr>
            <w:r w:rsidRPr="001349C6">
              <w:rPr>
                <w:lang w:val="it-IT"/>
              </w:rPr>
              <w:t xml:space="preserve">No quantitative human </w:t>
            </w:r>
            <w:r w:rsidRPr="00D94733">
              <w:t xml:space="preserve">data </w:t>
            </w:r>
            <w:r w:rsidR="00603CE7" w:rsidRPr="00D94733">
              <w:t>available</w:t>
            </w:r>
            <w:r w:rsidR="002A257D" w:rsidRPr="00D94733">
              <w:t>.</w:t>
            </w:r>
          </w:p>
          <w:p w14:paraId="6E706A0F" w14:textId="10522CD2" w:rsidR="0004638B" w:rsidRDefault="0004638B" w:rsidP="009E235F">
            <w:pPr>
              <w:pStyle w:val="ListBullet"/>
              <w:numPr>
                <w:ilvl w:val="0"/>
                <w:numId w:val="0"/>
              </w:numPr>
              <w:spacing w:before="60" w:after="60"/>
            </w:pPr>
            <w:r>
              <w:t xml:space="preserve">Animal Data: </w:t>
            </w:r>
          </w:p>
          <w:p w14:paraId="69A1B343" w14:textId="1DF05398" w:rsidR="0004638B" w:rsidRDefault="0004638B" w:rsidP="00073F4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42 mg/kg (rats, dermal)</w:t>
            </w:r>
          </w:p>
          <w:p w14:paraId="7B670E3E" w14:textId="6AB80714" w:rsidR="0004638B" w:rsidRDefault="0004638B" w:rsidP="00073F4B">
            <w:pPr>
              <w:pStyle w:val="ListBullet"/>
              <w:spacing w:before="60" w:after="60"/>
              <w:ind w:left="714" w:hanging="357"/>
              <w:contextualSpacing w:val="0"/>
            </w:pPr>
            <w:r w:rsidRPr="00E44F3D">
              <w:t>LD</w:t>
            </w:r>
            <w:r w:rsidRPr="00E44F3D">
              <w:rPr>
                <w:vertAlign w:val="subscript"/>
              </w:rPr>
              <w:t>50</w:t>
            </w:r>
            <w:r>
              <w:t>:</w:t>
            </w:r>
            <w:r>
              <w:rPr>
                <w:vertAlign w:val="subscript"/>
              </w:rPr>
              <w:t xml:space="preserve"> </w:t>
            </w:r>
            <w:r w:rsidRPr="00E44F3D">
              <w:t>16</w:t>
            </w:r>
            <w:r>
              <w:t>–21 mg/kg (rats, oral)</w:t>
            </w:r>
          </w:p>
          <w:p w14:paraId="3B9A58DC" w14:textId="21130847" w:rsidR="0004638B" w:rsidRDefault="0004638B" w:rsidP="00073F4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90 mg/m</w:t>
            </w:r>
            <w:r>
              <w:rPr>
                <w:vertAlign w:val="superscript"/>
              </w:rPr>
              <w:t>3</w:t>
            </w:r>
            <w:r>
              <w:t xml:space="preserve"> (rats, 4 h)</w:t>
            </w:r>
          </w:p>
          <w:p w14:paraId="2B4FBEF9" w14:textId="27C3B687" w:rsidR="0004638B" w:rsidRDefault="0004638B" w:rsidP="00073F4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>
              <w:t>: 610–910 mg/m</w:t>
            </w:r>
            <w:r>
              <w:rPr>
                <w:vertAlign w:val="superscript"/>
              </w:rPr>
              <w:t xml:space="preserve">3 </w:t>
            </w:r>
            <w:r>
              <w:t>(rats, 1 h)</w:t>
            </w:r>
          </w:p>
          <w:p w14:paraId="2D5E2223" w14:textId="552F42DF" w:rsidR="0004638B" w:rsidRDefault="00D57997" w:rsidP="00073F4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Whole </w:t>
            </w:r>
            <w:r w:rsidR="00D2466C">
              <w:t xml:space="preserve">blood </w:t>
            </w:r>
            <w:r w:rsidR="00163E7F">
              <w:t xml:space="preserve">and plasma cholinesterase was inhibited </w:t>
            </w:r>
            <w:r w:rsidR="00CA5008">
              <w:t xml:space="preserve">at 0.5 and 10 mg/kg/d </w:t>
            </w:r>
            <w:r w:rsidR="000D2952">
              <w:t xml:space="preserve">as </w:t>
            </w:r>
            <w:r w:rsidR="003833CA">
              <w:t xml:space="preserve">reported </w:t>
            </w:r>
            <w:r>
              <w:t>in a 4-wk feeding study in rats</w:t>
            </w:r>
          </w:p>
          <w:p w14:paraId="4D709E10" w14:textId="012D9246" w:rsidR="005A0490" w:rsidRDefault="00D57997" w:rsidP="00073F4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Decreased body weight </w:t>
            </w:r>
            <w:r w:rsidR="005A0490">
              <w:t>and reduced cholinesterase activity at</w:t>
            </w:r>
            <w:r w:rsidR="0004638B">
              <w:t xml:space="preserve"> </w:t>
            </w:r>
            <w:r w:rsidR="00B1005A">
              <w:t>0.5</w:t>
            </w:r>
            <w:r w:rsidR="0004638B">
              <w:t xml:space="preserve"> </w:t>
            </w:r>
            <w:r w:rsidR="005A0490">
              <w:t>and</w:t>
            </w:r>
            <w:r w:rsidR="0004638B">
              <w:t xml:space="preserve"> </w:t>
            </w:r>
            <w:r w:rsidR="00B1005A">
              <w:t>5.0</w:t>
            </w:r>
            <w:r w:rsidR="0004638B">
              <w:t xml:space="preserve"> </w:t>
            </w:r>
            <w:r w:rsidR="00B1005A">
              <w:t>mg/kg/d</w:t>
            </w:r>
            <w:r w:rsidR="003833CA">
              <w:t xml:space="preserve"> reported</w:t>
            </w:r>
            <w:r>
              <w:t xml:space="preserve"> in a</w:t>
            </w:r>
            <w:r w:rsidR="003833CA">
              <w:t xml:space="preserve"> 2</w:t>
            </w:r>
            <w:r w:rsidR="003833CA">
              <w:noBreakHyphen/>
              <w:t>yr feeding study in rats</w:t>
            </w:r>
            <w:r w:rsidR="00723116">
              <w:t>:</w:t>
            </w:r>
            <w:r w:rsidR="00B1005A">
              <w:t xml:space="preserve"> </w:t>
            </w:r>
          </w:p>
          <w:p w14:paraId="19286737" w14:textId="4B2EAC19" w:rsidR="0004638B" w:rsidRDefault="005A0490" w:rsidP="00F5265F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>a</w:t>
            </w:r>
            <w:r w:rsidR="00B1005A">
              <w:t>t 0.05 mg/kg/d plasma cholinesterase was inhibited</w:t>
            </w:r>
            <w:r w:rsidR="008D0CFD">
              <w:t xml:space="preserve"> in females</w:t>
            </w:r>
            <w:r w:rsidR="003833CA">
              <w:t xml:space="preserve"> only</w:t>
            </w:r>
          </w:p>
          <w:p w14:paraId="6B3C3F9E" w14:textId="02FA6984" w:rsidR="005A0490" w:rsidRDefault="003833CA" w:rsidP="00073F4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Slightly </w:t>
            </w:r>
            <w:r w:rsidR="005A0490">
              <w:t xml:space="preserve">excessive salivation and </w:t>
            </w:r>
            <w:r w:rsidR="00F5265F">
              <w:t>RBC</w:t>
            </w:r>
            <w:r w:rsidR="005A0490">
              <w:t xml:space="preserve"> and plasma cholinesterase inhibition at </w:t>
            </w:r>
            <w:r w:rsidR="00B1005A">
              <w:t xml:space="preserve">0.4 mg/kg/d </w:t>
            </w:r>
            <w:r>
              <w:t>in a 2-yr feeding study in dogs</w:t>
            </w:r>
            <w:r w:rsidR="00723116">
              <w:t>:</w:t>
            </w:r>
            <w:r w:rsidR="00676DAC">
              <w:t xml:space="preserve"> </w:t>
            </w:r>
          </w:p>
          <w:p w14:paraId="3E0C56C3" w14:textId="56A09E60" w:rsidR="0004638B" w:rsidRDefault="005A0490" w:rsidP="00F5265F">
            <w:pPr>
              <w:pStyle w:val="ListBullet"/>
              <w:numPr>
                <w:ilvl w:val="0"/>
                <w:numId w:val="6"/>
              </w:numPr>
              <w:spacing w:before="60" w:after="60"/>
              <w:ind w:left="1094" w:hanging="357"/>
              <w:contextualSpacing w:val="0"/>
            </w:pPr>
            <w:r>
              <w:t xml:space="preserve">there was </w:t>
            </w:r>
            <w:r w:rsidR="00676DAC">
              <w:t xml:space="preserve">no inhibition of RBC, brain or plasma </w:t>
            </w:r>
            <w:r w:rsidR="00AF5482">
              <w:t>cholinesterase</w:t>
            </w:r>
            <w:r w:rsidR="003833CA">
              <w:t xml:space="preserve"> at 0.04</w:t>
            </w:r>
            <w:r w:rsidR="007A603C">
              <w:t> </w:t>
            </w:r>
            <w:r w:rsidR="003833CA">
              <w:t>mg/kg/d</w:t>
            </w:r>
          </w:p>
          <w:p w14:paraId="7A695000" w14:textId="484527FF" w:rsidR="0004638B" w:rsidRDefault="003833CA" w:rsidP="00073F4B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There </w:t>
            </w:r>
            <w:r w:rsidR="0004638B">
              <w:t xml:space="preserve">was statistically significant increases in </w:t>
            </w:r>
            <w:r w:rsidR="005A0490">
              <w:t>SCE</w:t>
            </w:r>
            <w:r w:rsidR="0004638B">
              <w:t xml:space="preserve"> in cultures of hamster ovary cells</w:t>
            </w:r>
            <w:r>
              <w:t xml:space="preserve"> at concentrations ranging from 0.03</w:t>
            </w:r>
            <w:r w:rsidR="0003798C">
              <w:t>–</w:t>
            </w:r>
            <w:r>
              <w:t>1.0 mmol</w:t>
            </w:r>
            <w:r w:rsidR="00D2466C">
              <w:t xml:space="preserve"> (no further information)</w:t>
            </w:r>
            <w:r w:rsidR="0004638B">
              <w:t>.</w:t>
            </w:r>
          </w:p>
          <w:p w14:paraId="32019758" w14:textId="77777777" w:rsidR="00723116" w:rsidRDefault="00723116" w:rsidP="005F3874">
            <w:pPr>
              <w:pStyle w:val="Tabletextprimarysource"/>
            </w:pPr>
          </w:p>
          <w:p w14:paraId="51154200" w14:textId="6D0860D5" w:rsidR="002A257D" w:rsidRPr="004C5BD1" w:rsidRDefault="003833CA" w:rsidP="005F3874">
            <w:pPr>
              <w:pStyle w:val="Tabletextprimarysource"/>
            </w:pPr>
            <w:r>
              <w:t>ACGIH converted the</w:t>
            </w:r>
            <w:r w:rsidR="00676DAC">
              <w:t xml:space="preserve"> 0.04 mg/kg/d </w:t>
            </w:r>
            <w:r>
              <w:t xml:space="preserve">NOEL </w:t>
            </w:r>
            <w:r w:rsidR="00676DAC">
              <w:t xml:space="preserve">in dogs to </w:t>
            </w:r>
            <w:r>
              <w:t xml:space="preserve">an equivalent </w:t>
            </w:r>
            <w:r w:rsidR="00676DAC">
              <w:t xml:space="preserve">inhalation concentration of </w:t>
            </w:r>
            <w:r w:rsidR="00E475E9">
              <w:rPr>
                <w:rFonts w:cs="Arial"/>
              </w:rPr>
              <w:t>≈</w:t>
            </w:r>
            <w:r w:rsidR="00676DAC">
              <w:t>0.</w:t>
            </w:r>
            <w:r>
              <w:t>3 </w:t>
            </w:r>
            <w:r w:rsidR="00676DAC">
              <w:t>mg/m</w:t>
            </w:r>
            <w:r w:rsidR="00676DAC">
              <w:rPr>
                <w:vertAlign w:val="superscript"/>
              </w:rPr>
              <w:t>3</w:t>
            </w:r>
            <w:r w:rsidR="00676DAC">
              <w:t>; assuming 70</w:t>
            </w:r>
            <w:r w:rsidR="005A0490">
              <w:t xml:space="preserve"> </w:t>
            </w:r>
            <w:r w:rsidR="00676DAC">
              <w:t>kg worker, breathing 10 m</w:t>
            </w:r>
            <w:r w:rsidR="00676DAC">
              <w:rPr>
                <w:vertAlign w:val="superscript"/>
              </w:rPr>
              <w:t>3</w:t>
            </w:r>
            <w:r w:rsidR="002A2CB2">
              <w:t xml:space="preserve">, </w:t>
            </w:r>
            <w:r w:rsidR="00676DAC">
              <w:t>8</w:t>
            </w:r>
            <w:r w:rsidR="00603CE7">
              <w:t xml:space="preserve"> </w:t>
            </w:r>
            <w:r w:rsidR="00676DAC">
              <w:t>h shift and 100% absorption</w:t>
            </w:r>
            <w:r w:rsidR="00AF5482">
              <w:t>.</w:t>
            </w:r>
            <w:r w:rsidR="00152371">
              <w:t xml:space="preserve"> </w:t>
            </w:r>
            <w:r w:rsidR="00166985">
              <w:t xml:space="preserve">No adverse effects observed at exposure levels below that cause cholinesterase inhibition. </w:t>
            </w:r>
            <w:r w:rsidR="00152371">
              <w:t>Therefore</w:t>
            </w:r>
            <w:r>
              <w:t>,</w:t>
            </w:r>
            <w:r w:rsidR="00152371">
              <w:t xml:space="preserve"> a TLV-TWA of 0.05 </w:t>
            </w:r>
            <w:r w:rsidR="004C5BD1">
              <w:t>mg/m</w:t>
            </w:r>
            <w:r w:rsidR="004C5BD1">
              <w:rPr>
                <w:vertAlign w:val="superscript"/>
              </w:rPr>
              <w:t>3</w:t>
            </w:r>
            <w:r w:rsidR="004C5BD1">
              <w:t xml:space="preserve"> </w:t>
            </w:r>
            <w:r w:rsidR="00152371">
              <w:t>is considered</w:t>
            </w:r>
            <w:r w:rsidR="004C5BD1">
              <w:t xml:space="preserve"> sufficient to protect for cholinergic effects</w:t>
            </w:r>
            <w:r w:rsidR="002528E5">
              <w:t xml:space="preserve"> (no further explanation on derivation of TLV-TWA)</w:t>
            </w:r>
            <w:r w:rsidR="004C5BD1">
              <w:t>.</w:t>
            </w:r>
          </w:p>
          <w:p w14:paraId="01915D30" w14:textId="77777777" w:rsidR="00C978F0" w:rsidRDefault="0004638B" w:rsidP="005F3874">
            <w:pPr>
              <w:pStyle w:val="Tabletextprimarysource"/>
            </w:pPr>
            <w:r>
              <w:t>Assigned an A4, not classified as a human carcinogen.</w:t>
            </w:r>
          </w:p>
          <w:p w14:paraId="0ABC8650" w14:textId="36EEC892" w:rsidR="002A257D" w:rsidRPr="00DA352E" w:rsidRDefault="002A257D" w:rsidP="005F3874">
            <w:pPr>
              <w:pStyle w:val="Tabletextprimarysource"/>
            </w:pPr>
          </w:p>
        </w:tc>
      </w:tr>
      <w:tr w:rsidR="00C978F0" w:rsidRPr="00DA352E" w14:paraId="7A76ACC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5AAF49B" w14:textId="6ACF460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2326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F2326F">
                  <w:t>NA</w:t>
                </w:r>
              </w:sdtContent>
            </w:sdt>
          </w:p>
        </w:tc>
      </w:tr>
      <w:tr w:rsidR="00C978F0" w:rsidRPr="00DA352E" w14:paraId="4B8A517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5CE6F23" w14:textId="6CDB9B2E" w:rsidR="00C978F0" w:rsidRPr="00DA352E" w:rsidRDefault="00F2326F" w:rsidP="003365A5">
            <w:pPr>
              <w:pStyle w:val="Tabletextprimarysource"/>
            </w:pPr>
            <w:r w:rsidRPr="00F2326F">
              <w:t>No report</w:t>
            </w:r>
            <w:r w:rsidR="002A257D">
              <w:t>.</w:t>
            </w:r>
          </w:p>
        </w:tc>
      </w:tr>
      <w:tr w:rsidR="00C978F0" w:rsidRPr="00DA352E" w14:paraId="7424E36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464A544" w14:textId="77F7D18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F2326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F2326F">
                  <w:t>NA</w:t>
                </w:r>
              </w:sdtContent>
            </w:sdt>
          </w:p>
        </w:tc>
      </w:tr>
      <w:tr w:rsidR="00C978F0" w:rsidRPr="00DA352E" w14:paraId="03B77B3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353ED0" w14:textId="0877CFC9" w:rsidR="00C978F0" w:rsidRPr="00DA352E" w:rsidRDefault="00F2326F" w:rsidP="003365A5">
            <w:pPr>
              <w:pStyle w:val="Tabletextprimarysource"/>
            </w:pPr>
            <w:r w:rsidRPr="00F2326F">
              <w:t>No report</w:t>
            </w:r>
            <w:r w:rsidR="002A257D">
              <w:t>.</w:t>
            </w:r>
          </w:p>
        </w:tc>
      </w:tr>
      <w:tr w:rsidR="00DA352E" w:rsidRPr="00DA352E" w14:paraId="3C4BB35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FEDC07" w14:textId="34F051C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F2326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F2326F">
                  <w:t>NA</w:t>
                </w:r>
              </w:sdtContent>
            </w:sdt>
          </w:p>
        </w:tc>
      </w:tr>
      <w:tr w:rsidR="00DA352E" w:rsidRPr="00DA352E" w14:paraId="32EDD71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F2CC0D1" w14:textId="1201CF45" w:rsidR="00DA352E" w:rsidRPr="00DA352E" w:rsidRDefault="00F2326F" w:rsidP="003365A5">
            <w:pPr>
              <w:pStyle w:val="Tabletextprimarysource"/>
            </w:pPr>
            <w:r w:rsidRPr="00F2326F">
              <w:t>No report</w:t>
            </w:r>
            <w:r w:rsidR="002A257D">
              <w:t>.</w:t>
            </w:r>
          </w:p>
        </w:tc>
      </w:tr>
      <w:tr w:rsidR="00DA352E" w:rsidRPr="00DA352E" w14:paraId="510433F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9613391" w14:textId="0AF3AD7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D2A4B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F82E9A">
                  <w:t>TWA: 0.01</w:t>
                </w:r>
                <w:r w:rsidR="00DD2A4B">
                  <w:t xml:space="preserve"> mg/m</w:t>
                </w:r>
                <w:r w:rsidR="00DD2A4B" w:rsidRPr="00DD2A4B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038573E0" w14:textId="77777777" w:rsidTr="005A0490">
        <w:trPr>
          <w:gridAfter w:val="1"/>
          <w:wAfter w:w="8" w:type="pct"/>
        </w:trPr>
        <w:tc>
          <w:tcPr>
            <w:tcW w:w="4992" w:type="pct"/>
          </w:tcPr>
          <w:p w14:paraId="6EF67A63" w14:textId="77777777" w:rsidR="0004638B" w:rsidRDefault="0004638B" w:rsidP="0004638B">
            <w:pPr>
              <w:pStyle w:val="Tabletextprimarysource"/>
            </w:pPr>
            <w:r>
              <w:t>Summary of additional data:</w:t>
            </w:r>
          </w:p>
          <w:p w14:paraId="65CE2C68" w14:textId="374B2535" w:rsidR="00CA5008" w:rsidRDefault="0004638B" w:rsidP="00CA500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0C2BBB5A" w14:textId="183E4930" w:rsidR="00CA5008" w:rsidRDefault="00CA5008" w:rsidP="00F5265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168 mg/kg (rabbits, dermal)</w:t>
            </w:r>
          </w:p>
          <w:p w14:paraId="3C9A8B40" w14:textId="288A7A66" w:rsidR="00CA5008" w:rsidRDefault="00CA5008" w:rsidP="00F5265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1</w:t>
            </w:r>
            <w:r w:rsidR="00C864ED">
              <w:t xml:space="preserve">1 </w:t>
            </w:r>
            <w:r>
              <w:t xml:space="preserve">mg/kg (rabbits, </w:t>
            </w:r>
            <w:r w:rsidR="00C864ED">
              <w:t>oral</w:t>
            </w:r>
            <w:r>
              <w:t>)</w:t>
            </w:r>
          </w:p>
          <w:p w14:paraId="324CB9A6" w14:textId="2FA24C32" w:rsidR="0004638B" w:rsidRDefault="00C864ED" w:rsidP="00F5265F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An acute </w:t>
            </w:r>
            <w:r w:rsidR="00B302DC">
              <w:t xml:space="preserve">one </w:t>
            </w:r>
            <w:r w:rsidR="00342B6D">
              <w:t>d</w:t>
            </w:r>
            <w:r w:rsidR="00B302DC">
              <w:t>ay</w:t>
            </w:r>
            <w:r w:rsidR="00342B6D">
              <w:t xml:space="preserve"> oral neurotoxicity study i</w:t>
            </w:r>
            <w:r>
              <w:t xml:space="preserve">n rats </w:t>
            </w:r>
            <w:r w:rsidR="005A0490">
              <w:t>reported</w:t>
            </w:r>
            <w:r>
              <w:t xml:space="preserve"> </w:t>
            </w:r>
            <w:r w:rsidR="0004638B">
              <w:t>LOAEL of 0.5</w:t>
            </w:r>
            <w:r w:rsidR="005F3874">
              <w:t xml:space="preserve"> </w:t>
            </w:r>
            <w:r w:rsidR="0004638B">
              <w:t xml:space="preserve">mg/kg based on inhibition of plasma, </w:t>
            </w:r>
            <w:r w:rsidR="00F5265F">
              <w:t>RBC</w:t>
            </w:r>
            <w:r w:rsidR="0004638B">
              <w:t xml:space="preserve"> and brain</w:t>
            </w:r>
            <w:r>
              <w:t xml:space="preserve"> cholinesterase</w:t>
            </w:r>
          </w:p>
          <w:p w14:paraId="0B628CEE" w14:textId="0051EE50" w:rsidR="00740E5B" w:rsidRDefault="00B302DC" w:rsidP="00740E5B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</w:t>
            </w:r>
            <w:r w:rsidR="00740E5B">
              <w:t xml:space="preserve">ecreased body weight, food consumption and inhibition of RBC, plasma and brain cholinesterase </w:t>
            </w:r>
            <w:r w:rsidR="00740E5B">
              <w:rPr>
                <w:rFonts w:cs="Arial"/>
              </w:rPr>
              <w:t>≥</w:t>
            </w:r>
            <w:r w:rsidR="00740E5B">
              <w:t>0.04 mg/kg/d</w:t>
            </w:r>
            <w:r>
              <w:t xml:space="preserve"> reported in a 13-wk oral neurotoxicity study in rats</w:t>
            </w:r>
            <w:r w:rsidR="00740E5B">
              <w:t>.</w:t>
            </w:r>
          </w:p>
          <w:p w14:paraId="0D936DDC" w14:textId="352F098D" w:rsidR="00740E5B" w:rsidRDefault="00B302DC" w:rsidP="00F5265F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The</w:t>
            </w:r>
            <w:r w:rsidR="0082627F">
              <w:t xml:space="preserve"> TWA </w:t>
            </w:r>
            <w:r>
              <w:t xml:space="preserve">was derived using the </w:t>
            </w:r>
            <w:r w:rsidR="00740E5B">
              <w:t xml:space="preserve">NOAEL of 0.05 mg/kg/d </w:t>
            </w:r>
            <w:r w:rsidR="0082627F">
              <w:t xml:space="preserve">for inhibition of brain AChE </w:t>
            </w:r>
            <w:r w:rsidR="00740E5B">
              <w:t xml:space="preserve">in </w:t>
            </w:r>
            <w:r w:rsidR="000D2952">
              <w:t>a</w:t>
            </w:r>
            <w:r>
              <w:t xml:space="preserve"> 2</w:t>
            </w:r>
            <w:r>
              <w:noBreakHyphen/>
            </w:r>
            <w:r w:rsidR="0082627F">
              <w:t xml:space="preserve">yr feeding study in </w:t>
            </w:r>
            <w:r w:rsidR="00740E5B">
              <w:t>rats (</w:t>
            </w:r>
            <w:r w:rsidR="0082627F">
              <w:t>same study as</w:t>
            </w:r>
            <w:r w:rsidR="00740E5B">
              <w:t xml:space="preserve"> ACGIH)</w:t>
            </w:r>
          </w:p>
          <w:p w14:paraId="511E6C4D" w14:textId="639AC631" w:rsidR="002A257D" w:rsidRDefault="001C5DE9" w:rsidP="001C5DE9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a</w:t>
            </w:r>
            <w:r w:rsidR="0025755A">
              <w:t>djusted by 7/5 to account for 5 d working week to NAEL of 0.07 mg/kg/d</w:t>
            </w:r>
          </w:p>
          <w:p w14:paraId="6AE15E6F" w14:textId="54CD75BE" w:rsidR="0025755A" w:rsidRDefault="001C5DE9" w:rsidP="001C5DE9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a</w:t>
            </w:r>
            <w:r w:rsidR="0025755A">
              <w:t xml:space="preserve"> factor of 4 for allometric scaling from rats to humans</w:t>
            </w:r>
            <w:r w:rsidR="005F2D15">
              <w:t xml:space="preserve"> based on caloric demand</w:t>
            </w:r>
          </w:p>
          <w:p w14:paraId="706EC1E1" w14:textId="028085FF" w:rsidR="0025755A" w:rsidRDefault="001C5DE9" w:rsidP="001C5DE9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u</w:t>
            </w:r>
            <w:r w:rsidR="0025755A">
              <w:t>ncertainty factor of 9 covering inter- and intraspecies variations results in human NAEL of 0.002 mg/kg/d</w:t>
            </w:r>
          </w:p>
          <w:p w14:paraId="29497E77" w14:textId="1532D28F" w:rsidR="0025755A" w:rsidRPr="00DA352E" w:rsidRDefault="0025755A" w:rsidP="001C5DE9">
            <w:pPr>
              <w:pStyle w:val="ListBullet"/>
              <w:ind w:left="717"/>
            </w:pPr>
            <w:r w:rsidRPr="0025755A">
              <w:t>TWA justified by conversion of N</w:t>
            </w:r>
            <w:r>
              <w:t>AEL of 0.002</w:t>
            </w:r>
            <w:r w:rsidRPr="0025755A">
              <w:t xml:space="preserve"> mg/kg/d in </w:t>
            </w:r>
            <w:r>
              <w:t>humans</w:t>
            </w:r>
            <w:r w:rsidRPr="0025755A">
              <w:t xml:space="preserve"> to inhalation c</w:t>
            </w:r>
            <w:r>
              <w:t>oncentration of 0.01</w:t>
            </w:r>
            <w:r w:rsidRPr="0025755A">
              <w:t xml:space="preserve"> mg/m</w:t>
            </w:r>
            <w:r w:rsidRPr="001C5DE9">
              <w:rPr>
                <w:vertAlign w:val="superscript"/>
              </w:rPr>
              <w:t>3</w:t>
            </w:r>
            <w:r w:rsidRPr="0025755A">
              <w:t>; assuming 70 kg worker, breathing 10 m</w:t>
            </w:r>
            <w:r w:rsidRPr="001C5DE9">
              <w:rPr>
                <w:vertAlign w:val="superscript"/>
              </w:rPr>
              <w:t>3</w:t>
            </w:r>
            <w:r w:rsidRPr="0025755A">
              <w:t xml:space="preserve">/8 </w:t>
            </w:r>
            <w:r w:rsidR="001C5DE9">
              <w:t>h</w:t>
            </w:r>
            <w:r w:rsidRPr="0025755A">
              <w:t xml:space="preserve"> shift and 100% absorption.</w:t>
            </w:r>
          </w:p>
        </w:tc>
      </w:tr>
    </w:tbl>
    <w:p w14:paraId="31BB074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C081488" w14:textId="77777777" w:rsidTr="005A0490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6F1323C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4C4F91B5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395AA7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3FBA602A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</w:tbl>
    <w:p w14:paraId="4EB46009" w14:textId="211F39EB" w:rsidR="00342B6D" w:rsidRDefault="00342B6D" w:rsidP="00F5265F">
      <w:pPr>
        <w:spacing w:before="120"/>
      </w:pPr>
      <w:r>
        <w:t>NIL</w:t>
      </w:r>
      <w:r w:rsidR="00F5265F">
        <w:t>.</w:t>
      </w:r>
    </w:p>
    <w:bookmarkEnd w:id="0"/>
    <w:p w14:paraId="5E60334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D263F8F" w14:textId="77777777" w:rsidTr="0004638B">
        <w:trPr>
          <w:trHeight w:val="454"/>
          <w:tblHeader/>
        </w:trPr>
        <w:tc>
          <w:tcPr>
            <w:tcW w:w="6603" w:type="dxa"/>
            <w:vAlign w:val="center"/>
          </w:tcPr>
          <w:p w14:paraId="2B9C0FF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D1C98FF" w14:textId="2BB398AC" w:rsidR="002E0D61" w:rsidRDefault="0004638B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442A3B" w14:paraId="4A97443F" w14:textId="77777777" w:rsidTr="0004638B">
        <w:trPr>
          <w:trHeight w:val="454"/>
          <w:tblHeader/>
        </w:trPr>
        <w:sdt>
          <w:sdtPr>
            <w:rPr>
              <w:b/>
            </w:rPr>
            <w:id w:val="1830936485"/>
            <w:placeholder>
              <w:docPart w:val="296494B3E35A4351B7A20E0E00FB0DF0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2D622BC" w14:textId="34743E7E" w:rsidR="00442A3B" w:rsidRDefault="00442A3B" w:rsidP="00442A3B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3BFF4217" w14:textId="77777777" w:rsidR="00442A3B" w:rsidRDefault="00442A3B" w:rsidP="00442A3B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4DD0B5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868F38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F08938C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4711294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DBEFC02" w14:textId="77777777" w:rsidTr="00812887">
        <w:trPr>
          <w:cantSplit/>
        </w:trPr>
        <w:tc>
          <w:tcPr>
            <w:tcW w:w="3227" w:type="dxa"/>
          </w:tcPr>
          <w:p w14:paraId="6D52D25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1D5B2C4B" w14:textId="4DF2B136" w:rsidR="00687890" w:rsidRPr="00DD2F9B" w:rsidRDefault="007630CD" w:rsidP="00DD2F9B">
            <w:pPr>
              <w:pStyle w:val="Tablefont"/>
            </w:pPr>
            <w:r w:rsidRPr="007630CD">
              <w:t>Skin</w:t>
            </w:r>
          </w:p>
        </w:tc>
      </w:tr>
      <w:tr w:rsidR="007925F0" w:rsidRPr="004C23F4" w14:paraId="6D234C93" w14:textId="77777777" w:rsidTr="00812887">
        <w:trPr>
          <w:cantSplit/>
        </w:trPr>
        <w:tc>
          <w:tcPr>
            <w:tcW w:w="3227" w:type="dxa"/>
          </w:tcPr>
          <w:p w14:paraId="32D6AC7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0A460D2" w14:textId="61F713B9" w:rsidR="007925F0" w:rsidRPr="00DD2F9B" w:rsidRDefault="0004638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607775C4" w14:textId="77777777" w:rsidTr="00812887">
        <w:trPr>
          <w:cantSplit/>
        </w:trPr>
        <w:tc>
          <w:tcPr>
            <w:tcW w:w="3227" w:type="dxa"/>
          </w:tcPr>
          <w:p w14:paraId="7E3DA001" w14:textId="77777777" w:rsidR="00AF483F" w:rsidRPr="0004638B" w:rsidRDefault="00AF483F" w:rsidP="00F4402E">
            <w:pPr>
              <w:pStyle w:val="Tablefont"/>
            </w:pPr>
            <w:r w:rsidRPr="0004638B">
              <w:t>NICNAS</w:t>
            </w:r>
          </w:p>
        </w:tc>
        <w:tc>
          <w:tcPr>
            <w:tcW w:w="6015" w:type="dxa"/>
          </w:tcPr>
          <w:p w14:paraId="1D304944" w14:textId="345B6867" w:rsidR="00AF483F" w:rsidRPr="0004638B" w:rsidRDefault="0004638B" w:rsidP="00DD2F9B">
            <w:pPr>
              <w:pStyle w:val="Tablefont"/>
            </w:pPr>
            <w:r w:rsidRPr="0004638B">
              <w:t>NA</w:t>
            </w:r>
          </w:p>
        </w:tc>
      </w:tr>
      <w:tr w:rsidR="00687890" w:rsidRPr="004C23F4" w14:paraId="05ACDB91" w14:textId="77777777" w:rsidTr="00812887">
        <w:trPr>
          <w:cantSplit/>
        </w:trPr>
        <w:tc>
          <w:tcPr>
            <w:tcW w:w="3227" w:type="dxa"/>
          </w:tcPr>
          <w:p w14:paraId="61EDC5A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9C4959F" w14:textId="1CD43B5B" w:rsidR="00687890" w:rsidRPr="00DD2F9B" w:rsidRDefault="007300C4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2F75C7B0" w14:textId="77777777" w:rsidTr="00812887">
        <w:trPr>
          <w:cantSplit/>
        </w:trPr>
        <w:tc>
          <w:tcPr>
            <w:tcW w:w="3227" w:type="dxa"/>
          </w:tcPr>
          <w:p w14:paraId="5370053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B8604E0" w14:textId="1D7EC2F6" w:rsidR="00E41A26" w:rsidRPr="00DD2F9B" w:rsidRDefault="007300C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C983001" w14:textId="77777777" w:rsidTr="00812887">
        <w:trPr>
          <w:cantSplit/>
        </w:trPr>
        <w:tc>
          <w:tcPr>
            <w:tcW w:w="3227" w:type="dxa"/>
          </w:tcPr>
          <w:p w14:paraId="547A7B4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79D78863" w14:textId="4D32C5CB" w:rsidR="002E0D61" w:rsidRPr="00DD2F9B" w:rsidRDefault="007300C4" w:rsidP="00DD2F9B">
            <w:pPr>
              <w:pStyle w:val="Tablefont"/>
            </w:pPr>
            <w:r>
              <w:t>Skin</w:t>
            </w:r>
          </w:p>
        </w:tc>
      </w:tr>
      <w:tr w:rsidR="002E0D61" w:rsidRPr="004C23F4" w14:paraId="445EA7E6" w14:textId="77777777" w:rsidTr="00812887">
        <w:trPr>
          <w:cantSplit/>
        </w:trPr>
        <w:tc>
          <w:tcPr>
            <w:tcW w:w="3227" w:type="dxa"/>
          </w:tcPr>
          <w:p w14:paraId="557681E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E61AE0B" w14:textId="1072C688" w:rsidR="002E0D61" w:rsidRPr="00DD2F9B" w:rsidRDefault="007300C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C05B324" w14:textId="77777777" w:rsidTr="00812887">
        <w:trPr>
          <w:cantSplit/>
        </w:trPr>
        <w:tc>
          <w:tcPr>
            <w:tcW w:w="3227" w:type="dxa"/>
          </w:tcPr>
          <w:p w14:paraId="7E5BFC7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9F1603C" w14:textId="5E903814" w:rsidR="002E0D61" w:rsidRPr="00DD2F9B" w:rsidRDefault="007300C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3375DB1" w14:textId="77777777" w:rsidTr="00812887">
        <w:trPr>
          <w:cantSplit/>
        </w:trPr>
        <w:tc>
          <w:tcPr>
            <w:tcW w:w="3227" w:type="dxa"/>
          </w:tcPr>
          <w:p w14:paraId="71B641A5" w14:textId="77777777" w:rsidR="004079B4" w:rsidRDefault="002E0D61" w:rsidP="00F4402E">
            <w:pPr>
              <w:pStyle w:val="Tablefont"/>
            </w:pPr>
            <w:r>
              <w:lastRenderedPageBreak/>
              <w:t>HCOTN</w:t>
            </w:r>
          </w:p>
        </w:tc>
        <w:tc>
          <w:tcPr>
            <w:tcW w:w="6015" w:type="dxa"/>
          </w:tcPr>
          <w:p w14:paraId="78014169" w14:textId="1F613BD5" w:rsidR="002E0D61" w:rsidRPr="00DD2F9B" w:rsidRDefault="007630CD" w:rsidP="00DD2F9B">
            <w:pPr>
              <w:pStyle w:val="Tablefont"/>
            </w:pPr>
            <w:r w:rsidRPr="007630CD">
              <w:t>Skin</w:t>
            </w:r>
          </w:p>
        </w:tc>
      </w:tr>
      <w:tr w:rsidR="00386093" w:rsidRPr="004C23F4" w14:paraId="01FB17FE" w14:textId="77777777" w:rsidTr="00812887">
        <w:trPr>
          <w:cantSplit/>
        </w:trPr>
        <w:tc>
          <w:tcPr>
            <w:tcW w:w="3227" w:type="dxa"/>
          </w:tcPr>
          <w:p w14:paraId="5E12359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B9E4647" w14:textId="0CED3DA6" w:rsidR="00386093" w:rsidRPr="00DD2F9B" w:rsidRDefault="0048759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45705EB2" w14:textId="77777777" w:rsidTr="00812887">
        <w:trPr>
          <w:cantSplit/>
        </w:trPr>
        <w:tc>
          <w:tcPr>
            <w:tcW w:w="3227" w:type="dxa"/>
          </w:tcPr>
          <w:p w14:paraId="18D42B0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E83E838" w14:textId="6EEC4F06" w:rsidR="00386093" w:rsidRPr="00DD2F9B" w:rsidRDefault="0048759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2EDAEE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35B9E65" w14:textId="77777777" w:rsidR="00474E33" w:rsidRDefault="00474E33" w:rsidP="005A0490">
      <w:pPr>
        <w:pStyle w:val="Heading3"/>
      </w:pPr>
      <w:r>
        <w:t>Skin notation assessment</w:t>
      </w:r>
    </w:p>
    <w:tbl>
      <w:tblPr>
        <w:tblStyle w:val="TableGrid"/>
        <w:tblW w:w="4961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7737F9D" w14:textId="77777777" w:rsidTr="005A0490">
        <w:trPr>
          <w:trHeight w:val="243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1CD877AA" w14:textId="77777777" w:rsidR="00932DCE" w:rsidRPr="004C23F4" w:rsidRDefault="00932DCE" w:rsidP="005A0490">
            <w:pPr>
              <w:pStyle w:val="Tableheader"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9FABDDE" w14:textId="77777777" w:rsidTr="005A0490">
        <w:trPr>
          <w:trHeight w:val="2702"/>
          <w:tblHeader/>
        </w:trPr>
        <w:tc>
          <w:tcPr>
            <w:tcW w:w="5000" w:type="pct"/>
            <w:vAlign w:val="center"/>
          </w:tcPr>
          <w:tbl>
            <w:tblPr>
              <w:tblW w:w="8821" w:type="dxa"/>
              <w:tblLook w:val="04A0" w:firstRow="1" w:lastRow="0" w:firstColumn="1" w:lastColumn="0" w:noHBand="0" w:noVBand="1"/>
            </w:tblPr>
            <w:tblGrid>
              <w:gridCol w:w="3309"/>
              <w:gridCol w:w="1035"/>
              <w:gridCol w:w="1035"/>
              <w:gridCol w:w="3431"/>
            </w:tblGrid>
            <w:tr w:rsidR="0004638B" w:rsidRPr="006245E6" w14:paraId="06A6A726" w14:textId="77777777" w:rsidTr="00624861">
              <w:trPr>
                <w:trHeight w:val="343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691324" w14:textId="77777777" w:rsidR="0004638B" w:rsidRPr="006245E6" w:rsidRDefault="0004638B" w:rsidP="005A04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103FC5" w14:textId="77777777" w:rsidR="0004638B" w:rsidRPr="006245E6" w:rsidRDefault="0004638B" w:rsidP="005A04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6B2D6E" w14:textId="77777777" w:rsidR="0004638B" w:rsidRPr="006245E6" w:rsidRDefault="0004638B" w:rsidP="005A04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BA85AA" w14:textId="77777777" w:rsidR="0004638B" w:rsidRPr="006245E6" w:rsidRDefault="0004638B" w:rsidP="005A04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4638B" w:rsidRPr="006245E6" w14:paraId="3D15958B" w14:textId="77777777" w:rsidTr="00624861">
              <w:trPr>
                <w:trHeight w:val="343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670EDB" w14:textId="77777777" w:rsidR="0004638B" w:rsidRPr="006245E6" w:rsidRDefault="0004638B" w:rsidP="005A04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6B1CE4A" w14:textId="77777777" w:rsidR="0004638B" w:rsidRPr="006245E6" w:rsidRDefault="0004638B" w:rsidP="005A04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43A17B" w14:textId="77777777" w:rsidR="0004638B" w:rsidRPr="006245E6" w:rsidRDefault="0004638B" w:rsidP="005A04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96D928" w14:textId="77777777" w:rsidR="0004638B" w:rsidRPr="006245E6" w:rsidRDefault="0004638B" w:rsidP="005A04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4638B" w:rsidRPr="006245E6" w14:paraId="5E55FE1E" w14:textId="77777777" w:rsidTr="00624861">
              <w:trPr>
                <w:trHeight w:val="343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16D050" w14:textId="77777777" w:rsidR="0004638B" w:rsidRPr="006245E6" w:rsidRDefault="0004638B" w:rsidP="005A04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42463D" w14:textId="77777777" w:rsidR="0004638B" w:rsidRPr="006245E6" w:rsidRDefault="0004638B" w:rsidP="005A04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8D35FA" w14:textId="77777777" w:rsidR="0004638B" w:rsidRPr="006245E6" w:rsidRDefault="0004638B" w:rsidP="005A04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5C9892" w14:textId="77777777" w:rsidR="0004638B" w:rsidRPr="006245E6" w:rsidRDefault="0004638B" w:rsidP="005A04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4638B" w:rsidRPr="006245E6" w14:paraId="73243F58" w14:textId="77777777" w:rsidTr="00624861">
              <w:trPr>
                <w:trHeight w:val="343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02A003" w14:textId="77777777" w:rsidR="0004638B" w:rsidRPr="006245E6" w:rsidRDefault="0004638B" w:rsidP="005A04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3C16823" w14:textId="77777777" w:rsidR="0004638B" w:rsidRPr="006245E6" w:rsidRDefault="0004638B" w:rsidP="005A04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C4C068" w14:textId="77777777" w:rsidR="0004638B" w:rsidRPr="006245E6" w:rsidRDefault="0004638B" w:rsidP="005A04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1650BE" w14:textId="77777777" w:rsidR="0004638B" w:rsidRPr="006245E6" w:rsidRDefault="0004638B" w:rsidP="005A04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4638B" w:rsidRPr="006245E6" w14:paraId="4F634B00" w14:textId="77777777" w:rsidTr="00624861">
              <w:trPr>
                <w:trHeight w:val="343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9F0742" w14:textId="77777777" w:rsidR="0004638B" w:rsidRPr="006245E6" w:rsidRDefault="0004638B" w:rsidP="005A04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E65301" w14:textId="77777777" w:rsidR="0004638B" w:rsidRPr="006245E6" w:rsidRDefault="0004638B" w:rsidP="005A04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0B3A02" w14:textId="77777777" w:rsidR="0004638B" w:rsidRPr="006245E6" w:rsidRDefault="0004638B" w:rsidP="005A04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BD4740" w14:textId="77777777" w:rsidR="0004638B" w:rsidRPr="006245E6" w:rsidRDefault="0004638B" w:rsidP="005A04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4638B" w:rsidRPr="006245E6" w14:paraId="327E5C8D" w14:textId="77777777" w:rsidTr="00624861">
              <w:trPr>
                <w:trHeight w:val="343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41164B" w14:textId="77777777" w:rsidR="0004638B" w:rsidRPr="006245E6" w:rsidRDefault="0004638B" w:rsidP="005A04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01062C" w14:textId="77777777" w:rsidR="0004638B" w:rsidRPr="006245E6" w:rsidRDefault="0004638B" w:rsidP="005A04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56B867" w14:textId="77777777" w:rsidR="0004638B" w:rsidRPr="006245E6" w:rsidRDefault="0004638B" w:rsidP="005A04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ED08FB" w14:textId="77777777" w:rsidR="0004638B" w:rsidRPr="006245E6" w:rsidRDefault="0004638B" w:rsidP="005A049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04638B" w:rsidRPr="006245E6" w14:paraId="3107B5A6" w14:textId="77777777" w:rsidTr="00624861">
              <w:trPr>
                <w:trHeight w:val="343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B15F1F" w14:textId="77777777" w:rsidR="0004638B" w:rsidRPr="006245E6" w:rsidRDefault="0004638B" w:rsidP="005A04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9AF032" w14:textId="77777777" w:rsidR="0004638B" w:rsidRPr="006245E6" w:rsidRDefault="0004638B" w:rsidP="005A049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0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FD7007" w14:textId="77777777" w:rsidR="0004638B" w:rsidRPr="006245E6" w:rsidRDefault="0004638B" w:rsidP="005A049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34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BF896B" w14:textId="77777777" w:rsidR="0004638B" w:rsidRPr="006245E6" w:rsidRDefault="0004638B" w:rsidP="005A049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6245E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consider assigning a skin notation</w:t>
                  </w:r>
                </w:p>
              </w:tc>
            </w:tr>
          </w:tbl>
          <w:p w14:paraId="2AE83E3B" w14:textId="381A256C" w:rsidR="00932DCE" w:rsidRPr="0048759E" w:rsidRDefault="00932DCE" w:rsidP="005A0490"/>
        </w:tc>
      </w:tr>
    </w:tbl>
    <w:bookmarkEnd w:id="3"/>
    <w:p w14:paraId="5352E409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90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3969"/>
        <w:gridCol w:w="5035"/>
      </w:tblGrid>
      <w:tr w:rsidR="00EB3D1B" w14:paraId="533F264B" w14:textId="77777777" w:rsidTr="009E235F">
        <w:trPr>
          <w:trHeight w:val="522"/>
          <w:tblHeader/>
        </w:trPr>
        <w:tc>
          <w:tcPr>
            <w:tcW w:w="3969" w:type="dxa"/>
            <w:vAlign w:val="center"/>
          </w:tcPr>
          <w:p w14:paraId="58A6E3A2" w14:textId="0CC8B6DF" w:rsidR="00EB3D1B" w:rsidRPr="0048759E" w:rsidRDefault="00EB3D1B" w:rsidP="0004638B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 w:rsidR="00223850">
              <w:t xml:space="preserve"> IDLH value </w:t>
            </w:r>
            <w:r>
              <w:t>available?</w:t>
            </w:r>
          </w:p>
        </w:tc>
        <w:sdt>
          <w:sdtPr>
            <w:id w:val="1781757649"/>
            <w:placeholder>
              <w:docPart w:val="888EC8FEB91B41DC83CEC77F99E111B0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5035" w:type="dxa"/>
              </w:tcPr>
              <w:p w14:paraId="45290F5C" w14:textId="6DC0F430" w:rsidR="00EB3D1B" w:rsidRDefault="00223850" w:rsidP="00223850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8ACFE5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351E795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FA60314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ED10E4C" w14:textId="5EF3F8A5" w:rsidR="001B79E5" w:rsidRDefault="0048759E" w:rsidP="001B79E5">
                <w:pPr>
                  <w:pStyle w:val="Tablefont"/>
                </w:pPr>
                <w:r w:rsidRPr="0048759E">
                  <w:t>237.19</w:t>
                </w:r>
              </w:p>
            </w:tc>
          </w:sdtContent>
        </w:sdt>
      </w:tr>
      <w:tr w:rsidR="00A31D99" w:rsidRPr="004C23F4" w14:paraId="2FDCA55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D22B315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673D25B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DBFAF8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EBFB580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BA2C07F" w14:textId="632CAE74" w:rsidR="00687890" w:rsidRPr="004C23F4" w:rsidRDefault="0004638B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5F796A2F" w14:textId="77777777" w:rsidTr="00EA6243">
        <w:trPr>
          <w:cantSplit/>
        </w:trPr>
        <w:tc>
          <w:tcPr>
            <w:tcW w:w="4077" w:type="dxa"/>
            <w:vAlign w:val="center"/>
          </w:tcPr>
          <w:p w14:paraId="0DBE0E1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F2F2A5F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BB2D59E" w14:textId="77777777" w:rsidTr="00EA6243">
        <w:trPr>
          <w:cantSplit/>
        </w:trPr>
        <w:tc>
          <w:tcPr>
            <w:tcW w:w="4077" w:type="dxa"/>
            <w:vAlign w:val="center"/>
          </w:tcPr>
          <w:p w14:paraId="4FEB6796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4F1CF8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22826DCC" w14:textId="77777777" w:rsidTr="00EA6243">
        <w:trPr>
          <w:cantSplit/>
        </w:trPr>
        <w:tc>
          <w:tcPr>
            <w:tcW w:w="4077" w:type="dxa"/>
            <w:vAlign w:val="center"/>
          </w:tcPr>
          <w:p w14:paraId="36B9DFFF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3D30C10" w14:textId="3740074F" w:rsidR="00E06F40" w:rsidRPr="00A006A0" w:rsidRDefault="0051592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D4B0A">
                  <w:rPr>
                    <w:rFonts w:ascii="MS Gothic" w:eastAsia="MS Gothic" w:hAnsi="MS Gothic" w:cs="MS Gothic" w:hint="eastAsia"/>
                  </w:rPr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0BAF67E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172C0B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F8EE8E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88A01C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F2121F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A57FC0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C6D7B5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521535C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6A87943C" w14:textId="3EB78BB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27905CA" w14:textId="11A17C34" w:rsidR="00223850" w:rsidRDefault="00223850" w:rsidP="00084859">
      <w:r w:rsidRPr="00C171FD">
        <w:t xml:space="preserve">Health Council of the Netherlands (HCOTN) (2003) Dicrotophos. </w:t>
      </w:r>
      <w:r w:rsidR="00C171FD" w:rsidRPr="00C171FD">
        <w:t>Health-based Reassessment of Administrative Occupational Exposure Limits</w:t>
      </w:r>
      <w:r w:rsidRPr="00C171FD">
        <w:t>. The Hague: Health Council of the Netherlands; publication no. 2000/15OSH/069.</w:t>
      </w:r>
    </w:p>
    <w:sectPr w:rsidR="00223850" w:rsidSect="00223850">
      <w:headerReference w:type="even" r:id="rId18"/>
      <w:headerReference w:type="default" r:id="rId19"/>
      <w:headerReference w:type="first" r:id="rId20"/>
      <w:pgSz w:w="11906" w:h="16838"/>
      <w:pgMar w:top="1440" w:right="1440" w:bottom="225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79A8E" w14:textId="77777777" w:rsidR="001007F4" w:rsidRDefault="001007F4" w:rsidP="00F43AD5">
      <w:pPr>
        <w:spacing w:after="0" w:line="240" w:lineRule="auto"/>
      </w:pPr>
      <w:r>
        <w:separator/>
      </w:r>
    </w:p>
  </w:endnote>
  <w:endnote w:type="continuationSeparator" w:id="0">
    <w:p w14:paraId="2654DA6E" w14:textId="77777777" w:rsidR="001007F4" w:rsidRDefault="001007F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A1942F" w14:textId="77777777" w:rsidR="00323EB5" w:rsidRDefault="00323E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EB30FC6" w14:textId="77777777" w:rsidR="00DD2A4B" w:rsidRPr="00DD2A4B" w:rsidRDefault="00DD2A4B" w:rsidP="00DD2A4B">
        <w:pPr>
          <w:pStyle w:val="Footer"/>
          <w:rPr>
            <w:b/>
            <w:sz w:val="18"/>
            <w:szCs w:val="18"/>
          </w:rPr>
        </w:pPr>
      </w:p>
      <w:p w14:paraId="189560E4" w14:textId="09B058DD" w:rsidR="008A36CF" w:rsidRDefault="00DD2A4B" w:rsidP="00DD2A4B">
        <w:pPr>
          <w:pStyle w:val="Footer"/>
          <w:rPr>
            <w:sz w:val="18"/>
            <w:szCs w:val="18"/>
          </w:rPr>
        </w:pPr>
        <w:r w:rsidRPr="00DD2A4B">
          <w:rPr>
            <w:b/>
            <w:sz w:val="18"/>
            <w:szCs w:val="18"/>
          </w:rPr>
          <w:t>Dicrotophos</w:t>
        </w:r>
        <w:r w:rsidR="008A36CF">
          <w:rPr>
            <w:b/>
            <w:sz w:val="18"/>
            <w:szCs w:val="18"/>
          </w:rPr>
          <w:t xml:space="preserve"> (</w:t>
        </w:r>
        <w:r w:rsidRPr="00DD2A4B">
          <w:rPr>
            <w:b/>
            <w:sz w:val="18"/>
            <w:szCs w:val="18"/>
          </w:rPr>
          <w:t>141-66-2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5B2CF17" w14:textId="3C06EC0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43664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9427" w14:textId="77777777" w:rsidR="00323EB5" w:rsidRDefault="00323E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60E6D9" w14:textId="77777777" w:rsidR="001007F4" w:rsidRDefault="001007F4" w:rsidP="00F43AD5">
      <w:pPr>
        <w:spacing w:after="0" w:line="240" w:lineRule="auto"/>
      </w:pPr>
      <w:r>
        <w:separator/>
      </w:r>
    </w:p>
  </w:footnote>
  <w:footnote w:type="continuationSeparator" w:id="0">
    <w:p w14:paraId="3E72946A" w14:textId="77777777" w:rsidR="001007F4" w:rsidRDefault="001007F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C30AA" w14:textId="19D40275" w:rsidR="00323EB5" w:rsidRDefault="00323E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76776" w14:textId="756EF035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F98D6" w14:textId="40E48520" w:rsidR="00323EB5" w:rsidRDefault="00323EB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FB645" w14:textId="37A52471" w:rsidR="00743664" w:rsidRDefault="0074366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2974F" w14:textId="5573E1C2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94851" w14:textId="3C0219D0" w:rsidR="00743664" w:rsidRDefault="007436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94E77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5977741"/>
    <w:multiLevelType w:val="hybridMultilevel"/>
    <w:tmpl w:val="AE849C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B4F51"/>
    <w:multiLevelType w:val="hybridMultilevel"/>
    <w:tmpl w:val="53009140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AA24F6"/>
    <w:multiLevelType w:val="hybridMultilevel"/>
    <w:tmpl w:val="3990A338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349571200">
    <w:abstractNumId w:val="0"/>
  </w:num>
  <w:num w:numId="2" w16cid:durableId="1938832586">
    <w:abstractNumId w:val="0"/>
  </w:num>
  <w:num w:numId="3" w16cid:durableId="1407844861">
    <w:abstractNumId w:val="0"/>
  </w:num>
  <w:num w:numId="4" w16cid:durableId="1115637979">
    <w:abstractNumId w:val="0"/>
  </w:num>
  <w:num w:numId="5" w16cid:durableId="1487549865">
    <w:abstractNumId w:val="1"/>
  </w:num>
  <w:num w:numId="6" w16cid:durableId="915480772">
    <w:abstractNumId w:val="2"/>
  </w:num>
  <w:num w:numId="7" w16cid:durableId="570116266">
    <w:abstractNumId w:val="0"/>
  </w:num>
  <w:num w:numId="8" w16cid:durableId="10074394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1469"/>
    <w:rsid w:val="00013A22"/>
    <w:rsid w:val="00014C3F"/>
    <w:rsid w:val="00015DF5"/>
    <w:rsid w:val="00017C82"/>
    <w:rsid w:val="00032B88"/>
    <w:rsid w:val="0003798C"/>
    <w:rsid w:val="0004638B"/>
    <w:rsid w:val="00046DF5"/>
    <w:rsid w:val="00052060"/>
    <w:rsid w:val="0005574A"/>
    <w:rsid w:val="00055FE1"/>
    <w:rsid w:val="00056EC2"/>
    <w:rsid w:val="00060B48"/>
    <w:rsid w:val="00067F32"/>
    <w:rsid w:val="00071807"/>
    <w:rsid w:val="00073F4B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2952"/>
    <w:rsid w:val="000E5A54"/>
    <w:rsid w:val="000E63D3"/>
    <w:rsid w:val="000E67CF"/>
    <w:rsid w:val="001007F4"/>
    <w:rsid w:val="0010461E"/>
    <w:rsid w:val="00106FAA"/>
    <w:rsid w:val="00113443"/>
    <w:rsid w:val="001269A7"/>
    <w:rsid w:val="00131092"/>
    <w:rsid w:val="001349C6"/>
    <w:rsid w:val="00140E6A"/>
    <w:rsid w:val="00146545"/>
    <w:rsid w:val="00146B75"/>
    <w:rsid w:val="00147A28"/>
    <w:rsid w:val="00152371"/>
    <w:rsid w:val="0015266D"/>
    <w:rsid w:val="0015288A"/>
    <w:rsid w:val="00157B00"/>
    <w:rsid w:val="00160F47"/>
    <w:rsid w:val="00163E7F"/>
    <w:rsid w:val="00166985"/>
    <w:rsid w:val="00177CA1"/>
    <w:rsid w:val="00183823"/>
    <w:rsid w:val="00183942"/>
    <w:rsid w:val="0018580D"/>
    <w:rsid w:val="001A009E"/>
    <w:rsid w:val="001A1287"/>
    <w:rsid w:val="001A3859"/>
    <w:rsid w:val="001A3C9D"/>
    <w:rsid w:val="001A43F8"/>
    <w:rsid w:val="001B0CB8"/>
    <w:rsid w:val="001B79E5"/>
    <w:rsid w:val="001C1280"/>
    <w:rsid w:val="001C2D8F"/>
    <w:rsid w:val="001C5790"/>
    <w:rsid w:val="001C5DE9"/>
    <w:rsid w:val="001D10D9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3850"/>
    <w:rsid w:val="00224EE2"/>
    <w:rsid w:val="00227EC7"/>
    <w:rsid w:val="00233524"/>
    <w:rsid w:val="00244AD1"/>
    <w:rsid w:val="002463BC"/>
    <w:rsid w:val="002465CE"/>
    <w:rsid w:val="002528E5"/>
    <w:rsid w:val="0025734A"/>
    <w:rsid w:val="0025755A"/>
    <w:rsid w:val="00263255"/>
    <w:rsid w:val="00276494"/>
    <w:rsid w:val="00277B0C"/>
    <w:rsid w:val="00287957"/>
    <w:rsid w:val="002A257D"/>
    <w:rsid w:val="002A2CB2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3EB5"/>
    <w:rsid w:val="003241A8"/>
    <w:rsid w:val="003253F0"/>
    <w:rsid w:val="003337DA"/>
    <w:rsid w:val="00334EFB"/>
    <w:rsid w:val="00335CDE"/>
    <w:rsid w:val="003365A5"/>
    <w:rsid w:val="00342B6D"/>
    <w:rsid w:val="00347192"/>
    <w:rsid w:val="0034744C"/>
    <w:rsid w:val="00351FE0"/>
    <w:rsid w:val="00352615"/>
    <w:rsid w:val="0035412B"/>
    <w:rsid w:val="003567A8"/>
    <w:rsid w:val="00362895"/>
    <w:rsid w:val="00370DBF"/>
    <w:rsid w:val="00372588"/>
    <w:rsid w:val="003833CA"/>
    <w:rsid w:val="00384FAB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2BF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354C"/>
    <w:rsid w:val="00430179"/>
    <w:rsid w:val="004414B5"/>
    <w:rsid w:val="00442A3B"/>
    <w:rsid w:val="004434EC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8759E"/>
    <w:rsid w:val="00490D4C"/>
    <w:rsid w:val="00493A35"/>
    <w:rsid w:val="0049527A"/>
    <w:rsid w:val="004966BF"/>
    <w:rsid w:val="00497214"/>
    <w:rsid w:val="00497984"/>
    <w:rsid w:val="004A5088"/>
    <w:rsid w:val="004A70A9"/>
    <w:rsid w:val="004B1292"/>
    <w:rsid w:val="004C1E3F"/>
    <w:rsid w:val="004C23F4"/>
    <w:rsid w:val="004C3475"/>
    <w:rsid w:val="004C58B6"/>
    <w:rsid w:val="004C5BD1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5926"/>
    <w:rsid w:val="005272E2"/>
    <w:rsid w:val="0053108F"/>
    <w:rsid w:val="00532B56"/>
    <w:rsid w:val="00534B10"/>
    <w:rsid w:val="005446A2"/>
    <w:rsid w:val="00544D2F"/>
    <w:rsid w:val="00551BD8"/>
    <w:rsid w:val="00581055"/>
    <w:rsid w:val="00583E61"/>
    <w:rsid w:val="00591E38"/>
    <w:rsid w:val="005A0490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2D15"/>
    <w:rsid w:val="005F3874"/>
    <w:rsid w:val="005F6D09"/>
    <w:rsid w:val="006013C1"/>
    <w:rsid w:val="00603CE7"/>
    <w:rsid w:val="0060669E"/>
    <w:rsid w:val="00610F2E"/>
    <w:rsid w:val="00611399"/>
    <w:rsid w:val="00624C4E"/>
    <w:rsid w:val="00625200"/>
    <w:rsid w:val="00626F8E"/>
    <w:rsid w:val="006363A8"/>
    <w:rsid w:val="00636DB7"/>
    <w:rsid w:val="00650905"/>
    <w:rsid w:val="00650FC2"/>
    <w:rsid w:val="006532ED"/>
    <w:rsid w:val="006549F2"/>
    <w:rsid w:val="0065671A"/>
    <w:rsid w:val="006567B7"/>
    <w:rsid w:val="00657BFB"/>
    <w:rsid w:val="0066333C"/>
    <w:rsid w:val="006639B4"/>
    <w:rsid w:val="006650FE"/>
    <w:rsid w:val="0067305D"/>
    <w:rsid w:val="00676DAC"/>
    <w:rsid w:val="00677D9B"/>
    <w:rsid w:val="006867F3"/>
    <w:rsid w:val="0068713D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3FA0"/>
    <w:rsid w:val="006D79EA"/>
    <w:rsid w:val="006E5D05"/>
    <w:rsid w:val="006F7016"/>
    <w:rsid w:val="00701053"/>
    <w:rsid w:val="00701507"/>
    <w:rsid w:val="00714021"/>
    <w:rsid w:val="007154E7"/>
    <w:rsid w:val="00716A0F"/>
    <w:rsid w:val="00717D45"/>
    <w:rsid w:val="007208F7"/>
    <w:rsid w:val="007218AF"/>
    <w:rsid w:val="00723116"/>
    <w:rsid w:val="00724285"/>
    <w:rsid w:val="007300C4"/>
    <w:rsid w:val="0073381E"/>
    <w:rsid w:val="007365D1"/>
    <w:rsid w:val="00740E0E"/>
    <w:rsid w:val="00740E5B"/>
    <w:rsid w:val="00743664"/>
    <w:rsid w:val="00750212"/>
    <w:rsid w:val="00754779"/>
    <w:rsid w:val="0075716D"/>
    <w:rsid w:val="007630CD"/>
    <w:rsid w:val="00764075"/>
    <w:rsid w:val="00765F14"/>
    <w:rsid w:val="00770E31"/>
    <w:rsid w:val="007770F1"/>
    <w:rsid w:val="00782A5D"/>
    <w:rsid w:val="00783FB1"/>
    <w:rsid w:val="00785CDD"/>
    <w:rsid w:val="00791847"/>
    <w:rsid w:val="007925F0"/>
    <w:rsid w:val="007939B3"/>
    <w:rsid w:val="0079509C"/>
    <w:rsid w:val="00796708"/>
    <w:rsid w:val="007A603C"/>
    <w:rsid w:val="007B1B42"/>
    <w:rsid w:val="007C30EB"/>
    <w:rsid w:val="007E063C"/>
    <w:rsid w:val="007E202A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1DB5"/>
    <w:rsid w:val="00812887"/>
    <w:rsid w:val="0082627F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315C"/>
    <w:rsid w:val="00864D13"/>
    <w:rsid w:val="0086567E"/>
    <w:rsid w:val="00871CD5"/>
    <w:rsid w:val="008745A2"/>
    <w:rsid w:val="008768A8"/>
    <w:rsid w:val="008850E0"/>
    <w:rsid w:val="0088798F"/>
    <w:rsid w:val="00887E4B"/>
    <w:rsid w:val="00890E5E"/>
    <w:rsid w:val="008915C8"/>
    <w:rsid w:val="008A1E76"/>
    <w:rsid w:val="008A36CF"/>
    <w:rsid w:val="008A3BC4"/>
    <w:rsid w:val="008B2170"/>
    <w:rsid w:val="008B403C"/>
    <w:rsid w:val="008B7983"/>
    <w:rsid w:val="008C2511"/>
    <w:rsid w:val="008D026D"/>
    <w:rsid w:val="008D0CFD"/>
    <w:rsid w:val="008D23AB"/>
    <w:rsid w:val="008D4B8B"/>
    <w:rsid w:val="008D5A78"/>
    <w:rsid w:val="008D5C24"/>
    <w:rsid w:val="008D7A46"/>
    <w:rsid w:val="008E7B64"/>
    <w:rsid w:val="008F5DCD"/>
    <w:rsid w:val="00900951"/>
    <w:rsid w:val="00903C38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0E8F"/>
    <w:rsid w:val="00961124"/>
    <w:rsid w:val="009621B6"/>
    <w:rsid w:val="00974F2D"/>
    <w:rsid w:val="00977524"/>
    <w:rsid w:val="00977E88"/>
    <w:rsid w:val="00981004"/>
    <w:rsid w:val="00984920"/>
    <w:rsid w:val="00992929"/>
    <w:rsid w:val="0099303A"/>
    <w:rsid w:val="00993837"/>
    <w:rsid w:val="00996CCA"/>
    <w:rsid w:val="009971C2"/>
    <w:rsid w:val="009A1254"/>
    <w:rsid w:val="009B2FF2"/>
    <w:rsid w:val="009B380C"/>
    <w:rsid w:val="009B4843"/>
    <w:rsid w:val="009B6543"/>
    <w:rsid w:val="009C1057"/>
    <w:rsid w:val="009C199D"/>
    <w:rsid w:val="009C278F"/>
    <w:rsid w:val="009C2B94"/>
    <w:rsid w:val="009C5874"/>
    <w:rsid w:val="009D3B5A"/>
    <w:rsid w:val="009D5365"/>
    <w:rsid w:val="009E0C05"/>
    <w:rsid w:val="009E0D1C"/>
    <w:rsid w:val="009E2214"/>
    <w:rsid w:val="009E235F"/>
    <w:rsid w:val="009E355A"/>
    <w:rsid w:val="009E63E2"/>
    <w:rsid w:val="009F04D2"/>
    <w:rsid w:val="009F05CF"/>
    <w:rsid w:val="009F0F3A"/>
    <w:rsid w:val="00A01D0C"/>
    <w:rsid w:val="00A0643F"/>
    <w:rsid w:val="00A067EE"/>
    <w:rsid w:val="00A07FFC"/>
    <w:rsid w:val="00A10FCE"/>
    <w:rsid w:val="00A16D91"/>
    <w:rsid w:val="00A174CC"/>
    <w:rsid w:val="00A2073D"/>
    <w:rsid w:val="00A20751"/>
    <w:rsid w:val="00A22D54"/>
    <w:rsid w:val="00A27E2D"/>
    <w:rsid w:val="00A31D99"/>
    <w:rsid w:val="00A32273"/>
    <w:rsid w:val="00A35518"/>
    <w:rsid w:val="00A357BA"/>
    <w:rsid w:val="00A35ADC"/>
    <w:rsid w:val="00A402A3"/>
    <w:rsid w:val="00A53681"/>
    <w:rsid w:val="00A541F6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B701F"/>
    <w:rsid w:val="00AC32E7"/>
    <w:rsid w:val="00AC3A9F"/>
    <w:rsid w:val="00AC6D2F"/>
    <w:rsid w:val="00AE2745"/>
    <w:rsid w:val="00AE2F64"/>
    <w:rsid w:val="00AF42CB"/>
    <w:rsid w:val="00AF483F"/>
    <w:rsid w:val="00AF5482"/>
    <w:rsid w:val="00AF5E07"/>
    <w:rsid w:val="00AF5F06"/>
    <w:rsid w:val="00B00A25"/>
    <w:rsid w:val="00B1005A"/>
    <w:rsid w:val="00B1422A"/>
    <w:rsid w:val="00B1765C"/>
    <w:rsid w:val="00B213C4"/>
    <w:rsid w:val="00B302DC"/>
    <w:rsid w:val="00B40C60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0F4A"/>
    <w:rsid w:val="00BE55D7"/>
    <w:rsid w:val="00BF2406"/>
    <w:rsid w:val="00C02299"/>
    <w:rsid w:val="00C06E43"/>
    <w:rsid w:val="00C16315"/>
    <w:rsid w:val="00C171FD"/>
    <w:rsid w:val="00C3091E"/>
    <w:rsid w:val="00C40FF1"/>
    <w:rsid w:val="00C419E2"/>
    <w:rsid w:val="00C5020E"/>
    <w:rsid w:val="00C57452"/>
    <w:rsid w:val="00C57D98"/>
    <w:rsid w:val="00C61EDF"/>
    <w:rsid w:val="00C6239D"/>
    <w:rsid w:val="00C6594B"/>
    <w:rsid w:val="00C67FFB"/>
    <w:rsid w:val="00C7155E"/>
    <w:rsid w:val="00C71D1E"/>
    <w:rsid w:val="00C71D7D"/>
    <w:rsid w:val="00C74833"/>
    <w:rsid w:val="00C77827"/>
    <w:rsid w:val="00C850A0"/>
    <w:rsid w:val="00C85A86"/>
    <w:rsid w:val="00C864ED"/>
    <w:rsid w:val="00C978F0"/>
    <w:rsid w:val="00CA4EC1"/>
    <w:rsid w:val="00CA5008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466C"/>
    <w:rsid w:val="00D2555F"/>
    <w:rsid w:val="00D31357"/>
    <w:rsid w:val="00D33220"/>
    <w:rsid w:val="00D334D1"/>
    <w:rsid w:val="00D44C89"/>
    <w:rsid w:val="00D516CD"/>
    <w:rsid w:val="00D57997"/>
    <w:rsid w:val="00D668E6"/>
    <w:rsid w:val="00D70670"/>
    <w:rsid w:val="00D74D80"/>
    <w:rsid w:val="00D76624"/>
    <w:rsid w:val="00D87570"/>
    <w:rsid w:val="00D91CB9"/>
    <w:rsid w:val="00D94733"/>
    <w:rsid w:val="00D97989"/>
    <w:rsid w:val="00D97D8D"/>
    <w:rsid w:val="00DA352E"/>
    <w:rsid w:val="00DA3EFC"/>
    <w:rsid w:val="00DB0E0D"/>
    <w:rsid w:val="00DC7694"/>
    <w:rsid w:val="00DD1BF6"/>
    <w:rsid w:val="00DD2A4B"/>
    <w:rsid w:val="00DD2F9B"/>
    <w:rsid w:val="00DE2513"/>
    <w:rsid w:val="00DE26E8"/>
    <w:rsid w:val="00DF681A"/>
    <w:rsid w:val="00DF6F36"/>
    <w:rsid w:val="00E0084C"/>
    <w:rsid w:val="00E025AB"/>
    <w:rsid w:val="00E02B23"/>
    <w:rsid w:val="00E06F40"/>
    <w:rsid w:val="00E07CE8"/>
    <w:rsid w:val="00E26A07"/>
    <w:rsid w:val="00E32595"/>
    <w:rsid w:val="00E36725"/>
    <w:rsid w:val="00E37CFD"/>
    <w:rsid w:val="00E41A26"/>
    <w:rsid w:val="00E46BCB"/>
    <w:rsid w:val="00E475E9"/>
    <w:rsid w:val="00E51CAF"/>
    <w:rsid w:val="00E60F04"/>
    <w:rsid w:val="00E62AAC"/>
    <w:rsid w:val="00E642DB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4B0A"/>
    <w:rsid w:val="00ED66BC"/>
    <w:rsid w:val="00EE3ABF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26F"/>
    <w:rsid w:val="00F236DF"/>
    <w:rsid w:val="00F43AD5"/>
    <w:rsid w:val="00F4402E"/>
    <w:rsid w:val="00F5265F"/>
    <w:rsid w:val="00F56DD0"/>
    <w:rsid w:val="00F6491C"/>
    <w:rsid w:val="00F67BBB"/>
    <w:rsid w:val="00F82E9A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42F7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FollowedHyperlink">
    <w:name w:val="FollowedHyperlink"/>
    <w:basedOn w:val="DefaultParagraphFont"/>
    <w:uiPriority w:val="99"/>
    <w:semiHidden/>
    <w:unhideWhenUsed/>
    <w:rsid w:val="00223850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C2D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D8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D8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D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D8F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04638B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7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888EC8FEB91B41DC83CEC77F99E11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2EAE08-B6FD-46C8-ACF4-48C46EF644C3}"/>
      </w:docPartPr>
      <w:docPartBody>
        <w:p w:rsidR="00AD352B" w:rsidRDefault="00F93554" w:rsidP="00F93554">
          <w:pPr>
            <w:pStyle w:val="888EC8FEB91B41DC83CEC77F99E111B0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296494B3E35A4351B7A20E0E00FB0D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1C061-E1FD-4559-BA84-A918FAA86511}"/>
      </w:docPartPr>
      <w:docPartBody>
        <w:p w:rsidR="00FC0E76" w:rsidRDefault="00D320AC" w:rsidP="00D320AC">
          <w:pPr>
            <w:pStyle w:val="296494B3E35A4351B7A20E0E00FB0DF0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463DEE59F2E848B3A0AA65D8566C05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288A5-01D0-4CB1-989F-025AD2C02D32}"/>
      </w:docPartPr>
      <w:docPartBody>
        <w:p w:rsidR="00BA54F5" w:rsidRDefault="002D7EA8" w:rsidP="002D7EA8">
          <w:pPr>
            <w:pStyle w:val="463DEE59F2E848B3A0AA65D8566C0567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C6125"/>
    <w:rsid w:val="001D10D9"/>
    <w:rsid w:val="002D7EA8"/>
    <w:rsid w:val="003869EB"/>
    <w:rsid w:val="00AD352B"/>
    <w:rsid w:val="00B766B0"/>
    <w:rsid w:val="00BA54F5"/>
    <w:rsid w:val="00C06C66"/>
    <w:rsid w:val="00D21A9F"/>
    <w:rsid w:val="00D320AC"/>
    <w:rsid w:val="00F93554"/>
    <w:rsid w:val="00FC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7EA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888EC8FEB91B41DC83CEC77F99E111B0">
    <w:name w:val="888EC8FEB91B41DC83CEC77F99E111B0"/>
    <w:rsid w:val="00F93554"/>
  </w:style>
  <w:style w:type="paragraph" w:customStyle="1" w:styleId="296494B3E35A4351B7A20E0E00FB0DF0">
    <w:name w:val="296494B3E35A4351B7A20E0E00FB0DF0"/>
    <w:rsid w:val="00D320AC"/>
  </w:style>
  <w:style w:type="paragraph" w:customStyle="1" w:styleId="463DEE59F2E848B3A0AA65D8566C0567">
    <w:name w:val="463DEE59F2E848B3A0AA65D8566C0567"/>
    <w:rsid w:val="002D7E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8A3C1F-AFEA-412F-AF3F-4CBFEBC2DB0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bf54d604-3e62-4e70-ba33-9e9084b96a66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3076C2-B198-43AA-B30F-448300226C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ECA1E5-A499-44A7-B467-0F6DD3A0E5CF}"/>
</file>

<file path=customXml/itemProps4.xml><?xml version="1.0" encoding="utf-8"?>
<ds:datastoreItem xmlns:ds="http://schemas.openxmlformats.org/officeDocument/2006/customXml" ds:itemID="{0F6C6BB8-B193-4578-84B7-D54F3EBCE1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1028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2019-10-21T23:21:00Z</dcterms:created>
  <dcterms:modified xsi:type="dcterms:W3CDTF">2025-12-23T00:30:00Z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2025-12-23T00:30:14Z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6af14551-c3f5-4606-b007-aebdfe34d3a9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