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D75FB2" w14:textId="77777777" w:rsidR="00BD499F" w:rsidRPr="004C23F4" w:rsidRDefault="000D4628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Chlorinated diphenyl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528460D5" w14:textId="77777777" w:rsidTr="00B76A41">
        <w:trPr>
          <w:cantSplit/>
          <w:tblHeader/>
        </w:trPr>
        <w:tc>
          <w:tcPr>
            <w:tcW w:w="4077" w:type="dxa"/>
          </w:tcPr>
          <w:p w14:paraId="697EEDA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56F1BA5" w14:textId="77777777" w:rsidR="00F43AD5" w:rsidRPr="00717D45" w:rsidRDefault="000D4628" w:rsidP="00B76A41">
            <w:pPr>
              <w:pStyle w:val="Tablefont"/>
            </w:pPr>
            <w:r w:rsidRPr="000D4628">
              <w:t>31242-93-0</w:t>
            </w:r>
          </w:p>
        </w:tc>
      </w:tr>
      <w:tr w:rsidR="00F43AD5" w:rsidRPr="004C23F4" w14:paraId="5507443C" w14:textId="77777777" w:rsidTr="00B76A41">
        <w:trPr>
          <w:cantSplit/>
        </w:trPr>
        <w:tc>
          <w:tcPr>
            <w:tcW w:w="4077" w:type="dxa"/>
          </w:tcPr>
          <w:p w14:paraId="3B83A7B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4C502BF" w14:textId="3DD910E4" w:rsidR="00F43AD5" w:rsidRPr="00717D45" w:rsidRDefault="000D4628" w:rsidP="00B76A41">
            <w:pPr>
              <w:pStyle w:val="Tablefont"/>
            </w:pPr>
            <w:r w:rsidRPr="000D4628">
              <w:t>Chlorinated phenyl ether</w:t>
            </w:r>
            <w:r>
              <w:t>,</w:t>
            </w:r>
            <w:r w:rsidRPr="000D4628">
              <w:t xml:space="preserve"> </w:t>
            </w:r>
            <w:r w:rsidR="00873EC1">
              <w:t>h</w:t>
            </w:r>
            <w:r w:rsidR="00873EC1" w:rsidRPr="000D4628">
              <w:t>exachlorobiphenyl</w:t>
            </w:r>
            <w:r w:rsidRPr="000D4628">
              <w:t xml:space="preserve"> oxide</w:t>
            </w:r>
          </w:p>
        </w:tc>
      </w:tr>
      <w:tr w:rsidR="00F43AD5" w:rsidRPr="004C23F4" w14:paraId="7CCFA9C2" w14:textId="77777777" w:rsidTr="00B76A41">
        <w:trPr>
          <w:cantSplit/>
        </w:trPr>
        <w:tc>
          <w:tcPr>
            <w:tcW w:w="4077" w:type="dxa"/>
          </w:tcPr>
          <w:p w14:paraId="12D18C6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037C99" w14:textId="77777777" w:rsidR="00F43AD5" w:rsidRPr="00717D45" w:rsidRDefault="000D4628" w:rsidP="00B76A41">
            <w:pPr>
              <w:pStyle w:val="Tablefont"/>
            </w:pPr>
            <w:r w:rsidRPr="000D4628">
              <w:t>C</w:t>
            </w:r>
            <w:r w:rsidRPr="000D4628">
              <w:rPr>
                <w:vertAlign w:val="subscript"/>
              </w:rPr>
              <w:t>12</w:t>
            </w:r>
            <w:r w:rsidRPr="000D4628">
              <w:t>H</w:t>
            </w:r>
            <w:r w:rsidRPr="000D4628">
              <w:rPr>
                <w:vertAlign w:val="subscript"/>
              </w:rPr>
              <w:t>4</w:t>
            </w:r>
            <w:r w:rsidRPr="000D4628">
              <w:t>Cl</w:t>
            </w:r>
            <w:r w:rsidRPr="000D4628">
              <w:rPr>
                <w:vertAlign w:val="subscript"/>
              </w:rPr>
              <w:t>6</w:t>
            </w:r>
            <w:r w:rsidRPr="000D4628">
              <w:t>O (</w:t>
            </w:r>
            <w:r w:rsidR="007564DE">
              <w:t>average</w:t>
            </w:r>
            <w:r w:rsidRPr="000D4628">
              <w:t>)</w:t>
            </w:r>
          </w:p>
        </w:tc>
      </w:tr>
      <w:tr w:rsidR="00F43AD5" w:rsidRPr="004C23F4" w14:paraId="4BB44BB6" w14:textId="77777777" w:rsidTr="00B76A41">
        <w:trPr>
          <w:cantSplit/>
        </w:trPr>
        <w:tc>
          <w:tcPr>
            <w:tcW w:w="4077" w:type="dxa"/>
          </w:tcPr>
          <w:p w14:paraId="45B06FD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CBE4D9D" w14:textId="77777777" w:rsidR="00F43AD5" w:rsidRPr="00B40C60" w:rsidRDefault="005B2400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EC9707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768F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5FBCDE8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70ED506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B32C6A7" w14:textId="77777777" w:rsidR="002C7AFE" w:rsidRPr="006B2BF2" w:rsidRDefault="006B2B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0315285" w14:textId="77777777" w:rsidTr="00921DE7">
        <w:trPr>
          <w:cantSplit/>
        </w:trPr>
        <w:tc>
          <w:tcPr>
            <w:tcW w:w="4077" w:type="dxa"/>
            <w:vAlign w:val="center"/>
          </w:tcPr>
          <w:p w14:paraId="681723E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5ACA5BD1" w14:textId="77777777" w:rsidR="002C7AFE" w:rsidRPr="00EB3D1B" w:rsidRDefault="006B2B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217D1B5" w14:textId="77777777" w:rsidTr="00921DE7">
        <w:trPr>
          <w:cantSplit/>
        </w:trPr>
        <w:tc>
          <w:tcPr>
            <w:tcW w:w="4077" w:type="dxa"/>
            <w:vAlign w:val="center"/>
          </w:tcPr>
          <w:p w14:paraId="1F3779E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E4B841B" w14:textId="77777777" w:rsidR="002C7AFE" w:rsidRPr="00EB3D1B" w:rsidRDefault="006B2B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0E6F659" w14:textId="77777777" w:rsidTr="00A2073D">
        <w:trPr>
          <w:cantSplit/>
        </w:trPr>
        <w:tc>
          <w:tcPr>
            <w:tcW w:w="4077" w:type="dxa"/>
          </w:tcPr>
          <w:p w14:paraId="06D4D4B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DF025CD" w14:textId="77777777" w:rsidR="002C7AFE" w:rsidRPr="00EB3D1B" w:rsidRDefault="006B2BF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4D81211" w14:textId="77777777" w:rsidTr="00921DE7">
        <w:trPr>
          <w:cantSplit/>
        </w:trPr>
        <w:tc>
          <w:tcPr>
            <w:tcW w:w="4077" w:type="dxa"/>
            <w:vAlign w:val="center"/>
          </w:tcPr>
          <w:p w14:paraId="0BC2A7AE" w14:textId="16EB03DD" w:rsidR="00F10C97" w:rsidRPr="002C58FF" w:rsidRDefault="00921DE7" w:rsidP="005653FC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5A778F4" w14:textId="77777777" w:rsidR="002C7AFE" w:rsidRPr="00EB3D1B" w:rsidRDefault="006B2B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D2052" w:rsidRPr="004C23F4" w14:paraId="2897653A" w14:textId="77777777" w:rsidTr="005653FC">
        <w:trPr>
          <w:cantSplit/>
        </w:trPr>
        <w:tc>
          <w:tcPr>
            <w:tcW w:w="4077" w:type="dxa"/>
          </w:tcPr>
          <w:p w14:paraId="782F9906" w14:textId="132F5186" w:rsidR="000D2052" w:rsidRDefault="000D2052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50E81D3" w14:textId="73EC2A37" w:rsidR="000D2052" w:rsidRPr="005653FC" w:rsidRDefault="005653FC" w:rsidP="00017C82">
            <w:pPr>
              <w:pStyle w:val="Tablefont"/>
            </w:pPr>
            <w:r w:rsidRPr="005653FC">
              <w:t>The recommended value is quantifiable through available sampling and analysis techniques.</w:t>
            </w:r>
          </w:p>
        </w:tc>
      </w:tr>
    </w:tbl>
    <w:p w14:paraId="3039DF7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73E57B5" w14:textId="5659763F" w:rsidR="006639B4" w:rsidRPr="00EE7E8C" w:rsidRDefault="00EE7E8C" w:rsidP="000C139A">
      <w:pPr>
        <w:rPr>
          <w:rFonts w:cs="Arial"/>
        </w:rPr>
      </w:pPr>
      <w:r>
        <w:rPr>
          <w:rFonts w:cs="Arial"/>
        </w:rPr>
        <w:t>A TWA of 0.5 mg/</w:t>
      </w:r>
      <w:r w:rsidRPr="00EE7E8C">
        <w:rPr>
          <w:rFonts w:cs="Arial"/>
        </w:rPr>
        <w:t>m</w:t>
      </w:r>
      <w:r w:rsidRPr="00EE7E8C">
        <w:rPr>
          <w:rFonts w:cs="Arial"/>
          <w:vertAlign w:val="superscript"/>
        </w:rPr>
        <w:t>3</w:t>
      </w:r>
      <w:r>
        <w:rPr>
          <w:rFonts w:cs="Arial"/>
          <w:vertAlign w:val="superscript"/>
        </w:rPr>
        <w:t xml:space="preserve"> </w:t>
      </w:r>
      <w:r>
        <w:rPr>
          <w:rFonts w:cs="Arial"/>
        </w:rPr>
        <w:t xml:space="preserve">is recommended to protect for liver </w:t>
      </w:r>
      <w:r w:rsidR="006A0DB9">
        <w:rPr>
          <w:rFonts w:cs="Arial"/>
        </w:rPr>
        <w:t>damage</w:t>
      </w:r>
      <w:r>
        <w:rPr>
          <w:rFonts w:cs="Arial"/>
        </w:rPr>
        <w:t xml:space="preserve"> and acne</w:t>
      </w:r>
      <w:r w:rsidR="00873EC1">
        <w:rPr>
          <w:rFonts w:cs="Arial"/>
        </w:rPr>
        <w:t>i</w:t>
      </w:r>
      <w:r>
        <w:rPr>
          <w:rFonts w:cs="Arial"/>
        </w:rPr>
        <w:t>form dermatitis</w:t>
      </w:r>
      <w:r w:rsidR="006A0DB9">
        <w:rPr>
          <w:rFonts w:cs="Arial"/>
        </w:rPr>
        <w:t xml:space="preserve"> in </w:t>
      </w:r>
      <w:r w:rsidR="00B31B42">
        <w:rPr>
          <w:rFonts w:cs="Arial"/>
        </w:rPr>
        <w:t xml:space="preserve">exposed </w:t>
      </w:r>
      <w:r w:rsidR="006A0DB9">
        <w:rPr>
          <w:rFonts w:cs="Arial"/>
        </w:rPr>
        <w:t xml:space="preserve">workers. </w:t>
      </w:r>
    </w:p>
    <w:p w14:paraId="6DB78A2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53CCEDE" w14:textId="77777777" w:rsidR="00AF0638" w:rsidRDefault="000D4628" w:rsidP="000D4628">
      <w:r w:rsidRPr="000D4628">
        <w:rPr>
          <w:rFonts w:cs="Arial"/>
        </w:rPr>
        <w:t xml:space="preserve">Chlorinated </w:t>
      </w:r>
      <w:r w:rsidRPr="00695149">
        <w:t>diphenyl oxide</w:t>
      </w:r>
      <w:r w:rsidR="007105C5" w:rsidRPr="00695149">
        <w:t xml:space="preserve">s </w:t>
      </w:r>
      <w:r w:rsidRPr="00695149">
        <w:t xml:space="preserve">are </w:t>
      </w:r>
      <w:r w:rsidR="005768FF" w:rsidRPr="00695149">
        <w:t>encountered as intermediates in</w:t>
      </w:r>
      <w:r w:rsidRPr="00695149">
        <w:t xml:space="preserve"> chemical </w:t>
      </w:r>
      <w:r w:rsidR="005768FF" w:rsidRPr="00695149">
        <w:t>manufacture,</w:t>
      </w:r>
      <w:r w:rsidRPr="00695149">
        <w:t xml:space="preserve"> corrosion inhibitors, dry-cleaning detergents, </w:t>
      </w:r>
      <w:r w:rsidR="007105C5" w:rsidRPr="00695149">
        <w:t>thermal lubricants, and</w:t>
      </w:r>
      <w:r w:rsidRPr="00695149">
        <w:t xml:space="preserve"> as additives for soaps and lotions</w:t>
      </w:r>
      <w:r w:rsidR="007105C5" w:rsidRPr="00695149">
        <w:t>.</w:t>
      </w:r>
    </w:p>
    <w:p w14:paraId="463C5E80" w14:textId="12691E65" w:rsidR="00E626C2" w:rsidRDefault="007105C5" w:rsidP="000D4628">
      <w:r w:rsidRPr="00695149">
        <w:t>A total of 209 chlorinated diphenyl oxide derivatives exist</w:t>
      </w:r>
      <w:r w:rsidR="006B2BF2" w:rsidRPr="00695149">
        <w:t xml:space="preserve"> and generally </w:t>
      </w:r>
      <w:r w:rsidR="007564DE">
        <w:t>have</w:t>
      </w:r>
      <w:r w:rsidR="006B2BF2" w:rsidRPr="00695149">
        <w:t xml:space="preserve"> common</w:t>
      </w:r>
      <w:r w:rsidR="007564DE">
        <w:t xml:space="preserve"> toxic</w:t>
      </w:r>
      <w:r w:rsidR="006B2BF2" w:rsidRPr="00695149">
        <w:t xml:space="preserve"> endpoints.</w:t>
      </w:r>
      <w:r w:rsidR="007564DE">
        <w:t xml:space="preserve"> </w:t>
      </w:r>
      <w:r w:rsidR="001C1251">
        <w:t>T</w:t>
      </w:r>
      <w:r w:rsidR="007564DE">
        <w:t xml:space="preserve">he degree of chlorination </w:t>
      </w:r>
      <w:r w:rsidR="008B3CF8">
        <w:t xml:space="preserve">has a positive relationship </w:t>
      </w:r>
      <w:r w:rsidR="006B2BF2" w:rsidRPr="00695149">
        <w:t xml:space="preserve">to the severity of toxic effects </w:t>
      </w:r>
      <w:r w:rsidR="008B3CF8">
        <w:t>and</w:t>
      </w:r>
      <w:r w:rsidR="00EE7E8C" w:rsidRPr="00695149">
        <w:t xml:space="preserve"> retention in adipose tissue following absorption </w:t>
      </w:r>
      <w:r w:rsidR="006B2BF2" w:rsidRPr="00695149">
        <w:t xml:space="preserve">(HCOTN, 2003). </w:t>
      </w:r>
      <w:r w:rsidR="00DC7748" w:rsidRPr="00695149">
        <w:t xml:space="preserve">Chronic exposure and carcinogenicity studies are limited. However, some compounds are demonstrably non-mutagenic </w:t>
      </w:r>
      <w:r w:rsidR="00DC7748" w:rsidRPr="00D646EB">
        <w:rPr>
          <w:i/>
        </w:rPr>
        <w:t>in</w:t>
      </w:r>
      <w:r w:rsidR="00B11F54">
        <w:rPr>
          <w:i/>
        </w:rPr>
        <w:t> </w:t>
      </w:r>
      <w:r w:rsidR="00DC7748" w:rsidRPr="00D646EB">
        <w:rPr>
          <w:i/>
        </w:rPr>
        <w:t>vitro</w:t>
      </w:r>
      <w:r w:rsidR="00DC7748" w:rsidRPr="00695149">
        <w:t xml:space="preserve"> (HCOTN, 2003).</w:t>
      </w:r>
      <w:r w:rsidR="00DC7748">
        <w:t xml:space="preserve"> </w:t>
      </w:r>
      <w:r w:rsidRPr="00695149">
        <w:t>Critical effects of exposure include hepatoto</w:t>
      </w:r>
      <w:r w:rsidR="00EE7E8C" w:rsidRPr="00695149">
        <w:t xml:space="preserve">xicity and </w:t>
      </w:r>
      <w:r w:rsidR="00873EC1" w:rsidRPr="00695149">
        <w:t>acneiform</w:t>
      </w:r>
      <w:r w:rsidR="00EE7E8C" w:rsidRPr="00695149">
        <w:t xml:space="preserve"> dermatitis; prolonged contact may cause severe itching. </w:t>
      </w:r>
      <w:r w:rsidR="00873EC1" w:rsidRPr="00695149">
        <w:t>ACGIH (</w:t>
      </w:r>
      <w:r w:rsidR="00873EC1">
        <w:t xml:space="preserve">2018) </w:t>
      </w:r>
      <w:r w:rsidR="00873EC1" w:rsidRPr="00695149">
        <w:t>recommends an occupational exposure level of 0.5 mg/m</w:t>
      </w:r>
      <w:r w:rsidR="00873EC1" w:rsidRPr="00D646EB">
        <w:rPr>
          <w:vertAlign w:val="superscript"/>
        </w:rPr>
        <w:t>3</w:t>
      </w:r>
      <w:r w:rsidR="00873EC1" w:rsidRPr="00695149">
        <w:t xml:space="preserve"> to protect for hepatotoxicity</w:t>
      </w:r>
      <w:r w:rsidR="00873EC1">
        <w:t xml:space="preserve"> based on a</w:t>
      </w:r>
      <w:r w:rsidR="00873EC1" w:rsidRPr="00695149">
        <w:t xml:space="preserve"> </w:t>
      </w:r>
      <w:r w:rsidR="006B2BF2" w:rsidRPr="00695149">
        <w:t>chronic</w:t>
      </w:r>
      <w:r w:rsidR="00772ECD">
        <w:t>,</w:t>
      </w:r>
      <w:r w:rsidR="006B2BF2" w:rsidRPr="00695149">
        <w:t xml:space="preserve"> inhalational</w:t>
      </w:r>
      <w:r w:rsidR="00772ECD">
        <w:t>,</w:t>
      </w:r>
      <w:r w:rsidR="006B2BF2" w:rsidRPr="00695149">
        <w:t xml:space="preserve"> </w:t>
      </w:r>
      <w:r w:rsidR="00772ECD" w:rsidRPr="00695149">
        <w:t xml:space="preserve">rat </w:t>
      </w:r>
      <w:r w:rsidR="006B2BF2" w:rsidRPr="00695149">
        <w:t xml:space="preserve">study </w:t>
      </w:r>
      <w:r w:rsidR="00B31B42">
        <w:t xml:space="preserve">(supported by a </w:t>
      </w:r>
      <w:r w:rsidR="00873EC1">
        <w:t>four-week</w:t>
      </w:r>
      <w:r w:rsidR="00B31B42">
        <w:t xml:space="preserve"> feeding study in rabbits)</w:t>
      </w:r>
      <w:r w:rsidR="006C5DCF">
        <w:t>.</w:t>
      </w:r>
    </w:p>
    <w:p w14:paraId="78D8F17D" w14:textId="7F1C2F03" w:rsidR="006639B4" w:rsidRPr="006B2BF2" w:rsidRDefault="00A6351B" w:rsidP="000D4628">
      <w:pPr>
        <w:rPr>
          <w:rFonts w:cs="Arial"/>
        </w:rPr>
      </w:pPr>
      <w:r>
        <w:rPr>
          <w:rFonts w:cs="Arial"/>
          <w:color w:val="000000"/>
          <w:szCs w:val="20"/>
          <w:lang w:val="en"/>
        </w:rPr>
        <w:t>I</w:t>
      </w:r>
      <w:r w:rsidRPr="00B449F7">
        <w:rPr>
          <w:rFonts w:cs="Arial"/>
          <w:color w:val="000000"/>
          <w:szCs w:val="20"/>
          <w:lang w:val="en"/>
        </w:rPr>
        <w:t xml:space="preserve">n </w:t>
      </w:r>
      <w:r w:rsidR="00294526">
        <w:rPr>
          <w:rFonts w:cs="Arial"/>
          <w:color w:val="000000"/>
          <w:szCs w:val="20"/>
          <w:lang w:val="en"/>
        </w:rPr>
        <w:t>the absence of additional data</w:t>
      </w:r>
      <w:r w:rsidRPr="00B449F7">
        <w:rPr>
          <w:rFonts w:cs="Arial"/>
          <w:color w:val="000000"/>
          <w:szCs w:val="20"/>
          <w:lang w:val="en"/>
        </w:rPr>
        <w:t xml:space="preserve"> </w:t>
      </w:r>
      <w:r>
        <w:rPr>
          <w:rFonts w:cs="Arial"/>
          <w:color w:val="000000"/>
          <w:szCs w:val="20"/>
          <w:lang w:val="en"/>
        </w:rPr>
        <w:t>t</w:t>
      </w:r>
      <w:r w:rsidR="00E626C2">
        <w:t xml:space="preserve">he </w:t>
      </w:r>
      <w:r w:rsidR="00873EC1">
        <w:t>current</w:t>
      </w:r>
      <w:r w:rsidR="00E626C2">
        <w:t xml:space="preserve"> TWA of </w:t>
      </w:r>
      <w:r w:rsidR="00E626C2" w:rsidRPr="00695149">
        <w:t>0.5 mg/m</w:t>
      </w:r>
      <w:r w:rsidR="00E626C2" w:rsidRPr="00D646EB">
        <w:rPr>
          <w:vertAlign w:val="superscript"/>
        </w:rPr>
        <w:t>3</w:t>
      </w:r>
      <w:r w:rsidR="00E626C2">
        <w:rPr>
          <w:vertAlign w:val="superscript"/>
        </w:rPr>
        <w:t xml:space="preserve"> </w:t>
      </w:r>
      <w:r w:rsidR="00E626C2">
        <w:t xml:space="preserve">is </w:t>
      </w:r>
      <w:r>
        <w:t xml:space="preserve">retained. The recommended TWA is </w:t>
      </w:r>
      <w:r w:rsidR="00E626C2">
        <w:t xml:space="preserve">considered protective for </w:t>
      </w:r>
      <w:r w:rsidR="00E626C2" w:rsidRPr="00695149">
        <w:t>hepatotoxicity</w:t>
      </w:r>
      <w:r w:rsidR="00E626C2">
        <w:t xml:space="preserve"> and </w:t>
      </w:r>
      <w:r w:rsidR="00873EC1">
        <w:t>acneiform</w:t>
      </w:r>
      <w:r w:rsidR="00E626C2">
        <w:t xml:space="preserve"> dermatitis.</w:t>
      </w:r>
    </w:p>
    <w:p w14:paraId="35B5364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3EF408C" w14:textId="77777777" w:rsidR="006A0DB9" w:rsidRDefault="006A0DB9" w:rsidP="004529F0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0C8BE1AD" w14:textId="77777777" w:rsidR="006A0DB9" w:rsidRDefault="006A0DB9" w:rsidP="004529F0">
      <w:pPr>
        <w:rPr>
          <w:rFonts w:cs="Arial"/>
        </w:rPr>
      </w:pPr>
      <w:r>
        <w:rPr>
          <w:rFonts w:cs="Arial"/>
        </w:rPr>
        <w:t xml:space="preserve">Not </w:t>
      </w:r>
      <w:r w:rsidRPr="006A0DB9">
        <w:rPr>
          <w:rFonts w:cs="Arial"/>
        </w:rPr>
        <w:t>classified as a skin</w:t>
      </w:r>
      <w:r w:rsidR="009E1D83">
        <w:rPr>
          <w:rFonts w:cs="Arial"/>
        </w:rPr>
        <w:t xml:space="preserve"> sensitiser</w:t>
      </w:r>
      <w:r w:rsidRPr="006A0DB9">
        <w:rPr>
          <w:rFonts w:cs="Arial"/>
        </w:rPr>
        <w:t xml:space="preserve"> or respiratory</w:t>
      </w:r>
      <w:r w:rsidRPr="00011ADB">
        <w:rPr>
          <w:rFonts w:cs="Arial"/>
        </w:rPr>
        <w:t xml:space="preserve"> sensitiser according to </w:t>
      </w:r>
      <w:r>
        <w:rPr>
          <w:rFonts w:cs="Arial"/>
        </w:rPr>
        <w:t>the GHS.</w:t>
      </w:r>
    </w:p>
    <w:p w14:paraId="325644E0" w14:textId="6FB2EEFE" w:rsidR="005E6979" w:rsidRPr="004C23F4" w:rsidRDefault="0069514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695149">
        <w:rPr>
          <w:rFonts w:cs="Arial"/>
        </w:rPr>
        <w:lastRenderedPageBreak/>
        <w:t xml:space="preserve">A skin notation is not </w:t>
      </w:r>
      <w:r w:rsidR="00B31B42">
        <w:rPr>
          <w:rFonts w:cs="Arial"/>
        </w:rPr>
        <w:t>recommend</w:t>
      </w:r>
      <w:r w:rsidRPr="00695149">
        <w:rPr>
          <w:rFonts w:cs="Arial"/>
        </w:rPr>
        <w:t xml:space="preserve">ed based on the available </w:t>
      </w:r>
      <w:r w:rsidR="00DC7748">
        <w:rPr>
          <w:rFonts w:cs="Arial"/>
        </w:rPr>
        <w:t>data</w:t>
      </w:r>
      <w:r w:rsidRPr="00695149">
        <w:rPr>
          <w:rFonts w:cs="Arial"/>
        </w:rPr>
        <w:t>.</w:t>
      </w:r>
      <w:r w:rsidR="00DC7748">
        <w:t xml:space="preserve"> </w:t>
      </w:r>
      <w:r w:rsidR="00DC7748" w:rsidRPr="00695149">
        <w:t xml:space="preserve">Although systemic </w:t>
      </w:r>
      <w:r w:rsidR="00DC7748">
        <w:t>toxicity</w:t>
      </w:r>
      <w:r w:rsidR="00DC7748" w:rsidRPr="00695149">
        <w:t xml:space="preserve"> </w:t>
      </w:r>
      <w:r w:rsidR="00DC7748">
        <w:t>is reported in a</w:t>
      </w:r>
      <w:r w:rsidR="00DC7748" w:rsidRPr="00695149">
        <w:t xml:space="preserve"> repeat dermal </w:t>
      </w:r>
      <w:r w:rsidR="00DC7748">
        <w:t xml:space="preserve">exposure study </w:t>
      </w:r>
      <w:r w:rsidR="00DC7748" w:rsidRPr="00695149">
        <w:t>in rabbits</w:t>
      </w:r>
      <w:r w:rsidR="00DC7748">
        <w:t xml:space="preserve">, the </w:t>
      </w:r>
      <w:r w:rsidR="00DC7748" w:rsidRPr="00695149">
        <w:t>available</w:t>
      </w:r>
      <w:r w:rsidR="00DC7748">
        <w:t xml:space="preserve"> data is considered</w:t>
      </w:r>
      <w:r w:rsidR="00DC7748" w:rsidRPr="00695149">
        <w:t xml:space="preserve"> insufficient to </w:t>
      </w:r>
      <w:r w:rsidR="00B31B42">
        <w:t>support</w:t>
      </w:r>
      <w:r w:rsidR="00DC7748" w:rsidRPr="00695149">
        <w:t xml:space="preserve"> a skin notation, (HCOTN</w:t>
      </w:r>
      <w:r w:rsidR="00DC7748">
        <w:rPr>
          <w:rFonts w:cs="Arial"/>
        </w:rPr>
        <w:t>, 2003).</w:t>
      </w:r>
    </w:p>
    <w:p w14:paraId="329D210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1084F8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1E548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6E0976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3B684A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39E1C74" w14:textId="4A95223F" w:rsidR="00DE26E8" w:rsidRPr="003365A5" w:rsidRDefault="00DE26E8" w:rsidP="00D921E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921E3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94613">
                  <w:t>TWA: 0.5 mg/m</w:t>
                </w:r>
                <w:r w:rsidR="00C94613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173AB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0CC87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23006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932CF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D462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D4628" w:rsidRPr="000D4628">
                  <w:rPr>
                    <w:bCs/>
                  </w:rPr>
                  <w:t>TLV–</w:t>
                </w:r>
                <w:r w:rsidR="00C94613">
                  <w:rPr>
                    <w:bCs/>
                  </w:rPr>
                  <w:t>TWA:</w:t>
                </w:r>
                <w:r w:rsidR="000D4628" w:rsidRPr="000D4628">
                  <w:rPr>
                    <w:bCs/>
                  </w:rPr>
                  <w:t xml:space="preserve"> 0.5 mg/m</w:t>
                </w:r>
                <w:r w:rsidR="000D4628" w:rsidRPr="000D4628">
                  <w:rPr>
                    <w:bCs/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6C0C98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73343A" w14:textId="7332E06A" w:rsidR="000D4628" w:rsidRPr="00AA096F" w:rsidRDefault="000D4628" w:rsidP="000D4628">
            <w:pPr>
              <w:pStyle w:val="Tabletextprimarysource"/>
            </w:pPr>
            <w:r w:rsidRPr="000D4628">
              <w:t xml:space="preserve">TLV–TWA </w:t>
            </w:r>
            <w:r>
              <w:t>intended to protect for hepatotoxicity</w:t>
            </w:r>
            <w:r w:rsidRPr="000D4628">
              <w:t xml:space="preserve"> and </w:t>
            </w:r>
            <w:r w:rsidR="00772ECD" w:rsidRPr="000D4628">
              <w:t>acneiform</w:t>
            </w:r>
            <w:r w:rsidRPr="000D4628">
              <w:t xml:space="preserve"> dermatitis. </w:t>
            </w:r>
            <w:r>
              <w:t>Insufficient</w:t>
            </w:r>
            <w:r w:rsidRPr="000D4628">
              <w:t xml:space="preserve"> data available to recommend </w:t>
            </w:r>
            <w:r>
              <w:t>a TLV-STEL or notations for skin absorption</w:t>
            </w:r>
            <w:r w:rsidRPr="000D4628">
              <w:t>,</w:t>
            </w:r>
            <w:r>
              <w:t xml:space="preserve"> sensitisation</w:t>
            </w:r>
            <w:r w:rsidRPr="000D4628">
              <w:t xml:space="preserve">, or </w:t>
            </w:r>
            <w:r>
              <w:t>carcinogenicity.</w:t>
            </w:r>
            <w:r w:rsidR="00AA096F">
              <w:t xml:space="preserve"> TLV</w:t>
            </w:r>
            <w:r w:rsidR="004E6E84">
              <w:noBreakHyphen/>
            </w:r>
            <w:r w:rsidR="00AA096F">
              <w:t>STEL of 2 mg/m</w:t>
            </w:r>
            <w:r w:rsidR="00AA096F">
              <w:rPr>
                <w:vertAlign w:val="superscript"/>
              </w:rPr>
              <w:t>3</w:t>
            </w:r>
            <w:r w:rsidR="00AA096F">
              <w:t xml:space="preserve"> withdrawn in 1990.</w:t>
            </w:r>
          </w:p>
          <w:p w14:paraId="79A76A7C" w14:textId="77777777" w:rsidR="000D4628" w:rsidRDefault="000D4628" w:rsidP="000D4628">
            <w:pPr>
              <w:pStyle w:val="Tabletextprimarysource"/>
            </w:pPr>
            <w:r>
              <w:t>Summary of data:</w:t>
            </w:r>
          </w:p>
          <w:p w14:paraId="08B6539A" w14:textId="77777777" w:rsidR="00B31B42" w:rsidRDefault="00A17F74" w:rsidP="000D4628">
            <w:pPr>
              <w:pStyle w:val="Tabletextprimarysource"/>
            </w:pPr>
            <w:r>
              <w:t>TLV-TWA is based on a cited recommendation of 0.5 mg/m</w:t>
            </w:r>
            <w:r>
              <w:rPr>
                <w:vertAlign w:val="superscript"/>
              </w:rPr>
              <w:t>3</w:t>
            </w:r>
            <w:r>
              <w:t xml:space="preserve"> reported in a repeat inhalation study with rats</w:t>
            </w:r>
            <w:r w:rsidR="002D0949">
              <w:t xml:space="preserve"> and a 4</w:t>
            </w:r>
            <w:r w:rsidR="005B2400">
              <w:t xml:space="preserve"> </w:t>
            </w:r>
            <w:proofErr w:type="spellStart"/>
            <w:r w:rsidR="002D0949">
              <w:t>wk</w:t>
            </w:r>
            <w:proofErr w:type="spellEnd"/>
            <w:r w:rsidR="002D0949">
              <w:t xml:space="preserve"> </w:t>
            </w:r>
            <w:r w:rsidR="006B2BF2">
              <w:t>oral dose</w:t>
            </w:r>
            <w:r w:rsidR="002D0949">
              <w:t xml:space="preserve"> study with rabbits that reported NOAELs between 0.1</w:t>
            </w:r>
            <w:r w:rsidR="005B2400">
              <w:t>–</w:t>
            </w:r>
            <w:r w:rsidR="002D0949">
              <w:t>1 mg/kg</w:t>
            </w:r>
            <w:r w:rsidR="0069528D">
              <w:t>/d</w:t>
            </w:r>
            <w:r>
              <w:t xml:space="preserve">. </w:t>
            </w:r>
            <w:r w:rsidR="002D0949">
              <w:t>Liver toxicity was the en</w:t>
            </w:r>
            <w:r w:rsidR="001E6751">
              <w:t>d</w:t>
            </w:r>
            <w:r w:rsidR="002D0949">
              <w:t xml:space="preserve">point in both studies. </w:t>
            </w:r>
          </w:p>
          <w:p w14:paraId="4B2480EA" w14:textId="77777777" w:rsidR="00B31B42" w:rsidRDefault="00592253" w:rsidP="000D4628">
            <w:pPr>
              <w:pStyle w:val="Tabletextprimarysource"/>
            </w:pPr>
            <w:r>
              <w:t xml:space="preserve">Toxicological studies of tetra-, penta-, and </w:t>
            </w:r>
            <w:proofErr w:type="spellStart"/>
            <w:r>
              <w:t>hexachloro</w:t>
            </w:r>
            <w:proofErr w:type="spellEnd"/>
            <w:r>
              <w:t xml:space="preserve"> diphenyl ethers are </w:t>
            </w:r>
            <w:r w:rsidR="002D0949">
              <w:t>discussed in tandem</w:t>
            </w:r>
            <w:r>
              <w:t xml:space="preserve"> for the purpose</w:t>
            </w:r>
            <w:r w:rsidR="003C7945">
              <w:t>s</w:t>
            </w:r>
            <w:r>
              <w:t xml:space="preserve"> of the</w:t>
            </w:r>
            <w:r w:rsidR="002D0949">
              <w:t xml:space="preserve"> agency’s</w:t>
            </w:r>
            <w:r>
              <w:t xml:space="preserve"> assessment.</w:t>
            </w:r>
            <w:r w:rsidR="00AA096F">
              <w:t xml:space="preserve"> </w:t>
            </w:r>
          </w:p>
          <w:p w14:paraId="26AD19F3" w14:textId="7F506AF7" w:rsidR="00B43BFB" w:rsidRDefault="00AA096F" w:rsidP="000D4628">
            <w:pPr>
              <w:pStyle w:val="Tabletextprimarysource"/>
            </w:pPr>
            <w:r>
              <w:t>Mutagenicity and carcinogenicity are not discussed.</w:t>
            </w:r>
          </w:p>
          <w:p w14:paraId="59C93F57" w14:textId="77777777" w:rsidR="00B43BFB" w:rsidRDefault="00B43BFB" w:rsidP="000D4628">
            <w:pPr>
              <w:pStyle w:val="Tabletextprimarysource"/>
            </w:pPr>
            <w:r>
              <w:t>Human data:</w:t>
            </w:r>
          </w:p>
          <w:p w14:paraId="5C6B362C" w14:textId="188203DB" w:rsidR="0011043B" w:rsidRDefault="002D0949" w:rsidP="005653F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 xml:space="preserve">Toxicity in humans characterised as </w:t>
            </w:r>
            <w:r w:rsidR="00772ECD">
              <w:t>acneiform</w:t>
            </w:r>
            <w:r>
              <w:t xml:space="preserve"> dermatitis and/or systemic intoxication</w:t>
            </w:r>
          </w:p>
          <w:p w14:paraId="1B4647D8" w14:textId="4EDAB49C" w:rsidR="0011043B" w:rsidRDefault="002D0949" w:rsidP="005653F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 xml:space="preserve">Prolonged skin contact causes </w:t>
            </w:r>
            <w:r w:rsidR="00772ECD">
              <w:t>acneiform</w:t>
            </w:r>
            <w:r>
              <w:t xml:space="preserve"> dermatitis at the contact site and may cause intense itching</w:t>
            </w:r>
          </w:p>
          <w:p w14:paraId="0B6DBD9E" w14:textId="0F7755A9" w:rsidR="0011043B" w:rsidRDefault="00AA096F" w:rsidP="005653FC">
            <w:pPr>
              <w:pStyle w:val="Tabletextprimarysource"/>
              <w:numPr>
                <w:ilvl w:val="0"/>
                <w:numId w:val="4"/>
              </w:numPr>
              <w:ind w:left="714" w:hanging="357"/>
            </w:pPr>
            <w:r>
              <w:t>Systemic toxicity not reported in exposed workers</w:t>
            </w:r>
            <w:r w:rsidR="001C1251">
              <w:t>.</w:t>
            </w:r>
          </w:p>
          <w:p w14:paraId="0B2FBB42" w14:textId="2BE1AB1A" w:rsidR="000D4628" w:rsidRDefault="00B43BFB" w:rsidP="000D4628">
            <w:pPr>
              <w:pStyle w:val="Tabletextprimarysource"/>
            </w:pPr>
            <w:r>
              <w:t>Animal data:</w:t>
            </w:r>
          </w:p>
          <w:p w14:paraId="093FA9EE" w14:textId="701DDEA7" w:rsidR="0011043B" w:rsidRDefault="00925D10" w:rsidP="005653FC">
            <w:pPr>
              <w:pStyle w:val="Tabletextprimarysource"/>
              <w:numPr>
                <w:ilvl w:val="0"/>
                <w:numId w:val="5"/>
              </w:numPr>
            </w:pPr>
            <w:r>
              <w:t>LD</w:t>
            </w:r>
            <w:r w:rsidRPr="00925D10">
              <w:rPr>
                <w:vertAlign w:val="subscript"/>
              </w:rPr>
              <w:t>50</w:t>
            </w:r>
            <w:r>
              <w:t>: 50</w:t>
            </w:r>
            <w:r w:rsidR="005B2400">
              <w:t>–</w:t>
            </w:r>
            <w:r>
              <w:t xml:space="preserve">100 mg/kg (guinea pigs); for tetra-, penta-, </w:t>
            </w:r>
            <w:proofErr w:type="spellStart"/>
            <w:r>
              <w:t>hexachloro</w:t>
            </w:r>
            <w:proofErr w:type="spellEnd"/>
            <w:r>
              <w:t xml:space="preserve"> derivatives </w:t>
            </w:r>
          </w:p>
          <w:p w14:paraId="2472FA51" w14:textId="44F3A5F5" w:rsidR="0011043B" w:rsidRDefault="00925D10" w:rsidP="005653FC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Penta- and </w:t>
            </w:r>
            <w:proofErr w:type="spellStart"/>
            <w:r>
              <w:t>hexachloro</w:t>
            </w:r>
            <w:proofErr w:type="spellEnd"/>
            <w:r>
              <w:t xml:space="preserve"> derivatives cause severe skin irritation in rabbits (no further information provided)</w:t>
            </w:r>
          </w:p>
          <w:p w14:paraId="59E46151" w14:textId="7122105A" w:rsidR="003C7945" w:rsidRDefault="003C7945" w:rsidP="005653FC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Repeat oral dose studies with either penta- or </w:t>
            </w:r>
            <w:proofErr w:type="spellStart"/>
            <w:r>
              <w:t>hexachloro</w:t>
            </w:r>
            <w:proofErr w:type="spellEnd"/>
            <w:r>
              <w:t xml:space="preserve"> derivative reported liver toxicity (rabbits, dose frequencies not specified, 4 </w:t>
            </w:r>
            <w:proofErr w:type="spellStart"/>
            <w:r>
              <w:t>wk</w:t>
            </w:r>
            <w:proofErr w:type="spellEnd"/>
            <w:r>
              <w:t xml:space="preserve">); </w:t>
            </w:r>
            <w:proofErr w:type="spellStart"/>
            <w:r>
              <w:t>hexachloro</w:t>
            </w:r>
            <w:proofErr w:type="spellEnd"/>
            <w:r>
              <w:t xml:space="preserve"> derivative </w:t>
            </w:r>
            <w:r w:rsidR="00A17F74">
              <w:t xml:space="preserve">is </w:t>
            </w:r>
            <w:r>
              <w:t>more acutely toxic</w:t>
            </w:r>
          </w:p>
          <w:p w14:paraId="297655D7" w14:textId="035567D8" w:rsidR="00925D10" w:rsidRDefault="003C7945" w:rsidP="00695149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Pentachloro derivative NOAEL of 1 mg/kg</w:t>
            </w:r>
            <w:r w:rsidR="0069528D">
              <w:t>/d</w:t>
            </w:r>
            <w:r>
              <w:t xml:space="preserve"> for liver injury; LOAEL of 10 mg/kg</w:t>
            </w:r>
            <w:r w:rsidR="0069528D">
              <w:t>/d</w:t>
            </w:r>
            <w:r>
              <w:t>; moderate liver injury and no growth reported at 100 mg/kg</w:t>
            </w:r>
          </w:p>
          <w:p w14:paraId="3BC7E4C9" w14:textId="25E44771" w:rsidR="003C7945" w:rsidRDefault="003C7945" w:rsidP="00695149">
            <w:pPr>
              <w:pStyle w:val="Tabletextprimarysource"/>
              <w:numPr>
                <w:ilvl w:val="1"/>
                <w:numId w:val="1"/>
              </w:numPr>
              <w:ind w:hanging="357"/>
            </w:pPr>
            <w:proofErr w:type="spellStart"/>
            <w:r>
              <w:t>Hexachloro</w:t>
            </w:r>
            <w:proofErr w:type="spellEnd"/>
            <w:r>
              <w:t xml:space="preserve"> derivative NOAEL of 0.1 mg/kg</w:t>
            </w:r>
            <w:r w:rsidR="0069528D">
              <w:t>/d</w:t>
            </w:r>
            <w:r>
              <w:t xml:space="preserve"> for liver injury; LOAEL of 1 mg/kg</w:t>
            </w:r>
            <w:r w:rsidR="0069528D">
              <w:t>/d</w:t>
            </w:r>
            <w:r>
              <w:t xml:space="preserve"> for severe liver injury; death occurred at 5 mg/kg</w:t>
            </w:r>
            <w:r w:rsidR="00802757">
              <w:t>.</w:t>
            </w:r>
          </w:p>
          <w:p w14:paraId="0123D95B" w14:textId="52328CA2" w:rsidR="000D4628" w:rsidRDefault="00A17F74" w:rsidP="005653FC">
            <w:pPr>
              <w:pStyle w:val="Tabletextprimarysource"/>
              <w:numPr>
                <w:ilvl w:val="0"/>
                <w:numId w:val="6"/>
              </w:numPr>
            </w:pPr>
            <w:r>
              <w:t>Congestion and fatty degeneration of liver reported in chronic inhalational study using mixtures of chlorinated diphenyl oxides with a chlorine content of 54</w:t>
            </w:r>
            <w:r w:rsidR="005B2400">
              <w:t>–</w:t>
            </w:r>
            <w:r>
              <w:t>57% (rats, 134</w:t>
            </w:r>
            <w:r w:rsidR="005B2400">
              <w:t xml:space="preserve"> </w:t>
            </w:r>
            <w:r>
              <w:t>d). Although doses and exposure duration are not mentioned, cited report recommends 0.5</w:t>
            </w:r>
            <w:r w:rsidR="004E6E84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as a permissible concentration for the workplace</w:t>
            </w:r>
            <w:r w:rsidR="005B2400">
              <w:t>.</w:t>
            </w:r>
          </w:p>
          <w:p w14:paraId="7EA0B806" w14:textId="718B1EA7" w:rsidR="00B31B42" w:rsidRPr="00DA352E" w:rsidRDefault="00B31B42" w:rsidP="005653FC">
            <w:pPr>
              <w:pStyle w:val="Tabletextprimarysource"/>
            </w:pPr>
          </w:p>
        </w:tc>
      </w:tr>
      <w:tr w:rsidR="00C978F0" w:rsidRPr="00DA352E" w14:paraId="03D2039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00D40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64C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264CF6">
                  <w:t>NA</w:t>
                </w:r>
                <w:proofErr w:type="spellEnd"/>
              </w:sdtContent>
            </w:sdt>
          </w:p>
        </w:tc>
      </w:tr>
      <w:tr w:rsidR="00C978F0" w:rsidRPr="00DA352E" w14:paraId="176CEE9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E11199" w14:textId="02CC1D23" w:rsidR="00C978F0" w:rsidRPr="00DA352E" w:rsidRDefault="00264CF6" w:rsidP="003365A5">
            <w:pPr>
              <w:pStyle w:val="Tabletextprimarysource"/>
            </w:pPr>
            <w:r>
              <w:t>No report</w:t>
            </w:r>
            <w:r w:rsidR="00337A6C">
              <w:t>.</w:t>
            </w:r>
          </w:p>
        </w:tc>
      </w:tr>
      <w:tr w:rsidR="00C978F0" w:rsidRPr="00DA352E" w14:paraId="09F3EE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096EF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64C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64CF6">
                  <w:t>NA</w:t>
                </w:r>
                <w:proofErr w:type="spellEnd"/>
              </w:sdtContent>
            </w:sdt>
          </w:p>
        </w:tc>
      </w:tr>
      <w:tr w:rsidR="00C978F0" w:rsidRPr="00DA352E" w14:paraId="751DB0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05F1E4" w14:textId="2772643E" w:rsidR="00C978F0" w:rsidRPr="00DA352E" w:rsidRDefault="00264CF6" w:rsidP="003365A5">
            <w:pPr>
              <w:pStyle w:val="Tabletextprimarysource"/>
            </w:pPr>
            <w:r>
              <w:t>No report</w:t>
            </w:r>
            <w:r w:rsidR="00337A6C">
              <w:t>.</w:t>
            </w:r>
          </w:p>
        </w:tc>
      </w:tr>
      <w:tr w:rsidR="00DA352E" w:rsidRPr="00DA352E" w14:paraId="07DAFA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F92A5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64C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64CF6">
                  <w:t>NA</w:t>
                </w:r>
                <w:proofErr w:type="spellEnd"/>
              </w:sdtContent>
            </w:sdt>
          </w:p>
        </w:tc>
      </w:tr>
      <w:tr w:rsidR="00DA352E" w:rsidRPr="00DA352E" w14:paraId="2A9C52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D02805" w14:textId="718232FD" w:rsidR="00DA352E" w:rsidRPr="00DA352E" w:rsidRDefault="00264CF6" w:rsidP="003365A5">
            <w:pPr>
              <w:pStyle w:val="Tabletextprimarysource"/>
            </w:pPr>
            <w:r>
              <w:t>No report</w:t>
            </w:r>
            <w:r w:rsidR="00337A6C">
              <w:t>.</w:t>
            </w:r>
          </w:p>
        </w:tc>
      </w:tr>
      <w:tr w:rsidR="00DA352E" w:rsidRPr="00DA352E" w14:paraId="15DAEAC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0AA7F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64CF6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360C35">
                  <w:t>8-hour TWA: 0.5 mg/m</w:t>
                </w:r>
                <w:r w:rsidR="00360C3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5DD27FE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6E912B" w14:textId="77777777" w:rsidR="00264CF6" w:rsidRDefault="00264CF6" w:rsidP="003365A5">
            <w:pPr>
              <w:pStyle w:val="Tabletextprimarysource"/>
            </w:pPr>
            <w:r>
              <w:t>Summary of additional data:</w:t>
            </w:r>
          </w:p>
          <w:p w14:paraId="466A3471" w14:textId="77777777" w:rsidR="00750B3F" w:rsidRDefault="00750B3F" w:rsidP="003365A5">
            <w:pPr>
              <w:pStyle w:val="Tabletextprimarysource"/>
            </w:pPr>
            <w:r>
              <w:t>A</w:t>
            </w:r>
            <w:r w:rsidR="00EF5DA9">
              <w:t>vailable data inadequate to recommend health-based TWA.</w:t>
            </w:r>
            <w:r w:rsidR="00360C35">
              <w:t xml:space="preserve"> </w:t>
            </w:r>
          </w:p>
          <w:p w14:paraId="58B75A35" w14:textId="77777777" w:rsidR="00750B3F" w:rsidRDefault="00A44A9F" w:rsidP="003365A5">
            <w:pPr>
              <w:pStyle w:val="Tabletextprimarysource"/>
            </w:pPr>
            <w:r>
              <w:t>No data on skin sensitisation</w:t>
            </w:r>
            <w:r w:rsidR="00360C35">
              <w:t xml:space="preserve">, chronic toxicity, </w:t>
            </w:r>
            <w:r w:rsidR="00C94613">
              <w:t xml:space="preserve">or </w:t>
            </w:r>
            <w:r w:rsidR="00360C35">
              <w:t>carcinogenicity</w:t>
            </w:r>
            <w:r w:rsidR="00C94613">
              <w:t xml:space="preserve">. </w:t>
            </w:r>
          </w:p>
          <w:p w14:paraId="292A2B5A" w14:textId="77777777" w:rsidR="00750B3F" w:rsidRDefault="00C94613" w:rsidP="003365A5">
            <w:pPr>
              <w:pStyle w:val="Tabletextprimarysource"/>
            </w:pPr>
            <w:r>
              <w:t>There are 209 pos</w:t>
            </w:r>
            <w:r w:rsidR="00750B3F">
              <w:t>sible congeners and isomers</w:t>
            </w:r>
          </w:p>
          <w:p w14:paraId="6DAA245F" w14:textId="77777777" w:rsidR="00750B3F" w:rsidRDefault="00695149" w:rsidP="00750B3F">
            <w:pPr>
              <w:pStyle w:val="Tabletextprimarysource"/>
              <w:numPr>
                <w:ilvl w:val="0"/>
                <w:numId w:val="6"/>
              </w:numPr>
              <w:ind w:left="714" w:hanging="357"/>
            </w:pPr>
            <w:r>
              <w:t>log K</w:t>
            </w:r>
            <w:r>
              <w:rPr>
                <w:vertAlign w:val="subscript"/>
              </w:rPr>
              <w:t>OW</w:t>
            </w:r>
            <w:r>
              <w:t>: 4.45</w:t>
            </w:r>
            <w:r w:rsidR="005B2400">
              <w:t>–</w:t>
            </w:r>
            <w:r w:rsidR="00750B3F">
              <w:t>8.16 mg/L</w:t>
            </w:r>
          </w:p>
          <w:p w14:paraId="4EC3D82A" w14:textId="392F7BB8" w:rsidR="00264CF6" w:rsidRPr="00695149" w:rsidRDefault="00695149" w:rsidP="00750B3F">
            <w:pPr>
              <w:pStyle w:val="Tabletextprimarysource"/>
              <w:numPr>
                <w:ilvl w:val="0"/>
                <w:numId w:val="6"/>
              </w:numPr>
              <w:ind w:left="714" w:hanging="357"/>
            </w:pPr>
            <w:r>
              <w:t>aqueous solubility: 0.06 ng/L to 12.7 mg/L.</w:t>
            </w:r>
          </w:p>
          <w:p w14:paraId="4A48B047" w14:textId="77777777" w:rsidR="00264CF6" w:rsidRDefault="00264CF6" w:rsidP="003365A5">
            <w:pPr>
              <w:pStyle w:val="Tabletextprimarysource"/>
            </w:pPr>
            <w:r>
              <w:t>Human data:</w:t>
            </w:r>
          </w:p>
          <w:p w14:paraId="57D2D56E" w14:textId="5F09CEB5" w:rsidR="0079288E" w:rsidRDefault="00750B3F" w:rsidP="00B31B42">
            <w:pPr>
              <w:pStyle w:val="Tabletextprimarysource"/>
              <w:numPr>
                <w:ilvl w:val="0"/>
                <w:numId w:val="6"/>
              </w:numPr>
              <w:ind w:left="714" w:hanging="357"/>
            </w:pPr>
            <w:r>
              <w:t>C</w:t>
            </w:r>
            <w:r w:rsidR="00264CF6" w:rsidRPr="00264CF6">
              <w:t>hlorinated diphenyl ethers in adipose tissue of a Canadian population at mean values of 1.53 and 0.38 ng/g</w:t>
            </w:r>
            <w:r>
              <w:t xml:space="preserve"> </w:t>
            </w:r>
            <w:r w:rsidRPr="00264CF6">
              <w:t xml:space="preserve">of </w:t>
            </w:r>
            <w:proofErr w:type="spellStart"/>
            <w:r w:rsidRPr="00264CF6">
              <w:t>nonachlorodiphenyl</w:t>
            </w:r>
            <w:proofErr w:type="spellEnd"/>
            <w:r w:rsidRPr="00264CF6">
              <w:t xml:space="preserve"> oxide and </w:t>
            </w:r>
            <w:proofErr w:type="spellStart"/>
            <w:r w:rsidRPr="00264CF6">
              <w:t>decachlorodiphenyl</w:t>
            </w:r>
            <w:proofErr w:type="spellEnd"/>
            <w:r w:rsidRPr="00264CF6">
              <w:t xml:space="preserve"> oxide</w:t>
            </w:r>
            <w:r w:rsidR="00264CF6" w:rsidRPr="00264CF6">
              <w:t xml:space="preserve">, </w:t>
            </w:r>
            <w:r w:rsidR="00264CF6">
              <w:t>r</w:t>
            </w:r>
            <w:r w:rsidR="00264CF6" w:rsidRPr="00264CF6">
              <w:t>espectively</w:t>
            </w:r>
            <w:r w:rsidR="001C1251">
              <w:t>.</w:t>
            </w:r>
          </w:p>
          <w:p w14:paraId="3DE43E83" w14:textId="4F85B739" w:rsidR="00264CF6" w:rsidRDefault="00EB5B3F" w:rsidP="00264CF6">
            <w:pPr>
              <w:pStyle w:val="Tabletextprimarysource"/>
            </w:pPr>
            <w:r>
              <w:t>Animal data:</w:t>
            </w:r>
          </w:p>
          <w:p w14:paraId="6A1FCADA" w14:textId="77777777" w:rsidR="00750B3F" w:rsidRDefault="00A44A9F" w:rsidP="00B31B42">
            <w:pPr>
              <w:pStyle w:val="Tabletextprimarysource"/>
              <w:numPr>
                <w:ilvl w:val="0"/>
                <w:numId w:val="6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600</w:t>
            </w:r>
            <w:r w:rsidR="005B2400">
              <w:t>–</w:t>
            </w:r>
            <w:r>
              <w:t>1200 and 50</w:t>
            </w:r>
            <w:r w:rsidR="005B2400">
              <w:t>–</w:t>
            </w:r>
            <w:r>
              <w:t>100 mg/kg (guinea pigs</w:t>
            </w:r>
            <w:r w:rsidR="00750B3F">
              <w:t>, oral</w:t>
            </w:r>
            <w:r>
              <w:t xml:space="preserve">); for mono- to trichloro diphenyl oxide and tetra- to </w:t>
            </w:r>
            <w:r w:rsidR="00EE7E8C">
              <w:t>penta</w:t>
            </w:r>
            <w:r>
              <w:t>chloro diphenyl oxide, respectively</w:t>
            </w:r>
          </w:p>
          <w:p w14:paraId="783F08FE" w14:textId="5A3D9F7D" w:rsidR="00A44A9F" w:rsidRDefault="00EE7E8C" w:rsidP="00B31B42">
            <w:pPr>
              <w:pStyle w:val="Tabletextprimarysource"/>
              <w:numPr>
                <w:ilvl w:val="0"/>
                <w:numId w:val="6"/>
              </w:numPr>
            </w:pPr>
            <w:r>
              <w:t>LD</w:t>
            </w:r>
            <w:r w:rsidRPr="006A0DB9">
              <w:rPr>
                <w:vertAlign w:val="subscript"/>
              </w:rPr>
              <w:t>50</w:t>
            </w:r>
            <w:r w:rsidR="00750B3F">
              <w:t>:</w:t>
            </w:r>
            <w:r w:rsidR="006A0DB9">
              <w:t xml:space="preserve"> 50</w:t>
            </w:r>
            <w:r w:rsidR="0079288E">
              <w:t> </w:t>
            </w:r>
            <w:r w:rsidR="006A0DB9">
              <w:t>mg/kg</w:t>
            </w:r>
            <w:r w:rsidR="00750B3F">
              <w:t xml:space="preserve"> (guinea pigs, oral) for </w:t>
            </w:r>
            <w:proofErr w:type="spellStart"/>
            <w:r w:rsidR="00750B3F">
              <w:t>hexachloro</w:t>
            </w:r>
            <w:proofErr w:type="spellEnd"/>
            <w:r w:rsidR="00750B3F">
              <w:t xml:space="preserve"> congener</w:t>
            </w:r>
          </w:p>
          <w:p w14:paraId="0476146A" w14:textId="6257B308" w:rsidR="00B31B42" w:rsidRDefault="00EF5DA9" w:rsidP="00B31B42">
            <w:pPr>
              <w:pStyle w:val="Tabletextprimarysource"/>
              <w:numPr>
                <w:ilvl w:val="0"/>
                <w:numId w:val="6"/>
              </w:numPr>
            </w:pPr>
            <w:r>
              <w:t>ED</w:t>
            </w:r>
            <w:r>
              <w:rPr>
                <w:vertAlign w:val="subscript"/>
              </w:rPr>
              <w:t>50</w:t>
            </w:r>
            <w:r>
              <w:t xml:space="preserve"> for immunosuppression parameters determined for a range of polychlorinated congeners</w:t>
            </w:r>
            <w:r w:rsidR="00C94613">
              <w:t xml:space="preserve"> (mice, single </w:t>
            </w:r>
            <w:r w:rsidR="00750B3F">
              <w:t>IP</w:t>
            </w:r>
            <w:r w:rsidR="00C94613">
              <w:t>)</w:t>
            </w:r>
          </w:p>
          <w:p w14:paraId="2B121BD8" w14:textId="0775472B" w:rsidR="00B31B42" w:rsidRDefault="00EF5DA9" w:rsidP="00B31B42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ED</w:t>
            </w:r>
            <w:r w:rsidRPr="00B31B42">
              <w:rPr>
                <w:vertAlign w:val="subscript"/>
              </w:rPr>
              <w:t>50</w:t>
            </w:r>
            <w:r>
              <w:t xml:space="preserve"> range: 0.17 to &gt;151 mg/kg</w:t>
            </w:r>
            <w:r w:rsidR="00B31B42">
              <w:t xml:space="preserve"> </w:t>
            </w:r>
          </w:p>
          <w:p w14:paraId="0B3A8FAE" w14:textId="4677FF55" w:rsidR="0011043B" w:rsidRPr="00EF5DA9" w:rsidRDefault="00B31B42" w:rsidP="00B31B42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p</w:t>
            </w:r>
            <w:r w:rsidR="00EF5DA9">
              <w:t xml:space="preserve">otency </w:t>
            </w:r>
            <w:r w:rsidR="00C94613">
              <w:t>depends on position and number of chlorine substituents</w:t>
            </w:r>
          </w:p>
          <w:p w14:paraId="0DC95DF8" w14:textId="048B31EE" w:rsidR="00750B3F" w:rsidRDefault="00EB5B3F" w:rsidP="00750B3F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Rats </w:t>
            </w:r>
            <w:r w:rsidR="00B31B42">
              <w:t xml:space="preserve">exposed </w:t>
            </w:r>
            <w:r w:rsidR="00B31B42" w:rsidRPr="001A784E">
              <w:rPr>
                <w:i/>
              </w:rPr>
              <w:t>via</w:t>
            </w:r>
            <w:r w:rsidR="00B31B42">
              <w:t xml:space="preserve"> IV</w:t>
            </w:r>
            <w:r>
              <w:t xml:space="preserve"> with a pentachloro derivative showed substance accumulation in skin (after 1 d) </w:t>
            </w:r>
            <w:r w:rsidR="00750B3F">
              <w:t>and adipose tissue (after 4 d)</w:t>
            </w:r>
          </w:p>
          <w:p w14:paraId="1735F0AD" w14:textId="096F4C28" w:rsidR="001A784E" w:rsidRDefault="00EB5B3F" w:rsidP="00750B3F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unreacted substance remained in adipose tissue 21 d after injection</w:t>
            </w:r>
          </w:p>
          <w:p w14:paraId="2FF5E4FF" w14:textId="573A3A55" w:rsidR="0011043B" w:rsidRDefault="00360C35" w:rsidP="00750B3F">
            <w:pPr>
              <w:pStyle w:val="Tabletextprimarysource"/>
              <w:numPr>
                <w:ilvl w:val="1"/>
                <w:numId w:val="1"/>
              </w:numPr>
              <w:ind w:hanging="357"/>
            </w:pPr>
            <w:r w:rsidRPr="00B31B42">
              <w:t xml:space="preserve">half-life in blood </w:t>
            </w:r>
            <w:r w:rsidRPr="001A784E">
              <w:t>estimated</w:t>
            </w:r>
            <w:r w:rsidRPr="00B31B42">
              <w:t xml:space="preserve"> 5.8 d</w:t>
            </w:r>
          </w:p>
          <w:p w14:paraId="58F79424" w14:textId="77777777" w:rsidR="001A784E" w:rsidRDefault="003C1F5A" w:rsidP="00B31B42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Chloracne, gross </w:t>
            </w:r>
            <w:r w:rsidR="001A784E">
              <w:t>and microscopic liver damage,</w:t>
            </w:r>
            <w:r>
              <w:t xml:space="preserve"> micr</w:t>
            </w:r>
            <w:r w:rsidR="001A784E">
              <w:t xml:space="preserve">oscopic damage to </w:t>
            </w:r>
            <w:r>
              <w:t xml:space="preserve">kidneys and spleen </w:t>
            </w:r>
            <w:r w:rsidR="0038648A">
              <w:t xml:space="preserve">reported in repeat dermal exposure study with 0.2 mL of </w:t>
            </w:r>
            <w:proofErr w:type="spellStart"/>
            <w:r w:rsidR="0038648A">
              <w:t>hexachloro</w:t>
            </w:r>
            <w:proofErr w:type="spellEnd"/>
            <w:r w:rsidR="0038648A">
              <w:t xml:space="preserve"> derivative</w:t>
            </w:r>
            <w:r>
              <w:t xml:space="preserve"> (rabbits, n=4, 10% in olive oil, </w:t>
            </w:r>
            <w:r w:rsidR="0038648A">
              <w:t>1</w:t>
            </w:r>
            <w:r w:rsidR="005B2400">
              <w:t xml:space="preserve"> </w:t>
            </w:r>
            <w:r w:rsidR="0038648A">
              <w:t>time/</w:t>
            </w:r>
            <w:proofErr w:type="spellStart"/>
            <w:r w:rsidR="0038648A">
              <w:t>wk</w:t>
            </w:r>
            <w:proofErr w:type="spellEnd"/>
            <w:r w:rsidR="0038648A">
              <w:t xml:space="preserve">, </w:t>
            </w:r>
            <w:r w:rsidR="001A784E">
              <w:t xml:space="preserve">4 </w:t>
            </w:r>
            <w:proofErr w:type="spellStart"/>
            <w:r w:rsidR="001A784E">
              <w:t>wk</w:t>
            </w:r>
            <w:proofErr w:type="spellEnd"/>
            <w:r w:rsidR="001A784E">
              <w:t>)</w:t>
            </w:r>
          </w:p>
          <w:p w14:paraId="1FBFD345" w14:textId="77777777" w:rsidR="00750B3F" w:rsidRDefault="003C1F5A" w:rsidP="001A784E">
            <w:pPr>
              <w:pStyle w:val="Tabletextprimarysource"/>
              <w:numPr>
                <w:ilvl w:val="1"/>
                <w:numId w:val="1"/>
              </w:numPr>
              <w:ind w:hanging="357"/>
            </w:pPr>
            <w:r w:rsidRPr="001A784E">
              <w:t>advers</w:t>
            </w:r>
            <w:r w:rsidR="0038648A" w:rsidRPr="001A784E">
              <w:t>e</w:t>
            </w:r>
            <w:r w:rsidR="0038648A">
              <w:t xml:space="preserve"> effects presented after 3</w:t>
            </w:r>
            <w:r w:rsidR="005B2400">
              <w:t xml:space="preserve"> </w:t>
            </w:r>
            <w:proofErr w:type="spellStart"/>
            <w:r w:rsidR="00750B3F">
              <w:t>wk</w:t>
            </w:r>
            <w:proofErr w:type="spellEnd"/>
          </w:p>
          <w:p w14:paraId="54719CDA" w14:textId="6B0726F7" w:rsidR="0011043B" w:rsidRDefault="003C1F5A" w:rsidP="001A784E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2 animal</w:t>
            </w:r>
            <w:r w:rsidR="0038648A">
              <w:t>s died following treatment</w:t>
            </w:r>
          </w:p>
          <w:p w14:paraId="642754E1" w14:textId="77777777" w:rsidR="001A784E" w:rsidRDefault="0038648A" w:rsidP="00B31B42">
            <w:pPr>
              <w:pStyle w:val="Tabletextprimarysource"/>
              <w:numPr>
                <w:ilvl w:val="0"/>
                <w:numId w:val="6"/>
              </w:numPr>
            </w:pPr>
            <w:r>
              <w:t xml:space="preserve">Repeat feeding studies with penta-, hexa-, and </w:t>
            </w:r>
            <w:proofErr w:type="spellStart"/>
            <w:r>
              <w:t>heptachloro</w:t>
            </w:r>
            <w:proofErr w:type="spellEnd"/>
            <w:r>
              <w:t xml:space="preserve"> diphenyl oxides generally showed </w:t>
            </w:r>
            <w:r w:rsidR="00DC31A4">
              <w:t xml:space="preserve">mild histological changes to </w:t>
            </w:r>
            <w:r>
              <w:t>liver and t</w:t>
            </w:r>
            <w:r w:rsidR="00DC31A4">
              <w:t xml:space="preserve">hyroid </w:t>
            </w:r>
            <w:r>
              <w:t>at high doses</w:t>
            </w:r>
            <w:r w:rsidR="001A784E">
              <w:t xml:space="preserve"> (</w:t>
            </w:r>
            <w:r w:rsidR="00DC31A4">
              <w:t>rats, n=10/sex/congener, by gavage or in diet, 28 d)</w:t>
            </w:r>
          </w:p>
          <w:p w14:paraId="65D31DCF" w14:textId="36C950A3" w:rsidR="0038648A" w:rsidRDefault="00360C35" w:rsidP="001A784E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male rats were more sensitive to dietary route than females</w:t>
            </w:r>
          </w:p>
          <w:p w14:paraId="6F2B8555" w14:textId="77777777" w:rsidR="0038648A" w:rsidRDefault="00360C35" w:rsidP="005653FC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 xml:space="preserve">NOAEL of 4 mg/kg/d; LOAEL of 40 mg/kg/d when administered by gavage; for all congeners </w:t>
            </w:r>
          </w:p>
          <w:p w14:paraId="73A706BC" w14:textId="77777777" w:rsidR="00360C35" w:rsidRDefault="00360C35" w:rsidP="005653FC">
            <w:pPr>
              <w:pStyle w:val="Tabletextprimarysource"/>
              <w:numPr>
                <w:ilvl w:val="1"/>
                <w:numId w:val="1"/>
              </w:numPr>
              <w:ind w:hanging="357"/>
            </w:pPr>
            <w:r>
              <w:t>NOAEL of 0.7 and 6.1 mg/kg/d (males and females, respectively); pentachloro derivative</w:t>
            </w:r>
          </w:p>
          <w:p w14:paraId="5A76F5B6" w14:textId="0C6EB1B8" w:rsidR="0011043B" w:rsidRDefault="00360C35" w:rsidP="005653FC">
            <w:pPr>
              <w:pStyle w:val="Tabletextprimarysource"/>
              <w:numPr>
                <w:ilvl w:val="0"/>
                <w:numId w:val="7"/>
              </w:numPr>
            </w:pPr>
            <w:r>
              <w:t>Available developmental toxicity data inconclusive</w:t>
            </w:r>
          </w:p>
          <w:p w14:paraId="2248803A" w14:textId="77777777" w:rsidR="00360C35" w:rsidRDefault="00EE7E8C" w:rsidP="005653FC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2 tested </w:t>
            </w:r>
            <w:proofErr w:type="spellStart"/>
            <w:r>
              <w:t>tetrachloro</w:t>
            </w:r>
            <w:proofErr w:type="spellEnd"/>
            <w:r>
              <w:t xml:space="preserve"> isomers not mutagenic in bacteria</w:t>
            </w:r>
            <w:r w:rsidR="005B2400">
              <w:t>.</w:t>
            </w:r>
          </w:p>
          <w:p w14:paraId="2D1D7306" w14:textId="125D59BE" w:rsidR="0079288E" w:rsidRPr="00360C35" w:rsidRDefault="0079288E" w:rsidP="005653FC">
            <w:pPr>
              <w:pStyle w:val="Tabletextprimarysource"/>
              <w:contextualSpacing/>
            </w:pPr>
          </w:p>
        </w:tc>
      </w:tr>
    </w:tbl>
    <w:p w14:paraId="6F8188C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2"/>
        <w:gridCol w:w="661"/>
        <w:gridCol w:w="6446"/>
      </w:tblGrid>
      <w:tr w:rsidR="004966BF" w:rsidRPr="00263255" w14:paraId="5E9A5935" w14:textId="77777777" w:rsidTr="001E6751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768F52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093039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2FD607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5D6AA07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6382FD8" w14:textId="77777777" w:rsidTr="00750B3F">
        <w:tc>
          <w:tcPr>
            <w:tcW w:w="1497" w:type="dxa"/>
          </w:tcPr>
          <w:p w14:paraId="625D22A4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2A06C5FF" w14:textId="77777777" w:rsidR="004966BF" w:rsidRDefault="0086539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D795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0E68800" w14:textId="77777777" w:rsidR="004966BF" w:rsidRPr="004C23F4" w:rsidRDefault="003D795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06FC42F7" w14:textId="77777777" w:rsidR="00AD4650" w:rsidRDefault="003D795D" w:rsidP="00AD465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3D795D">
              <w:rPr>
                <w:rStyle w:val="checkbox"/>
                <w:rFonts w:ascii="Arial" w:hAnsi="Arial" w:cs="Arial"/>
              </w:rPr>
              <w:t xml:space="preserve">No inhalation toxicity data available </w:t>
            </w:r>
            <w:r w:rsidR="00695149">
              <w:rPr>
                <w:rStyle w:val="checkbox"/>
                <w:rFonts w:ascii="Arial" w:hAnsi="Arial" w:cs="Arial"/>
              </w:rPr>
              <w:t>from which to derive an</w:t>
            </w:r>
            <w:r w:rsidRPr="003D795D">
              <w:rPr>
                <w:rStyle w:val="checkbox"/>
                <w:rFonts w:ascii="Arial" w:hAnsi="Arial" w:cs="Arial"/>
              </w:rPr>
              <w:t xml:space="preserve"> IDLH</w:t>
            </w:r>
          </w:p>
          <w:p w14:paraId="16A1C4D7" w14:textId="77777777" w:rsidR="00AD4650" w:rsidRDefault="00AD4650" w:rsidP="00AD465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Previous value of 35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b</w:t>
            </w:r>
            <w:r w:rsidR="003D795D" w:rsidRPr="003D795D">
              <w:rPr>
                <w:rStyle w:val="checkbox"/>
                <w:rFonts w:ascii="Arial" w:hAnsi="Arial" w:cs="Arial"/>
              </w:rPr>
              <w:t xml:space="preserve">ased on acute oral toxicity data in animals </w:t>
            </w:r>
          </w:p>
          <w:p w14:paraId="57092E0B" w14:textId="77777777" w:rsidR="004966BF" w:rsidRPr="004C23F4" w:rsidRDefault="00AD4650" w:rsidP="00AD465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R</w:t>
            </w:r>
            <w:r w:rsidR="003D795D" w:rsidRPr="003D795D">
              <w:rPr>
                <w:rStyle w:val="checkbox"/>
                <w:rFonts w:ascii="Arial" w:hAnsi="Arial" w:cs="Arial"/>
              </w:rPr>
              <w:t xml:space="preserve">evised IDLH </w:t>
            </w:r>
            <w:r>
              <w:rPr>
                <w:rStyle w:val="checkbox"/>
                <w:rFonts w:ascii="Arial" w:hAnsi="Arial" w:cs="Arial"/>
              </w:rPr>
              <w:t>of 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is based on 10-fold factor of</w:t>
            </w:r>
            <w:r w:rsidR="003D795D" w:rsidRPr="003D795D">
              <w:rPr>
                <w:rStyle w:val="checkbox"/>
                <w:rFonts w:ascii="Arial" w:hAnsi="Arial" w:cs="Arial"/>
              </w:rPr>
              <w:t xml:space="preserve"> the NIOSH REL and OSHA PEL of 0.5 mg/m</w:t>
            </w:r>
            <w:r w:rsidR="003D795D" w:rsidRPr="00AD4650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B240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4902EC4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55E0EE5" w14:textId="77777777" w:rsidTr="00AD4650">
        <w:trPr>
          <w:trHeight w:val="454"/>
          <w:tblHeader/>
        </w:trPr>
        <w:tc>
          <w:tcPr>
            <w:tcW w:w="6597" w:type="dxa"/>
            <w:vAlign w:val="center"/>
          </w:tcPr>
          <w:p w14:paraId="2A5EB8A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EDE6890" w14:textId="77777777" w:rsidR="002E0D61" w:rsidRDefault="00AD465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750B3F" w14:paraId="05CFB11F" w14:textId="77777777" w:rsidTr="001F62DE">
        <w:trPr>
          <w:trHeight w:val="454"/>
        </w:trPr>
        <w:sdt>
          <w:sdtPr>
            <w:rPr>
              <w:b/>
            </w:rPr>
            <w:id w:val="1830936485"/>
            <w:placeholder>
              <w:docPart w:val="FF44EB15E2004FF9A8CDC501C6B8383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989C824" w14:textId="5784ACA2" w:rsidR="00750B3F" w:rsidRDefault="00750B3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0BCAB3E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8BC56C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A645CE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74C649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3A8AF58" w14:textId="77777777" w:rsidTr="00812887">
        <w:trPr>
          <w:cantSplit/>
        </w:trPr>
        <w:tc>
          <w:tcPr>
            <w:tcW w:w="3227" w:type="dxa"/>
          </w:tcPr>
          <w:p w14:paraId="7C59698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3349F3" w14:textId="77777777" w:rsidR="00687890" w:rsidRPr="00DD2F9B" w:rsidRDefault="006E5E7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2C6D383" w14:textId="77777777" w:rsidTr="00812887">
        <w:trPr>
          <w:cantSplit/>
        </w:trPr>
        <w:tc>
          <w:tcPr>
            <w:tcW w:w="3227" w:type="dxa"/>
          </w:tcPr>
          <w:p w14:paraId="795B820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699510A" w14:textId="77777777" w:rsidR="007925F0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EB73E40" w14:textId="77777777" w:rsidTr="00812887">
        <w:trPr>
          <w:cantSplit/>
        </w:trPr>
        <w:tc>
          <w:tcPr>
            <w:tcW w:w="3227" w:type="dxa"/>
          </w:tcPr>
          <w:p w14:paraId="20AD0B2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990AFDB" w14:textId="77777777" w:rsidR="00AF483F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7FA8331" w14:textId="77777777" w:rsidTr="00812887">
        <w:trPr>
          <w:cantSplit/>
        </w:trPr>
        <w:tc>
          <w:tcPr>
            <w:tcW w:w="3227" w:type="dxa"/>
          </w:tcPr>
          <w:p w14:paraId="46DBE0F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C53052D" w14:textId="77777777" w:rsidR="00687890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7CC53AE" w14:textId="77777777" w:rsidTr="00812887">
        <w:trPr>
          <w:cantSplit/>
        </w:trPr>
        <w:tc>
          <w:tcPr>
            <w:tcW w:w="3227" w:type="dxa"/>
          </w:tcPr>
          <w:p w14:paraId="00879B6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D60DB5C" w14:textId="77777777" w:rsidR="00E41A26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3D6666" w14:textId="77777777" w:rsidTr="00812887">
        <w:trPr>
          <w:cantSplit/>
        </w:trPr>
        <w:tc>
          <w:tcPr>
            <w:tcW w:w="3227" w:type="dxa"/>
          </w:tcPr>
          <w:p w14:paraId="34B317F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5AA81AB" w14:textId="77777777" w:rsidR="002E0D61" w:rsidRPr="00DD2F9B" w:rsidRDefault="006E5E7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C7AA82D" w14:textId="77777777" w:rsidTr="00812887">
        <w:trPr>
          <w:cantSplit/>
        </w:trPr>
        <w:tc>
          <w:tcPr>
            <w:tcW w:w="3227" w:type="dxa"/>
          </w:tcPr>
          <w:p w14:paraId="138E126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C64A780" w14:textId="77777777" w:rsidR="002E0D61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F90617" w14:textId="77777777" w:rsidTr="00812887">
        <w:trPr>
          <w:cantSplit/>
        </w:trPr>
        <w:tc>
          <w:tcPr>
            <w:tcW w:w="3227" w:type="dxa"/>
          </w:tcPr>
          <w:p w14:paraId="1892958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A7FF579" w14:textId="77777777" w:rsidR="002E0D61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A464BB" w14:textId="77777777" w:rsidTr="00812887">
        <w:trPr>
          <w:cantSplit/>
        </w:trPr>
        <w:tc>
          <w:tcPr>
            <w:tcW w:w="3227" w:type="dxa"/>
          </w:tcPr>
          <w:p w14:paraId="516B5FB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44EF7E" w14:textId="77777777" w:rsidR="002E0D61" w:rsidRPr="00DD2F9B" w:rsidRDefault="006E5E7F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6928B53" w14:textId="77777777" w:rsidTr="00812887">
        <w:trPr>
          <w:cantSplit/>
        </w:trPr>
        <w:tc>
          <w:tcPr>
            <w:tcW w:w="3227" w:type="dxa"/>
          </w:tcPr>
          <w:p w14:paraId="67B9170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2B43643" w14:textId="77777777" w:rsidR="00386093" w:rsidRPr="00DD2F9B" w:rsidRDefault="006E5E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305EF3C" w14:textId="77777777" w:rsidTr="00812887">
        <w:trPr>
          <w:cantSplit/>
        </w:trPr>
        <w:tc>
          <w:tcPr>
            <w:tcW w:w="3227" w:type="dxa"/>
          </w:tcPr>
          <w:p w14:paraId="0EF7A09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CD92FA7" w14:textId="77777777" w:rsidR="00386093" w:rsidRPr="00DD2F9B" w:rsidRDefault="006E5E7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5B7BB4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498242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49975C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BB0B19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2CA72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E48F6B1" w14:textId="55904B6C" w:rsidR="00932DCE" w:rsidRPr="004C23F4" w:rsidRDefault="00750B3F" w:rsidP="00F9496B">
            <w:pPr>
              <w:pStyle w:val="Tablefont"/>
            </w:pPr>
            <w:r>
              <w:t>Insufficient data to warrant</w:t>
            </w:r>
            <w:r w:rsidR="00695149">
              <w:t xml:space="preserve"> a skin notation</w:t>
            </w:r>
            <w:r>
              <w:t>.</w:t>
            </w:r>
          </w:p>
        </w:tc>
      </w:tr>
    </w:tbl>
    <w:bookmarkEnd w:id="3"/>
    <w:p w14:paraId="0C14C47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8F9BFC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3C16EB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EC0E40D" w14:textId="77777777" w:rsidR="00EB3D1B" w:rsidRDefault="0069514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040300F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9B925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806A5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7C82F7" w14:textId="77777777" w:rsidR="001B79E5" w:rsidRDefault="005768FF" w:rsidP="001B79E5">
                <w:pPr>
                  <w:pStyle w:val="Tablefont"/>
                </w:pPr>
                <w:r>
                  <w:t>204.7 to 514.7</w:t>
                </w:r>
              </w:p>
            </w:tc>
          </w:sdtContent>
        </w:sdt>
      </w:tr>
      <w:tr w:rsidR="00A31D99" w:rsidRPr="004C23F4" w14:paraId="7B7F762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ED2564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645B6B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E92D17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E490A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8F4D3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0AB1904" w14:textId="77777777" w:rsidTr="00EA6243">
        <w:trPr>
          <w:cantSplit/>
        </w:trPr>
        <w:tc>
          <w:tcPr>
            <w:tcW w:w="4077" w:type="dxa"/>
            <w:vAlign w:val="center"/>
          </w:tcPr>
          <w:p w14:paraId="417A6D7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0C640A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4119DD" w14:textId="77777777" w:rsidTr="00EA6243">
        <w:trPr>
          <w:cantSplit/>
        </w:trPr>
        <w:tc>
          <w:tcPr>
            <w:tcW w:w="4077" w:type="dxa"/>
            <w:vAlign w:val="center"/>
          </w:tcPr>
          <w:p w14:paraId="5EEB79D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ADAFE2" w14:textId="77777777" w:rsidR="00687890" w:rsidRPr="004C23F4" w:rsidRDefault="005768F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E61C57F" w14:textId="77777777" w:rsidTr="00EA6243">
        <w:trPr>
          <w:cantSplit/>
        </w:trPr>
        <w:tc>
          <w:tcPr>
            <w:tcW w:w="4077" w:type="dxa"/>
            <w:vAlign w:val="center"/>
          </w:tcPr>
          <w:p w14:paraId="108A05E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A1262B7" w14:textId="77777777" w:rsidR="00E06F40" w:rsidRPr="00A006A0" w:rsidRDefault="0086539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7E269C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DD0418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400226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434849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D8B798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96F487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D3CB8D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AC2FC9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56071E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FFDED2E" w14:textId="77777777" w:rsidR="00695149" w:rsidRPr="001E6751" w:rsidRDefault="00695149" w:rsidP="00695149">
      <w:pPr>
        <w:rPr>
          <w:b/>
        </w:rPr>
      </w:pPr>
      <w:r w:rsidRPr="002022B6">
        <w:t>Health Council of the Netherlands</w:t>
      </w:r>
      <w:r>
        <w:t xml:space="preserve"> (HCOTN) (2003) Chlorinated diphenyl oxides</w:t>
      </w:r>
      <w:r w:rsidRPr="005F7416">
        <w:t xml:space="preserve">. </w:t>
      </w:r>
      <w:r>
        <w:t>Health-based Reassessment of Administrative Occupational Exposure Limits</w:t>
      </w:r>
      <w:r w:rsidRPr="005F7416">
        <w:t xml:space="preserve">. The Hague: Health Council of the Netherlands; publication no. </w:t>
      </w:r>
      <w:r>
        <w:t>2000/15OSH/078.</w:t>
      </w:r>
    </w:p>
    <w:p w14:paraId="3B80BDC6" w14:textId="77777777" w:rsidR="00695149" w:rsidRPr="00695149" w:rsidRDefault="00695149" w:rsidP="00264CF6">
      <w:pPr>
        <w:rPr>
          <w:b/>
        </w:rPr>
      </w:pPr>
      <w:r w:rsidRPr="001E6751">
        <w:t>US National Institute for Occupational Safety and Health (NIOSH) (</w:t>
      </w:r>
      <w:sdt>
        <w:sdtPr>
          <w:id w:val="-1194999823"/>
          <w:placeholder>
            <w:docPart w:val="7CFFF6458DFF4757ACFBDB8DFC7A6B46"/>
          </w:placeholder>
          <w:temporary/>
          <w:showingPlcHdr/>
        </w:sdtPr>
        <w:sdtEndPr/>
        <w:sdtContent>
          <w:r w:rsidRPr="001E6751">
            <w:t>1994</w:t>
          </w:r>
        </w:sdtContent>
      </w:sdt>
      <w:r w:rsidRPr="001E6751">
        <w:t xml:space="preserve">) Immediately </w:t>
      </w:r>
      <w:r>
        <w:t>dangerous to life or health concentrations – c</w:t>
      </w:r>
      <w:r w:rsidRPr="00695149">
        <w:t>hlorinated diphenyl oxide</w:t>
      </w:r>
      <w:r>
        <w:t>.</w:t>
      </w:r>
    </w:p>
    <w:sectPr w:rsidR="00695149" w:rsidRPr="00695149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9AFFC" w14:textId="77777777" w:rsidR="00FF714C" w:rsidRDefault="00FF714C" w:rsidP="00F43AD5">
      <w:pPr>
        <w:spacing w:after="0" w:line="240" w:lineRule="auto"/>
      </w:pPr>
      <w:r>
        <w:separator/>
      </w:r>
    </w:p>
  </w:endnote>
  <w:endnote w:type="continuationSeparator" w:id="0">
    <w:p w14:paraId="75199B41" w14:textId="77777777" w:rsidR="00FF714C" w:rsidRDefault="00FF714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49AC5A3" w14:textId="77777777" w:rsidR="008A36CF" w:rsidRDefault="006E5E7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Chlorinated diphenyl oxide</w:t>
        </w:r>
        <w:r w:rsidR="008A36CF">
          <w:rPr>
            <w:b/>
            <w:sz w:val="18"/>
            <w:szCs w:val="18"/>
          </w:rPr>
          <w:t xml:space="preserve"> (</w:t>
        </w:r>
        <w:r w:rsidRPr="006E5E7F">
          <w:rPr>
            <w:b/>
            <w:sz w:val="18"/>
            <w:szCs w:val="18"/>
          </w:rPr>
          <w:t>31242-93-0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9CB79C" w14:textId="2B4A9D0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B76F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A3C5F" w14:textId="77777777" w:rsidR="00FF714C" w:rsidRDefault="00FF714C" w:rsidP="00F43AD5">
      <w:pPr>
        <w:spacing w:after="0" w:line="240" w:lineRule="auto"/>
      </w:pPr>
      <w:r>
        <w:separator/>
      </w:r>
    </w:p>
  </w:footnote>
  <w:footnote w:type="continuationSeparator" w:id="0">
    <w:p w14:paraId="2B8695E4" w14:textId="77777777" w:rsidR="00FF714C" w:rsidRDefault="00FF714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6F9C5" w14:textId="7D31F5D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FC7177A" wp14:editId="23DC7EBC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3DEB" w14:textId="12A051E2" w:rsidR="00BB76F1" w:rsidRDefault="00BB76F1" w:rsidP="00BB76F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714FC9" wp14:editId="680ED61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D56B3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C6067"/>
    <w:multiLevelType w:val="hybridMultilevel"/>
    <w:tmpl w:val="FE464BC6"/>
    <w:lvl w:ilvl="0" w:tplc="149CF27C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447773"/>
    <w:multiLevelType w:val="hybridMultilevel"/>
    <w:tmpl w:val="A6C8DC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952B4"/>
    <w:multiLevelType w:val="hybridMultilevel"/>
    <w:tmpl w:val="FA6812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58323D"/>
    <w:multiLevelType w:val="hybridMultilevel"/>
    <w:tmpl w:val="9EE66D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64517"/>
    <w:multiLevelType w:val="hybridMultilevel"/>
    <w:tmpl w:val="B00E76E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B6706"/>
    <w:multiLevelType w:val="hybridMultilevel"/>
    <w:tmpl w:val="E14A84AC"/>
    <w:lvl w:ilvl="0" w:tplc="46C44E50">
      <w:start w:val="20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9D3107A"/>
    <w:multiLevelType w:val="hybridMultilevel"/>
    <w:tmpl w:val="726C28CE"/>
    <w:lvl w:ilvl="0" w:tplc="1E90DE6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CA1D3E"/>
    <w:multiLevelType w:val="hybridMultilevel"/>
    <w:tmpl w:val="019897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209094">
    <w:abstractNumId w:val="0"/>
  </w:num>
  <w:num w:numId="2" w16cid:durableId="1421440356">
    <w:abstractNumId w:val="5"/>
  </w:num>
  <w:num w:numId="3" w16cid:durableId="1778595181">
    <w:abstractNumId w:val="6"/>
  </w:num>
  <w:num w:numId="4" w16cid:durableId="1244680381">
    <w:abstractNumId w:val="2"/>
  </w:num>
  <w:num w:numId="5" w16cid:durableId="812794515">
    <w:abstractNumId w:val="7"/>
  </w:num>
  <w:num w:numId="6" w16cid:durableId="1469055693">
    <w:abstractNumId w:val="3"/>
  </w:num>
  <w:num w:numId="7" w16cid:durableId="1463578523">
    <w:abstractNumId w:val="1"/>
  </w:num>
  <w:num w:numId="8" w16cid:durableId="207461820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6B1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DE6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052"/>
    <w:rsid w:val="000D291C"/>
    <w:rsid w:val="000D4628"/>
    <w:rsid w:val="000E5A54"/>
    <w:rsid w:val="000E63D3"/>
    <w:rsid w:val="000E67CF"/>
    <w:rsid w:val="0010461E"/>
    <w:rsid w:val="00106FAA"/>
    <w:rsid w:val="0011043B"/>
    <w:rsid w:val="00113443"/>
    <w:rsid w:val="00115F48"/>
    <w:rsid w:val="001269A7"/>
    <w:rsid w:val="00131092"/>
    <w:rsid w:val="00140E6A"/>
    <w:rsid w:val="00146545"/>
    <w:rsid w:val="00146B75"/>
    <w:rsid w:val="0015266D"/>
    <w:rsid w:val="0015288A"/>
    <w:rsid w:val="00160F47"/>
    <w:rsid w:val="00164F3A"/>
    <w:rsid w:val="00177CA1"/>
    <w:rsid w:val="00183823"/>
    <w:rsid w:val="00183942"/>
    <w:rsid w:val="001A009E"/>
    <w:rsid w:val="001A02BA"/>
    <w:rsid w:val="001A1287"/>
    <w:rsid w:val="001A3859"/>
    <w:rsid w:val="001A3C9D"/>
    <w:rsid w:val="001A43F8"/>
    <w:rsid w:val="001A784E"/>
    <w:rsid w:val="001B3387"/>
    <w:rsid w:val="001B79E5"/>
    <w:rsid w:val="001C1251"/>
    <w:rsid w:val="001D56F0"/>
    <w:rsid w:val="001D663B"/>
    <w:rsid w:val="001D7B41"/>
    <w:rsid w:val="001E46DA"/>
    <w:rsid w:val="001E6751"/>
    <w:rsid w:val="001E7D80"/>
    <w:rsid w:val="001F4B6C"/>
    <w:rsid w:val="001F62CB"/>
    <w:rsid w:val="001F6ED0"/>
    <w:rsid w:val="001F72E6"/>
    <w:rsid w:val="001F73C5"/>
    <w:rsid w:val="002046A6"/>
    <w:rsid w:val="00204956"/>
    <w:rsid w:val="0021056E"/>
    <w:rsid w:val="00213640"/>
    <w:rsid w:val="00221547"/>
    <w:rsid w:val="002216FC"/>
    <w:rsid w:val="00222533"/>
    <w:rsid w:val="00222F30"/>
    <w:rsid w:val="00224EE2"/>
    <w:rsid w:val="00227EC7"/>
    <w:rsid w:val="0024177E"/>
    <w:rsid w:val="00244AD1"/>
    <w:rsid w:val="002463BC"/>
    <w:rsid w:val="002465CE"/>
    <w:rsid w:val="0025734A"/>
    <w:rsid w:val="00263255"/>
    <w:rsid w:val="00264CF6"/>
    <w:rsid w:val="00276494"/>
    <w:rsid w:val="00277B0C"/>
    <w:rsid w:val="00294526"/>
    <w:rsid w:val="002A584E"/>
    <w:rsid w:val="002B1A2C"/>
    <w:rsid w:val="002C34F2"/>
    <w:rsid w:val="002C58FF"/>
    <w:rsid w:val="002C7AFE"/>
    <w:rsid w:val="002D05D2"/>
    <w:rsid w:val="002D0949"/>
    <w:rsid w:val="002E0D61"/>
    <w:rsid w:val="002E4C7B"/>
    <w:rsid w:val="0030740C"/>
    <w:rsid w:val="00313E07"/>
    <w:rsid w:val="00315833"/>
    <w:rsid w:val="003215EE"/>
    <w:rsid w:val="003224BF"/>
    <w:rsid w:val="003241A8"/>
    <w:rsid w:val="003253F0"/>
    <w:rsid w:val="00326B1D"/>
    <w:rsid w:val="003337DA"/>
    <w:rsid w:val="00334EFB"/>
    <w:rsid w:val="00335CDE"/>
    <w:rsid w:val="003365A5"/>
    <w:rsid w:val="00337A6C"/>
    <w:rsid w:val="00347192"/>
    <w:rsid w:val="0034744C"/>
    <w:rsid w:val="00351FE0"/>
    <w:rsid w:val="00352615"/>
    <w:rsid w:val="0035412B"/>
    <w:rsid w:val="003567A8"/>
    <w:rsid w:val="00360C35"/>
    <w:rsid w:val="00362895"/>
    <w:rsid w:val="00370DBF"/>
    <w:rsid w:val="00386093"/>
    <w:rsid w:val="0038648A"/>
    <w:rsid w:val="003904A4"/>
    <w:rsid w:val="00391841"/>
    <w:rsid w:val="00391B6D"/>
    <w:rsid w:val="00394922"/>
    <w:rsid w:val="003A0E32"/>
    <w:rsid w:val="003A2B94"/>
    <w:rsid w:val="003B387D"/>
    <w:rsid w:val="003C0D58"/>
    <w:rsid w:val="003C1F5A"/>
    <w:rsid w:val="003C6B99"/>
    <w:rsid w:val="003C7945"/>
    <w:rsid w:val="003D4FA3"/>
    <w:rsid w:val="003D795D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500F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625"/>
    <w:rsid w:val="004C1E3F"/>
    <w:rsid w:val="004C23F4"/>
    <w:rsid w:val="004C3475"/>
    <w:rsid w:val="004C58B6"/>
    <w:rsid w:val="004D16A3"/>
    <w:rsid w:val="004D4AA1"/>
    <w:rsid w:val="004D6D68"/>
    <w:rsid w:val="004E5EDD"/>
    <w:rsid w:val="004E6E84"/>
    <w:rsid w:val="004F448A"/>
    <w:rsid w:val="004F493D"/>
    <w:rsid w:val="004F65E8"/>
    <w:rsid w:val="0050005E"/>
    <w:rsid w:val="00502B88"/>
    <w:rsid w:val="00502FC2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53FC"/>
    <w:rsid w:val="005768FF"/>
    <w:rsid w:val="00581055"/>
    <w:rsid w:val="00591E38"/>
    <w:rsid w:val="00592253"/>
    <w:rsid w:val="005A19C5"/>
    <w:rsid w:val="005A3034"/>
    <w:rsid w:val="005A462D"/>
    <w:rsid w:val="005B2400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7B0"/>
    <w:rsid w:val="006363A8"/>
    <w:rsid w:val="00636DB7"/>
    <w:rsid w:val="00637211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149"/>
    <w:rsid w:val="0069528D"/>
    <w:rsid w:val="00695B72"/>
    <w:rsid w:val="006A0DB9"/>
    <w:rsid w:val="006B160A"/>
    <w:rsid w:val="006B2BF2"/>
    <w:rsid w:val="006B4E6C"/>
    <w:rsid w:val="006B50B6"/>
    <w:rsid w:val="006C5DCF"/>
    <w:rsid w:val="006D79EA"/>
    <w:rsid w:val="006E5D05"/>
    <w:rsid w:val="006E5E7F"/>
    <w:rsid w:val="00701053"/>
    <w:rsid w:val="00701507"/>
    <w:rsid w:val="007105C5"/>
    <w:rsid w:val="00714021"/>
    <w:rsid w:val="00716A0F"/>
    <w:rsid w:val="00717D45"/>
    <w:rsid w:val="007208F7"/>
    <w:rsid w:val="007218AF"/>
    <w:rsid w:val="00725A2C"/>
    <w:rsid w:val="007365D1"/>
    <w:rsid w:val="00740E0E"/>
    <w:rsid w:val="007438AD"/>
    <w:rsid w:val="00750212"/>
    <w:rsid w:val="00750B3F"/>
    <w:rsid w:val="00754779"/>
    <w:rsid w:val="007564DE"/>
    <w:rsid w:val="0075716D"/>
    <w:rsid w:val="00765F14"/>
    <w:rsid w:val="00770E31"/>
    <w:rsid w:val="00772ECD"/>
    <w:rsid w:val="007770F1"/>
    <w:rsid w:val="00783FB1"/>
    <w:rsid w:val="00785CDD"/>
    <w:rsid w:val="00791847"/>
    <w:rsid w:val="007925F0"/>
    <w:rsid w:val="0079288E"/>
    <w:rsid w:val="007939B3"/>
    <w:rsid w:val="0079509C"/>
    <w:rsid w:val="00796708"/>
    <w:rsid w:val="007B1785"/>
    <w:rsid w:val="007B17A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2757"/>
    <w:rsid w:val="00804F5A"/>
    <w:rsid w:val="00807A6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AB9"/>
    <w:rsid w:val="00857A8A"/>
    <w:rsid w:val="008630EE"/>
    <w:rsid w:val="00864D13"/>
    <w:rsid w:val="0086539C"/>
    <w:rsid w:val="00871CD5"/>
    <w:rsid w:val="00873EC1"/>
    <w:rsid w:val="008745A2"/>
    <w:rsid w:val="008768A8"/>
    <w:rsid w:val="0088798F"/>
    <w:rsid w:val="00887E4B"/>
    <w:rsid w:val="008915C8"/>
    <w:rsid w:val="008A36CF"/>
    <w:rsid w:val="008A3BC4"/>
    <w:rsid w:val="008B3CF8"/>
    <w:rsid w:val="008B403C"/>
    <w:rsid w:val="008B7983"/>
    <w:rsid w:val="008C2511"/>
    <w:rsid w:val="008D026D"/>
    <w:rsid w:val="008D23AB"/>
    <w:rsid w:val="008D4B8B"/>
    <w:rsid w:val="008D5A78"/>
    <w:rsid w:val="008E38BD"/>
    <w:rsid w:val="008E7B64"/>
    <w:rsid w:val="008F5DCD"/>
    <w:rsid w:val="00900951"/>
    <w:rsid w:val="009118A6"/>
    <w:rsid w:val="00916909"/>
    <w:rsid w:val="00916EC0"/>
    <w:rsid w:val="00920467"/>
    <w:rsid w:val="00921DE7"/>
    <w:rsid w:val="00925D10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6B55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D83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17F74"/>
    <w:rsid w:val="00A2073D"/>
    <w:rsid w:val="00A20751"/>
    <w:rsid w:val="00A27E2D"/>
    <w:rsid w:val="00A31D99"/>
    <w:rsid w:val="00A357BA"/>
    <w:rsid w:val="00A35ADC"/>
    <w:rsid w:val="00A402A3"/>
    <w:rsid w:val="00A44A9F"/>
    <w:rsid w:val="00A53681"/>
    <w:rsid w:val="00A633D4"/>
    <w:rsid w:val="00A6351B"/>
    <w:rsid w:val="00A6461A"/>
    <w:rsid w:val="00A84504"/>
    <w:rsid w:val="00A8672F"/>
    <w:rsid w:val="00A93057"/>
    <w:rsid w:val="00A968B0"/>
    <w:rsid w:val="00AA096F"/>
    <w:rsid w:val="00AB2672"/>
    <w:rsid w:val="00AB2817"/>
    <w:rsid w:val="00AB43C4"/>
    <w:rsid w:val="00AC32E7"/>
    <w:rsid w:val="00AC3A9F"/>
    <w:rsid w:val="00AC6D2F"/>
    <w:rsid w:val="00AD4650"/>
    <w:rsid w:val="00AE2745"/>
    <w:rsid w:val="00AE2F64"/>
    <w:rsid w:val="00AF0638"/>
    <w:rsid w:val="00AF42CB"/>
    <w:rsid w:val="00AF483F"/>
    <w:rsid w:val="00AF5E07"/>
    <w:rsid w:val="00AF5F06"/>
    <w:rsid w:val="00B00A25"/>
    <w:rsid w:val="00B11F54"/>
    <w:rsid w:val="00B1422A"/>
    <w:rsid w:val="00B1765C"/>
    <w:rsid w:val="00B213C4"/>
    <w:rsid w:val="00B31B42"/>
    <w:rsid w:val="00B40C60"/>
    <w:rsid w:val="00B43BFB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B76F1"/>
    <w:rsid w:val="00BD499F"/>
    <w:rsid w:val="00BD56DE"/>
    <w:rsid w:val="00BF2406"/>
    <w:rsid w:val="00C16315"/>
    <w:rsid w:val="00C17F8F"/>
    <w:rsid w:val="00C3091E"/>
    <w:rsid w:val="00C40FF1"/>
    <w:rsid w:val="00C419E2"/>
    <w:rsid w:val="00C5020E"/>
    <w:rsid w:val="00C55E55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613"/>
    <w:rsid w:val="00C97845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3EF1"/>
    <w:rsid w:val="00D31357"/>
    <w:rsid w:val="00D33220"/>
    <w:rsid w:val="00D334D1"/>
    <w:rsid w:val="00D44C89"/>
    <w:rsid w:val="00D516CD"/>
    <w:rsid w:val="00D646EB"/>
    <w:rsid w:val="00D668E6"/>
    <w:rsid w:val="00D70670"/>
    <w:rsid w:val="00D74D80"/>
    <w:rsid w:val="00D76624"/>
    <w:rsid w:val="00D87570"/>
    <w:rsid w:val="00D91CB9"/>
    <w:rsid w:val="00D921E3"/>
    <w:rsid w:val="00D97989"/>
    <w:rsid w:val="00D97D8D"/>
    <w:rsid w:val="00DA352E"/>
    <w:rsid w:val="00DA3618"/>
    <w:rsid w:val="00DC31A4"/>
    <w:rsid w:val="00DC7694"/>
    <w:rsid w:val="00DC7748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6C2"/>
    <w:rsid w:val="00E62AAC"/>
    <w:rsid w:val="00E67C2F"/>
    <w:rsid w:val="00E67EF5"/>
    <w:rsid w:val="00E804EA"/>
    <w:rsid w:val="00E80A71"/>
    <w:rsid w:val="00E82337"/>
    <w:rsid w:val="00E85B27"/>
    <w:rsid w:val="00E92499"/>
    <w:rsid w:val="00E949AF"/>
    <w:rsid w:val="00E96077"/>
    <w:rsid w:val="00EA0A06"/>
    <w:rsid w:val="00EA6243"/>
    <w:rsid w:val="00EA74AB"/>
    <w:rsid w:val="00EB3D1B"/>
    <w:rsid w:val="00EB5B3F"/>
    <w:rsid w:val="00EC5CC4"/>
    <w:rsid w:val="00ED1D89"/>
    <w:rsid w:val="00ED66BC"/>
    <w:rsid w:val="00EE380B"/>
    <w:rsid w:val="00EE7E8C"/>
    <w:rsid w:val="00EF233A"/>
    <w:rsid w:val="00EF303E"/>
    <w:rsid w:val="00EF3A40"/>
    <w:rsid w:val="00EF5DA9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3A33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00FF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7C6C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A0D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0DB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0DB9"/>
    <w:rPr>
      <w:szCs w:val="20"/>
    </w:rPr>
  </w:style>
  <w:style w:type="table" w:styleId="LightShading-Accent2">
    <w:name w:val="Light Shading Accent 2"/>
    <w:aliases w:val="SWA Table Style"/>
    <w:basedOn w:val="TableNormal"/>
    <w:uiPriority w:val="60"/>
    <w:rsid w:val="00695149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F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F3A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1A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1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CFFF6458DFF4757ACFBDB8DFC7A6B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873EF-03EA-43B0-A854-41DFAD616FAC}"/>
      </w:docPartPr>
      <w:docPartBody>
        <w:p w:rsidR="0015387C" w:rsidRDefault="00AB3BE7" w:rsidP="00AB3BE7">
          <w:pPr>
            <w:pStyle w:val="7CFFF6458DFF4757ACFBDB8DFC7A6B46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FF44EB15E2004FF9A8CDC501C6B838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2DD9F-ACFA-4661-95D0-EB0B3F7E1DE8}"/>
      </w:docPartPr>
      <w:docPartBody>
        <w:p w:rsidR="009455D4" w:rsidRDefault="00B33BCE" w:rsidP="00B33BCE">
          <w:pPr>
            <w:pStyle w:val="FF44EB15E2004FF9A8CDC501C6B8383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5387C"/>
    <w:rsid w:val="0021056E"/>
    <w:rsid w:val="002213BD"/>
    <w:rsid w:val="00447FD5"/>
    <w:rsid w:val="007B17AD"/>
    <w:rsid w:val="009455D4"/>
    <w:rsid w:val="00AB3BE7"/>
    <w:rsid w:val="00B33BCE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3BC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CFFF6458DFF4757ACFBDB8DFC7A6B46">
    <w:name w:val="7CFFF6458DFF4757ACFBDB8DFC7A6B46"/>
    <w:rsid w:val="00AB3BE7"/>
  </w:style>
  <w:style w:type="paragraph" w:customStyle="1" w:styleId="FF44EB15E2004FF9A8CDC501C6B8383C">
    <w:name w:val="FF44EB15E2004FF9A8CDC501C6B8383C"/>
    <w:rsid w:val="00B33BC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705DB8E-0EBE-44F9-AAF2-009C48DA02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24A11-B002-41FF-81EC-BB67C71EF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elements/1.1/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a0509f21-ed56-4150-9955-96be669e5f2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6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41</cp:revision>
  <cp:lastPrinted>2018-10-22T22:41:00Z</cp:lastPrinted>
  <dcterms:created xsi:type="dcterms:W3CDTF">2019-03-27T22:45:00Z</dcterms:created>
  <dcterms:modified xsi:type="dcterms:W3CDTF">2026-01-09T00:50:00Z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2025-12-18T06:01:26Z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11a10a8a-623c-4795-bda7-f8482dcb3cc5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