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194442B" w14:textId="77777777" w:rsidR="00BD499F" w:rsidRPr="004C23F4" w:rsidRDefault="00117D7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sec-Butyl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6CAC9969" w14:textId="77777777" w:rsidTr="00B76A41">
        <w:trPr>
          <w:cantSplit/>
          <w:tblHeader/>
        </w:trPr>
        <w:tc>
          <w:tcPr>
            <w:tcW w:w="4077" w:type="dxa"/>
          </w:tcPr>
          <w:p w14:paraId="0007D9D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83D2476" w14:textId="77777777" w:rsidR="00F43AD5" w:rsidRPr="00717D45" w:rsidRDefault="00117D70" w:rsidP="00E819F5">
            <w:pPr>
              <w:pStyle w:val="Tablefont"/>
            </w:pPr>
            <w:r>
              <w:t>78-92-2</w:t>
            </w:r>
          </w:p>
        </w:tc>
      </w:tr>
      <w:tr w:rsidR="00F43AD5" w:rsidRPr="004C23F4" w14:paraId="4A1A3250" w14:textId="77777777" w:rsidTr="00B76A41">
        <w:trPr>
          <w:cantSplit/>
        </w:trPr>
        <w:tc>
          <w:tcPr>
            <w:tcW w:w="4077" w:type="dxa"/>
          </w:tcPr>
          <w:p w14:paraId="348630C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B092D43" w14:textId="77777777" w:rsidR="00F43AD5" w:rsidRPr="00717D45" w:rsidRDefault="00071A31" w:rsidP="00117D70">
            <w:pPr>
              <w:pStyle w:val="Tablefont"/>
            </w:pPr>
            <w:r>
              <w:t>Butan-2-ol, 2-b</w:t>
            </w:r>
            <w:r w:rsidR="00117D70">
              <w:t>utanol, sec-butanol, butylene hydrate, 2-hydroxybutane, methyl ethyl carbinol</w:t>
            </w:r>
          </w:p>
        </w:tc>
      </w:tr>
      <w:tr w:rsidR="00F43AD5" w:rsidRPr="004C23F4" w14:paraId="7F2CF018" w14:textId="77777777" w:rsidTr="00B76A41">
        <w:trPr>
          <w:cantSplit/>
        </w:trPr>
        <w:tc>
          <w:tcPr>
            <w:tcW w:w="4077" w:type="dxa"/>
          </w:tcPr>
          <w:p w14:paraId="6A09122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90991D7" w14:textId="77777777" w:rsidR="00F43AD5" w:rsidRPr="00117D70" w:rsidRDefault="00117D70" w:rsidP="00B76A41">
            <w:pPr>
              <w:pStyle w:val="Tablefont"/>
            </w:pPr>
            <w:r>
              <w:t>C</w:t>
            </w:r>
            <w:r>
              <w:rPr>
                <w:vertAlign w:val="subscript"/>
              </w:rPr>
              <w:t>4</w:t>
            </w:r>
            <w:r>
              <w:t>H</w:t>
            </w:r>
            <w:r>
              <w:rPr>
                <w:vertAlign w:val="subscript"/>
              </w:rPr>
              <w:t>10</w:t>
            </w:r>
            <w:r>
              <w:t>O</w:t>
            </w:r>
          </w:p>
        </w:tc>
      </w:tr>
      <w:tr w:rsidR="00F43AD5" w:rsidRPr="004C23F4" w14:paraId="6286D52D" w14:textId="77777777" w:rsidTr="00B76A41">
        <w:trPr>
          <w:cantSplit/>
        </w:trPr>
        <w:tc>
          <w:tcPr>
            <w:tcW w:w="4077" w:type="dxa"/>
          </w:tcPr>
          <w:p w14:paraId="7A03C6D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DEF5B19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69AD0C5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71A31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81BCD71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EC0570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3D68793" w14:textId="3B7F69DB" w:rsidR="002C7AFE" w:rsidRPr="002B1A7A" w:rsidRDefault="00FF68A4" w:rsidP="00FF68A4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100 </w:t>
            </w:r>
            <w:r w:rsidR="002B1A7A">
              <w:rPr>
                <w:b/>
              </w:rPr>
              <w:t>ppm (</w:t>
            </w:r>
            <w:r>
              <w:rPr>
                <w:b/>
              </w:rPr>
              <w:t xml:space="preserve">303 </w:t>
            </w:r>
            <w:r w:rsidR="002B1A7A">
              <w:rPr>
                <w:b/>
              </w:rPr>
              <w:t>mg/m</w:t>
            </w:r>
            <w:r w:rsidR="002B1A7A">
              <w:rPr>
                <w:b/>
                <w:vertAlign w:val="superscript"/>
              </w:rPr>
              <w:t>3</w:t>
            </w:r>
            <w:r w:rsidR="002B1A7A">
              <w:rPr>
                <w:b/>
              </w:rPr>
              <w:t>)</w:t>
            </w:r>
          </w:p>
        </w:tc>
      </w:tr>
      <w:tr w:rsidR="002C7AFE" w:rsidRPr="004C23F4" w14:paraId="52E16558" w14:textId="77777777" w:rsidTr="00921DE7">
        <w:trPr>
          <w:cantSplit/>
        </w:trPr>
        <w:tc>
          <w:tcPr>
            <w:tcW w:w="4077" w:type="dxa"/>
            <w:vAlign w:val="center"/>
          </w:tcPr>
          <w:p w14:paraId="5DA56D5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2E60CE91" w14:textId="77777777" w:rsidR="002C7AFE" w:rsidRPr="00EB3D1B" w:rsidRDefault="00117D7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705D230" w14:textId="77777777" w:rsidTr="00921DE7">
        <w:trPr>
          <w:cantSplit/>
        </w:trPr>
        <w:tc>
          <w:tcPr>
            <w:tcW w:w="4077" w:type="dxa"/>
            <w:vAlign w:val="center"/>
          </w:tcPr>
          <w:p w14:paraId="2BF9C48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7F6180F" w14:textId="77777777" w:rsidR="002C7AFE" w:rsidRPr="00EB3D1B" w:rsidRDefault="00117D7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45DE47B" w14:textId="77777777" w:rsidTr="00A2073D">
        <w:trPr>
          <w:cantSplit/>
        </w:trPr>
        <w:tc>
          <w:tcPr>
            <w:tcW w:w="4077" w:type="dxa"/>
          </w:tcPr>
          <w:p w14:paraId="255D540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086C78AB" w14:textId="77777777" w:rsidR="002C7AFE" w:rsidRPr="00EB3D1B" w:rsidRDefault="00117D7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DDB9A54" w14:textId="77777777" w:rsidTr="00921DE7">
        <w:trPr>
          <w:cantSplit/>
        </w:trPr>
        <w:tc>
          <w:tcPr>
            <w:tcW w:w="4077" w:type="dxa"/>
            <w:vAlign w:val="center"/>
          </w:tcPr>
          <w:p w14:paraId="61130A8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2883164" w14:textId="194FF6D8" w:rsidR="002C7AFE" w:rsidRPr="00844257" w:rsidRDefault="00117D70" w:rsidP="00434BFF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D45550">
              <w:rPr>
                <w:b/>
              </w:rPr>
              <w:t>,</w:t>
            </w:r>
            <w:r>
              <w:rPr>
                <w:b/>
              </w:rPr>
              <w:t>000 ppm</w:t>
            </w:r>
            <w:r w:rsidR="00015A25">
              <w:rPr>
                <w:b/>
              </w:rPr>
              <w:t xml:space="preserve"> </w:t>
            </w:r>
          </w:p>
        </w:tc>
      </w:tr>
      <w:tr w:rsidR="009F04D2" w:rsidRPr="004C23F4" w14:paraId="4E350B83" w14:textId="77777777" w:rsidTr="007B6B7A">
        <w:trPr>
          <w:cantSplit/>
        </w:trPr>
        <w:tc>
          <w:tcPr>
            <w:tcW w:w="4077" w:type="dxa"/>
          </w:tcPr>
          <w:p w14:paraId="5CBC498D" w14:textId="77777777" w:rsidR="009F04D2" w:rsidRDefault="009F04D2" w:rsidP="007B6B7A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E5E998A" w14:textId="2D9B0712" w:rsidR="009F04D2" w:rsidRPr="007B6B7A" w:rsidRDefault="00435E6F" w:rsidP="00017C82">
            <w:pPr>
              <w:pStyle w:val="Tablefont"/>
            </w:pPr>
            <w:r w:rsidRPr="007B6B7A">
              <w:t xml:space="preserve">The recommended value is readily quantifiable through currently available sampling and analysis techniques. </w:t>
            </w:r>
          </w:p>
        </w:tc>
      </w:tr>
    </w:tbl>
    <w:p w14:paraId="64078C4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38E77CE" w14:textId="71794E4C" w:rsidR="002B1A7A" w:rsidRDefault="002B1A7A" w:rsidP="000C139A">
      <w:pPr>
        <w:rPr>
          <w:rFonts w:cs="Arial"/>
        </w:rPr>
      </w:pPr>
      <w:r w:rsidRPr="002B1A7A">
        <w:rPr>
          <w:rFonts w:cs="Arial"/>
        </w:rPr>
        <w:t xml:space="preserve">A TWA of </w:t>
      </w:r>
      <w:r w:rsidR="00FF68A4">
        <w:rPr>
          <w:rFonts w:cs="Arial"/>
        </w:rPr>
        <w:t>100</w:t>
      </w:r>
      <w:r w:rsidR="00FF68A4" w:rsidRPr="002B1A7A">
        <w:rPr>
          <w:rFonts w:cs="Arial"/>
        </w:rPr>
        <w:t xml:space="preserve"> </w:t>
      </w:r>
      <w:r w:rsidRPr="002B1A7A">
        <w:rPr>
          <w:rFonts w:cs="Arial"/>
        </w:rPr>
        <w:t>ppm (</w:t>
      </w:r>
      <w:r w:rsidR="00FF68A4">
        <w:rPr>
          <w:rFonts w:cs="Arial"/>
        </w:rPr>
        <w:t>303</w:t>
      </w:r>
      <w:r w:rsidR="00FF68A4" w:rsidRPr="002B1A7A">
        <w:rPr>
          <w:rFonts w:cs="Arial"/>
        </w:rPr>
        <w:t xml:space="preserve"> </w:t>
      </w:r>
      <w:r w:rsidRPr="002B1A7A">
        <w:rPr>
          <w:rFonts w:cs="Arial"/>
        </w:rPr>
        <w:t>mg/m</w:t>
      </w:r>
      <w:r w:rsidRPr="00211A0B">
        <w:rPr>
          <w:rFonts w:cs="Arial"/>
          <w:vertAlign w:val="superscript"/>
        </w:rPr>
        <w:t>3</w:t>
      </w:r>
      <w:r w:rsidRPr="002B1A7A">
        <w:rPr>
          <w:rFonts w:cs="Arial"/>
        </w:rPr>
        <w:t xml:space="preserve">) is recommended to protect for </w:t>
      </w:r>
      <w:r>
        <w:rPr>
          <w:rFonts w:cs="Arial"/>
        </w:rPr>
        <w:t xml:space="preserve">upper respiratory </w:t>
      </w:r>
      <w:r w:rsidR="007B1C98">
        <w:rPr>
          <w:rFonts w:cs="Arial"/>
        </w:rPr>
        <w:t xml:space="preserve">tract </w:t>
      </w:r>
      <w:r>
        <w:rPr>
          <w:rFonts w:cs="Arial"/>
        </w:rPr>
        <w:t xml:space="preserve">and eye irritation </w:t>
      </w:r>
      <w:r w:rsidRPr="002B1A7A">
        <w:rPr>
          <w:rFonts w:cs="Arial"/>
        </w:rPr>
        <w:t>in exposed workers.</w:t>
      </w:r>
      <w:r w:rsidR="007B1C98">
        <w:rPr>
          <w:rFonts w:cs="Arial"/>
        </w:rPr>
        <w:t xml:space="preserve"> </w:t>
      </w:r>
    </w:p>
    <w:p w14:paraId="6CF8A679" w14:textId="52C404A1" w:rsidR="00DE2FA2" w:rsidRPr="004C23F4" w:rsidRDefault="00DE2FA2" w:rsidP="00DE2FA2">
      <w:pPr>
        <w:rPr>
          <w:rFonts w:cs="Arial"/>
        </w:rPr>
      </w:pPr>
      <w:r>
        <w:rPr>
          <w:rFonts w:cs="Arial"/>
        </w:rPr>
        <w:t xml:space="preserve">In the absence of substance-specific chronic exposure data, the current TWA should be retained in the interim until a detailed examination of </w:t>
      </w:r>
      <w:r w:rsidR="00DE6217">
        <w:rPr>
          <w:rFonts w:cs="Arial"/>
        </w:rPr>
        <w:t xml:space="preserve">additional </w:t>
      </w:r>
      <w:r>
        <w:rPr>
          <w:rFonts w:cs="Arial"/>
        </w:rPr>
        <w:t xml:space="preserve">data is carried out </w:t>
      </w:r>
      <w:r w:rsidR="00DE6217">
        <w:rPr>
          <w:rFonts w:cs="Arial"/>
        </w:rPr>
        <w:t>at the next scheduled</w:t>
      </w:r>
      <w:r>
        <w:rPr>
          <w:rFonts w:cs="Arial"/>
        </w:rPr>
        <w:t xml:space="preserve"> review.</w:t>
      </w:r>
    </w:p>
    <w:p w14:paraId="689F553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7A07097" w14:textId="1314E080" w:rsidR="00DE6217" w:rsidRDefault="00117D70" w:rsidP="006639B4">
      <w:pPr>
        <w:rPr>
          <w:rFonts w:cs="Arial"/>
        </w:rPr>
      </w:pPr>
      <w:r>
        <w:rPr>
          <w:rFonts w:cs="Arial"/>
        </w:rPr>
        <w:t>sec</w:t>
      </w:r>
      <w:r w:rsidR="00AF2E49" w:rsidRPr="00117D70">
        <w:rPr>
          <w:rFonts w:cs="Arial"/>
        </w:rPr>
        <w:t>-Butyl alcohol</w:t>
      </w:r>
      <w:r>
        <w:rPr>
          <w:rFonts w:cs="Arial"/>
        </w:rPr>
        <w:t xml:space="preserve"> is </w:t>
      </w:r>
      <w:r w:rsidR="00926CFA">
        <w:rPr>
          <w:rFonts w:cs="Arial"/>
        </w:rPr>
        <w:t xml:space="preserve">used </w:t>
      </w:r>
      <w:r>
        <w:rPr>
          <w:rFonts w:cs="Arial"/>
        </w:rPr>
        <w:t xml:space="preserve">as an intermediate in methyl ethyl ketone </w:t>
      </w:r>
      <w:r w:rsidR="00DE6217">
        <w:rPr>
          <w:rFonts w:cs="Arial"/>
        </w:rPr>
        <w:t xml:space="preserve">(MEK) </w:t>
      </w:r>
      <w:r>
        <w:rPr>
          <w:rFonts w:cs="Arial"/>
        </w:rPr>
        <w:t xml:space="preserve">and perfume production, </w:t>
      </w:r>
      <w:r w:rsidR="001F574F">
        <w:rPr>
          <w:rFonts w:cs="Arial"/>
        </w:rPr>
        <w:t xml:space="preserve">as </w:t>
      </w:r>
      <w:r>
        <w:rPr>
          <w:rFonts w:cs="Arial"/>
        </w:rPr>
        <w:t>a solvent</w:t>
      </w:r>
      <w:r w:rsidR="007B1C98">
        <w:rPr>
          <w:rFonts w:cs="Arial"/>
        </w:rPr>
        <w:t xml:space="preserve"> </w:t>
      </w:r>
      <w:r>
        <w:rPr>
          <w:rFonts w:cs="Arial"/>
        </w:rPr>
        <w:t xml:space="preserve">and </w:t>
      </w:r>
      <w:r w:rsidR="00B97F5A">
        <w:rPr>
          <w:rFonts w:cs="Arial"/>
        </w:rPr>
        <w:t xml:space="preserve">in </w:t>
      </w:r>
      <w:r>
        <w:rPr>
          <w:rFonts w:cs="Arial"/>
        </w:rPr>
        <w:t xml:space="preserve">hydraulic brake fluid. </w:t>
      </w:r>
    </w:p>
    <w:p w14:paraId="678A970F" w14:textId="52BC1B5E" w:rsidR="00B22A35" w:rsidRDefault="00167D11" w:rsidP="006639B4">
      <w:pPr>
        <w:rPr>
          <w:rFonts w:cs="Arial"/>
        </w:rPr>
      </w:pPr>
      <w:r>
        <w:rPr>
          <w:rFonts w:cs="Arial"/>
        </w:rPr>
        <w:t>Critical effects of exposure are nasal and respiratory irritation</w:t>
      </w:r>
      <w:r w:rsidR="00926CFA">
        <w:rPr>
          <w:rFonts w:cs="Arial"/>
        </w:rPr>
        <w:t xml:space="preserve">. </w:t>
      </w:r>
      <w:r w:rsidR="00AC1F32">
        <w:rPr>
          <w:rFonts w:cs="Arial"/>
        </w:rPr>
        <w:t>Limited h</w:t>
      </w:r>
      <w:r>
        <w:rPr>
          <w:rFonts w:cs="Arial"/>
        </w:rPr>
        <w:t xml:space="preserve">uman and animal studies </w:t>
      </w:r>
      <w:r w:rsidR="00926CFA">
        <w:rPr>
          <w:rFonts w:cs="Arial"/>
        </w:rPr>
        <w:t>demonstrate</w:t>
      </w:r>
      <w:r>
        <w:rPr>
          <w:rFonts w:cs="Arial"/>
        </w:rPr>
        <w:t xml:space="preserve"> a </w:t>
      </w:r>
      <w:r w:rsidR="004F237F">
        <w:rPr>
          <w:rFonts w:cs="Arial"/>
        </w:rPr>
        <w:t xml:space="preserve">relatively </w:t>
      </w:r>
      <w:r>
        <w:rPr>
          <w:rFonts w:cs="Arial"/>
        </w:rPr>
        <w:t>low potential for irrit</w:t>
      </w:r>
      <w:r w:rsidR="0041692C">
        <w:rPr>
          <w:rFonts w:cs="Arial"/>
        </w:rPr>
        <w:t xml:space="preserve">ation </w:t>
      </w:r>
      <w:r w:rsidR="00736559">
        <w:rPr>
          <w:rFonts w:cs="Arial"/>
        </w:rPr>
        <w:t xml:space="preserve">and </w:t>
      </w:r>
      <w:r w:rsidR="00BB221F">
        <w:rPr>
          <w:rFonts w:cs="Arial"/>
        </w:rPr>
        <w:t xml:space="preserve">systemic </w:t>
      </w:r>
      <w:r w:rsidR="00736559">
        <w:rPr>
          <w:rFonts w:cs="Arial"/>
        </w:rPr>
        <w:t xml:space="preserve">toxicity </w:t>
      </w:r>
      <w:r w:rsidR="004F237F">
        <w:rPr>
          <w:rFonts w:cs="Arial"/>
        </w:rPr>
        <w:t>when compared to the</w:t>
      </w:r>
      <w:r>
        <w:rPr>
          <w:rFonts w:cs="Arial"/>
        </w:rPr>
        <w:t xml:space="preserve"> struc</w:t>
      </w:r>
      <w:r w:rsidR="00C42C2A">
        <w:rPr>
          <w:rFonts w:cs="Arial"/>
        </w:rPr>
        <w:t xml:space="preserve">turally </w:t>
      </w:r>
      <w:r w:rsidR="001133B0">
        <w:rPr>
          <w:rFonts w:cs="Arial"/>
        </w:rPr>
        <w:t>similar</w:t>
      </w:r>
      <w:r w:rsidR="0047346D">
        <w:rPr>
          <w:rFonts w:cs="Arial"/>
        </w:rPr>
        <w:t xml:space="preserve"> </w:t>
      </w:r>
      <w:r w:rsidR="00C42C2A">
        <w:rPr>
          <w:rFonts w:cs="Arial"/>
        </w:rPr>
        <w:t xml:space="preserve">n-butyl </w:t>
      </w:r>
      <w:r w:rsidR="004F237F">
        <w:rPr>
          <w:rFonts w:cs="Arial"/>
        </w:rPr>
        <w:t xml:space="preserve">alcohol </w:t>
      </w:r>
      <w:r w:rsidR="00BB221F">
        <w:rPr>
          <w:rFonts w:cs="Arial"/>
        </w:rPr>
        <w:t>(ACGIH, 2018)</w:t>
      </w:r>
      <w:r w:rsidR="00C42C2A">
        <w:rPr>
          <w:rFonts w:cs="Arial"/>
        </w:rPr>
        <w:t xml:space="preserve">. </w:t>
      </w:r>
    </w:p>
    <w:p w14:paraId="19E24106" w14:textId="6529A12F" w:rsidR="006407A6" w:rsidRDefault="001133B0" w:rsidP="006639B4">
      <w:pPr>
        <w:rPr>
          <w:rFonts w:cs="Arial"/>
        </w:rPr>
      </w:pPr>
      <w:r>
        <w:rPr>
          <w:rFonts w:cs="Arial"/>
        </w:rPr>
        <w:t xml:space="preserve">One study suggests a TWA of 130 ppm based on </w:t>
      </w:r>
      <w:r w:rsidR="006407A6">
        <w:rPr>
          <w:rFonts w:cs="Arial"/>
        </w:rPr>
        <w:t>0.2 times</w:t>
      </w:r>
      <w:r>
        <w:rPr>
          <w:rFonts w:cs="Arial"/>
        </w:rPr>
        <w:t xml:space="preserve"> the </w:t>
      </w:r>
      <w:r w:rsidR="00736559">
        <w:rPr>
          <w:rFonts w:cs="Arial"/>
        </w:rPr>
        <w:t>respiratory depression threshold (RD</w:t>
      </w:r>
      <w:r w:rsidR="00736559">
        <w:rPr>
          <w:rFonts w:cs="Arial"/>
          <w:vertAlign w:val="subscript"/>
        </w:rPr>
        <w:t>0</w:t>
      </w:r>
      <w:r w:rsidR="00736559">
        <w:rPr>
          <w:rFonts w:cs="Arial"/>
        </w:rPr>
        <w:t xml:space="preserve">) of 640 ppm </w:t>
      </w:r>
      <w:r>
        <w:rPr>
          <w:rFonts w:cs="Arial"/>
        </w:rPr>
        <w:t xml:space="preserve">seen </w:t>
      </w:r>
      <w:r w:rsidR="00736559">
        <w:rPr>
          <w:rFonts w:cs="Arial"/>
        </w:rPr>
        <w:t>in acutely exposed mice</w:t>
      </w:r>
      <w:r>
        <w:rPr>
          <w:rFonts w:cs="Arial"/>
        </w:rPr>
        <w:t xml:space="preserve"> </w:t>
      </w:r>
      <w:r w:rsidR="00C42C2A">
        <w:rPr>
          <w:rFonts w:cs="Arial"/>
        </w:rPr>
        <w:t>(ACGIH, 2018)</w:t>
      </w:r>
      <w:r w:rsidR="0041692C">
        <w:rPr>
          <w:rFonts w:cs="Arial"/>
        </w:rPr>
        <w:t>.</w:t>
      </w:r>
      <w:r w:rsidR="00237FFC">
        <w:rPr>
          <w:rFonts w:cs="Arial"/>
        </w:rPr>
        <w:t xml:space="preserve"> No substance-specific chronic exposure studies are available, but </w:t>
      </w:r>
      <w:r w:rsidR="005D4795">
        <w:rPr>
          <w:rFonts w:cs="Arial"/>
        </w:rPr>
        <w:t xml:space="preserve">the </w:t>
      </w:r>
      <w:r w:rsidR="006407A6">
        <w:rPr>
          <w:rFonts w:cs="Arial"/>
        </w:rPr>
        <w:t xml:space="preserve">metabolite </w:t>
      </w:r>
      <w:r w:rsidR="00237FFC">
        <w:rPr>
          <w:rFonts w:cs="Arial"/>
        </w:rPr>
        <w:t>MEK</w:t>
      </w:r>
      <w:r w:rsidR="005D4795">
        <w:rPr>
          <w:rFonts w:cs="Arial"/>
        </w:rPr>
        <w:t xml:space="preserve"> </w:t>
      </w:r>
      <w:r w:rsidR="00237FFC">
        <w:rPr>
          <w:rFonts w:cs="Arial"/>
        </w:rPr>
        <w:t>has bee</w:t>
      </w:r>
      <w:r w:rsidR="00C42C2A">
        <w:rPr>
          <w:rFonts w:cs="Arial"/>
        </w:rPr>
        <w:t xml:space="preserve">n </w:t>
      </w:r>
      <w:r w:rsidR="00B97F5A">
        <w:rPr>
          <w:rFonts w:cs="Arial"/>
        </w:rPr>
        <w:t>used by analogy</w:t>
      </w:r>
      <w:r w:rsidR="00C42C2A">
        <w:rPr>
          <w:rFonts w:cs="Arial"/>
        </w:rPr>
        <w:t xml:space="preserve"> due </w:t>
      </w:r>
      <w:r w:rsidR="00654B94">
        <w:rPr>
          <w:rFonts w:cs="Arial"/>
        </w:rPr>
        <w:t xml:space="preserve">to </w:t>
      </w:r>
      <w:r w:rsidR="00C42C2A">
        <w:rPr>
          <w:rFonts w:cs="Arial"/>
        </w:rPr>
        <w:t>its</w:t>
      </w:r>
      <w:r w:rsidR="00237FFC">
        <w:rPr>
          <w:rFonts w:cs="Arial"/>
        </w:rPr>
        <w:t xml:space="preserve"> rapid and quantitative </w:t>
      </w:r>
      <w:r w:rsidR="00C42C2A">
        <w:rPr>
          <w:rFonts w:cs="Arial"/>
        </w:rPr>
        <w:t xml:space="preserve">formation </w:t>
      </w:r>
      <w:r w:rsidR="006407A6">
        <w:rPr>
          <w:rFonts w:cs="Arial"/>
        </w:rPr>
        <w:t xml:space="preserve">following sec-butyl alcohol </w:t>
      </w:r>
      <w:r w:rsidR="00C42C2A">
        <w:rPr>
          <w:rFonts w:cs="Arial"/>
        </w:rPr>
        <w:t>absorption</w:t>
      </w:r>
      <w:r w:rsidR="007B1C98">
        <w:rPr>
          <w:rFonts w:cs="Arial"/>
        </w:rPr>
        <w:t>.</w:t>
      </w:r>
      <w:r w:rsidR="00C42C2A">
        <w:rPr>
          <w:rFonts w:cs="Arial"/>
        </w:rPr>
        <w:t xml:space="preserve"> A </w:t>
      </w:r>
      <w:r w:rsidR="00654B94">
        <w:rPr>
          <w:rFonts w:cs="Arial"/>
        </w:rPr>
        <w:t>90-day</w:t>
      </w:r>
      <w:r w:rsidR="00237FFC">
        <w:rPr>
          <w:rFonts w:cs="Arial"/>
        </w:rPr>
        <w:t xml:space="preserve"> inhalational study with</w:t>
      </w:r>
      <w:r w:rsidR="00AC1F32">
        <w:rPr>
          <w:rFonts w:cs="Arial"/>
        </w:rPr>
        <w:t xml:space="preserve"> MEK-exposed</w:t>
      </w:r>
      <w:r w:rsidR="00237FFC">
        <w:rPr>
          <w:rFonts w:cs="Arial"/>
        </w:rPr>
        <w:t xml:space="preserve"> rats reported a NOAEL of 2</w:t>
      </w:r>
      <w:r w:rsidR="00CD1BEA">
        <w:rPr>
          <w:rFonts w:cs="Arial"/>
        </w:rPr>
        <w:t>,</w:t>
      </w:r>
      <w:r w:rsidR="00237FFC">
        <w:rPr>
          <w:rFonts w:cs="Arial"/>
        </w:rPr>
        <w:t>500 ppm</w:t>
      </w:r>
      <w:r w:rsidR="00E819F5">
        <w:rPr>
          <w:rFonts w:cs="Arial"/>
        </w:rPr>
        <w:t xml:space="preserve"> for increased liver weights</w:t>
      </w:r>
      <w:r w:rsidR="0043137B">
        <w:rPr>
          <w:rFonts w:cs="Arial"/>
        </w:rPr>
        <w:t xml:space="preserve"> (ACGIH, 2018; DFG, </w:t>
      </w:r>
      <w:r w:rsidR="00DF4E2D">
        <w:rPr>
          <w:rFonts w:cs="Arial"/>
        </w:rPr>
        <w:t>2003)</w:t>
      </w:r>
      <w:r w:rsidR="005D4795">
        <w:rPr>
          <w:rFonts w:cs="Arial"/>
        </w:rPr>
        <w:t xml:space="preserve">. </w:t>
      </w:r>
    </w:p>
    <w:p w14:paraId="0B395BC2" w14:textId="18C5FC1B" w:rsidR="006407A6" w:rsidRDefault="0041622B" w:rsidP="006407A6">
      <w:pPr>
        <w:rPr>
          <w:rFonts w:cs="Arial"/>
        </w:rPr>
      </w:pPr>
      <w:r>
        <w:rPr>
          <w:rFonts w:cs="Arial"/>
        </w:rPr>
        <w:t>The current</w:t>
      </w:r>
      <w:r w:rsidR="002D0AB5">
        <w:rPr>
          <w:rFonts w:cs="Arial"/>
        </w:rPr>
        <w:t xml:space="preserve"> TWA of </w:t>
      </w:r>
      <w:r w:rsidR="00FF68A4">
        <w:rPr>
          <w:rFonts w:cs="Arial"/>
        </w:rPr>
        <w:t xml:space="preserve">100 </w:t>
      </w:r>
      <w:r w:rsidR="002D0AB5">
        <w:rPr>
          <w:rFonts w:cs="Arial"/>
        </w:rPr>
        <w:t xml:space="preserve">ppm </w:t>
      </w:r>
      <w:r>
        <w:rPr>
          <w:rFonts w:cs="Arial"/>
        </w:rPr>
        <w:t>is considered</w:t>
      </w:r>
      <w:r w:rsidR="002D0AB5">
        <w:rPr>
          <w:rFonts w:cs="Arial"/>
        </w:rPr>
        <w:t xml:space="preserve"> protect</w:t>
      </w:r>
      <w:r>
        <w:rPr>
          <w:rFonts w:cs="Arial"/>
        </w:rPr>
        <w:t xml:space="preserve">ive for </w:t>
      </w:r>
      <w:r w:rsidR="002B1A7A">
        <w:rPr>
          <w:rFonts w:cs="Arial"/>
        </w:rPr>
        <w:t>irritation endpoints. This level is also expected to protect for potential liver toxicity observed in MEK-exposed rats.</w:t>
      </w:r>
      <w:r w:rsidR="002D0AB5">
        <w:rPr>
          <w:rFonts w:cs="Arial"/>
        </w:rPr>
        <w:t xml:space="preserve"> </w:t>
      </w:r>
      <w:r w:rsidR="006407A6">
        <w:rPr>
          <w:rFonts w:cs="Arial"/>
        </w:rPr>
        <w:t>Given the limited substance-specific exposure data available from the primary sources, it is recommended that a review of additional sources be conducted at the next scheduled review.</w:t>
      </w:r>
    </w:p>
    <w:p w14:paraId="43952002" w14:textId="25CB43A7" w:rsidR="00AF2E49" w:rsidRPr="004C23F4" w:rsidRDefault="00AF2E49" w:rsidP="006639B4">
      <w:pPr>
        <w:rPr>
          <w:rFonts w:cs="Arial"/>
        </w:rPr>
      </w:pPr>
    </w:p>
    <w:p w14:paraId="4AF9BE5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A074892" w14:textId="77777777" w:rsidR="00071A31" w:rsidRDefault="00071A31" w:rsidP="004529F0">
      <w:pPr>
        <w:rPr>
          <w:rFonts w:cs="Arial"/>
        </w:rPr>
      </w:pPr>
      <w:r>
        <w:rPr>
          <w:rFonts w:cs="Arial"/>
        </w:rPr>
        <w:t>Not 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carcinogen according to the Globally Harmonized System of Classification a</w:t>
      </w:r>
      <w:r>
        <w:rPr>
          <w:rFonts w:cs="Arial"/>
        </w:rPr>
        <w:t>nd Labelling of Chemicals (GHS).</w:t>
      </w:r>
    </w:p>
    <w:p w14:paraId="347801C0" w14:textId="03B96B35" w:rsidR="00071A31" w:rsidRPr="00071A31" w:rsidRDefault="00071A31" w:rsidP="00071A31">
      <w:pPr>
        <w:rPr>
          <w:rFonts w:cs="Arial"/>
        </w:rPr>
      </w:pPr>
      <w:r>
        <w:rPr>
          <w:rFonts w:cs="Arial"/>
        </w:rPr>
        <w:t xml:space="preserve">Not </w:t>
      </w:r>
      <w:r w:rsidRPr="00071A31">
        <w:rPr>
          <w:rFonts w:cs="Arial"/>
        </w:rPr>
        <w:t>classified as a skin</w:t>
      </w:r>
      <w:r w:rsidR="00FB7A7A">
        <w:rPr>
          <w:rFonts w:cs="Arial"/>
        </w:rPr>
        <w:t xml:space="preserve"> sensitiser</w:t>
      </w:r>
      <w:r w:rsidRPr="00071A31">
        <w:rPr>
          <w:rFonts w:cs="Arial"/>
        </w:rPr>
        <w:t xml:space="preserve"> or respiratory sensitiser according to the GHS. </w:t>
      </w:r>
    </w:p>
    <w:p w14:paraId="7AE7EE20" w14:textId="59C21B0D" w:rsidR="005E6979" w:rsidRPr="004C23F4" w:rsidRDefault="00071A31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071A31">
        <w:rPr>
          <w:rFonts w:cs="Arial"/>
        </w:rPr>
        <w:t xml:space="preserve">A skin notation is not </w:t>
      </w:r>
      <w:r w:rsidR="00A74790">
        <w:rPr>
          <w:rFonts w:cs="Arial"/>
        </w:rPr>
        <w:t>recommended</w:t>
      </w:r>
      <w:r w:rsidR="00A74790" w:rsidRPr="00071A31">
        <w:rPr>
          <w:rFonts w:cs="Arial"/>
        </w:rPr>
        <w:t xml:space="preserve"> </w:t>
      </w:r>
      <w:r w:rsidRPr="00071A31">
        <w:rPr>
          <w:rFonts w:cs="Arial"/>
        </w:rPr>
        <w:t>based on the available evidence.</w:t>
      </w:r>
    </w:p>
    <w:p w14:paraId="2EA7377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008859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3BE52A6" w14:textId="77777777" w:rsidTr="0024370D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1FA8B4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4245C8C" w14:textId="77777777" w:rsidTr="0024370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775900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71A31">
                  <w:t>TWA: 100 ppm (303 mg/m</w:t>
                </w:r>
                <w:r w:rsidR="00071A31">
                  <w:rPr>
                    <w:vertAlign w:val="superscript"/>
                  </w:rPr>
                  <w:t>3</w:t>
                </w:r>
                <w:r w:rsidR="00071A31">
                  <w:t>)</w:t>
                </w:r>
              </w:sdtContent>
            </w:sdt>
          </w:p>
        </w:tc>
      </w:tr>
      <w:tr w:rsidR="00C978F0" w:rsidRPr="00DA352E" w14:paraId="2D9D6882" w14:textId="77777777" w:rsidTr="0024370D">
        <w:trPr>
          <w:gridAfter w:val="1"/>
          <w:wAfter w:w="8" w:type="pct"/>
        </w:trPr>
        <w:tc>
          <w:tcPr>
            <w:tcW w:w="4992" w:type="pct"/>
          </w:tcPr>
          <w:p w14:paraId="31FF639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16EBF79" w14:textId="77777777" w:rsidTr="0024370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ABF215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44257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44257">
                  <w:t>TLV-TWA: 100 ppm (303 mg/m</w:t>
                </w:r>
                <w:r w:rsidR="00844257">
                  <w:rPr>
                    <w:vertAlign w:val="superscript"/>
                  </w:rPr>
                  <w:t>3</w:t>
                </w:r>
                <w:r w:rsidR="00844257">
                  <w:t>)</w:t>
                </w:r>
              </w:sdtContent>
            </w:sdt>
          </w:p>
        </w:tc>
      </w:tr>
      <w:tr w:rsidR="00D70ED2" w:rsidRPr="00DA352E" w14:paraId="763A7070" w14:textId="77777777" w:rsidTr="0024370D">
        <w:trPr>
          <w:gridAfter w:val="1"/>
          <w:wAfter w:w="8" w:type="pct"/>
        </w:trPr>
        <w:tc>
          <w:tcPr>
            <w:tcW w:w="4992" w:type="pct"/>
          </w:tcPr>
          <w:p w14:paraId="2ECF1DF8" w14:textId="16137411" w:rsidR="00A74790" w:rsidRDefault="00AB6B6E" w:rsidP="00E819F5">
            <w:pPr>
              <w:pStyle w:val="ListBullet"/>
              <w:contextualSpacing w:val="0"/>
            </w:pPr>
            <w:r>
              <w:t xml:space="preserve">TLV-TWA intended to protect for potential irritant and </w:t>
            </w:r>
            <w:r w:rsidR="00A74790">
              <w:t>CNS</w:t>
            </w:r>
            <w:r>
              <w:t xml:space="preserve"> effects. </w:t>
            </w:r>
          </w:p>
          <w:p w14:paraId="4D7A1A97" w14:textId="79C02646" w:rsidR="00A74790" w:rsidRDefault="00AB6B6E" w:rsidP="00E819F5">
            <w:pPr>
              <w:pStyle w:val="ListBullet"/>
              <w:contextualSpacing w:val="0"/>
            </w:pPr>
            <w:r>
              <w:t>TLV-TWA based on weight of evidence from animal and human studies</w:t>
            </w:r>
            <w:r w:rsidR="00844257">
              <w:t>, including acute respiratory depression threshold (RD</w:t>
            </w:r>
            <w:r w:rsidR="00844257" w:rsidRPr="00844257">
              <w:rPr>
                <w:vertAlign w:val="subscript"/>
              </w:rPr>
              <w:t>0</w:t>
            </w:r>
            <w:r w:rsidR="00844257">
              <w:t>) in mice</w:t>
            </w:r>
            <w:r>
              <w:t xml:space="preserve"> that suggest lower toxicity than n-butyl alcohol. </w:t>
            </w:r>
          </w:p>
          <w:p w14:paraId="70B47FFD" w14:textId="515BE557" w:rsidR="00264050" w:rsidRDefault="00EF5C5D" w:rsidP="00E819F5">
            <w:pPr>
              <w:pStyle w:val="ListBullet"/>
              <w:contextualSpacing w:val="0"/>
            </w:pPr>
            <w:r>
              <w:t>Insufficient data to recommend a TLV-STEL or notations for carcinogenicity, skin absorption or sensitisation.</w:t>
            </w:r>
            <w:r w:rsidR="00264050">
              <w:t xml:space="preserve"> </w:t>
            </w:r>
          </w:p>
          <w:p w14:paraId="579EF07D" w14:textId="77777777" w:rsidR="00844257" w:rsidRDefault="00844257" w:rsidP="00E819F5">
            <w:pPr>
              <w:pStyle w:val="ListBullet"/>
              <w:ind w:left="360" w:hanging="360"/>
              <w:contextualSpacing w:val="0"/>
            </w:pPr>
            <w:r>
              <w:t>Summary of data:</w:t>
            </w:r>
          </w:p>
          <w:p w14:paraId="077CD4B0" w14:textId="27F03F24" w:rsidR="00AB6B6E" w:rsidRDefault="00447477" w:rsidP="00E819F5">
            <w:pPr>
              <w:pStyle w:val="ListBullet"/>
              <w:ind w:left="23" w:hanging="23"/>
              <w:contextualSpacing w:val="0"/>
            </w:pPr>
            <w:proofErr w:type="gramStart"/>
            <w:r>
              <w:t xml:space="preserve">Methyl </w:t>
            </w:r>
            <w:r w:rsidR="00844257">
              <w:t>ethyl ketone (MEK),</w:t>
            </w:r>
            <w:proofErr w:type="gramEnd"/>
            <w:r w:rsidR="00844257">
              <w:t xml:space="preserve"> </w:t>
            </w:r>
            <w:r w:rsidR="00BB221F">
              <w:t xml:space="preserve">is </w:t>
            </w:r>
            <w:r w:rsidR="00844257">
              <w:t xml:space="preserve">the major </w:t>
            </w:r>
            <w:r w:rsidR="00BB221F">
              <w:t>(&gt;97%) m</w:t>
            </w:r>
            <w:r w:rsidR="00844257">
              <w:t>etabolite</w:t>
            </w:r>
            <w:r w:rsidR="00BB221F">
              <w:t xml:space="preserve"> </w:t>
            </w:r>
            <w:r>
              <w:t xml:space="preserve">following absorption </w:t>
            </w:r>
            <w:r w:rsidR="00BB221F">
              <w:t xml:space="preserve">of </w:t>
            </w:r>
            <w:r w:rsidR="001F574F">
              <w:t>s</w:t>
            </w:r>
            <w:r w:rsidR="00BB221F">
              <w:t>ec</w:t>
            </w:r>
            <w:r w:rsidR="0047304E">
              <w:noBreakHyphen/>
            </w:r>
            <w:r w:rsidR="00BB221F">
              <w:t>butyl</w:t>
            </w:r>
            <w:r w:rsidR="001F574F">
              <w:t xml:space="preserve"> </w:t>
            </w:r>
            <w:r w:rsidR="00BB221F">
              <w:t>alcohol.</w:t>
            </w:r>
            <w:r w:rsidR="00844257">
              <w:t xml:space="preserve"> </w:t>
            </w:r>
            <w:r>
              <w:t xml:space="preserve">Sub-chronic studies of MEK exposure </w:t>
            </w:r>
            <w:r w:rsidR="001F574F">
              <w:t xml:space="preserve">were </w:t>
            </w:r>
            <w:r>
              <w:t>used to support TLV-TWA recommendation.</w:t>
            </w:r>
          </w:p>
          <w:p w14:paraId="5AF81F48" w14:textId="77777777" w:rsidR="00AB6B6E" w:rsidRDefault="00AB6B6E" w:rsidP="00E819F5">
            <w:pPr>
              <w:pStyle w:val="ListBullet"/>
              <w:ind w:left="357" w:hanging="357"/>
              <w:contextualSpacing w:val="0"/>
            </w:pPr>
            <w:r>
              <w:t>Human data:</w:t>
            </w:r>
          </w:p>
          <w:p w14:paraId="7BD4E199" w14:textId="42A7295A" w:rsidR="00AB6B6E" w:rsidRPr="0043137B" w:rsidRDefault="00926CFA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O</w:t>
            </w:r>
            <w:r w:rsidR="00264050" w:rsidRPr="0043137B">
              <w:rPr>
                <w:rStyle w:val="checkbox"/>
                <w:rFonts w:ascii="Arial" w:hAnsi="Arial" w:cs="Arial"/>
              </w:rPr>
              <w:t>dour and nasal irritation thresholds at 95 ppm and 5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="00264050" w:rsidRPr="0043137B">
              <w:rPr>
                <w:rStyle w:val="checkbox"/>
                <w:rFonts w:ascii="Arial" w:hAnsi="Arial" w:cs="Arial"/>
              </w:rPr>
              <w:t>711 ppm, respectively (1</w:t>
            </w:r>
            <w:r w:rsidR="00FB7A7A" w:rsidRPr="0043137B">
              <w:rPr>
                <w:rStyle w:val="checkbox"/>
                <w:rFonts w:ascii="Arial" w:hAnsi="Arial" w:cs="Arial"/>
              </w:rPr>
              <w:t>–</w:t>
            </w:r>
            <w:r w:rsidR="00264050" w:rsidRPr="0043137B">
              <w:rPr>
                <w:rStyle w:val="checkbox"/>
                <w:rFonts w:ascii="Arial" w:hAnsi="Arial" w:cs="Arial"/>
              </w:rPr>
              <w:t>3 s in each nostril)</w:t>
            </w:r>
            <w:r w:rsidR="0043137B" w:rsidRPr="0043137B">
              <w:rPr>
                <w:rStyle w:val="checkbox"/>
                <w:rFonts w:ascii="Arial" w:hAnsi="Arial" w:cs="Arial"/>
              </w:rPr>
              <w:t>:</w:t>
            </w:r>
          </w:p>
          <w:p w14:paraId="7A8A030F" w14:textId="23BFA274" w:rsidR="00736559" w:rsidRDefault="00015A25" w:rsidP="0043137B">
            <w:pPr>
              <w:pStyle w:val="ListBullet"/>
              <w:numPr>
                <w:ilvl w:val="1"/>
                <w:numId w:val="7"/>
              </w:numPr>
              <w:spacing w:before="60" w:after="60"/>
              <w:ind w:left="981" w:hanging="284"/>
              <w:contextualSpacing w:val="0"/>
            </w:pPr>
            <w:r>
              <w:t>f</w:t>
            </w:r>
            <w:r w:rsidR="00736559">
              <w:t xml:space="preserve">ive-fold less irritating than n-butanol to anosmic volunteers </w:t>
            </w:r>
          </w:p>
          <w:p w14:paraId="30DF9F9F" w14:textId="49EC7062" w:rsidR="00264050" w:rsidRPr="0043137B" w:rsidRDefault="00926CFA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S</w:t>
            </w:r>
            <w:r w:rsidR="00264050" w:rsidRPr="0043137B">
              <w:rPr>
                <w:rStyle w:val="checkbox"/>
                <w:rFonts w:ascii="Arial" w:hAnsi="Arial" w:cs="Arial"/>
              </w:rPr>
              <w:t>ensitisation in individuals allergic to ethanol and other primary alcohols; no sensitisation observed in non-allergic individuals</w:t>
            </w:r>
          </w:p>
          <w:p w14:paraId="25CF146E" w14:textId="2E7E0E21" w:rsidR="00A74790" w:rsidRPr="0043137B" w:rsidRDefault="009E0A32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Evidence for potentiation of MEK to n-hexane polyneuropathy in exposed individuals</w:t>
            </w:r>
            <w:r w:rsidR="0043137B" w:rsidRPr="0043137B">
              <w:rPr>
                <w:rStyle w:val="checkbox"/>
                <w:rFonts w:ascii="Arial" w:hAnsi="Arial" w:cs="Arial"/>
              </w:rPr>
              <w:t>:</w:t>
            </w:r>
          </w:p>
          <w:p w14:paraId="0DFB661D" w14:textId="4A5E7C30" w:rsidR="00264050" w:rsidRDefault="009E0A32" w:rsidP="0043137B">
            <w:pPr>
              <w:pStyle w:val="ListBullet"/>
              <w:numPr>
                <w:ilvl w:val="1"/>
                <w:numId w:val="7"/>
              </w:numPr>
              <w:spacing w:before="60" w:after="60"/>
              <w:ind w:left="981" w:hanging="284"/>
              <w:contextualSpacing w:val="0"/>
            </w:pPr>
            <w:r>
              <w:t xml:space="preserve">considered </w:t>
            </w:r>
            <w:r w:rsidR="00926CFA">
              <w:t xml:space="preserve">an </w:t>
            </w:r>
            <w:r w:rsidR="0032577E">
              <w:t>unlikely outcome from sec-butanol exposure at the workplace due to the high concentrations necessary to elicit such effects</w:t>
            </w:r>
          </w:p>
          <w:p w14:paraId="220C4417" w14:textId="0F65107B" w:rsidR="001737D2" w:rsidRPr="0043137B" w:rsidRDefault="0032577E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Volunteers exposed to MEK at 200 or 270 ppm (4 h) did not present measurable psychological or behavioural effects</w:t>
            </w:r>
            <w:r w:rsidR="001737D2" w:rsidRPr="0043137B">
              <w:rPr>
                <w:rStyle w:val="checkbox"/>
                <w:rFonts w:ascii="Arial" w:hAnsi="Arial" w:cs="Arial"/>
              </w:rPr>
              <w:t>.</w:t>
            </w:r>
          </w:p>
          <w:p w14:paraId="33360498" w14:textId="77777777" w:rsidR="00435E6F" w:rsidRDefault="00435E6F" w:rsidP="0024370D">
            <w:pPr>
              <w:pStyle w:val="ListBullet"/>
              <w:ind w:left="714"/>
              <w:contextualSpacing w:val="0"/>
            </w:pPr>
          </w:p>
          <w:p w14:paraId="28C5BF19" w14:textId="3735B277" w:rsidR="00AB6B6E" w:rsidRDefault="00AB6B6E" w:rsidP="00E819F5">
            <w:pPr>
              <w:pStyle w:val="ListBullet"/>
              <w:ind w:left="357" w:hanging="357"/>
              <w:contextualSpacing w:val="0"/>
            </w:pPr>
            <w:r>
              <w:t>Animal data:</w:t>
            </w:r>
          </w:p>
          <w:p w14:paraId="4540E239" w14:textId="274B5E30" w:rsidR="00AB6B6E" w:rsidRPr="0043137B" w:rsidRDefault="00AB6B6E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Oral LD</w:t>
            </w:r>
            <w:r w:rsidRPr="0043137B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Pr="0043137B">
              <w:rPr>
                <w:rStyle w:val="checkbox"/>
                <w:rFonts w:ascii="Arial" w:hAnsi="Arial" w:cs="Arial"/>
              </w:rPr>
              <w:t>: 6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500 mg/kg (rat), 4</w:t>
            </w:r>
            <w:r w:rsidR="00CD1BEA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900 mg/kg (rabbit); ataxia at 452 mg/kg (rats)</w:t>
            </w:r>
          </w:p>
          <w:p w14:paraId="65337644" w14:textId="539C1D9B" w:rsidR="00AB6B6E" w:rsidRPr="0043137B" w:rsidRDefault="00AB6B6E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Rats died (5/6) after 14 d following 4</w:t>
            </w:r>
            <w:r w:rsidR="00A74790" w:rsidRPr="0043137B">
              <w:rPr>
                <w:rStyle w:val="checkbox"/>
                <w:rFonts w:ascii="Arial" w:hAnsi="Arial" w:cs="Arial"/>
              </w:rPr>
              <w:t xml:space="preserve"> </w:t>
            </w:r>
            <w:r w:rsidRPr="0043137B">
              <w:rPr>
                <w:rStyle w:val="checkbox"/>
                <w:rFonts w:ascii="Arial" w:hAnsi="Arial" w:cs="Arial"/>
              </w:rPr>
              <w:t xml:space="preserve">h exposure </w:t>
            </w:r>
            <w:r w:rsidR="00926CFA" w:rsidRPr="0043137B">
              <w:rPr>
                <w:rStyle w:val="checkbox"/>
                <w:rFonts w:ascii="Arial" w:hAnsi="Arial" w:cs="Arial"/>
              </w:rPr>
              <w:t xml:space="preserve">at </w:t>
            </w:r>
            <w:r w:rsidRPr="0043137B">
              <w:rPr>
                <w:rStyle w:val="checkbox"/>
                <w:rFonts w:ascii="Arial" w:hAnsi="Arial" w:cs="Arial"/>
              </w:rPr>
              <w:t xml:space="preserve">16,000 </w:t>
            </w:r>
            <w:proofErr w:type="gramStart"/>
            <w:r w:rsidRPr="0043137B">
              <w:rPr>
                <w:rStyle w:val="checkbox"/>
                <w:rFonts w:ascii="Arial" w:hAnsi="Arial" w:cs="Arial"/>
              </w:rPr>
              <w:t>ppm</w:t>
            </w:r>
            <w:r w:rsidR="00736559" w:rsidRPr="0043137B">
              <w:rPr>
                <w:rStyle w:val="checkbox"/>
                <w:rFonts w:ascii="Arial" w:hAnsi="Arial" w:cs="Arial"/>
              </w:rPr>
              <w:t>;</w:t>
            </w:r>
            <w:proofErr w:type="gramEnd"/>
            <w:r w:rsidR="00736559" w:rsidRPr="0043137B">
              <w:rPr>
                <w:rStyle w:val="checkbox"/>
                <w:rFonts w:ascii="Arial" w:hAnsi="Arial" w:cs="Arial"/>
              </w:rPr>
              <w:t xml:space="preserve"> more than twice the lethal concentration of n-butanol</w:t>
            </w:r>
          </w:p>
          <w:p w14:paraId="024CF0DD" w14:textId="77777777" w:rsidR="00D017C4" w:rsidRPr="0043137B" w:rsidRDefault="00D017C4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Narcosis at 5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330 ppm in inhalation study (mice, total 117 h, no further details)</w:t>
            </w:r>
          </w:p>
          <w:p w14:paraId="51BA3F66" w14:textId="2728A9AA" w:rsidR="00A74790" w:rsidRPr="0043137B" w:rsidRDefault="00926CFA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 xml:space="preserve">Classified as weak respiratory irritant </w:t>
            </w:r>
          </w:p>
          <w:p w14:paraId="5CC0FFD0" w14:textId="240704A5" w:rsidR="00AB6B6E" w:rsidRPr="0043137B" w:rsidRDefault="00D017C4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RD</w:t>
            </w:r>
            <w:r w:rsidRPr="0043137B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Pr="0043137B">
              <w:rPr>
                <w:rStyle w:val="checkbox"/>
                <w:rFonts w:ascii="Arial" w:hAnsi="Arial" w:cs="Arial"/>
              </w:rPr>
              <w:t>: 11,800 ppm; RD</w:t>
            </w:r>
            <w:r w:rsidRPr="002E7D1F">
              <w:rPr>
                <w:rStyle w:val="checkbox"/>
                <w:rFonts w:ascii="Arial" w:hAnsi="Arial" w:cs="Arial"/>
                <w:vertAlign w:val="subscript"/>
              </w:rPr>
              <w:t>0</w:t>
            </w:r>
            <w:r w:rsidR="00926CFA" w:rsidRPr="0043137B">
              <w:rPr>
                <w:rStyle w:val="checkbox"/>
                <w:rFonts w:ascii="Arial" w:hAnsi="Arial" w:cs="Arial"/>
              </w:rPr>
              <w:t>:</w:t>
            </w:r>
            <w:r w:rsidRPr="0043137B">
              <w:rPr>
                <w:rStyle w:val="checkbox"/>
                <w:rFonts w:ascii="Arial" w:hAnsi="Arial" w:cs="Arial"/>
              </w:rPr>
              <w:t xml:space="preserve"> 640 ppm</w:t>
            </w:r>
            <w:r w:rsidR="00926CFA" w:rsidRPr="0043137B">
              <w:rPr>
                <w:rStyle w:val="checkbox"/>
                <w:rFonts w:ascii="Arial" w:hAnsi="Arial" w:cs="Arial"/>
              </w:rPr>
              <w:t xml:space="preserve"> (mice)</w:t>
            </w:r>
          </w:p>
          <w:p w14:paraId="7322AAE0" w14:textId="7A9E68ED" w:rsidR="00D017C4" w:rsidRPr="0043137B" w:rsidRDefault="00D017C4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TLV estimated by 0.2 x RD</w:t>
            </w:r>
            <w:r w:rsidRPr="002E7D1F">
              <w:rPr>
                <w:rStyle w:val="checkbox"/>
                <w:rFonts w:ascii="Arial" w:hAnsi="Arial" w:cs="Arial"/>
                <w:vertAlign w:val="subscript"/>
              </w:rPr>
              <w:t>0</w:t>
            </w:r>
            <w:r w:rsidRPr="0043137B">
              <w:rPr>
                <w:rStyle w:val="checkbox"/>
                <w:rFonts w:ascii="Arial" w:hAnsi="Arial" w:cs="Arial"/>
              </w:rPr>
              <w:t>, which equates to 130 ppm and supports the recommended TLV-TWA of 100 ppm</w:t>
            </w:r>
          </w:p>
          <w:p w14:paraId="14023BD4" w14:textId="2A2C4688" w:rsidR="00D017C4" w:rsidRPr="0043137B" w:rsidRDefault="00D017C4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 xml:space="preserve">Not irritating to skin </w:t>
            </w:r>
            <w:r w:rsidR="00A74790" w:rsidRPr="0043137B">
              <w:rPr>
                <w:rStyle w:val="checkbox"/>
                <w:rFonts w:ascii="Arial" w:hAnsi="Arial" w:cs="Arial"/>
              </w:rPr>
              <w:t>and</w:t>
            </w:r>
            <w:r w:rsidRPr="0043137B">
              <w:rPr>
                <w:rStyle w:val="checkbox"/>
                <w:rFonts w:ascii="Arial" w:hAnsi="Arial" w:cs="Arial"/>
              </w:rPr>
              <w:t xml:space="preserve"> caused severe corneal injury (rabbits)</w:t>
            </w:r>
          </w:p>
          <w:p w14:paraId="34BDEF96" w14:textId="7F9AA1C0" w:rsidR="00D017C4" w:rsidRPr="0043137B" w:rsidRDefault="00D017C4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NOEL: 2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500 ppm for histological and physiological changes including increased liver weight in repeat inhalation study, treatment range: 0</w:t>
            </w:r>
            <w:r w:rsidR="009B5E0C" w:rsidRPr="0043137B">
              <w:rPr>
                <w:rStyle w:val="checkbox"/>
                <w:rFonts w:ascii="Arial" w:hAnsi="Arial" w:cs="Arial"/>
              </w:rPr>
              <w:t>–</w:t>
            </w:r>
            <w:r w:rsidRPr="0043137B">
              <w:rPr>
                <w:rStyle w:val="checkbox"/>
                <w:rFonts w:ascii="Arial" w:hAnsi="Arial" w:cs="Arial"/>
              </w:rPr>
              <w:t>5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 xml:space="preserve">000 ppm (rats, </w:t>
            </w:r>
            <w:r w:rsidR="00E705C2" w:rsidRPr="0043137B">
              <w:rPr>
                <w:rStyle w:val="checkbox"/>
                <w:rFonts w:ascii="Arial" w:hAnsi="Arial" w:cs="Arial"/>
              </w:rPr>
              <w:t>6 h/d, 5 d/</w:t>
            </w:r>
            <w:proofErr w:type="spellStart"/>
            <w:r w:rsidR="00E705C2" w:rsidRPr="0043137B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E705C2" w:rsidRPr="0043137B">
              <w:rPr>
                <w:rStyle w:val="checkbox"/>
                <w:rFonts w:ascii="Arial" w:hAnsi="Arial" w:cs="Arial"/>
              </w:rPr>
              <w:t>, 90 d); LOEL: 5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="00E705C2" w:rsidRPr="0043137B">
              <w:rPr>
                <w:rStyle w:val="checkbox"/>
                <w:rFonts w:ascii="Arial" w:hAnsi="Arial" w:cs="Arial"/>
              </w:rPr>
              <w:t>000 ppm</w:t>
            </w:r>
          </w:p>
          <w:p w14:paraId="759D107A" w14:textId="2D45DAC3" w:rsidR="00E705C2" w:rsidRPr="0043137B" w:rsidRDefault="00E705C2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MEK potentiates neurotoxicity of methyl n-butyl ketone and n-hexane in animals and humans at high exposures (up to 2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000 ppm</w:t>
            </w:r>
            <w:r w:rsidR="00EF5C5D" w:rsidRPr="0043137B">
              <w:rPr>
                <w:rStyle w:val="checkbox"/>
                <w:rFonts w:ascii="Arial" w:hAnsi="Arial" w:cs="Arial"/>
              </w:rPr>
              <w:t xml:space="preserve"> 6 h/d for 3 d</w:t>
            </w:r>
            <w:r w:rsidRPr="0043137B">
              <w:rPr>
                <w:rStyle w:val="checkbox"/>
                <w:rFonts w:ascii="Arial" w:hAnsi="Arial" w:cs="Arial"/>
              </w:rPr>
              <w:t xml:space="preserve">), relevance to </w:t>
            </w:r>
            <w:r w:rsidR="0040376B" w:rsidRPr="0043137B">
              <w:rPr>
                <w:rStyle w:val="checkbox"/>
                <w:rFonts w:ascii="Arial" w:hAnsi="Arial" w:cs="Arial"/>
              </w:rPr>
              <w:t xml:space="preserve">occupational </w:t>
            </w:r>
            <w:r w:rsidRPr="0043137B">
              <w:rPr>
                <w:rStyle w:val="checkbox"/>
                <w:rFonts w:ascii="Arial" w:hAnsi="Arial" w:cs="Arial"/>
              </w:rPr>
              <w:t xml:space="preserve">exposure </w:t>
            </w:r>
            <w:r w:rsidR="0040376B" w:rsidRPr="0043137B">
              <w:rPr>
                <w:rStyle w:val="checkbox"/>
                <w:rFonts w:ascii="Arial" w:hAnsi="Arial" w:cs="Arial"/>
              </w:rPr>
              <w:t>uncertain</w:t>
            </w:r>
          </w:p>
          <w:p w14:paraId="258E00FF" w14:textId="77777777" w:rsidR="00E705C2" w:rsidRPr="0043137B" w:rsidRDefault="00E705C2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lastRenderedPageBreak/>
              <w:t xml:space="preserve">Non-mutagenic in vitro, which is consistent with general lack of genotoxicity for MEK </w:t>
            </w:r>
            <w:r w:rsidRPr="0043137B">
              <w:rPr>
                <w:rStyle w:val="checkbox"/>
                <w:rFonts w:ascii="Arial" w:hAnsi="Arial" w:cs="Arial"/>
                <w:i/>
              </w:rPr>
              <w:t>in vivo</w:t>
            </w:r>
            <w:r w:rsidRPr="0043137B">
              <w:rPr>
                <w:rStyle w:val="checkbox"/>
                <w:rFonts w:ascii="Arial" w:hAnsi="Arial" w:cs="Arial"/>
              </w:rPr>
              <w:t xml:space="preserve"> and </w:t>
            </w:r>
            <w:r w:rsidRPr="0043137B">
              <w:rPr>
                <w:rStyle w:val="checkbox"/>
                <w:rFonts w:ascii="Arial" w:hAnsi="Arial" w:cs="Arial"/>
                <w:i/>
              </w:rPr>
              <w:t>in vitro</w:t>
            </w:r>
          </w:p>
          <w:p w14:paraId="53C90709" w14:textId="6A3C347D" w:rsidR="00E705C2" w:rsidRPr="0043137B" w:rsidRDefault="00B578E1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Depression in growth of weanling rats at 2% in drinking water in 2-generation feeding study, treatment range 0</w:t>
            </w:r>
            <w:r w:rsidR="00A42485" w:rsidRPr="0043137B">
              <w:rPr>
                <w:rStyle w:val="checkbox"/>
                <w:rFonts w:ascii="Arial" w:hAnsi="Arial" w:cs="Arial"/>
              </w:rPr>
              <w:t>–</w:t>
            </w:r>
            <w:r w:rsidRPr="0043137B">
              <w:rPr>
                <w:rStyle w:val="checkbox"/>
                <w:rFonts w:ascii="Arial" w:hAnsi="Arial" w:cs="Arial"/>
              </w:rPr>
              <w:t>2</w:t>
            </w:r>
            <w:r w:rsidR="000B7069" w:rsidRPr="0043137B">
              <w:rPr>
                <w:rStyle w:val="checkbox"/>
                <w:rFonts w:ascii="Arial" w:hAnsi="Arial" w:cs="Arial"/>
              </w:rPr>
              <w:t xml:space="preserve">% </w:t>
            </w:r>
          </w:p>
          <w:p w14:paraId="12570C92" w14:textId="4BF690F0" w:rsidR="00430433" w:rsidRPr="0043137B" w:rsidRDefault="00B578E1" w:rsidP="0043137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Low teratogenic activity noted in developmental study, treatment range 0</w:t>
            </w:r>
            <w:r w:rsidR="009B5E0C" w:rsidRPr="0043137B">
              <w:rPr>
                <w:rStyle w:val="checkbox"/>
                <w:rFonts w:ascii="Arial" w:hAnsi="Arial" w:cs="Arial"/>
              </w:rPr>
              <w:t>–</w:t>
            </w:r>
            <w:r w:rsidRPr="0043137B">
              <w:rPr>
                <w:rStyle w:val="checkbox"/>
                <w:rFonts w:ascii="Arial" w:hAnsi="Arial" w:cs="Arial"/>
              </w:rPr>
              <w:t>7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000 ppm (rats, 7 h/d, d 1</w:t>
            </w:r>
            <w:r w:rsidR="009B5E0C" w:rsidRPr="0043137B">
              <w:rPr>
                <w:rStyle w:val="checkbox"/>
                <w:rFonts w:ascii="Arial" w:hAnsi="Arial" w:cs="Arial"/>
              </w:rPr>
              <w:t>–</w:t>
            </w:r>
            <w:r w:rsidRPr="0043137B">
              <w:rPr>
                <w:rStyle w:val="checkbox"/>
                <w:rFonts w:ascii="Arial" w:hAnsi="Arial" w:cs="Arial"/>
              </w:rPr>
              <w:t>9 of gestation); foetal NOAEL of 3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 xml:space="preserve">500 ppm based on foetus weight, no maternal NOAEL established, </w:t>
            </w:r>
            <w:r w:rsidR="00A74790" w:rsidRPr="0043137B">
              <w:rPr>
                <w:rStyle w:val="checkbox"/>
                <w:rFonts w:ascii="Arial" w:hAnsi="Arial" w:cs="Arial"/>
              </w:rPr>
              <w:t>b</w:t>
            </w:r>
            <w:r w:rsidR="0047304E" w:rsidRPr="0043137B">
              <w:rPr>
                <w:rStyle w:val="checkbox"/>
                <w:rFonts w:ascii="Arial" w:hAnsi="Arial" w:cs="Arial"/>
              </w:rPr>
              <w:t xml:space="preserve">ody </w:t>
            </w:r>
            <w:r w:rsidR="00A74790" w:rsidRPr="0043137B">
              <w:rPr>
                <w:rStyle w:val="checkbox"/>
                <w:rFonts w:ascii="Arial" w:hAnsi="Arial" w:cs="Arial"/>
              </w:rPr>
              <w:t>w</w:t>
            </w:r>
            <w:r w:rsidR="0047304E" w:rsidRPr="0043137B">
              <w:rPr>
                <w:rStyle w:val="checkbox"/>
                <w:rFonts w:ascii="Arial" w:hAnsi="Arial" w:cs="Arial"/>
              </w:rPr>
              <w:t>eight</w:t>
            </w:r>
            <w:r w:rsidRPr="0043137B">
              <w:rPr>
                <w:rStyle w:val="checkbox"/>
                <w:rFonts w:ascii="Arial" w:hAnsi="Arial" w:cs="Arial"/>
              </w:rPr>
              <w:t xml:space="preserve"> loss at all exposures</w:t>
            </w:r>
            <w:r w:rsidR="00264050" w:rsidRPr="0043137B">
              <w:rPr>
                <w:rStyle w:val="checkbox"/>
                <w:rFonts w:ascii="Arial" w:hAnsi="Arial" w:cs="Arial"/>
              </w:rPr>
              <w:t>.</w:t>
            </w:r>
          </w:p>
          <w:p w14:paraId="621FBA49" w14:textId="162B332D" w:rsidR="00015A25" w:rsidRPr="00D70ED2" w:rsidRDefault="00015A25" w:rsidP="0024370D">
            <w:pPr>
              <w:pStyle w:val="ListBullet"/>
              <w:ind w:left="714"/>
            </w:pPr>
          </w:p>
        </w:tc>
      </w:tr>
      <w:tr w:rsidR="00D70ED2" w:rsidRPr="00DA352E" w14:paraId="6631D7F4" w14:textId="77777777" w:rsidTr="0024370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AF8646F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064D3C44D7D3422EACFE869790C49D27"/>
                </w:placeholder>
                <w:text/>
              </w:sdtPr>
              <w:sdtEndPr/>
              <w:sdtContent>
                <w:r w:rsidR="00071A31">
                  <w:t>2003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099AA673D2704B659F3A015E1CD1F7F2"/>
                </w:placeholder>
              </w:sdtPr>
              <w:sdtEndPr/>
              <w:sdtContent>
                <w:r w:rsidR="00071A31">
                  <w:t>MAK: not established</w:t>
                </w:r>
              </w:sdtContent>
            </w:sdt>
          </w:p>
        </w:tc>
      </w:tr>
      <w:tr w:rsidR="00D70ED2" w:rsidRPr="00DA352E" w14:paraId="5864B3E5" w14:textId="77777777" w:rsidTr="0024370D">
        <w:trPr>
          <w:gridAfter w:val="1"/>
          <w:wAfter w:w="8" w:type="pct"/>
        </w:trPr>
        <w:tc>
          <w:tcPr>
            <w:tcW w:w="4992" w:type="pct"/>
          </w:tcPr>
          <w:p w14:paraId="21369F7B" w14:textId="77777777" w:rsidR="00E819F5" w:rsidRDefault="00E819F5" w:rsidP="00E819F5">
            <w:pPr>
              <w:pStyle w:val="Tabletextprimarysource"/>
            </w:pPr>
            <w:r>
              <w:t>Summary of additional data:</w:t>
            </w:r>
          </w:p>
          <w:p w14:paraId="5BA896ED" w14:textId="77777777" w:rsidR="00A74790" w:rsidRDefault="00E705C2" w:rsidP="00E819F5">
            <w:pPr>
              <w:pStyle w:val="Tabletextprimarysource"/>
            </w:pPr>
            <w:r>
              <w:t xml:space="preserve">MAK of 100 ppm (set in 1969) withdrawn due to insufficient exposure data. </w:t>
            </w:r>
          </w:p>
          <w:p w14:paraId="4791047B" w14:textId="44D58FDB" w:rsidR="00E705C2" w:rsidRDefault="00E705C2" w:rsidP="00E819F5">
            <w:pPr>
              <w:pStyle w:val="Tabletextprimarysource"/>
            </w:pPr>
            <w:r>
              <w:t>Insufficient data to recommend notations for skin, genotoxicity or sensitisation.</w:t>
            </w:r>
          </w:p>
          <w:p w14:paraId="2165B183" w14:textId="77777777" w:rsidR="00E705C2" w:rsidRDefault="00E705C2" w:rsidP="00E819F5">
            <w:pPr>
              <w:pStyle w:val="Tabletextprimarysource"/>
            </w:pPr>
            <w:r>
              <w:t>Human data:</w:t>
            </w:r>
          </w:p>
          <w:p w14:paraId="5557A55D" w14:textId="77777777" w:rsidR="00AB6B6E" w:rsidRPr="0043137B" w:rsidRDefault="00DF1C74" w:rsidP="00E819F5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Positive patch test results in some studies dismissed as cross-reactions to ethanol, which was also tested in those studies or may have otherwise been present as a confounder</w:t>
            </w:r>
          </w:p>
          <w:p w14:paraId="1E6FB229" w14:textId="00F7DA3D" w:rsidR="00DF1C74" w:rsidRPr="0043137B" w:rsidRDefault="00DF1C74" w:rsidP="00E819F5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Nasal irritation threshold 9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440 ppm (</w:t>
            </w:r>
            <w:r w:rsidRPr="0043137B">
              <w:rPr>
                <w:rStyle w:val="checkbox"/>
                <w:rFonts w:ascii="Arial" w:hAnsi="Arial"/>
              </w:rPr>
              <w:t>≈</w:t>
            </w:r>
            <w:r w:rsidRPr="0043137B">
              <w:rPr>
                <w:rStyle w:val="checkbox"/>
                <w:rFonts w:ascii="Arial" w:hAnsi="Arial" w:cs="Arial"/>
              </w:rPr>
              <w:t>2 s), study with anosmic volunteers</w:t>
            </w:r>
          </w:p>
          <w:p w14:paraId="3E128C69" w14:textId="29FF1A47" w:rsidR="0032577E" w:rsidRPr="0043137B" w:rsidRDefault="0032577E" w:rsidP="00E819F5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Dermal penetration rate: 1.68 mg/cm</w:t>
            </w:r>
            <w:r w:rsidRPr="002E7D1F">
              <w:rPr>
                <w:rStyle w:val="checkbox"/>
                <w:rFonts w:ascii="Arial" w:hAnsi="Arial" w:cs="Arial"/>
                <w:vertAlign w:val="superscript"/>
              </w:rPr>
              <w:t>2</w:t>
            </w:r>
            <w:r w:rsidRPr="0043137B">
              <w:rPr>
                <w:rStyle w:val="checkbox"/>
                <w:rFonts w:ascii="Arial" w:hAnsi="Arial" w:cs="Arial"/>
              </w:rPr>
              <w:t>/h</w:t>
            </w:r>
            <w:r w:rsidR="00317694" w:rsidRPr="0043137B">
              <w:rPr>
                <w:rStyle w:val="checkbox"/>
                <w:rFonts w:ascii="Arial" w:hAnsi="Arial" w:cs="Arial"/>
              </w:rPr>
              <w:t xml:space="preserve"> (neat), 0.21 mg/cm</w:t>
            </w:r>
            <w:r w:rsidR="00317694" w:rsidRPr="002E7D1F">
              <w:rPr>
                <w:rStyle w:val="checkbox"/>
                <w:rFonts w:ascii="Arial" w:hAnsi="Arial" w:cs="Arial"/>
                <w:vertAlign w:val="superscript"/>
              </w:rPr>
              <w:t>2</w:t>
            </w:r>
            <w:r w:rsidR="00317694" w:rsidRPr="0043137B">
              <w:rPr>
                <w:rStyle w:val="checkbox"/>
                <w:rFonts w:ascii="Arial" w:hAnsi="Arial" w:cs="Arial"/>
              </w:rPr>
              <w:t>/h (saturated aqueous solution)</w:t>
            </w:r>
            <w:r w:rsidR="00E5214D" w:rsidRPr="0043137B">
              <w:rPr>
                <w:rStyle w:val="checkbox"/>
                <w:rFonts w:ascii="Arial" w:hAnsi="Arial" w:cs="Arial"/>
              </w:rPr>
              <w:t>.</w:t>
            </w:r>
          </w:p>
          <w:p w14:paraId="034CAB0D" w14:textId="77777777" w:rsidR="00A42485" w:rsidRDefault="00A42485" w:rsidP="00211A0B">
            <w:pPr>
              <w:pStyle w:val="Tabletextprimarysource"/>
              <w:ind w:left="714"/>
            </w:pPr>
          </w:p>
          <w:p w14:paraId="68A176DA" w14:textId="77777777" w:rsidR="00DF1C74" w:rsidRDefault="00DF1C74" w:rsidP="00E819F5">
            <w:pPr>
              <w:pStyle w:val="Tabletextprimarysource"/>
            </w:pPr>
            <w:r>
              <w:t>Animal data:</w:t>
            </w:r>
          </w:p>
          <w:p w14:paraId="155979D1" w14:textId="77777777" w:rsidR="00317694" w:rsidRPr="0043137B" w:rsidRDefault="00317694" w:rsidP="00E819F5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Plasma half-life 2.5 h (rats)</w:t>
            </w:r>
          </w:p>
          <w:p w14:paraId="24A2FAA1" w14:textId="2AD3CF87" w:rsidR="00317694" w:rsidRPr="0043137B" w:rsidRDefault="00317694" w:rsidP="00E819F5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No signs of narcosis at 3</w:t>
            </w:r>
            <w:r w:rsidR="00CD1BEA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500 ppm in single inhalational dose study (rats, n=5, 7 h); transient narcotic effects and restricted motor activity at 5</w:t>
            </w:r>
            <w:r w:rsidR="00CD1BEA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000 ppm, deep narcosis at 7</w:t>
            </w:r>
            <w:r w:rsidR="00CD1BEA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000</w:t>
            </w:r>
            <w:r w:rsidR="00E5214D" w:rsidRPr="0043137B">
              <w:rPr>
                <w:rStyle w:val="checkbox"/>
                <w:rFonts w:ascii="Arial" w:hAnsi="Arial" w:cs="Arial"/>
              </w:rPr>
              <w:t> </w:t>
            </w:r>
            <w:r w:rsidRPr="0043137B">
              <w:rPr>
                <w:rStyle w:val="checkbox"/>
                <w:rFonts w:ascii="Arial" w:hAnsi="Arial" w:cs="Arial"/>
              </w:rPr>
              <w:t>ppm, lethal at 10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000 ppm</w:t>
            </w:r>
          </w:p>
          <w:p w14:paraId="1B75B2B4" w14:textId="1ACD3C6C" w:rsidR="00317694" w:rsidRPr="0043137B" w:rsidRDefault="00317694" w:rsidP="00E819F5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Lethal at 10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670 ppm (3.7 h) or 16</w:t>
            </w:r>
            <w:r w:rsidR="00D73D16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000 ppm (2.7 h) in mice; no effect at 1</w:t>
            </w:r>
            <w:r w:rsidR="00CB5969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 xml:space="preserve">650 ppm (7 h), onset of </w:t>
            </w:r>
            <w:r w:rsidR="000C5546" w:rsidRPr="0043137B">
              <w:rPr>
                <w:rStyle w:val="checkbox"/>
                <w:rFonts w:ascii="Arial" w:hAnsi="Arial" w:cs="Arial"/>
              </w:rPr>
              <w:t>central</w:t>
            </w:r>
            <w:r w:rsidRPr="0043137B">
              <w:rPr>
                <w:rStyle w:val="checkbox"/>
                <w:rFonts w:ascii="Arial" w:hAnsi="Arial" w:cs="Arial"/>
              </w:rPr>
              <w:t xml:space="preserve"> nervous depression at 3</w:t>
            </w:r>
            <w:r w:rsidR="00CB5969" w:rsidRPr="0043137B">
              <w:rPr>
                <w:rStyle w:val="checkbox"/>
                <w:rFonts w:ascii="Arial" w:hAnsi="Arial" w:cs="Arial"/>
              </w:rPr>
              <w:t>,</w:t>
            </w:r>
            <w:r w:rsidRPr="0043137B">
              <w:rPr>
                <w:rStyle w:val="checkbox"/>
                <w:rFonts w:ascii="Arial" w:hAnsi="Arial" w:cs="Arial"/>
              </w:rPr>
              <w:t>300 ppm (50</w:t>
            </w:r>
            <w:r w:rsidR="00CB5969" w:rsidRPr="0043137B">
              <w:rPr>
                <w:rStyle w:val="checkbox"/>
                <w:rFonts w:ascii="Arial" w:hAnsi="Arial" w:cs="Arial"/>
              </w:rPr>
              <w:t>–</w:t>
            </w:r>
            <w:r w:rsidRPr="0043137B">
              <w:rPr>
                <w:rStyle w:val="checkbox"/>
                <w:rFonts w:ascii="Arial" w:hAnsi="Arial" w:cs="Arial"/>
              </w:rPr>
              <w:t>100 min)</w:t>
            </w:r>
          </w:p>
          <w:p w14:paraId="0D55706C" w14:textId="77777777" w:rsidR="000C5546" w:rsidRPr="0043137B" w:rsidRDefault="000C5546" w:rsidP="00E819F5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Non-mutagenic in vitro</w:t>
            </w:r>
          </w:p>
          <w:p w14:paraId="041EF3D3" w14:textId="77777777" w:rsidR="00572845" w:rsidRPr="0043137B" w:rsidRDefault="000C5546" w:rsidP="00E819F5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In vivo study reporting increase in polyploid bone marrow cells dismissed due to insufficient evidence of dose-dependence (rats, n=8)</w:t>
            </w:r>
            <w:r w:rsidR="00071A31" w:rsidRPr="0043137B">
              <w:rPr>
                <w:rStyle w:val="checkbox"/>
                <w:rFonts w:ascii="Arial" w:hAnsi="Arial" w:cs="Arial"/>
              </w:rPr>
              <w:t>.</w:t>
            </w:r>
          </w:p>
          <w:p w14:paraId="21C68839" w14:textId="56FB5CAB" w:rsidR="00A42485" w:rsidRPr="007C6458" w:rsidRDefault="00A42485" w:rsidP="00211A0B">
            <w:pPr>
              <w:pStyle w:val="Tabletextprimarysource"/>
              <w:ind w:left="714"/>
              <w:contextualSpacing/>
            </w:pPr>
          </w:p>
        </w:tc>
      </w:tr>
      <w:tr w:rsidR="00D70ED2" w:rsidRPr="00DA352E" w14:paraId="47F26CC4" w14:textId="77777777" w:rsidTr="0024370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A563315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C5DA2FD273DE47E791CD3AE541001107"/>
                </w:placeholder>
                <w:text/>
              </w:sdtPr>
              <w:sdtEndPr/>
              <w:sdtContent>
                <w:r w:rsidR="00071A31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1007377B0968426D9DCE9E87297F289A"/>
                </w:placeholder>
              </w:sdtPr>
              <w:sdtEndPr/>
              <w:sdtContent>
                <w:proofErr w:type="spellStart"/>
                <w:r w:rsidR="00071A31">
                  <w:t>NA</w:t>
                </w:r>
                <w:proofErr w:type="spellEnd"/>
              </w:sdtContent>
            </w:sdt>
          </w:p>
        </w:tc>
      </w:tr>
      <w:tr w:rsidR="00D70ED2" w:rsidRPr="00DA352E" w14:paraId="4BB6D898" w14:textId="77777777" w:rsidTr="0024370D">
        <w:trPr>
          <w:gridAfter w:val="1"/>
          <w:wAfter w:w="8" w:type="pct"/>
        </w:trPr>
        <w:tc>
          <w:tcPr>
            <w:tcW w:w="4992" w:type="pct"/>
          </w:tcPr>
          <w:p w14:paraId="3A4387A0" w14:textId="14482116" w:rsidR="00D70ED2" w:rsidRPr="00DA352E" w:rsidRDefault="00071A31" w:rsidP="00D70ED2">
            <w:pPr>
              <w:pStyle w:val="Tabletextprimarysource"/>
            </w:pPr>
            <w:r>
              <w:t>No report</w:t>
            </w:r>
            <w:r w:rsidR="00BA763B">
              <w:t>.</w:t>
            </w:r>
          </w:p>
        </w:tc>
      </w:tr>
      <w:tr w:rsidR="00D70ED2" w:rsidRPr="00DA352E" w14:paraId="5AEDCF1A" w14:textId="77777777" w:rsidTr="0024370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A02665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D086BCE2D69244198331177E324B187E"/>
                </w:placeholder>
                <w:text/>
              </w:sdtPr>
              <w:sdtEndPr/>
              <w:sdtContent>
                <w:r w:rsidR="00071A31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0AC4AA7890D74B16BB1D39CE02E2AF06"/>
                </w:placeholder>
              </w:sdtPr>
              <w:sdtEndPr/>
              <w:sdtContent>
                <w:proofErr w:type="spellStart"/>
                <w:r w:rsidR="00071A31">
                  <w:t>NA</w:t>
                </w:r>
                <w:proofErr w:type="spellEnd"/>
              </w:sdtContent>
            </w:sdt>
          </w:p>
        </w:tc>
      </w:tr>
      <w:tr w:rsidR="00D70ED2" w:rsidRPr="00DA352E" w14:paraId="534E34FC" w14:textId="77777777" w:rsidTr="0024370D">
        <w:trPr>
          <w:gridAfter w:val="1"/>
          <w:wAfter w:w="8" w:type="pct"/>
        </w:trPr>
        <w:tc>
          <w:tcPr>
            <w:tcW w:w="4992" w:type="pct"/>
          </w:tcPr>
          <w:p w14:paraId="702EED30" w14:textId="2FDC2664" w:rsidR="00D70ED2" w:rsidRPr="00DA352E" w:rsidRDefault="00071A31" w:rsidP="00D70ED2">
            <w:pPr>
              <w:pStyle w:val="Tabletextprimarysource"/>
            </w:pPr>
            <w:r>
              <w:t>No report</w:t>
            </w:r>
            <w:r w:rsidR="00BA763B">
              <w:t>.</w:t>
            </w:r>
          </w:p>
        </w:tc>
      </w:tr>
      <w:tr w:rsidR="00D70ED2" w:rsidRPr="00DA352E" w14:paraId="724C70FA" w14:textId="77777777" w:rsidTr="0024370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A538CC6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9CB4C4C64EE24AD8B9347C569A1AA320"/>
                </w:placeholder>
                <w:text/>
              </w:sdtPr>
              <w:sdtEndPr/>
              <w:sdtContent>
                <w:r w:rsidR="00071A31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034E5D42807D4C27AC4DD5876F665CD3"/>
                </w:placeholder>
              </w:sdtPr>
              <w:sdtEndPr/>
              <w:sdtContent>
                <w:proofErr w:type="spellStart"/>
                <w:r w:rsidR="00071A31">
                  <w:t>NA</w:t>
                </w:r>
                <w:proofErr w:type="spellEnd"/>
              </w:sdtContent>
            </w:sdt>
          </w:p>
        </w:tc>
      </w:tr>
      <w:tr w:rsidR="00D70ED2" w:rsidRPr="00DA352E" w14:paraId="34D2792C" w14:textId="77777777" w:rsidTr="0024370D">
        <w:trPr>
          <w:gridAfter w:val="1"/>
          <w:wAfter w:w="8" w:type="pct"/>
        </w:trPr>
        <w:tc>
          <w:tcPr>
            <w:tcW w:w="4992" w:type="pct"/>
          </w:tcPr>
          <w:p w14:paraId="79971A22" w14:textId="57EF1A89" w:rsidR="00D70ED2" w:rsidRPr="00DA352E" w:rsidRDefault="00071A31" w:rsidP="00D70ED2">
            <w:pPr>
              <w:pStyle w:val="Tabletextprimarysource"/>
            </w:pPr>
            <w:r>
              <w:t>No report</w:t>
            </w:r>
            <w:r w:rsidR="00BA763B">
              <w:t>.</w:t>
            </w:r>
          </w:p>
        </w:tc>
      </w:tr>
    </w:tbl>
    <w:p w14:paraId="097F5957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2"/>
        <w:gridCol w:w="661"/>
        <w:gridCol w:w="6446"/>
      </w:tblGrid>
      <w:tr w:rsidR="004966BF" w:rsidRPr="00263255" w14:paraId="349A7914" w14:textId="77777777" w:rsidTr="00D73D16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7593159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6B09B3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03FB14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0681976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DBBD832" w14:textId="77777777" w:rsidTr="00D73D16">
        <w:trPr>
          <w:cantSplit/>
        </w:trPr>
        <w:tc>
          <w:tcPr>
            <w:tcW w:w="1497" w:type="dxa"/>
          </w:tcPr>
          <w:p w14:paraId="2523B741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6639FAEC" w14:textId="77777777" w:rsidR="004966BF" w:rsidRPr="00CE617F" w:rsidRDefault="001054E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A5AC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95C266B" w14:textId="77777777" w:rsidR="004966BF" w:rsidRPr="004C23F4" w:rsidRDefault="00C42C2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46" w:type="dxa"/>
          </w:tcPr>
          <w:p w14:paraId="7A407648" w14:textId="77777777" w:rsidR="00BA763B" w:rsidRPr="0043137B" w:rsidRDefault="005D4795" w:rsidP="00211A0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/>
              </w:rPr>
            </w:pPr>
            <w:r w:rsidRPr="0043137B">
              <w:rPr>
                <w:rStyle w:val="checkbox"/>
                <w:rFonts w:ascii="Arial" w:hAnsi="Arial" w:cs="Arial"/>
              </w:rPr>
              <w:t>Produces reversible depression of central nervous system in animals at high exposure doses</w:t>
            </w:r>
          </w:p>
          <w:p w14:paraId="3F3ACC49" w14:textId="2D3D3897" w:rsidR="002C4B43" w:rsidRPr="002C4B43" w:rsidRDefault="00BA763B" w:rsidP="00211A0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43137B">
              <w:rPr>
                <w:rStyle w:val="checkbox"/>
                <w:rFonts w:ascii="Arial" w:hAnsi="Arial" w:cs="Arial"/>
              </w:rPr>
              <w:t>F</w:t>
            </w:r>
            <w:r w:rsidR="005D4795" w:rsidRPr="0043137B">
              <w:rPr>
                <w:rStyle w:val="checkbox"/>
                <w:rFonts w:ascii="Arial" w:hAnsi="Arial" w:cs="Arial"/>
              </w:rPr>
              <w:t>ound to produce intoxication effects with a slower recovery to normal behaviour than ethanol</w:t>
            </w:r>
            <w:r w:rsidR="0043137B" w:rsidRPr="0043137B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C8462DC" w14:textId="77777777" w:rsidTr="00D73D16">
        <w:trPr>
          <w:cantSplit/>
        </w:trPr>
        <w:tc>
          <w:tcPr>
            <w:tcW w:w="1497" w:type="dxa"/>
          </w:tcPr>
          <w:p w14:paraId="3A61E189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2" w:type="dxa"/>
          </w:tcPr>
          <w:p w14:paraId="581629C6" w14:textId="77777777" w:rsidR="004966BF" w:rsidRDefault="001054E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4425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54D6512" w14:textId="77777777" w:rsidR="004966BF" w:rsidRPr="004C23F4" w:rsidRDefault="00FF599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6" w:type="dxa"/>
          </w:tcPr>
          <w:p w14:paraId="4FDA60F1" w14:textId="77777777" w:rsidR="00BA763B" w:rsidRDefault="00844257" w:rsidP="00211A0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IDLH</w:t>
            </w:r>
            <w:r w:rsidR="00A459C3" w:rsidRPr="00A459C3">
              <w:rPr>
                <w:rStyle w:val="checkbox"/>
                <w:rFonts w:ascii="Arial" w:hAnsi="Arial" w:cs="Arial"/>
              </w:rPr>
              <w:t xml:space="preserve"> based on acute </w:t>
            </w:r>
            <w:r w:rsidR="00A459C3" w:rsidRPr="00211A0B">
              <w:t>inha</w:t>
            </w:r>
            <w:r w:rsidRPr="00211A0B">
              <w:t>lation</w:t>
            </w:r>
            <w:r>
              <w:rPr>
                <w:rStyle w:val="checkbox"/>
                <w:rFonts w:ascii="Arial" w:hAnsi="Arial" w:cs="Arial"/>
              </w:rPr>
              <w:t xml:space="preserve"> toxicity data in animals</w:t>
            </w:r>
          </w:p>
          <w:p w14:paraId="652B6311" w14:textId="326595C0" w:rsidR="00A459C3" w:rsidRPr="004C23F4" w:rsidRDefault="00BA763B" w:rsidP="00211A0B">
            <w:pPr>
              <w:pStyle w:val="Tabletextprimarysource"/>
              <w:numPr>
                <w:ilvl w:val="0"/>
                <w:numId w:val="7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V</w:t>
            </w:r>
            <w:r w:rsidR="00A459C3" w:rsidRPr="00A459C3">
              <w:rPr>
                <w:rStyle w:val="checkbox"/>
                <w:rFonts w:ascii="Arial" w:hAnsi="Arial" w:cs="Arial"/>
              </w:rPr>
              <w:t>alue also approximates 10% of the lower explosive limit (LEL) of 1.7%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0DD16A0A" w14:textId="77777777" w:rsidR="007E2A4B" w:rsidRDefault="007E2A4B"/>
    <w:bookmarkEnd w:id="0"/>
    <w:p w14:paraId="35DDCC7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4156469" w14:textId="77777777" w:rsidTr="00FF599E">
        <w:trPr>
          <w:trHeight w:val="454"/>
          <w:tblHeader/>
        </w:trPr>
        <w:tc>
          <w:tcPr>
            <w:tcW w:w="6603" w:type="dxa"/>
            <w:vAlign w:val="center"/>
          </w:tcPr>
          <w:p w14:paraId="18FA9C7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15279BE" w14:textId="77777777" w:rsidR="002E0D61" w:rsidRDefault="00FF599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BA763B" w14:paraId="7A76A82B" w14:textId="77777777" w:rsidTr="00626DD5">
        <w:trPr>
          <w:trHeight w:val="454"/>
        </w:trPr>
        <w:sdt>
          <w:sdtPr>
            <w:rPr>
              <w:b/>
            </w:rPr>
            <w:id w:val="1830936485"/>
            <w:placeholder>
              <w:docPart w:val="007DB6B730014ECF9A4884E97C89FCC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E46BABC" w14:textId="325295D3" w:rsidR="00BA763B" w:rsidRDefault="00BA763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351E6CC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C435B5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B403BE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A46E17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DB305E2" w14:textId="77777777" w:rsidTr="00812887">
        <w:trPr>
          <w:cantSplit/>
        </w:trPr>
        <w:tc>
          <w:tcPr>
            <w:tcW w:w="3227" w:type="dxa"/>
          </w:tcPr>
          <w:p w14:paraId="2F1396F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D930EFF" w14:textId="77777777" w:rsidR="00687890" w:rsidRPr="00DD2F9B" w:rsidRDefault="00071A31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049E03C9" w14:textId="77777777" w:rsidTr="00812887">
        <w:trPr>
          <w:cantSplit/>
        </w:trPr>
        <w:tc>
          <w:tcPr>
            <w:tcW w:w="3227" w:type="dxa"/>
          </w:tcPr>
          <w:p w14:paraId="47F5804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045E63A" w14:textId="77777777" w:rsidR="007925F0" w:rsidRPr="00DD2F9B" w:rsidRDefault="00FF599E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2B466F9" w14:textId="77777777" w:rsidTr="00812887">
        <w:trPr>
          <w:cantSplit/>
        </w:trPr>
        <w:tc>
          <w:tcPr>
            <w:tcW w:w="3227" w:type="dxa"/>
          </w:tcPr>
          <w:p w14:paraId="3D03D8C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7A07BA6" w14:textId="77777777" w:rsidR="00AF483F" w:rsidRPr="00DD2F9B" w:rsidRDefault="00071A3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BB21B72" w14:textId="77777777" w:rsidTr="00812887">
        <w:trPr>
          <w:cantSplit/>
        </w:trPr>
        <w:tc>
          <w:tcPr>
            <w:tcW w:w="3227" w:type="dxa"/>
          </w:tcPr>
          <w:p w14:paraId="1DDF25D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4BC6D19" w14:textId="77777777" w:rsidR="00687890" w:rsidRPr="00DD2F9B" w:rsidRDefault="00071A31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6FBE9861" w14:textId="77777777" w:rsidTr="00812887">
        <w:trPr>
          <w:cantSplit/>
        </w:trPr>
        <w:tc>
          <w:tcPr>
            <w:tcW w:w="3227" w:type="dxa"/>
          </w:tcPr>
          <w:p w14:paraId="1AD3A33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428E3F9" w14:textId="77777777" w:rsidR="00E41A26" w:rsidRPr="00DD2F9B" w:rsidRDefault="00071A3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C1759E6" w14:textId="77777777" w:rsidTr="00812887">
        <w:trPr>
          <w:cantSplit/>
        </w:trPr>
        <w:tc>
          <w:tcPr>
            <w:tcW w:w="3227" w:type="dxa"/>
          </w:tcPr>
          <w:p w14:paraId="7DE8A1A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08F14A1" w14:textId="77777777" w:rsidR="002E0D61" w:rsidRPr="00DD2F9B" w:rsidRDefault="00071A3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8481D9A" w14:textId="77777777" w:rsidTr="00812887">
        <w:trPr>
          <w:cantSplit/>
        </w:trPr>
        <w:tc>
          <w:tcPr>
            <w:tcW w:w="3227" w:type="dxa"/>
          </w:tcPr>
          <w:p w14:paraId="56E0BE9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6FCB8BF" w14:textId="77777777" w:rsidR="002E0D61" w:rsidRPr="00DD2F9B" w:rsidRDefault="00071A3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9764606" w14:textId="77777777" w:rsidTr="00812887">
        <w:trPr>
          <w:cantSplit/>
        </w:trPr>
        <w:tc>
          <w:tcPr>
            <w:tcW w:w="3227" w:type="dxa"/>
          </w:tcPr>
          <w:p w14:paraId="71A468D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B5726BF" w14:textId="77777777" w:rsidR="002E0D61" w:rsidRPr="00DD2F9B" w:rsidRDefault="00071A3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52AEC91" w14:textId="77777777" w:rsidTr="00812887">
        <w:trPr>
          <w:cantSplit/>
        </w:trPr>
        <w:tc>
          <w:tcPr>
            <w:tcW w:w="3227" w:type="dxa"/>
          </w:tcPr>
          <w:p w14:paraId="79694FC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827AD29" w14:textId="77777777" w:rsidR="002E0D61" w:rsidRPr="00DD2F9B" w:rsidRDefault="00071A3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D616AA5" w14:textId="77777777" w:rsidTr="00812887">
        <w:trPr>
          <w:cantSplit/>
        </w:trPr>
        <w:tc>
          <w:tcPr>
            <w:tcW w:w="3227" w:type="dxa"/>
          </w:tcPr>
          <w:p w14:paraId="5AC2350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778B916" w14:textId="77777777" w:rsidR="00386093" w:rsidRPr="00DD2F9B" w:rsidRDefault="00071A3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97F848C" w14:textId="77777777" w:rsidTr="00812887">
        <w:trPr>
          <w:cantSplit/>
        </w:trPr>
        <w:tc>
          <w:tcPr>
            <w:tcW w:w="3227" w:type="dxa"/>
          </w:tcPr>
          <w:p w14:paraId="3D44F3C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948660B" w14:textId="77777777" w:rsidR="00386093" w:rsidRPr="00DD2F9B" w:rsidRDefault="00071A3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C0CAC7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D409D7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362C28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2E557B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9F3163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ECD6D9D" w14:textId="77777777" w:rsidR="00932DCE" w:rsidRPr="004C23F4" w:rsidRDefault="005D4795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5DA7673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B05C05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A30584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BB7F383" w14:textId="77777777" w:rsidR="00EB3D1B" w:rsidRDefault="005D479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6B04B41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C6ABE2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443D64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9813212" w14:textId="77777777" w:rsidR="001B79E5" w:rsidRDefault="00071A31" w:rsidP="001B79E5">
                <w:pPr>
                  <w:pStyle w:val="Tablefont"/>
                </w:pPr>
                <w:r>
                  <w:t>74.1</w:t>
                </w:r>
              </w:p>
            </w:tc>
          </w:sdtContent>
        </w:sdt>
      </w:tr>
      <w:tr w:rsidR="00A31D99" w:rsidRPr="004C23F4" w14:paraId="67B2289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0E6B7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23D60A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340B7C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CBB94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A8F371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1FF7560" w14:textId="77777777" w:rsidTr="00EA6243">
        <w:trPr>
          <w:cantSplit/>
        </w:trPr>
        <w:tc>
          <w:tcPr>
            <w:tcW w:w="4077" w:type="dxa"/>
            <w:vAlign w:val="center"/>
          </w:tcPr>
          <w:p w14:paraId="44D7527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828A4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B473767" w14:textId="77777777" w:rsidTr="00EA6243">
        <w:trPr>
          <w:cantSplit/>
        </w:trPr>
        <w:tc>
          <w:tcPr>
            <w:tcW w:w="4077" w:type="dxa"/>
            <w:vAlign w:val="center"/>
          </w:tcPr>
          <w:p w14:paraId="1046A47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2032BD" w14:textId="77777777" w:rsidR="00687890" w:rsidRPr="004C23F4" w:rsidRDefault="00071A3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7EA7B429" w14:textId="77777777" w:rsidTr="00EA6243">
        <w:trPr>
          <w:cantSplit/>
        </w:trPr>
        <w:tc>
          <w:tcPr>
            <w:tcW w:w="4077" w:type="dxa"/>
            <w:vAlign w:val="center"/>
          </w:tcPr>
          <w:p w14:paraId="062553D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10E5A36" w14:textId="77777777" w:rsidR="00E06F40" w:rsidRPr="00A006A0" w:rsidRDefault="001054E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2B7945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F76F06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7C2826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C1291F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033C40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0F144F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2EF44E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CF37C5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3F6A406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7FF4268" w14:textId="77777777" w:rsidR="00E819F5" w:rsidRPr="00E819F5" w:rsidRDefault="00E819F5" w:rsidP="00084859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(2003) </w:t>
      </w:r>
      <w:r w:rsidRPr="00C42C2A">
        <w:t>sec-Butyl alcohol</w:t>
      </w:r>
      <w:r>
        <w:t xml:space="preserve"> – MAK value documentation.</w:t>
      </w:r>
    </w:p>
    <w:p w14:paraId="16A393E2" w14:textId="77777777" w:rsidR="00E819F5" w:rsidRDefault="00E819F5" w:rsidP="00084859">
      <w:r w:rsidRPr="00E819F5"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1C6D0192" w14:textId="77777777" w:rsidR="00E819F5" w:rsidRDefault="00E819F5" w:rsidP="00084859">
      <w:r w:rsidRPr="00E819F5">
        <w:t>Organisation for Economic Cooperation and Development (OECD) (</w:t>
      </w:r>
      <w:r>
        <w:t>2002</w:t>
      </w:r>
      <w:r w:rsidRPr="00E819F5">
        <w:t xml:space="preserve">) SIDS initial assessment profile – </w:t>
      </w:r>
      <w:r>
        <w:t>Butan-2-ol or sec-Butanol (</w:t>
      </w:r>
      <w:proofErr w:type="spellStart"/>
      <w:r>
        <w:t>sBA</w:t>
      </w:r>
      <w:proofErr w:type="spellEnd"/>
      <w:r>
        <w:t>)</w:t>
      </w:r>
      <w:r w:rsidRPr="00E819F5">
        <w:t>.</w:t>
      </w:r>
    </w:p>
    <w:p w14:paraId="1CE207EC" w14:textId="77777777" w:rsidR="00E819F5" w:rsidRDefault="00E819F5" w:rsidP="00084859">
      <w:r w:rsidRPr="00E819F5">
        <w:t xml:space="preserve">US National Institute for Occupational Safety and Health (NIOSH) (1994) Immediately dangerous to life or health concentrations – </w:t>
      </w:r>
      <w:r>
        <w:t>sec-Butyl alcohol</w:t>
      </w:r>
      <w:r w:rsidRPr="00E819F5">
        <w:t>.</w:t>
      </w:r>
    </w:p>
    <w:p w14:paraId="26569FF5" w14:textId="77777777" w:rsidR="00C42C2A" w:rsidRPr="00351FE0" w:rsidRDefault="00C42C2A" w:rsidP="00084859"/>
    <w:sectPr w:rsidR="00C42C2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CFDB3" w14:textId="77777777" w:rsidR="00D703A7" w:rsidRDefault="00D703A7" w:rsidP="00F43AD5">
      <w:pPr>
        <w:spacing w:after="0" w:line="240" w:lineRule="auto"/>
      </w:pPr>
      <w:r>
        <w:separator/>
      </w:r>
    </w:p>
  </w:endnote>
  <w:endnote w:type="continuationSeparator" w:id="0">
    <w:p w14:paraId="06A0D1B5" w14:textId="77777777" w:rsidR="00D703A7" w:rsidRDefault="00D703A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0E7784D" w14:textId="77777777" w:rsidR="00FD5515" w:rsidRDefault="00C42C2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Sec-Butyl alcohol </w:t>
        </w:r>
        <w:r w:rsidR="00FD5515">
          <w:rPr>
            <w:b/>
            <w:sz w:val="18"/>
            <w:szCs w:val="18"/>
          </w:rPr>
          <w:t>(</w:t>
        </w:r>
        <w:r>
          <w:rPr>
            <w:b/>
            <w:sz w:val="18"/>
            <w:szCs w:val="18"/>
          </w:rPr>
          <w:t>78-92-2</w:t>
        </w:r>
        <w:r w:rsidR="00FD5515">
          <w:rPr>
            <w:b/>
            <w:sz w:val="18"/>
            <w:szCs w:val="18"/>
          </w:rPr>
          <w:t>)</w:t>
        </w:r>
        <w:r w:rsidR="00FD5515" w:rsidRPr="00F43AD5">
          <w:rPr>
            <w:sz w:val="18"/>
            <w:szCs w:val="18"/>
          </w:rPr>
          <w:br/>
          <w:t xml:space="preserve">Safe Work Australia </w:t>
        </w:r>
        <w:r w:rsidR="00FD5515" w:rsidRPr="00F43AD5">
          <w:rPr>
            <w:rFonts w:ascii="Courier New" w:hAnsi="Courier New" w:cs="Courier New"/>
            <w:sz w:val="18"/>
            <w:szCs w:val="18"/>
          </w:rPr>
          <w:t>—</w:t>
        </w:r>
        <w:r w:rsidR="00FD5515" w:rsidRPr="00F43AD5">
          <w:rPr>
            <w:sz w:val="18"/>
            <w:szCs w:val="18"/>
          </w:rPr>
          <w:t xml:space="preserve"> 201</w:t>
        </w:r>
        <w:r w:rsidR="00FD5515">
          <w:rPr>
            <w:sz w:val="18"/>
            <w:szCs w:val="18"/>
          </w:rPr>
          <w:t>9</w:t>
        </w:r>
      </w:p>
      <w:p w14:paraId="0AFF016F" w14:textId="078526C8" w:rsidR="00FD5515" w:rsidRPr="00F43AD5" w:rsidRDefault="00FD5515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032D7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E5DD4" w14:textId="77777777" w:rsidR="00D703A7" w:rsidRDefault="00D703A7" w:rsidP="00F43AD5">
      <w:pPr>
        <w:spacing w:after="0" w:line="240" w:lineRule="auto"/>
      </w:pPr>
      <w:r>
        <w:separator/>
      </w:r>
    </w:p>
  </w:footnote>
  <w:footnote w:type="continuationSeparator" w:id="0">
    <w:p w14:paraId="737C36A2" w14:textId="77777777" w:rsidR="00D703A7" w:rsidRDefault="00D703A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B04F5" w14:textId="6C01C535" w:rsidR="003032D7" w:rsidRDefault="003032D7" w:rsidP="003032D7">
    <w:pPr>
      <w:pStyle w:val="Header"/>
      <w:jc w:val="right"/>
    </w:pPr>
    <w:r>
      <w:rPr>
        <w:noProof/>
        <w:lang w:eastAsia="en-AU"/>
      </w:rPr>
      <w:drawing>
        <wp:inline distT="0" distB="0" distL="0" distR="0" wp14:anchorId="63DA2210" wp14:editId="4259B1B4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52E9CF" w14:textId="43612060" w:rsidR="00FD5515" w:rsidRDefault="00FD5515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27C43" w14:textId="7894F222" w:rsidR="003032D7" w:rsidRDefault="003032D7" w:rsidP="003032D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C85F8CC" wp14:editId="5AA67782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C1D8FC" w14:textId="77777777" w:rsidR="00FD5515" w:rsidRDefault="00FD5515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B728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105BAD"/>
    <w:multiLevelType w:val="hybridMultilevel"/>
    <w:tmpl w:val="A0681F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41DC6"/>
    <w:multiLevelType w:val="hybridMultilevel"/>
    <w:tmpl w:val="8702BBBA"/>
    <w:lvl w:ilvl="0" w:tplc="45DEDC86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B706F"/>
    <w:multiLevelType w:val="hybridMultilevel"/>
    <w:tmpl w:val="01D80088"/>
    <w:lvl w:ilvl="0" w:tplc="832A4F00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E07A9"/>
    <w:multiLevelType w:val="hybridMultilevel"/>
    <w:tmpl w:val="270415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658C3"/>
    <w:multiLevelType w:val="hybridMultilevel"/>
    <w:tmpl w:val="F1A0298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132FB"/>
    <w:multiLevelType w:val="hybridMultilevel"/>
    <w:tmpl w:val="0818C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D3D53"/>
    <w:multiLevelType w:val="hybridMultilevel"/>
    <w:tmpl w:val="BA2A8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410A54"/>
    <w:multiLevelType w:val="hybridMultilevel"/>
    <w:tmpl w:val="F62A31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F561C"/>
    <w:multiLevelType w:val="hybridMultilevel"/>
    <w:tmpl w:val="0608A6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868513">
    <w:abstractNumId w:val="9"/>
  </w:num>
  <w:num w:numId="2" w16cid:durableId="151602440">
    <w:abstractNumId w:val="6"/>
  </w:num>
  <w:num w:numId="3" w16cid:durableId="1994530911">
    <w:abstractNumId w:val="1"/>
  </w:num>
  <w:num w:numId="4" w16cid:durableId="587929196">
    <w:abstractNumId w:val="4"/>
  </w:num>
  <w:num w:numId="5" w16cid:durableId="271328241">
    <w:abstractNumId w:val="7"/>
  </w:num>
  <w:num w:numId="6" w16cid:durableId="400368593">
    <w:abstractNumId w:val="8"/>
  </w:num>
  <w:num w:numId="7" w16cid:durableId="1538161074">
    <w:abstractNumId w:val="2"/>
  </w:num>
  <w:num w:numId="8" w16cid:durableId="1103915871">
    <w:abstractNumId w:val="3"/>
  </w:num>
  <w:num w:numId="9" w16cid:durableId="446392543">
    <w:abstractNumId w:val="0"/>
  </w:num>
  <w:num w:numId="10" w16cid:durableId="15359961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0EC"/>
    <w:rsid w:val="00013A22"/>
    <w:rsid w:val="00014C3F"/>
    <w:rsid w:val="00015A25"/>
    <w:rsid w:val="00017C82"/>
    <w:rsid w:val="00032B88"/>
    <w:rsid w:val="00037C12"/>
    <w:rsid w:val="00046DF5"/>
    <w:rsid w:val="00052060"/>
    <w:rsid w:val="0005574A"/>
    <w:rsid w:val="00055FE1"/>
    <w:rsid w:val="00056EC2"/>
    <w:rsid w:val="00060B48"/>
    <w:rsid w:val="00067F32"/>
    <w:rsid w:val="00071807"/>
    <w:rsid w:val="00071A31"/>
    <w:rsid w:val="000803E1"/>
    <w:rsid w:val="000813E8"/>
    <w:rsid w:val="00084513"/>
    <w:rsid w:val="00084859"/>
    <w:rsid w:val="00092D94"/>
    <w:rsid w:val="000B0868"/>
    <w:rsid w:val="000B3E12"/>
    <w:rsid w:val="000B3E78"/>
    <w:rsid w:val="000B7069"/>
    <w:rsid w:val="000B7B48"/>
    <w:rsid w:val="000C096D"/>
    <w:rsid w:val="000C139A"/>
    <w:rsid w:val="000C2053"/>
    <w:rsid w:val="000C248C"/>
    <w:rsid w:val="000C5546"/>
    <w:rsid w:val="000C68AF"/>
    <w:rsid w:val="000D291C"/>
    <w:rsid w:val="000D68A9"/>
    <w:rsid w:val="000E5A54"/>
    <w:rsid w:val="000E63D3"/>
    <w:rsid w:val="000E67CF"/>
    <w:rsid w:val="0010461E"/>
    <w:rsid w:val="001054EE"/>
    <w:rsid w:val="00106FAA"/>
    <w:rsid w:val="001133B0"/>
    <w:rsid w:val="00113443"/>
    <w:rsid w:val="00117D70"/>
    <w:rsid w:val="001269A7"/>
    <w:rsid w:val="00131092"/>
    <w:rsid w:val="00140E6A"/>
    <w:rsid w:val="00146545"/>
    <w:rsid w:val="00146B75"/>
    <w:rsid w:val="0015266D"/>
    <w:rsid w:val="0015288A"/>
    <w:rsid w:val="00160F47"/>
    <w:rsid w:val="0016209C"/>
    <w:rsid w:val="00167D11"/>
    <w:rsid w:val="001737D2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3B18"/>
    <w:rsid w:val="001D56F0"/>
    <w:rsid w:val="001D663B"/>
    <w:rsid w:val="001D7B41"/>
    <w:rsid w:val="001E46DA"/>
    <w:rsid w:val="001E5F2A"/>
    <w:rsid w:val="001E7D80"/>
    <w:rsid w:val="001F4B6C"/>
    <w:rsid w:val="001F574F"/>
    <w:rsid w:val="001F62CB"/>
    <w:rsid w:val="001F6ED0"/>
    <w:rsid w:val="001F72E6"/>
    <w:rsid w:val="001F73C5"/>
    <w:rsid w:val="002046A6"/>
    <w:rsid w:val="00204956"/>
    <w:rsid w:val="00211A0B"/>
    <w:rsid w:val="00213640"/>
    <w:rsid w:val="00221547"/>
    <w:rsid w:val="002216FC"/>
    <w:rsid w:val="00222533"/>
    <w:rsid w:val="00222F30"/>
    <w:rsid w:val="00224EE2"/>
    <w:rsid w:val="00227EC7"/>
    <w:rsid w:val="00232687"/>
    <w:rsid w:val="00237FFC"/>
    <w:rsid w:val="0024370D"/>
    <w:rsid w:val="00244AD1"/>
    <w:rsid w:val="002463BC"/>
    <w:rsid w:val="002465CE"/>
    <w:rsid w:val="0025734A"/>
    <w:rsid w:val="00263255"/>
    <w:rsid w:val="00264050"/>
    <w:rsid w:val="00274C65"/>
    <w:rsid w:val="00276494"/>
    <w:rsid w:val="00277B0C"/>
    <w:rsid w:val="00285DF6"/>
    <w:rsid w:val="002B1A2C"/>
    <w:rsid w:val="002B1A7A"/>
    <w:rsid w:val="002C34F2"/>
    <w:rsid w:val="002C4B43"/>
    <w:rsid w:val="002C58FF"/>
    <w:rsid w:val="002C7AFE"/>
    <w:rsid w:val="002D05D2"/>
    <w:rsid w:val="002D0AB5"/>
    <w:rsid w:val="002E0D61"/>
    <w:rsid w:val="002E4C7B"/>
    <w:rsid w:val="002E7D1F"/>
    <w:rsid w:val="003032D7"/>
    <w:rsid w:val="0030740C"/>
    <w:rsid w:val="00315833"/>
    <w:rsid w:val="00317694"/>
    <w:rsid w:val="003215EE"/>
    <w:rsid w:val="003224BF"/>
    <w:rsid w:val="003241A8"/>
    <w:rsid w:val="003253F0"/>
    <w:rsid w:val="0032577E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4814"/>
    <w:rsid w:val="00386093"/>
    <w:rsid w:val="003904A4"/>
    <w:rsid w:val="00391841"/>
    <w:rsid w:val="00391B6D"/>
    <w:rsid w:val="00394922"/>
    <w:rsid w:val="003A0E32"/>
    <w:rsid w:val="003A2B94"/>
    <w:rsid w:val="003B387D"/>
    <w:rsid w:val="003C0191"/>
    <w:rsid w:val="003C0D58"/>
    <w:rsid w:val="003D4FA3"/>
    <w:rsid w:val="003E0807"/>
    <w:rsid w:val="003E51FB"/>
    <w:rsid w:val="003E6B39"/>
    <w:rsid w:val="003F07E1"/>
    <w:rsid w:val="003F4B79"/>
    <w:rsid w:val="004030BC"/>
    <w:rsid w:val="0040376B"/>
    <w:rsid w:val="00403F7D"/>
    <w:rsid w:val="00406785"/>
    <w:rsid w:val="004079B4"/>
    <w:rsid w:val="00414E69"/>
    <w:rsid w:val="0041622B"/>
    <w:rsid w:val="0041692C"/>
    <w:rsid w:val="00417A56"/>
    <w:rsid w:val="00420957"/>
    <w:rsid w:val="00422A10"/>
    <w:rsid w:val="00430179"/>
    <w:rsid w:val="00430433"/>
    <w:rsid w:val="0043137B"/>
    <w:rsid w:val="00434BFF"/>
    <w:rsid w:val="00435E6F"/>
    <w:rsid w:val="004414B5"/>
    <w:rsid w:val="00444482"/>
    <w:rsid w:val="00444B42"/>
    <w:rsid w:val="00445E44"/>
    <w:rsid w:val="00447477"/>
    <w:rsid w:val="004509E2"/>
    <w:rsid w:val="004515EE"/>
    <w:rsid w:val="004529F0"/>
    <w:rsid w:val="00453748"/>
    <w:rsid w:val="00460A03"/>
    <w:rsid w:val="004615B5"/>
    <w:rsid w:val="0046384F"/>
    <w:rsid w:val="00472A11"/>
    <w:rsid w:val="00472AAD"/>
    <w:rsid w:val="0047304E"/>
    <w:rsid w:val="0047346D"/>
    <w:rsid w:val="00474E33"/>
    <w:rsid w:val="00476803"/>
    <w:rsid w:val="00485BFD"/>
    <w:rsid w:val="004867A2"/>
    <w:rsid w:val="004873F2"/>
    <w:rsid w:val="00490C26"/>
    <w:rsid w:val="00490D4C"/>
    <w:rsid w:val="00493A35"/>
    <w:rsid w:val="0049527A"/>
    <w:rsid w:val="004966BF"/>
    <w:rsid w:val="00497984"/>
    <w:rsid w:val="004A05E5"/>
    <w:rsid w:val="004A49F5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237F"/>
    <w:rsid w:val="004F448A"/>
    <w:rsid w:val="004F493D"/>
    <w:rsid w:val="004F65E8"/>
    <w:rsid w:val="0050005E"/>
    <w:rsid w:val="00502B88"/>
    <w:rsid w:val="005117C5"/>
    <w:rsid w:val="005142C4"/>
    <w:rsid w:val="0051509C"/>
    <w:rsid w:val="005162D9"/>
    <w:rsid w:val="005272E2"/>
    <w:rsid w:val="0053108F"/>
    <w:rsid w:val="00532B56"/>
    <w:rsid w:val="00534B10"/>
    <w:rsid w:val="005446A2"/>
    <w:rsid w:val="00544D2F"/>
    <w:rsid w:val="00546198"/>
    <w:rsid w:val="00551BD8"/>
    <w:rsid w:val="00572845"/>
    <w:rsid w:val="00581055"/>
    <w:rsid w:val="00591E38"/>
    <w:rsid w:val="005A0904"/>
    <w:rsid w:val="005A19C5"/>
    <w:rsid w:val="005A3034"/>
    <w:rsid w:val="005A462D"/>
    <w:rsid w:val="005B253B"/>
    <w:rsid w:val="005B771D"/>
    <w:rsid w:val="005C5D16"/>
    <w:rsid w:val="005C5DFD"/>
    <w:rsid w:val="005D3193"/>
    <w:rsid w:val="005D4795"/>
    <w:rsid w:val="005D4A6E"/>
    <w:rsid w:val="005E05F2"/>
    <w:rsid w:val="005E6979"/>
    <w:rsid w:val="005E75CB"/>
    <w:rsid w:val="006013C1"/>
    <w:rsid w:val="0060669E"/>
    <w:rsid w:val="00610F2E"/>
    <w:rsid w:val="0061107C"/>
    <w:rsid w:val="00611399"/>
    <w:rsid w:val="00622217"/>
    <w:rsid w:val="00624C4E"/>
    <w:rsid w:val="00625200"/>
    <w:rsid w:val="006363A8"/>
    <w:rsid w:val="00636DB7"/>
    <w:rsid w:val="006407A6"/>
    <w:rsid w:val="00650905"/>
    <w:rsid w:val="006532ED"/>
    <w:rsid w:val="006549F2"/>
    <w:rsid w:val="00654B94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53"/>
    <w:rsid w:val="0069079C"/>
    <w:rsid w:val="00690B53"/>
    <w:rsid w:val="00695B72"/>
    <w:rsid w:val="006B160A"/>
    <w:rsid w:val="006B4E6C"/>
    <w:rsid w:val="006B50B6"/>
    <w:rsid w:val="006D325F"/>
    <w:rsid w:val="006D79EA"/>
    <w:rsid w:val="006E2FEA"/>
    <w:rsid w:val="006E5D05"/>
    <w:rsid w:val="00701053"/>
    <w:rsid w:val="00701507"/>
    <w:rsid w:val="0071057E"/>
    <w:rsid w:val="00714021"/>
    <w:rsid w:val="00716A0F"/>
    <w:rsid w:val="00717D45"/>
    <w:rsid w:val="007208F7"/>
    <w:rsid w:val="007218AF"/>
    <w:rsid w:val="0072250E"/>
    <w:rsid w:val="00736559"/>
    <w:rsid w:val="007365D1"/>
    <w:rsid w:val="00740442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1C98"/>
    <w:rsid w:val="007B6B7A"/>
    <w:rsid w:val="007C30EB"/>
    <w:rsid w:val="007C33E0"/>
    <w:rsid w:val="007C6458"/>
    <w:rsid w:val="007E063C"/>
    <w:rsid w:val="007E2A4B"/>
    <w:rsid w:val="007E307D"/>
    <w:rsid w:val="007E6A4E"/>
    <w:rsid w:val="007E6C94"/>
    <w:rsid w:val="007F1005"/>
    <w:rsid w:val="007F25E0"/>
    <w:rsid w:val="007F5328"/>
    <w:rsid w:val="00802473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4257"/>
    <w:rsid w:val="0084508E"/>
    <w:rsid w:val="00857A8A"/>
    <w:rsid w:val="008607F7"/>
    <w:rsid w:val="008630EE"/>
    <w:rsid w:val="00864D13"/>
    <w:rsid w:val="00871CD5"/>
    <w:rsid w:val="008745A2"/>
    <w:rsid w:val="008768A8"/>
    <w:rsid w:val="00886E8C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3D7"/>
    <w:rsid w:val="008E7B64"/>
    <w:rsid w:val="008F5DCD"/>
    <w:rsid w:val="00900951"/>
    <w:rsid w:val="009118A6"/>
    <w:rsid w:val="00916909"/>
    <w:rsid w:val="00916EC0"/>
    <w:rsid w:val="00920467"/>
    <w:rsid w:val="00921DE7"/>
    <w:rsid w:val="00926CFA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0483"/>
    <w:rsid w:val="00984920"/>
    <w:rsid w:val="0099303A"/>
    <w:rsid w:val="009971C2"/>
    <w:rsid w:val="009A1254"/>
    <w:rsid w:val="009B2FF2"/>
    <w:rsid w:val="009B380C"/>
    <w:rsid w:val="009B4843"/>
    <w:rsid w:val="009B5E0C"/>
    <w:rsid w:val="009B6543"/>
    <w:rsid w:val="009C199D"/>
    <w:rsid w:val="009C278F"/>
    <w:rsid w:val="009C2B94"/>
    <w:rsid w:val="009C5874"/>
    <w:rsid w:val="009D3B5A"/>
    <w:rsid w:val="009E0A32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11A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FD1"/>
    <w:rsid w:val="00A42485"/>
    <w:rsid w:val="00A459C3"/>
    <w:rsid w:val="00A53681"/>
    <w:rsid w:val="00A633D4"/>
    <w:rsid w:val="00A6461A"/>
    <w:rsid w:val="00A74790"/>
    <w:rsid w:val="00A820AF"/>
    <w:rsid w:val="00A84504"/>
    <w:rsid w:val="00A8672F"/>
    <w:rsid w:val="00A93057"/>
    <w:rsid w:val="00A968B0"/>
    <w:rsid w:val="00AB2672"/>
    <w:rsid w:val="00AB2817"/>
    <w:rsid w:val="00AB43C4"/>
    <w:rsid w:val="00AB6B6E"/>
    <w:rsid w:val="00AC1F32"/>
    <w:rsid w:val="00AC32E7"/>
    <w:rsid w:val="00AC3A9F"/>
    <w:rsid w:val="00AC6D2F"/>
    <w:rsid w:val="00AE2745"/>
    <w:rsid w:val="00AE2F64"/>
    <w:rsid w:val="00AF24BA"/>
    <w:rsid w:val="00AF2E49"/>
    <w:rsid w:val="00AF42CB"/>
    <w:rsid w:val="00AF483F"/>
    <w:rsid w:val="00AF5E07"/>
    <w:rsid w:val="00AF5F06"/>
    <w:rsid w:val="00B00A25"/>
    <w:rsid w:val="00B06324"/>
    <w:rsid w:val="00B1422A"/>
    <w:rsid w:val="00B1765C"/>
    <w:rsid w:val="00B213C4"/>
    <w:rsid w:val="00B22A35"/>
    <w:rsid w:val="00B40C60"/>
    <w:rsid w:val="00B479A9"/>
    <w:rsid w:val="00B50D42"/>
    <w:rsid w:val="00B52EDF"/>
    <w:rsid w:val="00B578E1"/>
    <w:rsid w:val="00B71188"/>
    <w:rsid w:val="00B7427A"/>
    <w:rsid w:val="00B76A41"/>
    <w:rsid w:val="00B87D4C"/>
    <w:rsid w:val="00B93646"/>
    <w:rsid w:val="00B97F5A"/>
    <w:rsid w:val="00BA0B38"/>
    <w:rsid w:val="00BA1DBB"/>
    <w:rsid w:val="00BA4510"/>
    <w:rsid w:val="00BA529A"/>
    <w:rsid w:val="00BA5AC5"/>
    <w:rsid w:val="00BA763B"/>
    <w:rsid w:val="00BB221F"/>
    <w:rsid w:val="00BB612A"/>
    <w:rsid w:val="00BC755C"/>
    <w:rsid w:val="00BD499F"/>
    <w:rsid w:val="00BD56DE"/>
    <w:rsid w:val="00BF2406"/>
    <w:rsid w:val="00C0106E"/>
    <w:rsid w:val="00C06E43"/>
    <w:rsid w:val="00C16315"/>
    <w:rsid w:val="00C3091E"/>
    <w:rsid w:val="00C40FF1"/>
    <w:rsid w:val="00C419E2"/>
    <w:rsid w:val="00C42C2A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5969"/>
    <w:rsid w:val="00CB6BC1"/>
    <w:rsid w:val="00CB6CB8"/>
    <w:rsid w:val="00CC1A68"/>
    <w:rsid w:val="00CC2123"/>
    <w:rsid w:val="00CD1BEA"/>
    <w:rsid w:val="00CD2BFD"/>
    <w:rsid w:val="00CE5AD6"/>
    <w:rsid w:val="00CE617F"/>
    <w:rsid w:val="00CE78EF"/>
    <w:rsid w:val="00D017C4"/>
    <w:rsid w:val="00D048F7"/>
    <w:rsid w:val="00D0517E"/>
    <w:rsid w:val="00D140FC"/>
    <w:rsid w:val="00D21D8C"/>
    <w:rsid w:val="00D26A24"/>
    <w:rsid w:val="00D31357"/>
    <w:rsid w:val="00D33220"/>
    <w:rsid w:val="00D334D1"/>
    <w:rsid w:val="00D44C89"/>
    <w:rsid w:val="00D45550"/>
    <w:rsid w:val="00D516CD"/>
    <w:rsid w:val="00D54973"/>
    <w:rsid w:val="00D557F8"/>
    <w:rsid w:val="00D6431F"/>
    <w:rsid w:val="00D668E6"/>
    <w:rsid w:val="00D703A7"/>
    <w:rsid w:val="00D70670"/>
    <w:rsid w:val="00D70ED2"/>
    <w:rsid w:val="00D73D16"/>
    <w:rsid w:val="00D74D80"/>
    <w:rsid w:val="00D76624"/>
    <w:rsid w:val="00D84BEF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2FA2"/>
    <w:rsid w:val="00DE6217"/>
    <w:rsid w:val="00DF1C74"/>
    <w:rsid w:val="00DF4E2D"/>
    <w:rsid w:val="00DF6F36"/>
    <w:rsid w:val="00E0084C"/>
    <w:rsid w:val="00E025AB"/>
    <w:rsid w:val="00E02B23"/>
    <w:rsid w:val="00E06F40"/>
    <w:rsid w:val="00E07CE8"/>
    <w:rsid w:val="00E26A07"/>
    <w:rsid w:val="00E30C06"/>
    <w:rsid w:val="00E32595"/>
    <w:rsid w:val="00E37CFD"/>
    <w:rsid w:val="00E41A26"/>
    <w:rsid w:val="00E46BCB"/>
    <w:rsid w:val="00E51CAF"/>
    <w:rsid w:val="00E5214D"/>
    <w:rsid w:val="00E542B6"/>
    <w:rsid w:val="00E60F04"/>
    <w:rsid w:val="00E62AAC"/>
    <w:rsid w:val="00E67C2F"/>
    <w:rsid w:val="00E67EF5"/>
    <w:rsid w:val="00E705C2"/>
    <w:rsid w:val="00E804EA"/>
    <w:rsid w:val="00E80A71"/>
    <w:rsid w:val="00E819F5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5C5D"/>
    <w:rsid w:val="00EF7F78"/>
    <w:rsid w:val="00F01B08"/>
    <w:rsid w:val="00F01C4D"/>
    <w:rsid w:val="00F03BF1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20F0"/>
    <w:rsid w:val="00F77707"/>
    <w:rsid w:val="00F87D92"/>
    <w:rsid w:val="00F904A9"/>
    <w:rsid w:val="00F90AA7"/>
    <w:rsid w:val="00F92498"/>
    <w:rsid w:val="00F9496B"/>
    <w:rsid w:val="00F96E44"/>
    <w:rsid w:val="00F970C9"/>
    <w:rsid w:val="00FA06A8"/>
    <w:rsid w:val="00FA3DF5"/>
    <w:rsid w:val="00FA6C24"/>
    <w:rsid w:val="00FA741F"/>
    <w:rsid w:val="00FB4E07"/>
    <w:rsid w:val="00FB755A"/>
    <w:rsid w:val="00FB7A7A"/>
    <w:rsid w:val="00FC60A2"/>
    <w:rsid w:val="00FD1871"/>
    <w:rsid w:val="00FD3110"/>
    <w:rsid w:val="00FD5515"/>
    <w:rsid w:val="00FF599E"/>
    <w:rsid w:val="00FF5C3D"/>
    <w:rsid w:val="00FF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09A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70ED2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1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A3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A31"/>
    <w:rPr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E819F5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9F5"/>
    <w:rPr>
      <w:b/>
      <w:bCs/>
      <w:szCs w:val="20"/>
    </w:rPr>
  </w:style>
  <w:style w:type="paragraph" w:styleId="Revision">
    <w:name w:val="Revision"/>
    <w:hidden/>
    <w:uiPriority w:val="99"/>
    <w:semiHidden/>
    <w:rsid w:val="002326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64D3C44D7D3422EACFE869790C49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D22AB-A88C-4127-8A47-4B914A376D88}"/>
      </w:docPartPr>
      <w:docPartBody>
        <w:p w:rsidR="00A96712" w:rsidRDefault="00AF4646" w:rsidP="00AF4646">
          <w:pPr>
            <w:pStyle w:val="064D3C44D7D3422EACFE869790C49D2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99AA673D2704B659F3A015E1CD1F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9F98A-86C0-41C0-B23D-78D29C3A9516}"/>
      </w:docPartPr>
      <w:docPartBody>
        <w:p w:rsidR="00A96712" w:rsidRDefault="00AF4646" w:rsidP="00AF4646">
          <w:pPr>
            <w:pStyle w:val="099AA673D2704B659F3A015E1CD1F7F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5DA2FD273DE47E791CD3AE541001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03E6D-A232-4D1F-8038-18B1B28543C6}"/>
      </w:docPartPr>
      <w:docPartBody>
        <w:p w:rsidR="00A96712" w:rsidRDefault="00AF4646" w:rsidP="00AF4646">
          <w:pPr>
            <w:pStyle w:val="C5DA2FD273DE47E791CD3AE54100110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007377B0968426D9DCE9E87297F2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80AF4-DB42-4C8E-B892-0A19339D4193}"/>
      </w:docPartPr>
      <w:docPartBody>
        <w:p w:rsidR="00A96712" w:rsidRDefault="00AF4646" w:rsidP="00AF4646">
          <w:pPr>
            <w:pStyle w:val="1007377B0968426D9DCE9E87297F289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086BCE2D69244198331177E324B1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286F4-18DC-4B83-AE18-1547B7607E1F}"/>
      </w:docPartPr>
      <w:docPartBody>
        <w:p w:rsidR="00A96712" w:rsidRDefault="00AF4646" w:rsidP="00AF4646">
          <w:pPr>
            <w:pStyle w:val="D086BCE2D69244198331177E324B187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AC4AA7890D74B16BB1D39CE02E2A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147EF-0C15-49FA-8815-7B13871F80CC}"/>
      </w:docPartPr>
      <w:docPartBody>
        <w:p w:rsidR="00A96712" w:rsidRDefault="00AF4646" w:rsidP="00AF4646">
          <w:pPr>
            <w:pStyle w:val="0AC4AA7890D74B16BB1D39CE02E2AF0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CB4C4C64EE24AD8B9347C569A1AA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8D586-0593-4BC6-A985-77D1A1A1D270}"/>
      </w:docPartPr>
      <w:docPartBody>
        <w:p w:rsidR="00A96712" w:rsidRDefault="00AF4646" w:rsidP="00AF4646">
          <w:pPr>
            <w:pStyle w:val="9CB4C4C64EE24AD8B9347C569A1AA32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34E5D42807D4C27AC4DD5876F665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6A043-6613-45B9-BC09-CA1DAED0EC5B}"/>
      </w:docPartPr>
      <w:docPartBody>
        <w:p w:rsidR="00A96712" w:rsidRDefault="00AF4646" w:rsidP="00AF4646">
          <w:pPr>
            <w:pStyle w:val="034E5D42807D4C27AC4DD5876F665CD3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07DB6B730014ECF9A4884E97C89F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4F8C6-390F-429A-907A-ECAAE89754E5}"/>
      </w:docPartPr>
      <w:docPartBody>
        <w:p w:rsidR="004E449C" w:rsidRDefault="008F4CAC" w:rsidP="008F4CAC">
          <w:pPr>
            <w:pStyle w:val="007DB6B730014ECF9A4884E97C89FCC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45DA7"/>
    <w:rsid w:val="0046384F"/>
    <w:rsid w:val="004E449C"/>
    <w:rsid w:val="00884763"/>
    <w:rsid w:val="008F4CAC"/>
    <w:rsid w:val="00A96712"/>
    <w:rsid w:val="00AF4646"/>
    <w:rsid w:val="00BF7DC7"/>
    <w:rsid w:val="00D21A9F"/>
    <w:rsid w:val="00D6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4CA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64D3C44D7D3422EACFE869790C49D27">
    <w:name w:val="064D3C44D7D3422EACFE869790C49D27"/>
    <w:rsid w:val="00AF4646"/>
  </w:style>
  <w:style w:type="paragraph" w:customStyle="1" w:styleId="099AA673D2704B659F3A015E1CD1F7F2">
    <w:name w:val="099AA673D2704B659F3A015E1CD1F7F2"/>
    <w:rsid w:val="00AF4646"/>
  </w:style>
  <w:style w:type="paragraph" w:customStyle="1" w:styleId="C5DA2FD273DE47E791CD3AE541001107">
    <w:name w:val="C5DA2FD273DE47E791CD3AE541001107"/>
    <w:rsid w:val="00AF4646"/>
  </w:style>
  <w:style w:type="paragraph" w:customStyle="1" w:styleId="1007377B0968426D9DCE9E87297F289A">
    <w:name w:val="1007377B0968426D9DCE9E87297F289A"/>
    <w:rsid w:val="00AF4646"/>
  </w:style>
  <w:style w:type="paragraph" w:customStyle="1" w:styleId="D086BCE2D69244198331177E324B187E">
    <w:name w:val="D086BCE2D69244198331177E324B187E"/>
    <w:rsid w:val="00AF4646"/>
  </w:style>
  <w:style w:type="paragraph" w:customStyle="1" w:styleId="0AC4AA7890D74B16BB1D39CE02E2AF06">
    <w:name w:val="0AC4AA7890D74B16BB1D39CE02E2AF06"/>
    <w:rsid w:val="00AF4646"/>
  </w:style>
  <w:style w:type="paragraph" w:customStyle="1" w:styleId="9CB4C4C64EE24AD8B9347C569A1AA320">
    <w:name w:val="9CB4C4C64EE24AD8B9347C569A1AA320"/>
    <w:rsid w:val="00AF4646"/>
  </w:style>
  <w:style w:type="paragraph" w:customStyle="1" w:styleId="034E5D42807D4C27AC4DD5876F665CD3">
    <w:name w:val="034E5D42807D4C27AC4DD5876F665CD3"/>
    <w:rsid w:val="00AF4646"/>
  </w:style>
  <w:style w:type="paragraph" w:customStyle="1" w:styleId="007DB6B730014ECF9A4884E97C89FCC2">
    <w:name w:val="007DB6B730014ECF9A4884E97C89FCC2"/>
    <w:rsid w:val="008F4C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08B678-DB2A-4517-BF3E-F31840EEB2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0D5797-9CAE-4CB6-955D-8A0ABE5663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8A478-C7EA-4C66-B9C7-1A0853D2B6C5}">
  <ds:schemaRefs>
    <ds:schemaRef ds:uri="http://purl.org/dc/terms/"/>
    <ds:schemaRef ds:uri="http://schemas.microsoft.com/office/2006/documentManagement/types"/>
    <ds:schemaRef ds:uri="1c567317-0c4d-4a62-8516-c22afd1b5354"/>
    <ds:schemaRef ds:uri="http://schemas.microsoft.com/office/2006/metadata/properties"/>
    <ds:schemaRef ds:uri="http://purl.org/dc/dcmitype/"/>
    <ds:schemaRef ds:uri="http://www.w3.org/XML/1998/namespace"/>
    <ds:schemaRef ds:uri="a0509f21-ed56-4150-9955-96be669e5f2d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AD751D9-CF03-4096-84CB-014EAFB69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2019-08-26T04:09:00Z</dcterms:created>
  <dcterms:modified xsi:type="dcterms:W3CDTF">2026-01-09T00:19:00Z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2025-12-18T06:11:39Z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a08de853-699c-40e9-93cd-5c92fec2df49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