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81229AD" w14:textId="501443F9" w:rsidR="00BD499F" w:rsidRPr="004C23F4" w:rsidRDefault="00046B8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n-</w:t>
          </w:r>
          <w:r w:rsidR="00A82E7F">
            <w:rPr>
              <w:rFonts w:ascii="Arial" w:hAnsi="Arial" w:cs="Arial"/>
            </w:rPr>
            <w:t>B</w:t>
          </w:r>
          <w:r>
            <w:rPr>
              <w:rFonts w:ascii="Arial" w:hAnsi="Arial" w:cs="Arial"/>
            </w:rPr>
            <w:t>utyl acrylate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C8AB9DD" w14:textId="77777777" w:rsidTr="00B76A41">
        <w:trPr>
          <w:cantSplit/>
          <w:tblHeader/>
        </w:trPr>
        <w:tc>
          <w:tcPr>
            <w:tcW w:w="4077" w:type="dxa"/>
          </w:tcPr>
          <w:p w14:paraId="0BD5906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B11FFB0" w14:textId="77777777" w:rsidR="00F43AD5" w:rsidRPr="00717D45" w:rsidRDefault="00046B81" w:rsidP="00B76A41">
            <w:pPr>
              <w:pStyle w:val="Tablefont"/>
            </w:pPr>
            <w:r>
              <w:t>141-32-2</w:t>
            </w:r>
          </w:p>
        </w:tc>
      </w:tr>
      <w:tr w:rsidR="00F43AD5" w:rsidRPr="004C23F4" w14:paraId="2C7A0500" w14:textId="77777777" w:rsidTr="00B76A41">
        <w:trPr>
          <w:cantSplit/>
        </w:trPr>
        <w:tc>
          <w:tcPr>
            <w:tcW w:w="4077" w:type="dxa"/>
          </w:tcPr>
          <w:p w14:paraId="11090C3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3270F13" w14:textId="3736AE7E" w:rsidR="00F43AD5" w:rsidRPr="00717D45" w:rsidRDefault="00A463CD" w:rsidP="00A463CD">
            <w:pPr>
              <w:autoSpaceDE w:val="0"/>
              <w:autoSpaceDN w:val="0"/>
              <w:adjustRightInd w:val="0"/>
              <w:spacing w:after="0"/>
            </w:pPr>
            <w:r w:rsidRPr="00A463CD">
              <w:t>Acrylic acid ester, n-butyl ester</w:t>
            </w:r>
            <w:r>
              <w:t>,</w:t>
            </w:r>
            <w:r w:rsidR="001C6F6C">
              <w:t xml:space="preserve"> b</w:t>
            </w:r>
            <w:r w:rsidRPr="00A463CD">
              <w:t>utyl acrylate</w:t>
            </w:r>
            <w:r>
              <w:t>,</w:t>
            </w:r>
            <w:r w:rsidR="0023339B">
              <w:br/>
            </w:r>
            <w:r w:rsidR="00F66E7C">
              <w:t xml:space="preserve"> n-b</w:t>
            </w:r>
            <w:r>
              <w:t>utyl ester, n-</w:t>
            </w:r>
            <w:r w:rsidR="00F66E7C">
              <w:t>b</w:t>
            </w:r>
            <w:r>
              <w:t>utyl propenoate,</w:t>
            </w:r>
            <w:r w:rsidR="001C6F6C">
              <w:t xml:space="preserve"> b</w:t>
            </w:r>
            <w:r w:rsidRPr="00A463CD">
              <w:t>utyl 2-propenoate</w:t>
            </w:r>
            <w:r>
              <w:t>,</w:t>
            </w:r>
            <w:r w:rsidRPr="00A463CD">
              <w:t xml:space="preserve"> 2-</w:t>
            </w:r>
            <w:r w:rsidR="00F66E7C">
              <w:t>p</w:t>
            </w:r>
            <w:r w:rsidRPr="00A463CD">
              <w:t>ropenoic acid, butyl ester</w:t>
            </w:r>
          </w:p>
        </w:tc>
      </w:tr>
      <w:tr w:rsidR="00F43AD5" w:rsidRPr="004C23F4" w14:paraId="04617FB5" w14:textId="77777777" w:rsidTr="00B76A41">
        <w:trPr>
          <w:cantSplit/>
        </w:trPr>
        <w:tc>
          <w:tcPr>
            <w:tcW w:w="4077" w:type="dxa"/>
          </w:tcPr>
          <w:p w14:paraId="601E943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028B2D6" w14:textId="77777777" w:rsidR="00F43AD5" w:rsidRPr="00EB311B" w:rsidRDefault="00EB311B" w:rsidP="00B76A41">
            <w:pPr>
              <w:pStyle w:val="Tablefont"/>
              <w:rPr>
                <w:szCs w:val="20"/>
              </w:rPr>
            </w:pPr>
            <w:r w:rsidRPr="00EB311B">
              <w:t>C</w:t>
            </w:r>
            <w:r w:rsidRPr="00EB311B">
              <w:rPr>
                <w:vertAlign w:val="subscript"/>
              </w:rPr>
              <w:t>7</w:t>
            </w:r>
            <w:r w:rsidRPr="00EB311B">
              <w:t>H</w:t>
            </w:r>
            <w:r w:rsidRPr="00EB311B">
              <w:rPr>
                <w:vertAlign w:val="subscript"/>
              </w:rPr>
              <w:t>12</w:t>
            </w:r>
            <w:r w:rsidRPr="00EB311B">
              <w:t>O</w:t>
            </w:r>
            <w:r w:rsidRPr="00EB311B">
              <w:rPr>
                <w:vertAlign w:val="subscript"/>
              </w:rPr>
              <w:t>2</w:t>
            </w:r>
          </w:p>
        </w:tc>
      </w:tr>
      <w:tr w:rsidR="00F43AD5" w:rsidRPr="004C23F4" w14:paraId="2BB5144E" w14:textId="77777777" w:rsidTr="00B76A41">
        <w:trPr>
          <w:cantSplit/>
        </w:trPr>
        <w:tc>
          <w:tcPr>
            <w:tcW w:w="4077" w:type="dxa"/>
          </w:tcPr>
          <w:p w14:paraId="2B6CEC9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CBC37CB" w14:textId="77777777" w:rsidR="00F43AD5" w:rsidRPr="00B40C60" w:rsidRDefault="009B048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CD8B898" w14:textId="373610D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A52A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CB93015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12E8B4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1A186B1" w14:textId="768F368F" w:rsidR="002C7AFE" w:rsidRPr="00EB3D1B" w:rsidRDefault="00FE41FD" w:rsidP="00017C82">
            <w:pPr>
              <w:pStyle w:val="Tablefont"/>
              <w:rPr>
                <w:b/>
              </w:rPr>
            </w:pPr>
            <w:r w:rsidRPr="00FE41FD">
              <w:rPr>
                <w:b/>
              </w:rPr>
              <w:t>2 ppm (11 mg/m</w:t>
            </w:r>
            <w:r w:rsidRPr="00FE41FD">
              <w:rPr>
                <w:b/>
                <w:vertAlign w:val="superscript"/>
              </w:rPr>
              <w:t>3</w:t>
            </w:r>
            <w:r w:rsidRPr="00FE41FD">
              <w:rPr>
                <w:b/>
              </w:rPr>
              <w:t>)</w:t>
            </w:r>
          </w:p>
        </w:tc>
      </w:tr>
      <w:tr w:rsidR="002C7AFE" w:rsidRPr="004C23F4" w14:paraId="3CE84152" w14:textId="77777777" w:rsidTr="00921DE7">
        <w:trPr>
          <w:cantSplit/>
        </w:trPr>
        <w:tc>
          <w:tcPr>
            <w:tcW w:w="4077" w:type="dxa"/>
            <w:vAlign w:val="center"/>
          </w:tcPr>
          <w:p w14:paraId="47767DB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7C147B2" w14:textId="77777777" w:rsidR="002C7AFE" w:rsidRPr="00EB3D1B" w:rsidRDefault="009B048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752EF52" w14:textId="77777777" w:rsidTr="00921DE7">
        <w:trPr>
          <w:cantSplit/>
        </w:trPr>
        <w:tc>
          <w:tcPr>
            <w:tcW w:w="4077" w:type="dxa"/>
            <w:vAlign w:val="center"/>
          </w:tcPr>
          <w:p w14:paraId="351EAF7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53E6FC6" w14:textId="77777777" w:rsidR="002C7AFE" w:rsidRPr="00EB3D1B" w:rsidRDefault="009B048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418C5A" w14:textId="77777777" w:rsidTr="00A2073D">
        <w:trPr>
          <w:cantSplit/>
        </w:trPr>
        <w:tc>
          <w:tcPr>
            <w:tcW w:w="4077" w:type="dxa"/>
          </w:tcPr>
          <w:p w14:paraId="43B4085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CAFB1B6" w14:textId="69765291" w:rsidR="002C7AFE" w:rsidRPr="00EB3D1B" w:rsidRDefault="00613DB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Sk., DSEN</w:t>
            </w:r>
          </w:p>
        </w:tc>
      </w:tr>
      <w:tr w:rsidR="002C7AFE" w:rsidRPr="004C23F4" w14:paraId="57F6DD20" w14:textId="77777777" w:rsidTr="00921DE7">
        <w:trPr>
          <w:cantSplit/>
        </w:trPr>
        <w:tc>
          <w:tcPr>
            <w:tcW w:w="4077" w:type="dxa"/>
            <w:vAlign w:val="center"/>
          </w:tcPr>
          <w:p w14:paraId="0CB22EA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AB40A2B" w14:textId="77777777" w:rsidR="002C7AFE" w:rsidRPr="00EB3D1B" w:rsidRDefault="000D6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113 ppm</w:t>
            </w:r>
          </w:p>
        </w:tc>
      </w:tr>
      <w:tr w:rsidR="009F04D2" w:rsidRPr="004C23F4" w14:paraId="68C9C2B3" w14:textId="77777777" w:rsidTr="007571E1">
        <w:trPr>
          <w:cantSplit/>
        </w:trPr>
        <w:tc>
          <w:tcPr>
            <w:tcW w:w="4077" w:type="dxa"/>
          </w:tcPr>
          <w:p w14:paraId="348DF5BC" w14:textId="77777777" w:rsidR="009F04D2" w:rsidRDefault="009F04D2" w:rsidP="007571E1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518F05C" w14:textId="27F5C0C8" w:rsidR="009F04D2" w:rsidRPr="007571E1" w:rsidRDefault="00FD6252" w:rsidP="00017C82">
            <w:pPr>
              <w:pStyle w:val="Tablefont"/>
            </w:pPr>
            <w:r w:rsidRPr="007571E1">
              <w:t xml:space="preserve">The recommended value is readily quantifiable through currently available sampling and analysis techniques. </w:t>
            </w:r>
          </w:p>
        </w:tc>
      </w:tr>
    </w:tbl>
    <w:p w14:paraId="1F3F3F9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729EC7" w14:textId="63513246" w:rsidR="008B2EF7" w:rsidRPr="008B2EF7" w:rsidRDefault="008B2EF7" w:rsidP="008B2EF7">
      <w:pPr>
        <w:rPr>
          <w:rFonts w:eastAsia="Calibri" w:cs="Arial"/>
        </w:rPr>
      </w:pPr>
      <w:r w:rsidRPr="008B2EF7">
        <w:rPr>
          <w:rFonts w:cs="Arial"/>
        </w:rPr>
        <w:t>A</w:t>
      </w:r>
      <w:r w:rsidR="00FC4251">
        <w:rPr>
          <w:rFonts w:cs="Arial"/>
        </w:rPr>
        <w:t xml:space="preserve">n interim </w:t>
      </w:r>
      <w:r w:rsidRPr="008B2EF7">
        <w:rPr>
          <w:rFonts w:cs="Arial"/>
        </w:rPr>
        <w:t xml:space="preserve">TWA of </w:t>
      </w:r>
      <w:r>
        <w:rPr>
          <w:rFonts w:cs="Arial"/>
        </w:rPr>
        <w:t>2</w:t>
      </w:r>
      <w:r w:rsidRPr="008B2EF7">
        <w:rPr>
          <w:rFonts w:cs="Arial"/>
        </w:rPr>
        <w:t xml:space="preserve"> ppm (</w:t>
      </w:r>
      <w:r>
        <w:rPr>
          <w:rFonts w:cs="Arial"/>
        </w:rPr>
        <w:t>11</w:t>
      </w:r>
      <w:r w:rsidRPr="008B2EF7">
        <w:rPr>
          <w:rFonts w:cs="Arial"/>
        </w:rPr>
        <w:t xml:space="preserve"> mg/m</w:t>
      </w:r>
      <w:r w:rsidRPr="008B2EF7">
        <w:rPr>
          <w:rFonts w:cs="Arial"/>
          <w:vertAlign w:val="superscript"/>
        </w:rPr>
        <w:t>3</w:t>
      </w:r>
      <w:r w:rsidRPr="008B2EF7">
        <w:rPr>
          <w:rFonts w:cs="Arial"/>
        </w:rPr>
        <w:t xml:space="preserve">) is recommended to protect for </w:t>
      </w:r>
      <w:r w:rsidR="005E28D5" w:rsidRPr="008B2EF7">
        <w:rPr>
          <w:rFonts w:cs="Arial"/>
        </w:rPr>
        <w:t xml:space="preserve">respiratory </w:t>
      </w:r>
      <w:r w:rsidR="005E28D5">
        <w:rPr>
          <w:rFonts w:cs="Arial"/>
        </w:rPr>
        <w:t xml:space="preserve">tract </w:t>
      </w:r>
      <w:r w:rsidR="0077435B">
        <w:rPr>
          <w:rFonts w:cs="Arial"/>
        </w:rPr>
        <w:t>irritation</w:t>
      </w:r>
      <w:r w:rsidR="0077435B" w:rsidRPr="008B2EF7">
        <w:rPr>
          <w:rFonts w:cs="Arial"/>
        </w:rPr>
        <w:t xml:space="preserve"> </w:t>
      </w:r>
      <w:r w:rsidRPr="008B2EF7">
        <w:rPr>
          <w:rFonts w:cs="Arial"/>
        </w:rPr>
        <w:t xml:space="preserve">in exposed workers. </w:t>
      </w:r>
      <w:r w:rsidR="00166E45">
        <w:rPr>
          <w:rFonts w:eastAsia="Calibri" w:cs="Times New Roman"/>
        </w:rPr>
        <w:t>Based on the available evidence, a</w:t>
      </w:r>
      <w:r w:rsidRPr="008B2EF7">
        <w:rPr>
          <w:rFonts w:eastAsia="Calibri" w:cs="Times New Roman"/>
        </w:rPr>
        <w:t xml:space="preserve"> STEL </w:t>
      </w:r>
      <w:r w:rsidR="00166E45">
        <w:rPr>
          <w:rFonts w:eastAsia="Calibri" w:cs="Times New Roman"/>
        </w:rPr>
        <w:t>is not recommended</w:t>
      </w:r>
      <w:r>
        <w:rPr>
          <w:rFonts w:eastAsia="Calibri" w:cs="Times New Roman"/>
        </w:rPr>
        <w:t>.</w:t>
      </w:r>
    </w:p>
    <w:p w14:paraId="208AAF1B" w14:textId="66356C27" w:rsidR="008B2EF7" w:rsidRPr="004C23F4" w:rsidRDefault="00A36828" w:rsidP="000C139A">
      <w:pPr>
        <w:rPr>
          <w:rFonts w:cs="Arial"/>
        </w:rPr>
      </w:pPr>
      <w:r w:rsidRPr="00A36828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A82771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A1FD0D9" w14:textId="2DF88BE4" w:rsidR="006639B4" w:rsidRDefault="002C712D" w:rsidP="006639B4">
      <w:pPr>
        <w:rPr>
          <w:rFonts w:cs="Arial"/>
        </w:rPr>
      </w:pPr>
      <w:r>
        <w:rPr>
          <w:rFonts w:cs="Arial"/>
        </w:rPr>
        <w:t xml:space="preserve">n-Butyl </w:t>
      </w:r>
      <w:r w:rsidR="00A82E7F">
        <w:rPr>
          <w:rFonts w:cs="Arial"/>
        </w:rPr>
        <w:t xml:space="preserve">acrylate </w:t>
      </w:r>
      <w:r>
        <w:rPr>
          <w:rFonts w:cs="Arial"/>
        </w:rPr>
        <w:t>is u</w:t>
      </w:r>
      <w:r w:rsidRPr="002C712D">
        <w:rPr>
          <w:rFonts w:cs="Arial"/>
        </w:rPr>
        <w:t>sed in the product</w:t>
      </w:r>
      <w:r>
        <w:rPr>
          <w:rFonts w:cs="Arial"/>
        </w:rPr>
        <w:t>ion</w:t>
      </w:r>
      <w:r w:rsidRPr="002C712D">
        <w:rPr>
          <w:rFonts w:cs="Arial"/>
        </w:rPr>
        <w:t xml:space="preserve"> of chemical polymers </w:t>
      </w:r>
      <w:r>
        <w:rPr>
          <w:rFonts w:cs="Arial"/>
        </w:rPr>
        <w:t xml:space="preserve">and </w:t>
      </w:r>
      <w:r w:rsidRPr="002C712D">
        <w:rPr>
          <w:rFonts w:cs="Arial"/>
        </w:rPr>
        <w:t>resins for textile and leather finishes</w:t>
      </w:r>
      <w:r>
        <w:rPr>
          <w:rFonts w:cs="Arial"/>
        </w:rPr>
        <w:t>. It is also f</w:t>
      </w:r>
      <w:r w:rsidRPr="002C712D">
        <w:rPr>
          <w:rFonts w:cs="Arial"/>
        </w:rPr>
        <w:t xml:space="preserve">ound in </w:t>
      </w:r>
      <w:r>
        <w:rPr>
          <w:rStyle w:val="checkbox"/>
          <w:rFonts w:ascii="Arial" w:hAnsi="Arial" w:cs="Arial"/>
        </w:rPr>
        <w:t xml:space="preserve">inks, toners and adhesive coating materials </w:t>
      </w:r>
      <w:r w:rsidR="0023339B">
        <w:rPr>
          <w:rStyle w:val="checkbox"/>
          <w:rFonts w:ascii="Arial" w:hAnsi="Arial" w:cs="Arial"/>
        </w:rPr>
        <w:t>and</w:t>
      </w:r>
      <w:r w:rsidRPr="002C712D">
        <w:rPr>
          <w:rFonts w:cs="Arial"/>
        </w:rPr>
        <w:t xml:space="preserve"> paints. </w:t>
      </w:r>
    </w:p>
    <w:p w14:paraId="2DE4A420" w14:textId="4B89D429" w:rsidR="00BD5B5B" w:rsidRDefault="00E04025" w:rsidP="00651578">
      <w:pPr>
        <w:rPr>
          <w:rFonts w:cs="Arial"/>
        </w:rPr>
      </w:pPr>
      <w:r>
        <w:rPr>
          <w:rFonts w:cs="Arial"/>
        </w:rPr>
        <w:t xml:space="preserve">A TWA of 2 ppm is derived using the reported NOAEL of 21 ppm for irritation </w:t>
      </w:r>
      <w:r>
        <w:t xml:space="preserve">of ocular, nasal and olfactory cells and applying an </w:t>
      </w:r>
      <w:r w:rsidR="00767519">
        <w:rPr>
          <w:rFonts w:cs="Arial"/>
        </w:rPr>
        <w:t>uncertainty factor</w:t>
      </w:r>
      <w:r w:rsidR="00EE1F01">
        <w:rPr>
          <w:rFonts w:cs="Arial"/>
        </w:rPr>
        <w:t xml:space="preserve"> </w:t>
      </w:r>
      <w:r>
        <w:rPr>
          <w:rFonts w:cs="Arial"/>
        </w:rPr>
        <w:t>of 10</w:t>
      </w:r>
      <w:r w:rsidR="00651578">
        <w:t>.</w:t>
      </w:r>
      <w:r w:rsidR="00C70B00">
        <w:t xml:space="preserve"> </w:t>
      </w:r>
      <w:r w:rsidR="00651578">
        <w:rPr>
          <w:rFonts w:cs="Arial"/>
        </w:rPr>
        <w:t xml:space="preserve">There is insufficient </w:t>
      </w:r>
      <w:r w:rsidR="00B25834">
        <w:rPr>
          <w:rFonts w:cs="Arial"/>
        </w:rPr>
        <w:t xml:space="preserve">data to suggest an immediately </w:t>
      </w:r>
      <w:r w:rsidR="0023339B">
        <w:rPr>
          <w:rFonts w:cs="Arial"/>
        </w:rPr>
        <w:t xml:space="preserve">acute effect </w:t>
      </w:r>
      <w:r w:rsidR="00B25834">
        <w:rPr>
          <w:rFonts w:cs="Arial"/>
        </w:rPr>
        <w:t xml:space="preserve">at concentrations </w:t>
      </w:r>
      <w:r w:rsidR="00651578">
        <w:rPr>
          <w:rFonts w:cs="Arial"/>
        </w:rPr>
        <w:t>within 10</w:t>
      </w:r>
      <w:r w:rsidR="0077435B">
        <w:rPr>
          <w:rFonts w:cs="Arial"/>
        </w:rPr>
        <w:t xml:space="preserve"> </w:t>
      </w:r>
      <w:r w:rsidR="00B25834">
        <w:rPr>
          <w:rFonts w:cs="Arial"/>
        </w:rPr>
        <w:t xml:space="preserve">times </w:t>
      </w:r>
      <w:r w:rsidR="0077435B">
        <w:rPr>
          <w:rFonts w:cs="Arial"/>
        </w:rPr>
        <w:t>of the recommended TWA</w:t>
      </w:r>
      <w:r w:rsidR="007673A0">
        <w:rPr>
          <w:rFonts w:cs="Arial"/>
        </w:rPr>
        <w:t xml:space="preserve">. As such it is recommended that </w:t>
      </w:r>
      <w:r w:rsidR="00B25834">
        <w:rPr>
          <w:rFonts w:cs="Arial"/>
        </w:rPr>
        <w:t>t</w:t>
      </w:r>
      <w:r w:rsidR="007673A0">
        <w:rPr>
          <w:rFonts w:cs="Arial"/>
        </w:rPr>
        <w:t>he</w:t>
      </w:r>
      <w:r w:rsidR="00B25834">
        <w:rPr>
          <w:rFonts w:cs="Arial"/>
        </w:rPr>
        <w:t xml:space="preserve"> previous STEL of 5 ppm be</w:t>
      </w:r>
      <w:r w:rsidR="00651578">
        <w:rPr>
          <w:rFonts w:cs="Arial"/>
        </w:rPr>
        <w:t xml:space="preserve"> </w:t>
      </w:r>
      <w:r w:rsidR="00210965">
        <w:rPr>
          <w:rFonts w:cs="Arial"/>
        </w:rPr>
        <w:t>withdrawn</w:t>
      </w:r>
      <w:r w:rsidR="00651578">
        <w:rPr>
          <w:rFonts w:cs="Arial"/>
        </w:rPr>
        <w:t>.</w:t>
      </w:r>
    </w:p>
    <w:p w14:paraId="2F7AB862" w14:textId="7BF96B8E" w:rsidR="00BD5B5B" w:rsidRDefault="00651578" w:rsidP="00651578">
      <w:pPr>
        <w:rPr>
          <w:rFonts w:cs="Arial"/>
        </w:rPr>
      </w:pPr>
      <w:r w:rsidDel="00210965">
        <w:rPr>
          <w:rFonts w:cs="Arial"/>
        </w:rPr>
        <w:t>The recommended TWA align</w:t>
      </w:r>
      <w:r w:rsidR="0023339B" w:rsidDel="00210965">
        <w:rPr>
          <w:rFonts w:cs="Arial"/>
        </w:rPr>
        <w:t>s</w:t>
      </w:r>
      <w:r w:rsidDel="00210965">
        <w:rPr>
          <w:rFonts w:cs="Arial"/>
        </w:rPr>
        <w:t xml:space="preserve"> with primary source data</w:t>
      </w:r>
      <w:r w:rsidR="00FC4251" w:rsidDel="00210965">
        <w:rPr>
          <w:rFonts w:cs="Arial"/>
        </w:rPr>
        <w:t>. There is insufficient weight of evidence to justify</w:t>
      </w:r>
      <w:r w:rsidR="0009217E">
        <w:rPr>
          <w:rFonts w:cs="Arial"/>
        </w:rPr>
        <w:t xml:space="preserve"> retaining</w:t>
      </w:r>
      <w:r w:rsidR="00FC4251" w:rsidDel="00210965">
        <w:rPr>
          <w:rFonts w:cs="Arial"/>
        </w:rPr>
        <w:t xml:space="preserve"> the lower TWA of 1 ppm or recommending a STEL.</w:t>
      </w:r>
      <w:r w:rsidR="00332BE9">
        <w:rPr>
          <w:rFonts w:cs="Arial"/>
        </w:rPr>
        <w:t xml:space="preserve"> </w:t>
      </w:r>
      <w:r w:rsidR="00332BE9" w:rsidRPr="00332BE9">
        <w:rPr>
          <w:rFonts w:cs="Arial"/>
        </w:rPr>
        <w:t>Investigation of additional data sources is recommended at the next scheduled review.</w:t>
      </w:r>
    </w:p>
    <w:p w14:paraId="0FD354F0" w14:textId="37DD5A90" w:rsidR="00651578" w:rsidRPr="004C23F4" w:rsidRDefault="00651578" w:rsidP="00651578">
      <w:pPr>
        <w:rPr>
          <w:rFonts w:cs="Arial"/>
        </w:rPr>
      </w:pPr>
    </w:p>
    <w:p w14:paraId="319BFBDC" w14:textId="77777777" w:rsidR="004529F0" w:rsidRPr="004C23F4" w:rsidRDefault="004529F0" w:rsidP="00FC4251">
      <w:pPr>
        <w:pStyle w:val="Heading2"/>
      </w:pPr>
      <w:r>
        <w:t>Recommendation for notations</w:t>
      </w:r>
    </w:p>
    <w:p w14:paraId="4819F778" w14:textId="1E2F57F7" w:rsidR="00DE4396" w:rsidRPr="00BD7302" w:rsidRDefault="00DE4396" w:rsidP="00DE4396">
      <w:pPr>
        <w:rPr>
          <w:rFonts w:cs="Arial"/>
        </w:rPr>
      </w:pPr>
      <w:r w:rsidRPr="00BD7302">
        <w:rPr>
          <w:rFonts w:cs="Arial"/>
        </w:rPr>
        <w:t>Not classified as a carcinogen according to the Globally Harmonized System of Classification and Labelling o</w:t>
      </w:r>
      <w:r w:rsidR="004402C5">
        <w:rPr>
          <w:rFonts w:cs="Arial"/>
        </w:rPr>
        <w:t>f</w:t>
      </w:r>
      <w:r w:rsidRPr="00BD7302">
        <w:rPr>
          <w:rFonts w:cs="Arial"/>
        </w:rPr>
        <w:t xml:space="preserve"> Chemicals (GHS). </w:t>
      </w:r>
    </w:p>
    <w:p w14:paraId="27379A8D" w14:textId="5BAB7DF5" w:rsidR="00DE4396" w:rsidRPr="000D5CA1" w:rsidRDefault="00BD7302" w:rsidP="00DE4396">
      <w:pPr>
        <w:rPr>
          <w:rFonts w:cs="Arial"/>
          <w:highlight w:val="yellow"/>
        </w:rPr>
      </w:pPr>
      <w:r w:rsidRPr="00BD7302">
        <w:rPr>
          <w:rFonts w:cs="Arial"/>
        </w:rPr>
        <w:lastRenderedPageBreak/>
        <w:t xml:space="preserve">Classified as a skin sensitiser </w:t>
      </w:r>
      <w:r w:rsidR="0023339B">
        <w:rPr>
          <w:rFonts w:cs="Arial"/>
        </w:rPr>
        <w:t>and</w:t>
      </w:r>
      <w:r w:rsidRPr="00BD7302">
        <w:rPr>
          <w:rFonts w:cs="Arial"/>
        </w:rPr>
        <w:t xml:space="preserve"> not a respiratory sensitiser according to the GHS</w:t>
      </w:r>
      <w:r>
        <w:rPr>
          <w:rFonts w:cs="Arial"/>
        </w:rPr>
        <w:t>.</w:t>
      </w:r>
    </w:p>
    <w:p w14:paraId="1B30D28A" w14:textId="194E4EE9" w:rsidR="0025734A" w:rsidRPr="004C23F4" w:rsidRDefault="00FE41FD" w:rsidP="00DE4396">
      <w:pPr>
        <w:rPr>
          <w:rFonts w:cs="Arial"/>
        </w:rPr>
      </w:pPr>
      <w:r w:rsidRPr="00FE41FD">
        <w:rPr>
          <w:rFonts w:cs="Arial"/>
        </w:rPr>
        <w:t xml:space="preserve">A skin notation is </w:t>
      </w:r>
      <w:r w:rsidR="00FC4251">
        <w:rPr>
          <w:rFonts w:cs="Arial"/>
        </w:rPr>
        <w:t>recommended</w:t>
      </w:r>
      <w:r w:rsidR="00FC4251" w:rsidRPr="00FE41FD">
        <w:rPr>
          <w:rFonts w:cs="Arial"/>
        </w:rPr>
        <w:t xml:space="preserve"> </w:t>
      </w:r>
      <w:r w:rsidRPr="00FE41FD">
        <w:rPr>
          <w:rFonts w:cs="Arial"/>
        </w:rPr>
        <w:t xml:space="preserve">as </w:t>
      </w:r>
      <w:r w:rsidR="0023339B">
        <w:rPr>
          <w:rFonts w:cs="Arial"/>
        </w:rPr>
        <w:t>animal data</w:t>
      </w:r>
      <w:r w:rsidRPr="00FE41FD">
        <w:rPr>
          <w:rFonts w:cs="Arial"/>
        </w:rPr>
        <w:t xml:space="preserve"> indicates </w:t>
      </w:r>
      <w:r w:rsidR="00A645B9">
        <w:rPr>
          <w:rFonts w:cs="Arial"/>
        </w:rPr>
        <w:t xml:space="preserve">systemic effects (sensitisation) after </w:t>
      </w:r>
      <w:r w:rsidRPr="00FE41FD">
        <w:rPr>
          <w:rFonts w:cs="Arial"/>
        </w:rPr>
        <w:t xml:space="preserve">absorption through the skin </w:t>
      </w:r>
      <w:r w:rsidR="002869D9">
        <w:rPr>
          <w:rFonts w:cs="Arial"/>
        </w:rPr>
        <w:t>and</w:t>
      </w:r>
      <w:r w:rsidR="00FC4251">
        <w:rPr>
          <w:rFonts w:cs="Arial"/>
        </w:rPr>
        <w:t xml:space="preserve"> </w:t>
      </w:r>
      <w:r w:rsidR="00845CAF">
        <w:rPr>
          <w:rFonts w:cs="Arial"/>
        </w:rPr>
        <w:t>supported by</w:t>
      </w:r>
      <w:r w:rsidR="00845CAF" w:rsidRPr="00FE41FD">
        <w:rPr>
          <w:rFonts w:cs="Arial"/>
        </w:rPr>
        <w:t xml:space="preserve"> </w:t>
      </w:r>
      <w:r w:rsidR="002869D9">
        <w:rPr>
          <w:rFonts w:cs="Arial"/>
        </w:rPr>
        <w:t xml:space="preserve">dermatitis </w:t>
      </w:r>
      <w:r w:rsidRPr="00FE41FD">
        <w:rPr>
          <w:rFonts w:cs="Arial"/>
        </w:rPr>
        <w:t xml:space="preserve">reports </w:t>
      </w:r>
      <w:r w:rsidR="002869D9">
        <w:rPr>
          <w:rFonts w:cs="Arial"/>
        </w:rPr>
        <w:t>in</w:t>
      </w:r>
      <w:r w:rsidR="002869D9" w:rsidRPr="00FE41FD">
        <w:rPr>
          <w:rFonts w:cs="Arial"/>
        </w:rPr>
        <w:t xml:space="preserve"> </w:t>
      </w:r>
      <w:r>
        <w:rPr>
          <w:rFonts w:cs="Arial"/>
        </w:rPr>
        <w:t>human</w:t>
      </w:r>
      <w:r w:rsidR="00BD7302">
        <w:rPr>
          <w:rFonts w:cs="Arial"/>
        </w:rPr>
        <w:t xml:space="preserve"> case studies</w:t>
      </w:r>
      <w:r w:rsidRPr="00FE41FD">
        <w:rPr>
          <w:rFonts w:cs="Arial"/>
        </w:rPr>
        <w:t>.</w:t>
      </w:r>
    </w:p>
    <w:p w14:paraId="3B09BE4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FD5112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BFF752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B3C67A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23D784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0728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7624BEA" w14:textId="501A6D9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C18CF">
                  <w:t>2005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F75CD">
                  <w:t>TWA: 1 ppm (5 mg/m</w:t>
                </w:r>
                <w:r w:rsidR="00EF75CD" w:rsidRPr="00EF75CD">
                  <w:rPr>
                    <w:vertAlign w:val="superscript"/>
                  </w:rPr>
                  <w:t>3</w:t>
                </w:r>
                <w:r w:rsidR="00EF75CD">
                  <w:t>); STEL: 5 ppm (26 mg/m</w:t>
                </w:r>
                <w:r w:rsidR="00EF75CD" w:rsidRPr="00EF75CD">
                  <w:rPr>
                    <w:vertAlign w:val="superscript"/>
                  </w:rPr>
                  <w:t>3</w:t>
                </w:r>
                <w:r w:rsidR="00EF75CD">
                  <w:t>)</w:t>
                </w:r>
              </w:sdtContent>
            </w:sdt>
          </w:p>
        </w:tc>
      </w:tr>
      <w:tr w:rsidR="00C978F0" w:rsidRPr="00DA352E" w14:paraId="38F7E6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02525C" w14:textId="2DA9D8DC" w:rsidR="005A4D9E" w:rsidRDefault="0023339B" w:rsidP="003365A5">
            <w:pPr>
              <w:pStyle w:val="Tabletextprimarysource"/>
            </w:pPr>
            <w:r>
              <w:t>U</w:t>
            </w:r>
            <w:r w:rsidR="005A4D9E" w:rsidRPr="00613DBB">
              <w:t xml:space="preserve">pdated in 2005 as part of </w:t>
            </w:r>
            <w:r w:rsidR="002C712D" w:rsidRPr="00613DBB">
              <w:t>“</w:t>
            </w:r>
            <w:r w:rsidR="005A4D9E" w:rsidRPr="00613DBB">
              <w:t xml:space="preserve">Source </w:t>
            </w:r>
            <w:proofErr w:type="gramStart"/>
            <w:r w:rsidR="005A4D9E" w:rsidRPr="00613DBB">
              <w:t>A</w:t>
            </w:r>
            <w:proofErr w:type="gramEnd"/>
            <w:r w:rsidR="005A4D9E" w:rsidRPr="00613DBB">
              <w:t xml:space="preserve"> Updates</w:t>
            </w:r>
            <w:r w:rsidR="002C712D" w:rsidRPr="00613DBB">
              <w:t>”</w:t>
            </w:r>
            <w:r w:rsidR="005A4D9E" w:rsidRPr="00613DBB">
              <w:t xml:space="preserve">, </w:t>
            </w:r>
            <w:r w:rsidR="002C712D" w:rsidRPr="00613DBB">
              <w:t>with</w:t>
            </w:r>
            <w:r w:rsidR="005A4D9E" w:rsidRPr="00613DBB">
              <w:t xml:space="preserve"> WES </w:t>
            </w:r>
            <w:r w:rsidR="001C18CF" w:rsidRPr="00613DBB">
              <w:t>sourced from Health and Safety Executive (HSE)</w:t>
            </w:r>
            <w:r w:rsidR="0035194D" w:rsidRPr="00613DBB">
              <w:t xml:space="preserve"> EH40/2005 Workplace Exposure Limits</w:t>
            </w:r>
            <w:r w:rsidR="005A4D9E" w:rsidRPr="00613DBB">
              <w:t>.</w:t>
            </w:r>
          </w:p>
          <w:p w14:paraId="0AA3621F" w14:textId="5960434A" w:rsidR="00845CAF" w:rsidRPr="00DA352E" w:rsidRDefault="00845CAF" w:rsidP="003365A5">
            <w:pPr>
              <w:pStyle w:val="Tabletextprimarysource"/>
            </w:pPr>
          </w:p>
        </w:tc>
      </w:tr>
      <w:tr w:rsidR="00C978F0" w:rsidRPr="00DA352E" w14:paraId="45619F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469F8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74A48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74A48">
                  <w:t>TLV-TWA: 2 ppm (11 mg/m</w:t>
                </w:r>
                <w:r w:rsidR="00574A48" w:rsidRPr="00574A48">
                  <w:rPr>
                    <w:vertAlign w:val="superscript"/>
                  </w:rPr>
                  <w:t>3</w:t>
                </w:r>
                <w:r w:rsidR="00574A48">
                  <w:t>)</w:t>
                </w:r>
              </w:sdtContent>
            </w:sdt>
          </w:p>
        </w:tc>
      </w:tr>
      <w:tr w:rsidR="00C978F0" w:rsidRPr="00DA352E" w14:paraId="3790B2D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247873" w14:textId="0B41F4FD" w:rsidR="00C041B2" w:rsidRDefault="00DE6340" w:rsidP="003365A5">
            <w:pPr>
              <w:pStyle w:val="Tabletextprimarysource"/>
            </w:pPr>
            <w:r>
              <w:t>TLV</w:t>
            </w:r>
            <w:r w:rsidR="00A53CE5">
              <w:t>-</w:t>
            </w:r>
            <w:r>
              <w:t xml:space="preserve">TWA calculated to minimise potential for skin, eye and respiratory tract irritation. </w:t>
            </w:r>
            <w:r w:rsidR="00014B9F">
              <w:t xml:space="preserve">Calculated </w:t>
            </w:r>
            <w:r w:rsidR="0023339B">
              <w:t>UF</w:t>
            </w:r>
            <w:r w:rsidR="00014B9F">
              <w:t xml:space="preserve"> applied to NOAEL observed in animal studies for irritation effects and systemic toxicity.</w:t>
            </w:r>
          </w:p>
          <w:p w14:paraId="0688B1EF" w14:textId="13CFC296" w:rsidR="002C712D" w:rsidRDefault="002C712D" w:rsidP="002C712D">
            <w:pPr>
              <w:pStyle w:val="Tabletextprimarysource"/>
            </w:pPr>
            <w:r>
              <w:t>An odour threshold of 0.035 ppm noted.</w:t>
            </w:r>
          </w:p>
          <w:p w14:paraId="4B8C6538" w14:textId="3DE87F7D" w:rsidR="00F4741E" w:rsidRDefault="00DE6340" w:rsidP="003365A5">
            <w:pPr>
              <w:pStyle w:val="Tabletextprimarysource"/>
            </w:pPr>
            <w:r>
              <w:t>Sufficient evidence of sensitisation in humans and animals determined the DSEN notation</w:t>
            </w:r>
            <w:r w:rsidR="0023339B">
              <w:t>;</w:t>
            </w:r>
            <w:r>
              <w:t xml:space="preserve"> insufficient evidence for RSEN notation.</w:t>
            </w:r>
          </w:p>
          <w:p w14:paraId="4C275D90" w14:textId="218B5948" w:rsidR="00DE6340" w:rsidRDefault="00F4741E" w:rsidP="003365A5">
            <w:pPr>
              <w:pStyle w:val="Tabletextprimarysource"/>
            </w:pPr>
            <w:r>
              <w:t>Insufficient evidence to support any TLV-STEL.</w:t>
            </w:r>
            <w:r w:rsidR="00A82E7F">
              <w:t xml:space="preserve"> </w:t>
            </w:r>
          </w:p>
          <w:p w14:paraId="1225488A" w14:textId="649F315C" w:rsidR="00DE6340" w:rsidRDefault="00DE6340" w:rsidP="003365A5">
            <w:pPr>
              <w:pStyle w:val="Tabletextprimarysource"/>
            </w:pPr>
            <w:r>
              <w:t>Not classifiable as human carcinogen with insufficient evidence of human and animal data.</w:t>
            </w:r>
          </w:p>
          <w:p w14:paraId="3DF824AA" w14:textId="64380D1B" w:rsidR="00BC6B94" w:rsidRDefault="00BC6B94" w:rsidP="00BC6B94">
            <w:pPr>
              <w:pStyle w:val="Tabletextprimarysource"/>
            </w:pPr>
            <w:r>
              <w:t>TLV is noted to “</w:t>
            </w:r>
            <w:r w:rsidRPr="00502363">
              <w:rPr>
                <w:i/>
              </w:rPr>
              <w:t>not necessarily protect susceptible workers from possible sensitization or an allergic reaction in previously sensitized individuals</w:t>
            </w:r>
            <w:r>
              <w:t>”.</w:t>
            </w:r>
          </w:p>
          <w:p w14:paraId="61029DE0" w14:textId="4A91764D" w:rsidR="00DE6340" w:rsidRDefault="00DE6340" w:rsidP="003365A5">
            <w:pPr>
              <w:pStyle w:val="Tabletextprimarysource"/>
            </w:pPr>
            <w:r>
              <w:t>Summary of data:</w:t>
            </w:r>
          </w:p>
          <w:p w14:paraId="497435BF" w14:textId="53B71BAC" w:rsidR="00DE6340" w:rsidRDefault="00DE6340" w:rsidP="003365A5">
            <w:pPr>
              <w:pStyle w:val="Tabletextprimarysource"/>
            </w:pPr>
            <w:r>
              <w:t>Human:</w:t>
            </w:r>
          </w:p>
          <w:p w14:paraId="4D6EFAA6" w14:textId="16BF32A4" w:rsidR="0023339B" w:rsidRDefault="0023339B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</w:t>
            </w:r>
            <w:r w:rsidR="00C041B2">
              <w:t xml:space="preserve"> data </w:t>
            </w:r>
            <w:r>
              <w:t>available</w:t>
            </w:r>
          </w:p>
          <w:p w14:paraId="32AD7FBC" w14:textId="689D7D83" w:rsidR="00DE6340" w:rsidRDefault="0023339B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C041B2">
              <w:t>ase study examples for sensitisation and cross sensitisation with other acrylates</w:t>
            </w:r>
          </w:p>
          <w:p w14:paraId="23B76F10" w14:textId="683AD425" w:rsidR="00845CAF" w:rsidRDefault="00C041B2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of skin irritation and dermatitis </w:t>
            </w:r>
            <w:r w:rsidR="00BC6B94">
              <w:t>in study</w:t>
            </w:r>
            <w:r w:rsidR="00962DAB">
              <w:t xml:space="preserve"> with </w:t>
            </w:r>
            <w:r w:rsidR="001339F4">
              <w:t>dental workers exposed to 0.5% or 1% mixtures (in petrolatum).</w:t>
            </w:r>
          </w:p>
          <w:p w14:paraId="33E98FF2" w14:textId="77777777" w:rsidR="00221068" w:rsidRDefault="00221068" w:rsidP="007571E1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3FF61B22" w14:textId="70483CB1" w:rsidR="00DE6340" w:rsidRDefault="00DE6340" w:rsidP="003365A5">
            <w:pPr>
              <w:pStyle w:val="Tabletextprimarysource"/>
            </w:pPr>
            <w:r>
              <w:t>Animal:</w:t>
            </w:r>
          </w:p>
          <w:p w14:paraId="1E4D550E" w14:textId="2D4620D8" w:rsidR="00DE6340" w:rsidRDefault="00C041B2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mutagenic in standard </w:t>
            </w:r>
            <w:r w:rsidRPr="00766FA4">
              <w:t xml:space="preserve">in vitro </w:t>
            </w:r>
            <w:r>
              <w:t>testing protocols</w:t>
            </w:r>
          </w:p>
          <w:p w14:paraId="5764AB43" w14:textId="178AF5F8" w:rsidR="00BC6B94" w:rsidRDefault="00BC6B94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21 ppm (111.9 mg/m</w:t>
            </w:r>
            <w:r w:rsidRPr="00766FA4">
              <w:rPr>
                <w:vertAlign w:val="superscript"/>
              </w:rPr>
              <w:t>3</w:t>
            </w:r>
            <w:r>
              <w:t xml:space="preserve">); </w:t>
            </w:r>
            <w:r w:rsidR="00014B9F">
              <w:t>(</w:t>
            </w:r>
            <w:r>
              <w:t>rats</w:t>
            </w:r>
            <w:r w:rsidR="00014B9F">
              <w:t xml:space="preserve">, </w:t>
            </w:r>
            <w:r w:rsidR="00E74ED9">
              <w:t xml:space="preserve">inhalation </w:t>
            </w:r>
            <w:r w:rsidR="00014B9F">
              <w:t xml:space="preserve">13 </w:t>
            </w:r>
            <w:proofErr w:type="spellStart"/>
            <w:r w:rsidR="00014B9F">
              <w:t>wk</w:t>
            </w:r>
            <w:proofErr w:type="spellEnd"/>
            <w:r w:rsidR="00014B9F">
              <w:t>)</w:t>
            </w:r>
          </w:p>
          <w:p w14:paraId="28FE5A13" w14:textId="59440405" w:rsidR="00E74ED9" w:rsidRDefault="00E74ED9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766FA4">
              <w:rPr>
                <w:vertAlign w:val="subscript"/>
              </w:rPr>
              <w:t>50</w:t>
            </w:r>
            <w:r>
              <w:t xml:space="preserve">: 1,220–1,681 ppm (Hamster, inhalation 4hr) </w:t>
            </w:r>
          </w:p>
          <w:p w14:paraId="54831A3E" w14:textId="4D409FA5" w:rsidR="00C041B2" w:rsidRDefault="00BC6B94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66FA4">
              <w:rPr>
                <w:vertAlign w:val="subscript"/>
              </w:rPr>
              <w:t>50</w:t>
            </w:r>
            <w:r>
              <w:t>: 1</w:t>
            </w:r>
            <w:r w:rsidR="00845CAF">
              <w:t>,</w:t>
            </w:r>
            <w:r>
              <w:t>700 mg/kg (rats, dermal)</w:t>
            </w:r>
          </w:p>
          <w:p w14:paraId="4E738871" w14:textId="77777777" w:rsidR="00DE6340" w:rsidRDefault="00BC6B94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66FA4">
              <w:rPr>
                <w:vertAlign w:val="subscript"/>
              </w:rPr>
              <w:t>50</w:t>
            </w:r>
            <w:r>
              <w:t>: 1</w:t>
            </w:r>
            <w:r w:rsidR="00845CAF">
              <w:t>,</w:t>
            </w:r>
            <w:r>
              <w:t>700–5</w:t>
            </w:r>
            <w:r w:rsidR="00845CAF">
              <w:t>,</w:t>
            </w:r>
            <w:r>
              <w:t>700 mg/kg (rabbits, dermal)</w:t>
            </w:r>
            <w:r w:rsidR="00A82E7F">
              <w:t>.</w:t>
            </w:r>
          </w:p>
          <w:p w14:paraId="4D39A58B" w14:textId="604EE9FD" w:rsidR="00845CAF" w:rsidRPr="00DA352E" w:rsidRDefault="00845CAF" w:rsidP="00E2664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AB1B0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28D64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E528A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E528A">
                  <w:t>MAK: 2 ppm (11 mg/m</w:t>
                </w:r>
                <w:r w:rsidR="00AE528A" w:rsidRPr="00AE528A">
                  <w:rPr>
                    <w:vertAlign w:val="superscript"/>
                  </w:rPr>
                  <w:t>3</w:t>
                </w:r>
                <w:r w:rsidR="00AE528A">
                  <w:t>)</w:t>
                </w:r>
              </w:sdtContent>
            </w:sdt>
          </w:p>
        </w:tc>
      </w:tr>
      <w:tr w:rsidR="00C978F0" w:rsidRPr="00DA352E" w14:paraId="0E9CB9DA" w14:textId="77777777" w:rsidTr="00A04793">
        <w:trPr>
          <w:gridAfter w:val="1"/>
          <w:wAfter w:w="8" w:type="pct"/>
        </w:trPr>
        <w:tc>
          <w:tcPr>
            <w:tcW w:w="0" w:type="pct"/>
          </w:tcPr>
          <w:p w14:paraId="7362CD6A" w14:textId="29F435AB" w:rsidR="0023339B" w:rsidRDefault="00F4741E" w:rsidP="003365A5">
            <w:pPr>
              <w:pStyle w:val="Tabletextprimarysource"/>
            </w:pPr>
            <w:r>
              <w:t>MAK calculated to prevent worker irritation</w:t>
            </w:r>
            <w:r w:rsidR="00E26640">
              <w:t>.</w:t>
            </w:r>
          </w:p>
          <w:p w14:paraId="629432A5" w14:textId="2E4FBC99" w:rsidR="00C978F0" w:rsidRDefault="0023339B" w:rsidP="003365A5">
            <w:pPr>
              <w:pStyle w:val="Tabletextprimarysource"/>
            </w:pPr>
            <w:r>
              <w:t>B</w:t>
            </w:r>
            <w:r w:rsidR="00F4741E">
              <w:t xml:space="preserve">ased on observed damage to rat cilia and olfactory cells in animal studies. </w:t>
            </w:r>
          </w:p>
          <w:p w14:paraId="1EE4E440" w14:textId="18BBAC21" w:rsidR="0023339B" w:rsidRDefault="00F4741E" w:rsidP="003365A5">
            <w:pPr>
              <w:pStyle w:val="Tabletextprimarysource"/>
            </w:pPr>
            <w:r>
              <w:t>MAK value supported by comparative NOAEC for similar structurally related chemical (ethyl</w:t>
            </w:r>
            <w:r w:rsidR="00E26640">
              <w:t xml:space="preserve"> </w:t>
            </w:r>
            <w:r>
              <w:t>acrylate) and human testing.</w:t>
            </w:r>
            <w:r w:rsidR="000074C0">
              <w:t xml:space="preserve"> </w:t>
            </w:r>
          </w:p>
          <w:p w14:paraId="5E8A3223" w14:textId="0A84ACC6" w:rsidR="00F4741E" w:rsidRDefault="000074C0" w:rsidP="003365A5">
            <w:pPr>
              <w:pStyle w:val="Tabletextprimarysource"/>
            </w:pPr>
            <w:r>
              <w:t>Classified as Pregnancy Risk Group C.</w:t>
            </w:r>
          </w:p>
          <w:p w14:paraId="4D30418B" w14:textId="2DB15E99" w:rsidR="000074C0" w:rsidRDefault="000074C0" w:rsidP="003365A5">
            <w:pPr>
              <w:pStyle w:val="Tabletextprimarysource"/>
            </w:pPr>
            <w:r>
              <w:t>Limited human evidence for contact sensitisation</w:t>
            </w:r>
            <w:r w:rsidR="00713B94">
              <w:t>. No data on airway sensitisation available.</w:t>
            </w:r>
          </w:p>
          <w:p w14:paraId="014AE8CD" w14:textId="10FF45CC" w:rsidR="000074C0" w:rsidRDefault="000074C0" w:rsidP="003365A5">
            <w:pPr>
              <w:pStyle w:val="Tabletextprimarysource"/>
            </w:pPr>
            <w:r>
              <w:t>Skin absorption likely to contribute significantly to the systemic toxicity</w:t>
            </w:r>
            <w:r w:rsidR="00713B94">
              <w:t xml:space="preserve"> with positive lymph node assays noted in animals.</w:t>
            </w:r>
          </w:p>
          <w:p w14:paraId="2218F2D5" w14:textId="09AC4F05" w:rsidR="00E464FD" w:rsidRDefault="00E464FD" w:rsidP="003365A5">
            <w:pPr>
              <w:pStyle w:val="Tabletextprimarysource"/>
            </w:pPr>
            <w:r>
              <w:t xml:space="preserve">Not classified in any germ cell mutagen or carcinogen </w:t>
            </w:r>
            <w:r w:rsidR="00FE41FD">
              <w:t>categories</w:t>
            </w:r>
            <w:r>
              <w:t>.</w:t>
            </w:r>
          </w:p>
          <w:p w14:paraId="27C91F3B" w14:textId="5827D266" w:rsidR="000074C0" w:rsidRDefault="000074C0" w:rsidP="000074C0">
            <w:pPr>
              <w:pStyle w:val="Tabletextprimarysource"/>
            </w:pPr>
            <w:r>
              <w:t>Summary of</w:t>
            </w:r>
            <w:r w:rsidR="0009217E">
              <w:t xml:space="preserve"> additional</w:t>
            </w:r>
            <w:r>
              <w:t xml:space="preserve"> data:</w:t>
            </w:r>
          </w:p>
          <w:p w14:paraId="330EA7C3" w14:textId="77777777" w:rsidR="001862C0" w:rsidRDefault="000074C0" w:rsidP="001862C0">
            <w:pPr>
              <w:pStyle w:val="ListBullet"/>
              <w:numPr>
                <w:ilvl w:val="0"/>
                <w:numId w:val="0"/>
              </w:numPr>
            </w:pPr>
            <w:r>
              <w:lastRenderedPageBreak/>
              <w:t>Human:</w:t>
            </w:r>
          </w:p>
          <w:p w14:paraId="5C90D375" w14:textId="3B414673" w:rsidR="00166E45" w:rsidRDefault="000074C0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case study evidence of positive patch test results with reactions ob</w:t>
            </w:r>
            <w:r w:rsidR="00C4014F">
              <w:t>served in (meth)</w:t>
            </w:r>
            <w:r w:rsidR="00E26640">
              <w:t xml:space="preserve"> </w:t>
            </w:r>
            <w:r w:rsidR="00C4014F">
              <w:t>acrylate sensitive populations</w:t>
            </w:r>
            <w:r w:rsidR="0023339B">
              <w:t>.</w:t>
            </w:r>
          </w:p>
          <w:p w14:paraId="52387DD9" w14:textId="2818DE75" w:rsidR="00221068" w:rsidRDefault="00221068" w:rsidP="007571E1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0A611225" w14:textId="77777777" w:rsidR="001862C0" w:rsidRDefault="001862C0" w:rsidP="000C1C7B">
            <w:pPr>
              <w:pStyle w:val="ListBullet"/>
              <w:numPr>
                <w:ilvl w:val="0"/>
                <w:numId w:val="0"/>
              </w:numPr>
            </w:pPr>
            <w:r>
              <w:t>Animal:</w:t>
            </w:r>
          </w:p>
          <w:p w14:paraId="4093CA8B" w14:textId="57203A15" w:rsidR="00F4741E" w:rsidRDefault="00C4014F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 w:rsidRPr="0009217E">
              <w:rPr>
                <w:vertAlign w:val="subscript"/>
              </w:rPr>
              <w:t>50</w:t>
            </w:r>
            <w:r>
              <w:t>: 340 m</w:t>
            </w:r>
            <w:r w:rsidR="00A04793">
              <w:t>L</w:t>
            </w:r>
            <w:r>
              <w:t>/m</w:t>
            </w:r>
            <w:r w:rsidRPr="00766FA4">
              <w:rPr>
                <w:vertAlign w:val="superscript"/>
              </w:rPr>
              <w:t>3</w:t>
            </w:r>
            <w:r>
              <w:t>; (mice, inhalation)</w:t>
            </w:r>
          </w:p>
          <w:p w14:paraId="62A9BAB8" w14:textId="31C0CEBE" w:rsidR="00C4014F" w:rsidRDefault="00C4014F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NOAEC: 21 m</w:t>
            </w:r>
            <w:r w:rsidR="00A04793">
              <w:t>L</w:t>
            </w:r>
            <w:r>
              <w:t>/m</w:t>
            </w:r>
            <w:r w:rsidRPr="00766FA4">
              <w:rPr>
                <w:vertAlign w:val="superscript"/>
              </w:rPr>
              <w:t>3</w:t>
            </w:r>
            <w:r>
              <w:t>; (rats, 90 d)</w:t>
            </w:r>
          </w:p>
          <w:p w14:paraId="1C5E1AA3" w14:textId="1F3B8D39" w:rsidR="00F4741E" w:rsidRPr="00E464FD" w:rsidRDefault="00E464FD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E464FD">
              <w:t xml:space="preserve">ot mutagenic in </w:t>
            </w:r>
            <w:r w:rsidRPr="00766FA4">
              <w:t>Salmonella typhimurium</w:t>
            </w:r>
          </w:p>
          <w:p w14:paraId="01C329B2" w14:textId="0E40276B" w:rsidR="00E464FD" w:rsidRDefault="00E464FD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Pr="00E464FD">
              <w:t>ossible clastogenic effect in rats after</w:t>
            </w:r>
            <w:r>
              <w:t xml:space="preserve"> oral administration</w:t>
            </w:r>
            <w:r w:rsidR="00F968B0">
              <w:t>;</w:t>
            </w:r>
            <w:r>
              <w:t xml:space="preserve"> no new data for genotoxicity</w:t>
            </w:r>
            <w:r w:rsidR="00A82E7F">
              <w:t>.</w:t>
            </w:r>
          </w:p>
          <w:p w14:paraId="1DDEFD00" w14:textId="402C6248" w:rsidR="00845CAF" w:rsidRPr="00DA352E" w:rsidRDefault="00845CAF" w:rsidP="00E2664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6B299F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92934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74323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74323">
                  <w:t>TWA: 2 ppm (11 mg/m</w:t>
                </w:r>
                <w:r w:rsidR="00674323" w:rsidRPr="00674323">
                  <w:rPr>
                    <w:vertAlign w:val="superscript"/>
                  </w:rPr>
                  <w:t>3</w:t>
                </w:r>
                <w:r w:rsidR="00674323">
                  <w:t>)</w:t>
                </w:r>
                <w:r w:rsidR="00A33A72">
                  <w:t>; STEL: 10 ppm (53 mg/m</w:t>
                </w:r>
                <w:r w:rsidR="00A33A72" w:rsidRPr="00A33A72">
                  <w:rPr>
                    <w:vertAlign w:val="superscript"/>
                  </w:rPr>
                  <w:t>3</w:t>
                </w:r>
                <w:r w:rsidR="00A33A72">
                  <w:t>)</w:t>
                </w:r>
              </w:sdtContent>
            </w:sdt>
          </w:p>
        </w:tc>
      </w:tr>
      <w:tr w:rsidR="00C978F0" w:rsidRPr="00DA352E" w14:paraId="73AEEC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ACD0B6" w14:textId="4F1BDDA0" w:rsidR="0023339B" w:rsidRDefault="0023339B" w:rsidP="00E2664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Summary of additional data:</w:t>
            </w:r>
          </w:p>
          <w:p w14:paraId="32899675" w14:textId="26FEAA2B" w:rsidR="00574271" w:rsidRDefault="00574271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</w:t>
            </w:r>
            <w:r w:rsidR="006D6F72">
              <w:t>calculated in the absence of NOAEL in human data.</w:t>
            </w:r>
          </w:p>
          <w:p w14:paraId="00D6A2B1" w14:textId="3D33F784" w:rsidR="00574271" w:rsidRDefault="006D6F72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Calculated </w:t>
            </w:r>
            <w:r w:rsidR="00574271">
              <w:t xml:space="preserve">STEL proposed to limit exposure </w:t>
            </w:r>
            <w:r w:rsidR="0023339B">
              <w:t>that</w:t>
            </w:r>
            <w:r w:rsidR="00574271">
              <w:t xml:space="preserve"> could result in irritation.</w:t>
            </w:r>
          </w:p>
          <w:p w14:paraId="6A39F186" w14:textId="6816F9EF" w:rsidR="00574271" w:rsidRDefault="0023339B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sensitiser;</w:t>
            </w:r>
            <w:r w:rsidR="00574271">
              <w:t xml:space="preserve"> may demonstrate “cross-reactions with other acrylates” </w:t>
            </w:r>
          </w:p>
          <w:p w14:paraId="66019C05" w14:textId="3D31C56F" w:rsidR="00574271" w:rsidRDefault="00574271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reliable human inhalation data available.</w:t>
            </w:r>
          </w:p>
          <w:p w14:paraId="36E46978" w14:textId="7BDF5F73" w:rsidR="00166E45" w:rsidRPr="00DA352E" w:rsidRDefault="00166E45" w:rsidP="00FC4251">
            <w:pPr>
              <w:pStyle w:val="Tabletextprimarysource"/>
            </w:pPr>
          </w:p>
        </w:tc>
      </w:tr>
      <w:tr w:rsidR="00DA352E" w:rsidRPr="00DA352E" w14:paraId="5369AC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C4DD4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361A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361AC">
                  <w:t>NA</w:t>
                </w:r>
                <w:proofErr w:type="spellEnd"/>
              </w:sdtContent>
            </w:sdt>
          </w:p>
        </w:tc>
      </w:tr>
      <w:tr w:rsidR="00DA352E" w:rsidRPr="00DA352E" w14:paraId="19C6D1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193304" w14:textId="6532FEDE" w:rsidR="00DA352E" w:rsidRPr="00DA352E" w:rsidRDefault="00E361AC" w:rsidP="003365A5">
            <w:pPr>
              <w:pStyle w:val="Tabletextprimarysource"/>
            </w:pPr>
            <w:r>
              <w:t>No report</w:t>
            </w:r>
            <w:r w:rsidR="0023339B">
              <w:t>.</w:t>
            </w:r>
          </w:p>
        </w:tc>
      </w:tr>
      <w:tr w:rsidR="00DA352E" w:rsidRPr="00DA352E" w14:paraId="35B940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66E70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74E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74E77">
                  <w:t>NA</w:t>
                </w:r>
                <w:proofErr w:type="spellEnd"/>
              </w:sdtContent>
            </w:sdt>
          </w:p>
        </w:tc>
      </w:tr>
      <w:tr w:rsidR="00DA352E" w:rsidRPr="00DA352E" w14:paraId="28D5B8C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D9E93E" w14:textId="1CE42C5F" w:rsidR="00DA352E" w:rsidRPr="00DA352E" w:rsidRDefault="00574E77" w:rsidP="003365A5">
            <w:pPr>
              <w:pStyle w:val="Tabletextprimarysource"/>
            </w:pPr>
            <w:r>
              <w:t>No report</w:t>
            </w:r>
            <w:r w:rsidR="0023339B">
              <w:t>.</w:t>
            </w:r>
          </w:p>
        </w:tc>
      </w:tr>
    </w:tbl>
    <w:p w14:paraId="2A1F830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54B66031" w14:textId="77777777" w:rsidTr="00A04793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5F2E60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270959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428321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515E9C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9AD659C" w14:textId="77777777" w:rsidTr="00A04793">
        <w:trPr>
          <w:cantSplit/>
        </w:trPr>
        <w:tc>
          <w:tcPr>
            <w:tcW w:w="1495" w:type="dxa"/>
          </w:tcPr>
          <w:p w14:paraId="73951D07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3A877E98" w14:textId="440AB774" w:rsidR="004966BF" w:rsidRPr="00CE617F" w:rsidRDefault="005B28C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53BB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105A2B" w14:textId="6629A44C" w:rsidR="004966BF" w:rsidRPr="004C23F4" w:rsidRDefault="005A4D9E" w:rsidP="00717D45">
            <w:pPr>
              <w:pStyle w:val="Tablefont"/>
            </w:pPr>
            <w:r>
              <w:t>20</w:t>
            </w:r>
            <w:r w:rsidR="0035194D">
              <w:t>19</w:t>
            </w:r>
          </w:p>
        </w:tc>
        <w:tc>
          <w:tcPr>
            <w:tcW w:w="6447" w:type="dxa"/>
          </w:tcPr>
          <w:p w14:paraId="58F59F5D" w14:textId="4AF8D117" w:rsidR="004966BF" w:rsidRDefault="000C1C7B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HSE EH40/2005 WEL:</w:t>
            </w:r>
            <w:r w:rsidR="00E53BB0">
              <w:t xml:space="preserve"> TWA</w:t>
            </w:r>
            <w:r w:rsidR="003517FD">
              <w:t>:</w:t>
            </w:r>
            <w:r w:rsidR="00E53BB0">
              <w:t xml:space="preserve"> 1 ppm (5 mg/m</w:t>
            </w:r>
            <w:r w:rsidR="00E53BB0" w:rsidRPr="00766FA4">
              <w:rPr>
                <w:vertAlign w:val="superscript"/>
              </w:rPr>
              <w:t>3</w:t>
            </w:r>
            <w:r w:rsidR="00E53BB0">
              <w:t>)</w:t>
            </w:r>
            <w:r w:rsidR="003517FD">
              <w:t xml:space="preserve">; </w:t>
            </w:r>
            <w:r w:rsidR="00E53BB0">
              <w:t>STEL</w:t>
            </w:r>
            <w:r w:rsidR="003517FD">
              <w:t>:</w:t>
            </w:r>
            <w:r w:rsidR="00E53BB0">
              <w:t xml:space="preserve"> 5 ppm (26</w:t>
            </w:r>
            <w:r w:rsidR="00E26640">
              <w:t xml:space="preserve"> </w:t>
            </w:r>
            <w:r w:rsidR="00E53BB0">
              <w:t>mg/m</w:t>
            </w:r>
            <w:r w:rsidR="00E53BB0" w:rsidRPr="00766FA4">
              <w:rPr>
                <w:vertAlign w:val="superscript"/>
              </w:rPr>
              <w:t>3</w:t>
            </w:r>
            <w:r w:rsidR="00E53BB0">
              <w:t>)</w:t>
            </w:r>
          </w:p>
          <w:p w14:paraId="3D60125E" w14:textId="1F7587D1" w:rsidR="003517FD" w:rsidRPr="004C23F4" w:rsidRDefault="003517FD" w:rsidP="00766FA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data available</w:t>
            </w:r>
            <w:r w:rsidR="00A82E7F">
              <w:t>.</w:t>
            </w:r>
          </w:p>
        </w:tc>
      </w:tr>
      <w:tr w:rsidR="004966BF" w:rsidRPr="004C23F4" w14:paraId="70789F5B" w14:textId="77777777" w:rsidTr="00A04793">
        <w:trPr>
          <w:cantSplit/>
        </w:trPr>
        <w:tc>
          <w:tcPr>
            <w:tcW w:w="1495" w:type="dxa"/>
          </w:tcPr>
          <w:p w14:paraId="58D9120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A95AEA7" w14:textId="55FD3DBA" w:rsidR="004966BF" w:rsidRPr="00CE617F" w:rsidRDefault="005B28C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15F1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59F144" w14:textId="14B94B8E" w:rsidR="004966BF" w:rsidRPr="004C23F4" w:rsidRDefault="00215F1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7186957F" w14:textId="03F9A490" w:rsidR="004966BF" w:rsidRPr="00766FA4" w:rsidRDefault="00215F1F" w:rsidP="00766FA4">
            <w:pPr>
              <w:pStyle w:val="ListBullet"/>
              <w:spacing w:before="60" w:after="60"/>
              <w:ind w:left="714" w:hanging="357"/>
              <w:contextualSpacing w:val="0"/>
            </w:pPr>
            <w:r w:rsidRPr="00766FA4">
              <w:t>LD50: &gt;2,000 mg/k/</w:t>
            </w:r>
            <w:proofErr w:type="spellStart"/>
            <w:r w:rsidRPr="00766FA4">
              <w:t>bw</w:t>
            </w:r>
            <w:proofErr w:type="spellEnd"/>
            <w:r w:rsidRPr="00766FA4">
              <w:t xml:space="preserve"> (rats and rabbits, dermal)</w:t>
            </w:r>
          </w:p>
          <w:p w14:paraId="30D1CDEC" w14:textId="34320D5E" w:rsidR="00215F1F" w:rsidRPr="00766FA4" w:rsidRDefault="00215F1F" w:rsidP="00766FA4">
            <w:pPr>
              <w:pStyle w:val="ListBullet"/>
              <w:spacing w:before="60" w:after="60"/>
              <w:ind w:left="714" w:hanging="357"/>
              <w:contextualSpacing w:val="0"/>
            </w:pPr>
            <w:r w:rsidRPr="00766FA4">
              <w:t>Skin sensitisation observed in human patch tests</w:t>
            </w:r>
          </w:p>
          <w:p w14:paraId="7F37920E" w14:textId="31608F61" w:rsidR="00574271" w:rsidRPr="00766FA4" w:rsidRDefault="00574271" w:rsidP="00766FA4">
            <w:pPr>
              <w:pStyle w:val="ListBullet"/>
              <w:spacing w:before="60" w:after="60"/>
              <w:ind w:left="714" w:hanging="357"/>
              <w:contextualSpacing w:val="0"/>
            </w:pPr>
            <w:r w:rsidRPr="00766FA4">
              <w:t>Repeat dose toxicity – not considered to cause serious health damage via dermal exposures</w:t>
            </w:r>
          </w:p>
          <w:p w14:paraId="4489AB2C" w14:textId="7AE82B99" w:rsidR="00215F1F" w:rsidRPr="004C23F4" w:rsidRDefault="00574271" w:rsidP="00766FA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766FA4">
              <w:t>Not considered to have reproductive or developmental toxicity</w:t>
            </w:r>
            <w:r w:rsidR="00A82E7F" w:rsidRPr="00766FA4">
              <w:t>.</w:t>
            </w:r>
          </w:p>
        </w:tc>
      </w:tr>
      <w:tr w:rsidR="004966BF" w:rsidRPr="004C23F4" w14:paraId="638CDA7F" w14:textId="77777777" w:rsidTr="00A04793">
        <w:trPr>
          <w:cantSplit/>
        </w:trPr>
        <w:tc>
          <w:tcPr>
            <w:tcW w:w="1495" w:type="dxa"/>
          </w:tcPr>
          <w:p w14:paraId="4A4D1A8D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0B007216" w14:textId="422AFB4B" w:rsidR="004966BF" w:rsidRPr="00CE617F" w:rsidRDefault="005B28C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53BB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2567D2" w14:textId="347FED5D" w:rsidR="004966BF" w:rsidRPr="004C23F4" w:rsidRDefault="00E53BB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550CB51C" w14:textId="37DD8225" w:rsidR="004966BF" w:rsidRPr="004C23F4" w:rsidRDefault="00E53BB0" w:rsidP="00766FA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766FA4">
              <w:t xml:space="preserve">Genetic toxicity </w:t>
            </w:r>
            <w:r w:rsidR="009E2444" w:rsidRPr="00766FA4">
              <w:t xml:space="preserve">in vitro cytogenetics </w:t>
            </w:r>
            <w:r w:rsidRPr="00766FA4">
              <w:t>testing complete - chromosome aberrations positive</w:t>
            </w:r>
            <w:r w:rsidR="00A82E7F" w:rsidRPr="00766FA4">
              <w:t>.</w:t>
            </w:r>
          </w:p>
        </w:tc>
      </w:tr>
      <w:tr w:rsidR="004966BF" w:rsidRPr="004C23F4" w14:paraId="649C8E1D" w14:textId="77777777" w:rsidTr="00A04793">
        <w:trPr>
          <w:cantSplit/>
        </w:trPr>
        <w:tc>
          <w:tcPr>
            <w:tcW w:w="1495" w:type="dxa"/>
          </w:tcPr>
          <w:p w14:paraId="05AB6D1C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1C857057" w14:textId="0686DB3C" w:rsidR="004966BF" w:rsidRDefault="005B28C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71A6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63370AD" w14:textId="7D53A743" w:rsidR="004966BF" w:rsidRPr="004C23F4" w:rsidRDefault="00741B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7" w:type="dxa"/>
          </w:tcPr>
          <w:p w14:paraId="3E768A18" w14:textId="39934EFB" w:rsidR="004966BF" w:rsidRPr="004C23F4" w:rsidRDefault="00071A64" w:rsidP="00766FA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766FA4">
              <w:t>IDLH based on animal data</w:t>
            </w:r>
            <w:r w:rsidR="00741B24" w:rsidRPr="00766FA4">
              <w:t xml:space="preserve"> with value indicating respiratory depression and escape impair</w:t>
            </w:r>
            <w:r w:rsidR="0035194D" w:rsidRPr="00766FA4">
              <w:t>ment</w:t>
            </w:r>
            <w:r w:rsidR="00A82E7F" w:rsidRPr="00766FA4">
              <w:t>.</w:t>
            </w:r>
          </w:p>
        </w:tc>
      </w:tr>
    </w:tbl>
    <w:bookmarkEnd w:id="0"/>
    <w:p w14:paraId="047C318F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542076F" w14:textId="77777777" w:rsidTr="00FE41FD">
        <w:trPr>
          <w:trHeight w:val="454"/>
          <w:tblHeader/>
        </w:trPr>
        <w:tc>
          <w:tcPr>
            <w:tcW w:w="6603" w:type="dxa"/>
            <w:vAlign w:val="center"/>
          </w:tcPr>
          <w:p w14:paraId="2B85E8F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B46C6B6" w14:textId="2A371351" w:rsidR="002E0D61" w:rsidRDefault="00FE41F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B764C" w14:paraId="618F485F" w14:textId="77777777" w:rsidTr="00804C8B">
        <w:trPr>
          <w:trHeight w:val="454"/>
        </w:trPr>
        <w:sdt>
          <w:sdtPr>
            <w:rPr>
              <w:b/>
            </w:rPr>
            <w:id w:val="1830936485"/>
            <w:placeholder>
              <w:docPart w:val="D9F759283E3E4540AAED0BA4AED1174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98C2C61" w14:textId="64510987" w:rsidR="00BB764C" w:rsidRDefault="00BB764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58694D5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E17F46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C850A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1CA046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94C131F" w14:textId="77777777" w:rsidTr="00812887">
        <w:trPr>
          <w:cantSplit/>
        </w:trPr>
        <w:tc>
          <w:tcPr>
            <w:tcW w:w="3227" w:type="dxa"/>
          </w:tcPr>
          <w:p w14:paraId="0807FF7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5E04F39" w14:textId="77777777" w:rsidR="00687890" w:rsidRPr="00DD2F9B" w:rsidRDefault="00C73AE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CDF7551" w14:textId="77777777" w:rsidTr="00812887">
        <w:trPr>
          <w:cantSplit/>
        </w:trPr>
        <w:tc>
          <w:tcPr>
            <w:tcW w:w="3227" w:type="dxa"/>
          </w:tcPr>
          <w:p w14:paraId="76868F2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32EFE53" w14:textId="77777777" w:rsidR="007925F0" w:rsidRPr="00DD2F9B" w:rsidRDefault="00C73AE0" w:rsidP="00DD2F9B">
            <w:pPr>
              <w:pStyle w:val="Tablefont"/>
            </w:pPr>
            <w:r w:rsidRPr="00C73AE0">
              <w:t>Skin sensitisation – category 1</w:t>
            </w:r>
          </w:p>
        </w:tc>
      </w:tr>
      <w:tr w:rsidR="00AF483F" w:rsidRPr="004C23F4" w14:paraId="4F43F360" w14:textId="77777777" w:rsidTr="00812887">
        <w:trPr>
          <w:cantSplit/>
        </w:trPr>
        <w:tc>
          <w:tcPr>
            <w:tcW w:w="3227" w:type="dxa"/>
          </w:tcPr>
          <w:p w14:paraId="03A482F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941E03A" w14:textId="541BECA2" w:rsidR="00AF483F" w:rsidRPr="00DD2F9B" w:rsidRDefault="001162B9" w:rsidP="00DD2F9B">
            <w:pPr>
              <w:pStyle w:val="Tablefont"/>
            </w:pPr>
            <w:r w:rsidRPr="00C73AE0">
              <w:t>Skin sensitisation – category 1</w:t>
            </w:r>
          </w:p>
        </w:tc>
      </w:tr>
      <w:tr w:rsidR="00687890" w:rsidRPr="004C23F4" w14:paraId="70C14136" w14:textId="77777777" w:rsidTr="00812887">
        <w:trPr>
          <w:cantSplit/>
        </w:trPr>
        <w:tc>
          <w:tcPr>
            <w:tcW w:w="3227" w:type="dxa"/>
          </w:tcPr>
          <w:p w14:paraId="7CDC8FB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481C076" w14:textId="1EB30AC6" w:rsidR="00687890" w:rsidRPr="00DD2F9B" w:rsidRDefault="00417459" w:rsidP="00417459">
            <w:r>
              <w:t>Skin sensitisation – category 1</w:t>
            </w:r>
          </w:p>
        </w:tc>
      </w:tr>
      <w:tr w:rsidR="00E41A26" w:rsidRPr="004C23F4" w14:paraId="2A267A9A" w14:textId="77777777" w:rsidTr="00812887">
        <w:trPr>
          <w:cantSplit/>
        </w:trPr>
        <w:tc>
          <w:tcPr>
            <w:tcW w:w="3227" w:type="dxa"/>
          </w:tcPr>
          <w:p w14:paraId="40EFA65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4CDE712" w14:textId="51261BCB" w:rsidR="00E41A26" w:rsidRPr="00DD2F9B" w:rsidRDefault="00AB0A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F5D137" w14:textId="77777777" w:rsidTr="00812887">
        <w:trPr>
          <w:cantSplit/>
        </w:trPr>
        <w:tc>
          <w:tcPr>
            <w:tcW w:w="3227" w:type="dxa"/>
          </w:tcPr>
          <w:p w14:paraId="213A305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05DAE55" w14:textId="734ADE59" w:rsidR="002E0D61" w:rsidRPr="00DD2F9B" w:rsidRDefault="003463B2" w:rsidP="003463B2">
            <w:r>
              <w:t>Carcinogenicity – A4</w:t>
            </w:r>
            <w:r w:rsidR="00E4431D">
              <w:t xml:space="preserve">, </w:t>
            </w:r>
            <w:r>
              <w:t>DSEN</w:t>
            </w:r>
          </w:p>
        </w:tc>
      </w:tr>
      <w:tr w:rsidR="002E0D61" w:rsidRPr="004C23F4" w14:paraId="0874C75D" w14:textId="77777777" w:rsidTr="00812887">
        <w:trPr>
          <w:cantSplit/>
        </w:trPr>
        <w:tc>
          <w:tcPr>
            <w:tcW w:w="3227" w:type="dxa"/>
          </w:tcPr>
          <w:p w14:paraId="5567F8C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0BEF2C9" w14:textId="7C60470A" w:rsidR="002E0D61" w:rsidRPr="00DD2F9B" w:rsidRDefault="00AD2205" w:rsidP="00AD2205">
            <w:r>
              <w:t>H (skin)</w:t>
            </w:r>
            <w:r w:rsidR="004347D5">
              <w:t xml:space="preserve">, </w:t>
            </w:r>
            <w:proofErr w:type="spellStart"/>
            <w:r>
              <w:t>Sh</w:t>
            </w:r>
            <w:proofErr w:type="spellEnd"/>
            <w:r>
              <w:t xml:space="preserve"> (dermal sensitiser)</w:t>
            </w:r>
          </w:p>
        </w:tc>
      </w:tr>
      <w:tr w:rsidR="002E0D61" w:rsidRPr="004C23F4" w14:paraId="629E8F7B" w14:textId="77777777" w:rsidTr="00812887">
        <w:trPr>
          <w:cantSplit/>
        </w:trPr>
        <w:tc>
          <w:tcPr>
            <w:tcW w:w="3227" w:type="dxa"/>
          </w:tcPr>
          <w:p w14:paraId="0310F30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4949BC" w14:textId="77777777" w:rsidR="002E0D61" w:rsidRPr="00DD2F9B" w:rsidRDefault="00944B9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8D73A0" w14:textId="77777777" w:rsidTr="00812887">
        <w:trPr>
          <w:cantSplit/>
        </w:trPr>
        <w:tc>
          <w:tcPr>
            <w:tcW w:w="3227" w:type="dxa"/>
          </w:tcPr>
          <w:p w14:paraId="77F35EE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E8C184F" w14:textId="77777777" w:rsidR="002E0D61" w:rsidRPr="00DD2F9B" w:rsidRDefault="00944B9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77E340D" w14:textId="77777777" w:rsidTr="00812887">
        <w:trPr>
          <w:cantSplit/>
        </w:trPr>
        <w:tc>
          <w:tcPr>
            <w:tcW w:w="3227" w:type="dxa"/>
          </w:tcPr>
          <w:p w14:paraId="2099B4A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3B4BB32" w14:textId="43DA5975" w:rsidR="00386093" w:rsidRPr="00DD2F9B" w:rsidRDefault="001C6BE2" w:rsidP="001C6BE2">
            <w:r>
              <w:t>Carcinogenicity – Group 3</w:t>
            </w:r>
          </w:p>
        </w:tc>
      </w:tr>
      <w:tr w:rsidR="00386093" w:rsidRPr="004C23F4" w14:paraId="72852351" w14:textId="77777777" w:rsidTr="00812887">
        <w:trPr>
          <w:cantSplit/>
        </w:trPr>
        <w:tc>
          <w:tcPr>
            <w:tcW w:w="3227" w:type="dxa"/>
          </w:tcPr>
          <w:p w14:paraId="0F9F83C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58E6351" w14:textId="77777777" w:rsidR="00386093" w:rsidRPr="00DD2F9B" w:rsidRDefault="00D5340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8A8D53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092D8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CD03E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B252A1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BE5D69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BE6E6B" w:rsidRPr="00BE6E6B" w14:paraId="436F697A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B4236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2F7F606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A606F1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51F51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0318F9E0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2E3B53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A69601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D55657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5E275D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7E4614F5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36A6BE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A7B2D8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507EB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8DC186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70653958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EEEB1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37E786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B9D6BF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7039C6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4B1DCC41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55CBB1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47446B3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C9358B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7DA48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3F8C1BFC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1BA1F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BE0F4D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DE739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7C3F10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6E6B" w:rsidRPr="00BE6E6B" w14:paraId="64824ACE" w14:textId="77777777" w:rsidTr="00BE6E6B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A5DD9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8F3CB9" w14:textId="77777777" w:rsidR="00BE6E6B" w:rsidRPr="00BE6E6B" w:rsidRDefault="00BE6E6B" w:rsidP="00BE6E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197ED1" w14:textId="77777777" w:rsidR="00BE6E6B" w:rsidRPr="00BE6E6B" w:rsidRDefault="00BE6E6B" w:rsidP="00BE6E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2EA45" w14:textId="77777777" w:rsidR="00BE6E6B" w:rsidRPr="00BE6E6B" w:rsidRDefault="00BE6E6B" w:rsidP="00BE6E6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6E6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31BC87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655D0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82C946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AADD18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94BB35B" w14:textId="77777777" w:rsidR="00EB3D1B" w:rsidRDefault="000D6B7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14543D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B02EC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48CA4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884D597" w14:textId="77777777" w:rsidR="001B79E5" w:rsidRDefault="00DB2DDB" w:rsidP="001B79E5">
                <w:pPr>
                  <w:pStyle w:val="Tablefont"/>
                </w:pPr>
                <w:r>
                  <w:t>128.17</w:t>
                </w:r>
              </w:p>
            </w:tc>
          </w:sdtContent>
        </w:sdt>
      </w:tr>
      <w:tr w:rsidR="00A31D99" w:rsidRPr="004C23F4" w14:paraId="67D854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454FB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102E9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6A500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2EF08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CDEA5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00583A9" w14:textId="77777777" w:rsidTr="00EA6243">
        <w:trPr>
          <w:cantSplit/>
        </w:trPr>
        <w:tc>
          <w:tcPr>
            <w:tcW w:w="4077" w:type="dxa"/>
            <w:vAlign w:val="center"/>
          </w:tcPr>
          <w:p w14:paraId="6300B04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7718F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E3D36DC" w14:textId="77777777" w:rsidTr="00EA6243">
        <w:trPr>
          <w:cantSplit/>
        </w:trPr>
        <w:tc>
          <w:tcPr>
            <w:tcW w:w="4077" w:type="dxa"/>
            <w:vAlign w:val="center"/>
          </w:tcPr>
          <w:p w14:paraId="1E98D29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D4EAB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0395D4" w14:textId="77777777" w:rsidTr="00EA6243">
        <w:trPr>
          <w:cantSplit/>
        </w:trPr>
        <w:tc>
          <w:tcPr>
            <w:tcW w:w="4077" w:type="dxa"/>
            <w:vAlign w:val="center"/>
          </w:tcPr>
          <w:p w14:paraId="3D6E819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36E7ECE" w14:textId="77777777" w:rsidR="00E06F40" w:rsidRPr="00A006A0" w:rsidRDefault="005B28C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197BC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6A49F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5298BE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E9ABA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8BCADD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8A4094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803E6D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965C6C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086B60E" w14:textId="100F4E1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634A4A0" w14:textId="4E1FCA83" w:rsidR="00522D61" w:rsidRDefault="00522D6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(2018) n-Butyl acrylate/butyl prop-2-enoate – MAK value documentation.</w:t>
      </w:r>
    </w:p>
    <w:p w14:paraId="34A8E3CC" w14:textId="58F82DBD" w:rsidR="003B6EB9" w:rsidRDefault="003B6EB9" w:rsidP="00084859">
      <w:r w:rsidRPr="002022B6">
        <w:t>EU Scientific Committee on Occupational Exposure Limits (SCOEL)</w:t>
      </w:r>
      <w:r>
        <w:t xml:space="preserve"> (1993) Recommendation from the Scientific Expert Group on Occupational Exposure Limits for n-</w:t>
      </w:r>
      <w:proofErr w:type="spellStart"/>
      <w:r>
        <w:t>Butylacrylate</w:t>
      </w:r>
      <w:proofErr w:type="spellEnd"/>
      <w:r>
        <w:t>. SEG/SUM/41.</w:t>
      </w:r>
    </w:p>
    <w:p w14:paraId="6B6F884F" w14:textId="3263FCF7" w:rsidR="00F46220" w:rsidRDefault="00F46220" w:rsidP="00084859">
      <w:r w:rsidRPr="00F46220">
        <w:t>International Agency for Research on Cancer (IARC) (1999) Volume 71 re-evaluation of some organic chemicals, hydrazine and hydrogen peroxide. IARC Monographs on the evaluation of the carcinogenic risk to humans.</w:t>
      </w:r>
    </w:p>
    <w:p w14:paraId="48E4A8A3" w14:textId="2C63CFEB" w:rsidR="009E2444" w:rsidRDefault="00E81D8A" w:rsidP="00084859">
      <w:r w:rsidRPr="002022B6">
        <w:t>National Industrial Chemicals Notification and Assessment Scheme (NICNAS)</w:t>
      </w:r>
      <w:r>
        <w:t xml:space="preserve"> (2014) </w:t>
      </w:r>
      <w:r w:rsidRPr="00E81D8A">
        <w:t>2-Propenoic acid, butyl ester</w:t>
      </w:r>
      <w:r w:rsidRPr="0071660C">
        <w:t xml:space="preserve">: Human health </w:t>
      </w:r>
      <w:sdt>
        <w:sdtPr>
          <w:id w:val="-1295753243"/>
          <w:placeholder>
            <w:docPart w:val="4DED370EDFD94184823405C248273D13"/>
          </w:placeholder>
          <w:temporary/>
          <w:showingPlcHdr/>
        </w:sdtPr>
        <w:sdtEndPr/>
        <w:sdtContent>
          <w:r w:rsidRPr="00BD7302">
            <w:t>tier II</w:t>
          </w:r>
        </w:sdtContent>
      </w:sdt>
      <w:r w:rsidRPr="00BD7302">
        <w:t xml:space="preserve"> assessment </w:t>
      </w:r>
      <w:r>
        <w:t>– IMAP report.</w:t>
      </w:r>
    </w:p>
    <w:p w14:paraId="5FF71D18" w14:textId="113F3A0F" w:rsidR="000C1C7B" w:rsidRPr="00E6398A" w:rsidRDefault="000C1C7B" w:rsidP="000C1C7B">
      <w:pPr>
        <w:rPr>
          <w:color w:val="000000"/>
        </w:rPr>
      </w:pPr>
      <w:r>
        <w:t>National Toxicology Program (NTP) (2019) NTP-Testing Status 10859-C: n-Butyl acrylate.</w:t>
      </w:r>
    </w:p>
    <w:p w14:paraId="26241C87" w14:textId="17B2FCF4" w:rsidR="000C1C7B" w:rsidRDefault="000C1C7B" w:rsidP="000C1C7B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91A8ACC" w14:textId="759852B2" w:rsidR="000C1C7B" w:rsidRDefault="000C1C7B" w:rsidP="000C1C7B">
      <w:r>
        <w:t xml:space="preserve">UK Health and Safety Executive, (HSE) (2019) </w:t>
      </w:r>
      <w:r w:rsidRPr="000C1C7B">
        <w:rPr>
          <w:i/>
        </w:rPr>
        <w:t>n</w:t>
      </w:r>
      <w:r>
        <w:t xml:space="preserve">-Butyl acrylate – </w:t>
      </w:r>
      <w:r w:rsidRPr="00613DBB">
        <w:t>EH40/2005 Workplace Exposure Limits</w:t>
      </w:r>
      <w:r>
        <w:t xml:space="preserve">: Summary criteria for occupational exposure limits. </w:t>
      </w:r>
    </w:p>
    <w:p w14:paraId="73B3B162" w14:textId="5F1CF668" w:rsidR="000C1C7B" w:rsidRDefault="000C1C7B" w:rsidP="000C1C7B">
      <w:r>
        <w:t xml:space="preserve">US National Institute for Occupational Safety and Health (NIOSH) (2016) Immediately dangerous to life or health concentrations – n-Butyl acrylate. </w:t>
      </w:r>
    </w:p>
    <w:p w14:paraId="5E5F9773" w14:textId="48542AB4" w:rsidR="009E2444" w:rsidRDefault="009E2444" w:rsidP="000C1C7B"/>
    <w:sectPr w:rsidR="009E2444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8C889" w14:textId="77777777" w:rsidR="0005198B" w:rsidRDefault="0005198B" w:rsidP="00F43AD5">
      <w:pPr>
        <w:spacing w:after="0" w:line="240" w:lineRule="auto"/>
      </w:pPr>
      <w:r>
        <w:separator/>
      </w:r>
    </w:p>
  </w:endnote>
  <w:endnote w:type="continuationSeparator" w:id="0">
    <w:p w14:paraId="0B888B10" w14:textId="77777777" w:rsidR="0005198B" w:rsidRDefault="0005198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DA06444" w14:textId="77777777" w:rsidR="008A36CF" w:rsidRDefault="007B155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n-Butyl acrylate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141-32-2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D334D88" w14:textId="7E166B9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60AC6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7D85D" w14:textId="77777777" w:rsidR="0005198B" w:rsidRDefault="0005198B" w:rsidP="00F43AD5">
      <w:pPr>
        <w:spacing w:after="0" w:line="240" w:lineRule="auto"/>
      </w:pPr>
      <w:r>
        <w:separator/>
      </w:r>
    </w:p>
  </w:footnote>
  <w:footnote w:type="continuationSeparator" w:id="0">
    <w:p w14:paraId="7A522457" w14:textId="77777777" w:rsidR="0005198B" w:rsidRDefault="0005198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D8E8" w14:textId="088F4263" w:rsidR="00D60AC6" w:rsidRDefault="00D60AC6" w:rsidP="00D60A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DE4540" wp14:editId="4313839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13503" w14:textId="4F192BCF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1F145" w14:textId="29C274BD" w:rsidR="00D60AC6" w:rsidRDefault="00D60AC6" w:rsidP="00D60A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01A733" wp14:editId="2F78462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3B81D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AEE9A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2643930">
    <w:abstractNumId w:val="0"/>
  </w:num>
  <w:num w:numId="2" w16cid:durableId="883298009">
    <w:abstractNumId w:val="0"/>
  </w:num>
  <w:num w:numId="3" w16cid:durableId="71778372">
    <w:abstractNumId w:val="0"/>
  </w:num>
  <w:num w:numId="4" w16cid:durableId="1678802828">
    <w:abstractNumId w:val="0"/>
  </w:num>
  <w:num w:numId="5" w16cid:durableId="3017142">
    <w:abstractNumId w:val="0"/>
  </w:num>
  <w:num w:numId="6" w16cid:durableId="152335263">
    <w:abstractNumId w:val="0"/>
  </w:num>
  <w:num w:numId="7" w16cid:durableId="1902517668">
    <w:abstractNumId w:val="0"/>
  </w:num>
  <w:num w:numId="8" w16cid:durableId="679045858">
    <w:abstractNumId w:val="0"/>
  </w:num>
  <w:num w:numId="9" w16cid:durableId="1070426237">
    <w:abstractNumId w:val="0"/>
  </w:num>
  <w:num w:numId="10" w16cid:durableId="1845705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80E"/>
    <w:rsid w:val="00002602"/>
    <w:rsid w:val="000074C0"/>
    <w:rsid w:val="00007B80"/>
    <w:rsid w:val="00013A22"/>
    <w:rsid w:val="00014B9F"/>
    <w:rsid w:val="00014C3F"/>
    <w:rsid w:val="00017C82"/>
    <w:rsid w:val="00032B88"/>
    <w:rsid w:val="00046B81"/>
    <w:rsid w:val="00046DF5"/>
    <w:rsid w:val="0005198B"/>
    <w:rsid w:val="00052060"/>
    <w:rsid w:val="0005574A"/>
    <w:rsid w:val="00055FE1"/>
    <w:rsid w:val="00056EC2"/>
    <w:rsid w:val="00060B48"/>
    <w:rsid w:val="00067F32"/>
    <w:rsid w:val="00071807"/>
    <w:rsid w:val="00071A64"/>
    <w:rsid w:val="00073350"/>
    <w:rsid w:val="000803E1"/>
    <w:rsid w:val="000820D1"/>
    <w:rsid w:val="00084513"/>
    <w:rsid w:val="00084859"/>
    <w:rsid w:val="000865C2"/>
    <w:rsid w:val="0009217E"/>
    <w:rsid w:val="00092D94"/>
    <w:rsid w:val="0009650D"/>
    <w:rsid w:val="000B0868"/>
    <w:rsid w:val="000B3E12"/>
    <w:rsid w:val="000B3E78"/>
    <w:rsid w:val="000B7B48"/>
    <w:rsid w:val="000C096D"/>
    <w:rsid w:val="000C139A"/>
    <w:rsid w:val="000C1C7B"/>
    <w:rsid w:val="000C2053"/>
    <w:rsid w:val="000C248C"/>
    <w:rsid w:val="000D291C"/>
    <w:rsid w:val="000D5CA1"/>
    <w:rsid w:val="000D6B74"/>
    <w:rsid w:val="000E5A54"/>
    <w:rsid w:val="000E63D3"/>
    <w:rsid w:val="000E67CF"/>
    <w:rsid w:val="0010461E"/>
    <w:rsid w:val="0010561D"/>
    <w:rsid w:val="00106FAA"/>
    <w:rsid w:val="00113443"/>
    <w:rsid w:val="001162B9"/>
    <w:rsid w:val="001269A7"/>
    <w:rsid w:val="00131092"/>
    <w:rsid w:val="001339F4"/>
    <w:rsid w:val="00140E6A"/>
    <w:rsid w:val="00146545"/>
    <w:rsid w:val="00146B75"/>
    <w:rsid w:val="0015266D"/>
    <w:rsid w:val="0015288A"/>
    <w:rsid w:val="00160F47"/>
    <w:rsid w:val="001621BD"/>
    <w:rsid w:val="0016297B"/>
    <w:rsid w:val="00166E45"/>
    <w:rsid w:val="00174B24"/>
    <w:rsid w:val="00177CA1"/>
    <w:rsid w:val="00183823"/>
    <w:rsid w:val="00183942"/>
    <w:rsid w:val="001862C0"/>
    <w:rsid w:val="001A009E"/>
    <w:rsid w:val="001A1287"/>
    <w:rsid w:val="001A3859"/>
    <w:rsid w:val="001A3C9D"/>
    <w:rsid w:val="001A3D84"/>
    <w:rsid w:val="001A43F8"/>
    <w:rsid w:val="001B79E5"/>
    <w:rsid w:val="001C18CF"/>
    <w:rsid w:val="001C6BE2"/>
    <w:rsid w:val="001C6F6C"/>
    <w:rsid w:val="001D56F0"/>
    <w:rsid w:val="001D663B"/>
    <w:rsid w:val="001D6B1E"/>
    <w:rsid w:val="001D7B41"/>
    <w:rsid w:val="001E46DA"/>
    <w:rsid w:val="001E65AB"/>
    <w:rsid w:val="001E7D80"/>
    <w:rsid w:val="001F4B6C"/>
    <w:rsid w:val="001F62CB"/>
    <w:rsid w:val="001F6ED0"/>
    <w:rsid w:val="001F72E6"/>
    <w:rsid w:val="001F73C5"/>
    <w:rsid w:val="002046A6"/>
    <w:rsid w:val="00204956"/>
    <w:rsid w:val="00210965"/>
    <w:rsid w:val="00213640"/>
    <w:rsid w:val="00215F1F"/>
    <w:rsid w:val="00221068"/>
    <w:rsid w:val="00221547"/>
    <w:rsid w:val="002216FC"/>
    <w:rsid w:val="00222533"/>
    <w:rsid w:val="00222F30"/>
    <w:rsid w:val="00224EE2"/>
    <w:rsid w:val="00226D77"/>
    <w:rsid w:val="00227EC7"/>
    <w:rsid w:val="0023339B"/>
    <w:rsid w:val="00244AD1"/>
    <w:rsid w:val="002463BC"/>
    <w:rsid w:val="002465CE"/>
    <w:rsid w:val="0025734A"/>
    <w:rsid w:val="00263255"/>
    <w:rsid w:val="00276494"/>
    <w:rsid w:val="00277B0C"/>
    <w:rsid w:val="002869D9"/>
    <w:rsid w:val="002B1A2C"/>
    <w:rsid w:val="002C34F2"/>
    <w:rsid w:val="002C58FF"/>
    <w:rsid w:val="002C712D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FE6"/>
    <w:rsid w:val="00332BE9"/>
    <w:rsid w:val="003337DA"/>
    <w:rsid w:val="00334EFB"/>
    <w:rsid w:val="00335CDE"/>
    <w:rsid w:val="003365A5"/>
    <w:rsid w:val="003463B2"/>
    <w:rsid w:val="00347192"/>
    <w:rsid w:val="0034744C"/>
    <w:rsid w:val="003517FD"/>
    <w:rsid w:val="0035194D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EB9"/>
    <w:rsid w:val="003C0D58"/>
    <w:rsid w:val="003D4FA3"/>
    <w:rsid w:val="003D54E2"/>
    <w:rsid w:val="003E0807"/>
    <w:rsid w:val="003E51FB"/>
    <w:rsid w:val="003E6B39"/>
    <w:rsid w:val="003F07E1"/>
    <w:rsid w:val="004030BC"/>
    <w:rsid w:val="00403F7D"/>
    <w:rsid w:val="00406785"/>
    <w:rsid w:val="004079B4"/>
    <w:rsid w:val="00417459"/>
    <w:rsid w:val="00417A56"/>
    <w:rsid w:val="00420957"/>
    <w:rsid w:val="00422A10"/>
    <w:rsid w:val="00430179"/>
    <w:rsid w:val="004347D5"/>
    <w:rsid w:val="004402C5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0BA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363"/>
    <w:rsid w:val="00502B88"/>
    <w:rsid w:val="005142C4"/>
    <w:rsid w:val="0051509C"/>
    <w:rsid w:val="00522D61"/>
    <w:rsid w:val="005272E2"/>
    <w:rsid w:val="0053108F"/>
    <w:rsid w:val="00532B56"/>
    <w:rsid w:val="00534B10"/>
    <w:rsid w:val="0054301F"/>
    <w:rsid w:val="005446A2"/>
    <w:rsid w:val="00544D2F"/>
    <w:rsid w:val="00551BD8"/>
    <w:rsid w:val="00574271"/>
    <w:rsid w:val="00574A48"/>
    <w:rsid w:val="00574E77"/>
    <w:rsid w:val="00581055"/>
    <w:rsid w:val="00591E38"/>
    <w:rsid w:val="005A03CA"/>
    <w:rsid w:val="005A19C5"/>
    <w:rsid w:val="005A3034"/>
    <w:rsid w:val="005A462D"/>
    <w:rsid w:val="005A4D9E"/>
    <w:rsid w:val="005B253B"/>
    <w:rsid w:val="005B28CA"/>
    <w:rsid w:val="005B2ACC"/>
    <w:rsid w:val="005B771D"/>
    <w:rsid w:val="005C5D16"/>
    <w:rsid w:val="005D3193"/>
    <w:rsid w:val="005D4A6E"/>
    <w:rsid w:val="005E28D5"/>
    <w:rsid w:val="005E6979"/>
    <w:rsid w:val="005E75CB"/>
    <w:rsid w:val="006013C1"/>
    <w:rsid w:val="0060260E"/>
    <w:rsid w:val="0060669E"/>
    <w:rsid w:val="00610F2E"/>
    <w:rsid w:val="00611399"/>
    <w:rsid w:val="00613DBB"/>
    <w:rsid w:val="00624C4E"/>
    <w:rsid w:val="00625200"/>
    <w:rsid w:val="006363A8"/>
    <w:rsid w:val="00636DB7"/>
    <w:rsid w:val="00646721"/>
    <w:rsid w:val="00647AB4"/>
    <w:rsid w:val="00650905"/>
    <w:rsid w:val="00651578"/>
    <w:rsid w:val="006532ED"/>
    <w:rsid w:val="006549F2"/>
    <w:rsid w:val="006567B7"/>
    <w:rsid w:val="00656816"/>
    <w:rsid w:val="00657BFB"/>
    <w:rsid w:val="0066333C"/>
    <w:rsid w:val="006639B4"/>
    <w:rsid w:val="006650FE"/>
    <w:rsid w:val="0067305D"/>
    <w:rsid w:val="00674323"/>
    <w:rsid w:val="00677D9B"/>
    <w:rsid w:val="006867F3"/>
    <w:rsid w:val="00687890"/>
    <w:rsid w:val="006901A2"/>
    <w:rsid w:val="00690368"/>
    <w:rsid w:val="0069079C"/>
    <w:rsid w:val="00690B53"/>
    <w:rsid w:val="00691900"/>
    <w:rsid w:val="00695B72"/>
    <w:rsid w:val="006B160A"/>
    <w:rsid w:val="006B4E6C"/>
    <w:rsid w:val="006B50B6"/>
    <w:rsid w:val="006D6F72"/>
    <w:rsid w:val="006D79EA"/>
    <w:rsid w:val="006E5D05"/>
    <w:rsid w:val="00701053"/>
    <w:rsid w:val="00701507"/>
    <w:rsid w:val="00713B94"/>
    <w:rsid w:val="00714021"/>
    <w:rsid w:val="00716A0F"/>
    <w:rsid w:val="00717D45"/>
    <w:rsid w:val="007208F7"/>
    <w:rsid w:val="007218AF"/>
    <w:rsid w:val="007365D1"/>
    <w:rsid w:val="00740E0E"/>
    <w:rsid w:val="00741B24"/>
    <w:rsid w:val="00750212"/>
    <w:rsid w:val="00754779"/>
    <w:rsid w:val="0075716D"/>
    <w:rsid w:val="007571E1"/>
    <w:rsid w:val="00765F14"/>
    <w:rsid w:val="00766FA4"/>
    <w:rsid w:val="007673A0"/>
    <w:rsid w:val="00767519"/>
    <w:rsid w:val="00770E31"/>
    <w:rsid w:val="0077435B"/>
    <w:rsid w:val="007770F1"/>
    <w:rsid w:val="00783FB1"/>
    <w:rsid w:val="00785CDD"/>
    <w:rsid w:val="00791847"/>
    <w:rsid w:val="007925F0"/>
    <w:rsid w:val="007939B3"/>
    <w:rsid w:val="0079509C"/>
    <w:rsid w:val="00796708"/>
    <w:rsid w:val="007A2F99"/>
    <w:rsid w:val="007B155E"/>
    <w:rsid w:val="007B1B42"/>
    <w:rsid w:val="007C30EB"/>
    <w:rsid w:val="007C70A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08E2"/>
    <w:rsid w:val="00826F21"/>
    <w:rsid w:val="00834CC8"/>
    <w:rsid w:val="00835E00"/>
    <w:rsid w:val="00837113"/>
    <w:rsid w:val="008414E4"/>
    <w:rsid w:val="00843E21"/>
    <w:rsid w:val="0084508E"/>
    <w:rsid w:val="00845CAF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52A9"/>
    <w:rsid w:val="008B2EF7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373E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B92"/>
    <w:rsid w:val="00946044"/>
    <w:rsid w:val="0094660B"/>
    <w:rsid w:val="00946A33"/>
    <w:rsid w:val="0095260E"/>
    <w:rsid w:val="009578DD"/>
    <w:rsid w:val="00961124"/>
    <w:rsid w:val="009621B6"/>
    <w:rsid w:val="00962DAB"/>
    <w:rsid w:val="00972B00"/>
    <w:rsid w:val="00974F2D"/>
    <w:rsid w:val="0097596A"/>
    <w:rsid w:val="00977524"/>
    <w:rsid w:val="00977E88"/>
    <w:rsid w:val="00984920"/>
    <w:rsid w:val="0099303A"/>
    <w:rsid w:val="009971C2"/>
    <w:rsid w:val="009A1254"/>
    <w:rsid w:val="009B0487"/>
    <w:rsid w:val="009B2FF2"/>
    <w:rsid w:val="009B380C"/>
    <w:rsid w:val="009B4843"/>
    <w:rsid w:val="009B6543"/>
    <w:rsid w:val="009C199D"/>
    <w:rsid w:val="009C278F"/>
    <w:rsid w:val="009C2B94"/>
    <w:rsid w:val="009C5874"/>
    <w:rsid w:val="009C6D08"/>
    <w:rsid w:val="009D3B5A"/>
    <w:rsid w:val="009E0C05"/>
    <w:rsid w:val="009E0D1C"/>
    <w:rsid w:val="009E2214"/>
    <w:rsid w:val="009E2444"/>
    <w:rsid w:val="009E355A"/>
    <w:rsid w:val="009E63E2"/>
    <w:rsid w:val="009F04D2"/>
    <w:rsid w:val="009F05CF"/>
    <w:rsid w:val="009F0F3A"/>
    <w:rsid w:val="00A01D0C"/>
    <w:rsid w:val="00A04793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A72"/>
    <w:rsid w:val="00A357BA"/>
    <w:rsid w:val="00A35ADC"/>
    <w:rsid w:val="00A36828"/>
    <w:rsid w:val="00A402A3"/>
    <w:rsid w:val="00A463CD"/>
    <w:rsid w:val="00A53681"/>
    <w:rsid w:val="00A53CE5"/>
    <w:rsid w:val="00A633D4"/>
    <w:rsid w:val="00A645B9"/>
    <w:rsid w:val="00A6461A"/>
    <w:rsid w:val="00A82E7F"/>
    <w:rsid w:val="00A84504"/>
    <w:rsid w:val="00A8672F"/>
    <w:rsid w:val="00A93057"/>
    <w:rsid w:val="00A968B0"/>
    <w:rsid w:val="00AB0AE7"/>
    <w:rsid w:val="00AB2672"/>
    <w:rsid w:val="00AB2817"/>
    <w:rsid w:val="00AB43C4"/>
    <w:rsid w:val="00AC32E7"/>
    <w:rsid w:val="00AC38CB"/>
    <w:rsid w:val="00AC3A9F"/>
    <w:rsid w:val="00AC6D2F"/>
    <w:rsid w:val="00AC7085"/>
    <w:rsid w:val="00AD2205"/>
    <w:rsid w:val="00AE2745"/>
    <w:rsid w:val="00AE2F64"/>
    <w:rsid w:val="00AE528A"/>
    <w:rsid w:val="00AE5D8F"/>
    <w:rsid w:val="00AF42CB"/>
    <w:rsid w:val="00AF483F"/>
    <w:rsid w:val="00AF5E07"/>
    <w:rsid w:val="00AF5F06"/>
    <w:rsid w:val="00B00A25"/>
    <w:rsid w:val="00B125DF"/>
    <w:rsid w:val="00B1422A"/>
    <w:rsid w:val="00B15AD9"/>
    <w:rsid w:val="00B1765C"/>
    <w:rsid w:val="00B213C4"/>
    <w:rsid w:val="00B25834"/>
    <w:rsid w:val="00B40C60"/>
    <w:rsid w:val="00B4794F"/>
    <w:rsid w:val="00B479A9"/>
    <w:rsid w:val="00B52EDF"/>
    <w:rsid w:val="00B71188"/>
    <w:rsid w:val="00B76A41"/>
    <w:rsid w:val="00B8256A"/>
    <w:rsid w:val="00B87D4C"/>
    <w:rsid w:val="00B93646"/>
    <w:rsid w:val="00BA0B38"/>
    <w:rsid w:val="00BA1DBB"/>
    <w:rsid w:val="00BA4510"/>
    <w:rsid w:val="00BA529A"/>
    <w:rsid w:val="00BB612A"/>
    <w:rsid w:val="00BB764C"/>
    <w:rsid w:val="00BC6B94"/>
    <w:rsid w:val="00BD499F"/>
    <w:rsid w:val="00BD56DE"/>
    <w:rsid w:val="00BD5B5B"/>
    <w:rsid w:val="00BD7302"/>
    <w:rsid w:val="00BE0EF8"/>
    <w:rsid w:val="00BE6E6B"/>
    <w:rsid w:val="00BF2406"/>
    <w:rsid w:val="00C025AA"/>
    <w:rsid w:val="00C041B2"/>
    <w:rsid w:val="00C06E43"/>
    <w:rsid w:val="00C16315"/>
    <w:rsid w:val="00C3091E"/>
    <w:rsid w:val="00C4014F"/>
    <w:rsid w:val="00C40FF1"/>
    <w:rsid w:val="00C419E2"/>
    <w:rsid w:val="00C5020E"/>
    <w:rsid w:val="00C57452"/>
    <w:rsid w:val="00C613DC"/>
    <w:rsid w:val="00C61EDF"/>
    <w:rsid w:val="00C6239D"/>
    <w:rsid w:val="00C6594B"/>
    <w:rsid w:val="00C67FFB"/>
    <w:rsid w:val="00C70B00"/>
    <w:rsid w:val="00C7155E"/>
    <w:rsid w:val="00C71D1E"/>
    <w:rsid w:val="00C71D7D"/>
    <w:rsid w:val="00C73AE0"/>
    <w:rsid w:val="00C74833"/>
    <w:rsid w:val="00C850A0"/>
    <w:rsid w:val="00C85A86"/>
    <w:rsid w:val="00C978F0"/>
    <w:rsid w:val="00CA586E"/>
    <w:rsid w:val="00CA58FE"/>
    <w:rsid w:val="00CB1CB1"/>
    <w:rsid w:val="00CB6BC1"/>
    <w:rsid w:val="00CB6CB8"/>
    <w:rsid w:val="00CC1A68"/>
    <w:rsid w:val="00CC2123"/>
    <w:rsid w:val="00CD2BFD"/>
    <w:rsid w:val="00CE4703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3406"/>
    <w:rsid w:val="00D60AC6"/>
    <w:rsid w:val="00D65256"/>
    <w:rsid w:val="00D668E6"/>
    <w:rsid w:val="00D70670"/>
    <w:rsid w:val="00D74D80"/>
    <w:rsid w:val="00D76624"/>
    <w:rsid w:val="00D87570"/>
    <w:rsid w:val="00D91923"/>
    <w:rsid w:val="00D91CB9"/>
    <w:rsid w:val="00D97989"/>
    <w:rsid w:val="00D97D8D"/>
    <w:rsid w:val="00DA352E"/>
    <w:rsid w:val="00DB2DDB"/>
    <w:rsid w:val="00DC62FF"/>
    <w:rsid w:val="00DC7694"/>
    <w:rsid w:val="00DD1BF6"/>
    <w:rsid w:val="00DD2F9B"/>
    <w:rsid w:val="00DE2513"/>
    <w:rsid w:val="00DE26E8"/>
    <w:rsid w:val="00DE4396"/>
    <w:rsid w:val="00DE6340"/>
    <w:rsid w:val="00DF6F36"/>
    <w:rsid w:val="00E0084C"/>
    <w:rsid w:val="00E025AB"/>
    <w:rsid w:val="00E02B23"/>
    <w:rsid w:val="00E04025"/>
    <w:rsid w:val="00E06F40"/>
    <w:rsid w:val="00E07CE8"/>
    <w:rsid w:val="00E26640"/>
    <w:rsid w:val="00E26A07"/>
    <w:rsid w:val="00E32595"/>
    <w:rsid w:val="00E361AC"/>
    <w:rsid w:val="00E37CFD"/>
    <w:rsid w:val="00E41A26"/>
    <w:rsid w:val="00E4431D"/>
    <w:rsid w:val="00E464FD"/>
    <w:rsid w:val="00E46BCB"/>
    <w:rsid w:val="00E51CAF"/>
    <w:rsid w:val="00E53BB0"/>
    <w:rsid w:val="00E55462"/>
    <w:rsid w:val="00E60F04"/>
    <w:rsid w:val="00E62AAC"/>
    <w:rsid w:val="00E67C2F"/>
    <w:rsid w:val="00E67EF5"/>
    <w:rsid w:val="00E74ED9"/>
    <w:rsid w:val="00E804EA"/>
    <w:rsid w:val="00E80A71"/>
    <w:rsid w:val="00E81D8A"/>
    <w:rsid w:val="00E82337"/>
    <w:rsid w:val="00E91066"/>
    <w:rsid w:val="00E92499"/>
    <w:rsid w:val="00E949AF"/>
    <w:rsid w:val="00E96077"/>
    <w:rsid w:val="00EA0A06"/>
    <w:rsid w:val="00EA6243"/>
    <w:rsid w:val="00EA74AB"/>
    <w:rsid w:val="00EB311B"/>
    <w:rsid w:val="00EB3D1B"/>
    <w:rsid w:val="00ED1D89"/>
    <w:rsid w:val="00ED5379"/>
    <w:rsid w:val="00ED66BC"/>
    <w:rsid w:val="00EE1F01"/>
    <w:rsid w:val="00EE6CB1"/>
    <w:rsid w:val="00EF233A"/>
    <w:rsid w:val="00EF303E"/>
    <w:rsid w:val="00EF3A40"/>
    <w:rsid w:val="00EF75CD"/>
    <w:rsid w:val="00EF7F78"/>
    <w:rsid w:val="00F01B08"/>
    <w:rsid w:val="00F01C4D"/>
    <w:rsid w:val="00F03746"/>
    <w:rsid w:val="00F053FA"/>
    <w:rsid w:val="00F10C97"/>
    <w:rsid w:val="00F11C71"/>
    <w:rsid w:val="00F16019"/>
    <w:rsid w:val="00F20E68"/>
    <w:rsid w:val="00F22093"/>
    <w:rsid w:val="00F236DF"/>
    <w:rsid w:val="00F32EBE"/>
    <w:rsid w:val="00F43AD5"/>
    <w:rsid w:val="00F4402E"/>
    <w:rsid w:val="00F46220"/>
    <w:rsid w:val="00F4741E"/>
    <w:rsid w:val="00F56DD0"/>
    <w:rsid w:val="00F6491C"/>
    <w:rsid w:val="00F66E7C"/>
    <w:rsid w:val="00F67BBB"/>
    <w:rsid w:val="00F77C16"/>
    <w:rsid w:val="00F87D92"/>
    <w:rsid w:val="00F90AA7"/>
    <w:rsid w:val="00F92498"/>
    <w:rsid w:val="00F9496B"/>
    <w:rsid w:val="00F968B0"/>
    <w:rsid w:val="00F970C9"/>
    <w:rsid w:val="00FA06A8"/>
    <w:rsid w:val="00FA3DF5"/>
    <w:rsid w:val="00FA741F"/>
    <w:rsid w:val="00FB4E07"/>
    <w:rsid w:val="00FB755A"/>
    <w:rsid w:val="00FC4251"/>
    <w:rsid w:val="00FC60A2"/>
    <w:rsid w:val="00FD1871"/>
    <w:rsid w:val="00FD3110"/>
    <w:rsid w:val="00FD6252"/>
    <w:rsid w:val="00FE41F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1B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02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5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5A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5AA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DE634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DED370EDFD94184823405C248273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7DB8A-4C37-4744-96F4-0DAF4273ACBF}"/>
      </w:docPartPr>
      <w:docPartBody>
        <w:p w:rsidR="00183E96" w:rsidRDefault="003F0713" w:rsidP="003F0713">
          <w:pPr>
            <w:pStyle w:val="4DED370EDFD94184823405C248273D13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D9F759283E3E4540AAED0BA4AED11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CD69-74C2-4FDF-B6B7-964EC02BE64D}"/>
      </w:docPartPr>
      <w:docPartBody>
        <w:p w:rsidR="009D22CA" w:rsidRDefault="00EA7EB1" w:rsidP="00EA7EB1">
          <w:pPr>
            <w:pStyle w:val="D9F759283E3E4540AAED0BA4AED1174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83E96"/>
    <w:rsid w:val="003F0713"/>
    <w:rsid w:val="008716D3"/>
    <w:rsid w:val="009C6D08"/>
    <w:rsid w:val="009D22CA"/>
    <w:rsid w:val="00C613DC"/>
    <w:rsid w:val="00D21A9F"/>
    <w:rsid w:val="00EA7EB1"/>
    <w:rsid w:val="00FA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7EB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DED370EDFD94184823405C248273D13">
    <w:name w:val="4DED370EDFD94184823405C248273D13"/>
    <w:rsid w:val="003F0713"/>
    <w:rPr>
      <w:lang w:val="en-US" w:eastAsia="en-US"/>
    </w:rPr>
  </w:style>
  <w:style w:type="paragraph" w:customStyle="1" w:styleId="D9F759283E3E4540AAED0BA4AED11745">
    <w:name w:val="D9F759283E3E4540AAED0BA4AED11745"/>
    <w:rsid w:val="00EA7E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D3F135-D65A-4AEF-ADFA-22CBF8433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A5642C-4A88-4EE6-8B59-B9834F78B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B376B-0BF7-4DAC-B304-40C66B7888CB}">
  <ds:schemaRefs>
    <ds:schemaRef ds:uri="http://schemas.openxmlformats.org/package/2006/metadata/core-properties"/>
    <ds:schemaRef ds:uri="1c567317-0c4d-4a62-8516-c22afd1b5354"/>
    <ds:schemaRef ds:uri="http://schemas.microsoft.com/office/2006/documentManagement/types"/>
    <ds:schemaRef ds:uri="http://purl.org/dc/elements/1.1/"/>
    <ds:schemaRef ds:uri="a0509f21-ed56-4150-9955-96be669e5f2d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A17B562-B4E9-4732-B2B0-4B7195211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2019-09-05T00:03:00Z</dcterms:created>
  <dcterms:modified xsi:type="dcterms:W3CDTF">2026-01-09T00:12:00Z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2025-12-18T06:08:22Z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02e49c95-69cc-49af-88f8-01e9c3e84521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