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5D52D" w14:textId="2EDF534D" w:rsidR="00BB2A1B" w:rsidRPr="002C50B5" w:rsidRDefault="009D53E0" w:rsidP="007C49FB">
      <w:pPr>
        <w:pStyle w:val="Title"/>
        <w:spacing w:before="360"/>
      </w:pPr>
      <w:r>
        <w:t xml:space="preserve">Engineered Stone </w:t>
      </w:r>
      <w:r w:rsidR="002D5F20">
        <w:t>Prohibition</w:t>
      </w:r>
      <w:r>
        <w:t xml:space="preserve"> Review</w:t>
      </w:r>
      <w:r w:rsidR="00A02005">
        <w:t>:</w:t>
      </w:r>
      <w:r w:rsidR="00DA37B7">
        <w:t xml:space="preserve"> </w:t>
      </w:r>
      <w:r>
        <w:br/>
      </w:r>
      <w:r w:rsidR="00DA37B7">
        <w:t>Safe W</w:t>
      </w:r>
      <w:r>
        <w:t>ork Australia Implementation</w:t>
      </w:r>
      <w:r w:rsidR="293F6500">
        <w:t xml:space="preserve"> Plan</w:t>
      </w:r>
    </w:p>
    <w:p w14:paraId="63A10DA8" w14:textId="28146A7C" w:rsidR="004D21B4" w:rsidRDefault="002E4C4C" w:rsidP="007C49FB">
      <w:pPr>
        <w:pStyle w:val="Emphasisquote"/>
        <w:spacing w:before="120" w:after="0"/>
      </w:pPr>
      <w:r>
        <w:t xml:space="preserve">This </w:t>
      </w:r>
      <w:r w:rsidR="009D53E0">
        <w:t>implementation</w:t>
      </w:r>
      <w:r w:rsidR="00680745">
        <w:t xml:space="preserve"> plan </w:t>
      </w:r>
      <w:r>
        <w:t xml:space="preserve">outlines </w:t>
      </w:r>
      <w:r w:rsidR="00AB74CE">
        <w:t>a range of activities to support implementation of</w:t>
      </w:r>
      <w:r w:rsidR="009D53E0">
        <w:t xml:space="preserve"> </w:t>
      </w:r>
      <w:r w:rsidR="00662944">
        <w:t>outcomes</w:t>
      </w:r>
      <w:r w:rsidR="00776628">
        <w:t xml:space="preserve"> from the </w:t>
      </w:r>
      <w:r w:rsidR="00AB74CE">
        <w:t xml:space="preserve">2025 </w:t>
      </w:r>
      <w:hyperlink r:id="rId8" w:history="1">
        <w:r w:rsidR="002D5F20" w:rsidRPr="00363F84">
          <w:rPr>
            <w:rStyle w:val="Hyperlink"/>
          </w:rPr>
          <w:t>review of the engineered stone prohibition</w:t>
        </w:r>
      </w:hyperlink>
      <w:r w:rsidR="002D5F20">
        <w:t xml:space="preserve"> (</w:t>
      </w:r>
      <w:r w:rsidR="7984DB18">
        <w:t>t</w:t>
      </w:r>
      <w:r w:rsidR="002D5F20">
        <w:t>he Review)</w:t>
      </w:r>
      <w:r>
        <w:t>.</w:t>
      </w:r>
    </w:p>
    <w:p w14:paraId="0B137C9F" w14:textId="1BE57713" w:rsidR="004D21B4" w:rsidRDefault="0043342A" w:rsidP="007C49FB">
      <w:pPr>
        <w:spacing w:before="360"/>
      </w:pPr>
      <w:r>
        <w:t>The</w:t>
      </w:r>
      <w:r w:rsidR="008D3ECE">
        <w:t xml:space="preserve"> engineered stone prohibition </w:t>
      </w:r>
      <w:r>
        <w:t xml:space="preserve">is part of a comprehensive range of </w:t>
      </w:r>
      <w:r w:rsidR="00B57B83">
        <w:t>measures</w:t>
      </w:r>
      <w:r>
        <w:t xml:space="preserve"> being implemented in Australia </w:t>
      </w:r>
      <w:r w:rsidR="00B57B83">
        <w:t>to reduce the incidence of silicosis and other dust diseases. It builds on and supports t</w:t>
      </w:r>
      <w:r w:rsidR="0030639F">
        <w:t xml:space="preserve">he </w:t>
      </w:r>
      <w:hyperlink r:id="rId9" w:history="1">
        <w:r w:rsidR="0030639F" w:rsidRPr="000F19FB">
          <w:rPr>
            <w:rStyle w:val="Hyperlink"/>
          </w:rPr>
          <w:t>Silica National Strategic Plan 2024–2030</w:t>
        </w:r>
      </w:hyperlink>
      <w:r w:rsidR="0030639F">
        <w:t xml:space="preserve"> </w:t>
      </w:r>
      <w:r w:rsidR="00B57B83">
        <w:t>(</w:t>
      </w:r>
      <w:r w:rsidR="0030639F">
        <w:t>SNSP</w:t>
      </w:r>
      <w:r w:rsidR="00B57B83">
        <w:t xml:space="preserve">), which </w:t>
      </w:r>
      <w:r w:rsidR="00E85EC7">
        <w:t xml:space="preserve">represents the commitment of the Commonwealth, state and territory governments, </w:t>
      </w:r>
      <w:r w:rsidR="007D22EC">
        <w:t xml:space="preserve">Safe Work Australia Members, </w:t>
      </w:r>
      <w:r w:rsidR="00E85EC7">
        <w:t>along with experts and support groups, to address and ultimately eliminate silica-related disease in Australia.</w:t>
      </w:r>
    </w:p>
    <w:p w14:paraId="3CBD62CC" w14:textId="514B01F9" w:rsidR="0021288F" w:rsidRPr="007C49FB" w:rsidRDefault="00136028" w:rsidP="007C49FB">
      <w:pPr>
        <w:spacing w:after="360"/>
      </w:pPr>
      <w:r>
        <w:t>In total, t</w:t>
      </w:r>
      <w:r w:rsidR="00143E3E">
        <w:t xml:space="preserve">he </w:t>
      </w:r>
      <w:r w:rsidR="00143E3E" w:rsidRPr="00EF4C8D">
        <w:t>Review</w:t>
      </w:r>
      <w:r w:rsidR="0086204D">
        <w:t xml:space="preserve"> outlined</w:t>
      </w:r>
      <w:r w:rsidR="00143E3E">
        <w:t xml:space="preserve"> </w:t>
      </w:r>
      <w:r w:rsidR="0086204D">
        <w:t xml:space="preserve">6 </w:t>
      </w:r>
      <w:r w:rsidR="00143E3E">
        <w:t xml:space="preserve">recommendations </w:t>
      </w:r>
      <w:r>
        <w:t xml:space="preserve">for </w:t>
      </w:r>
      <w:r w:rsidR="00143E3E">
        <w:t>immediate action</w:t>
      </w:r>
      <w:r w:rsidR="0086204D">
        <w:t xml:space="preserve">, </w:t>
      </w:r>
      <w:r w:rsidR="00F27854">
        <w:t>together with</w:t>
      </w:r>
      <w:r w:rsidR="000E24CA">
        <w:t xml:space="preserve"> </w:t>
      </w:r>
      <w:r w:rsidR="0086204D">
        <w:t>11</w:t>
      </w:r>
      <w:r w:rsidR="00143E3E">
        <w:t xml:space="preserve"> findings </w:t>
      </w:r>
      <w:r w:rsidR="0086204D">
        <w:t xml:space="preserve">and 3 </w:t>
      </w:r>
      <w:r w:rsidR="00F76500">
        <w:t>a</w:t>
      </w:r>
      <w:r w:rsidR="0086204D">
        <w:t xml:space="preserve">reas for </w:t>
      </w:r>
      <w:r w:rsidR="00402DE6">
        <w:t xml:space="preserve">additional </w:t>
      </w:r>
      <w:r w:rsidR="00F76500">
        <w:t>research</w:t>
      </w:r>
      <w:r w:rsidR="00143E3E">
        <w:t xml:space="preserve">. </w:t>
      </w:r>
      <w:r w:rsidR="30A5017D">
        <w:t xml:space="preserve">This implementation plan </w:t>
      </w:r>
      <w:r w:rsidR="029BA0A6">
        <w:t>prioritises</w:t>
      </w:r>
      <w:r>
        <w:t xml:space="preserve"> </w:t>
      </w:r>
      <w:r w:rsidR="677C3F80">
        <w:t xml:space="preserve">action on </w:t>
      </w:r>
      <w:r w:rsidR="30A5017D">
        <w:t xml:space="preserve">the 6 recommendations </w:t>
      </w:r>
      <w:r w:rsidR="2AA62A4A">
        <w:t xml:space="preserve">and outlines </w:t>
      </w:r>
      <w:r w:rsidR="00FD68B3">
        <w:t xml:space="preserve">next steps </w:t>
      </w:r>
      <w:r w:rsidR="00B23200">
        <w:t>for the remaining</w:t>
      </w:r>
      <w:r w:rsidR="69FC7DBA">
        <w:t xml:space="preserve"> </w:t>
      </w:r>
      <w:r w:rsidR="00114316">
        <w:t xml:space="preserve">findings and research areas. </w:t>
      </w:r>
      <w:r w:rsidR="00445D6E">
        <w:t>In some instances</w:t>
      </w:r>
      <w:r w:rsidR="002B5BC3">
        <w:t>,</w:t>
      </w:r>
      <w:r w:rsidR="00445D6E">
        <w:t xml:space="preserve"> </w:t>
      </w:r>
      <w:r w:rsidR="00EE6B4C">
        <w:t xml:space="preserve">actions will </w:t>
      </w:r>
      <w:r w:rsidR="00385D4B">
        <w:t>result in</w:t>
      </w:r>
      <w:r w:rsidR="00EE6B4C">
        <w:t xml:space="preserve"> </w:t>
      </w:r>
      <w:r w:rsidR="002B5BC3">
        <w:t xml:space="preserve">the creation of </w:t>
      </w:r>
      <w:r w:rsidR="00EE6B4C">
        <w:t xml:space="preserve">new projects and </w:t>
      </w:r>
      <w:r w:rsidR="002B5BC3">
        <w:t xml:space="preserve">in </w:t>
      </w:r>
      <w:r w:rsidR="008D4E8C">
        <w:t>others, actions</w:t>
      </w:r>
      <w:r w:rsidR="00EE6B4C">
        <w:t xml:space="preserve"> will be</w:t>
      </w:r>
      <w:r w:rsidR="00114316">
        <w:t xml:space="preserve"> </w:t>
      </w:r>
      <w:r w:rsidR="00E00A6C">
        <w:t>integrated into</w:t>
      </w:r>
      <w:r w:rsidR="00114316">
        <w:t xml:space="preserve"> </w:t>
      </w:r>
      <w:r w:rsidR="00EE6B4C">
        <w:t xml:space="preserve">existing </w:t>
      </w:r>
      <w:r w:rsidR="00114316">
        <w:t>projects</w:t>
      </w:r>
      <w:r w:rsidR="00EE6B4C">
        <w:t xml:space="preserve"> </w:t>
      </w:r>
      <w:r w:rsidR="008D4E8C">
        <w:t>that are already</w:t>
      </w:r>
      <w:r w:rsidR="00EE6B4C">
        <w:t xml:space="preserve"> planned or underway</w:t>
      </w:r>
      <w:r w:rsidR="00346CF5">
        <w:t xml:space="preserve">. </w:t>
      </w:r>
      <w:bookmarkStart w:id="0" w:name="_Hlk98955070"/>
    </w:p>
    <w:tbl>
      <w:tblPr>
        <w:tblW w:w="0" w:type="auto"/>
        <w:tblInd w:w="35" w:type="dxa"/>
        <w:tblBorders>
          <w:top w:val="dashSmallGap" w:sz="4" w:space="0" w:color="FEFEFE"/>
          <w:left w:val="dashSmallGap" w:sz="4" w:space="0" w:color="FEFEFE"/>
          <w:bottom w:val="dashSmallGap" w:sz="4" w:space="0" w:color="FEFEFE"/>
          <w:right w:val="dashSmallGap" w:sz="4" w:space="0" w:color="FEFEFE"/>
          <w:insideH w:val="dashSmallGap" w:sz="4" w:space="0" w:color="FEFEFE"/>
          <w:insideV w:val="dashSmallGap" w:sz="4" w:space="0" w:color="FEFEFE"/>
        </w:tblBorders>
        <w:tblLayout w:type="fixed"/>
        <w:tblCellMar>
          <w:top w:w="28" w:type="dxa"/>
          <w:left w:w="0" w:type="dxa"/>
          <w:bottom w:w="28" w:type="dxa"/>
          <w:right w:w="0" w:type="dxa"/>
        </w:tblCellMar>
        <w:tblLook w:val="0660" w:firstRow="1" w:lastRow="1" w:firstColumn="0" w:lastColumn="0" w:noHBand="1" w:noVBand="1"/>
      </w:tblPr>
      <w:tblGrid>
        <w:gridCol w:w="1241"/>
        <w:gridCol w:w="12616"/>
      </w:tblGrid>
      <w:tr w:rsidR="0021288F" w14:paraId="3278C7C9" w14:textId="77777777" w:rsidTr="007C49FB">
        <w:trPr>
          <w:trHeight w:val="432"/>
        </w:trPr>
        <w:tc>
          <w:tcPr>
            <w:tcW w:w="1241" w:type="dxa"/>
            <w:tcBorders>
              <w:top w:val="nil"/>
              <w:left w:val="nil"/>
              <w:bottom w:val="single" w:sz="6" w:space="0" w:color="FFFFFF"/>
              <w:right w:val="nil"/>
            </w:tcBorders>
            <w:shd w:val="clear" w:color="auto" w:fill="2B0999"/>
          </w:tcPr>
          <w:p w14:paraId="3D275528" w14:textId="63CC416A" w:rsidR="0021288F" w:rsidRPr="00997F6E" w:rsidRDefault="0021288F">
            <w:pPr>
              <w:pStyle w:val="TableParagraph"/>
              <w:spacing w:before="80"/>
              <w:ind w:left="112"/>
              <w:jc w:val="left"/>
              <w:rPr>
                <w:b/>
                <w:szCs w:val="18"/>
              </w:rPr>
            </w:pPr>
            <w:r w:rsidRPr="00997F6E">
              <w:rPr>
                <w:b/>
                <w:color w:val="FFFFFF"/>
                <w:spacing w:val="-4"/>
                <w:szCs w:val="18"/>
              </w:rPr>
              <w:t>Acronym</w:t>
            </w:r>
          </w:p>
        </w:tc>
        <w:tc>
          <w:tcPr>
            <w:tcW w:w="12616" w:type="dxa"/>
            <w:tcBorders>
              <w:top w:val="nil"/>
              <w:left w:val="nil"/>
              <w:bottom w:val="single" w:sz="6" w:space="0" w:color="FFFFFF"/>
              <w:right w:val="nil"/>
            </w:tcBorders>
            <w:shd w:val="clear" w:color="auto" w:fill="2B0999"/>
          </w:tcPr>
          <w:p w14:paraId="28FAA42B" w14:textId="044E651D" w:rsidR="0021288F" w:rsidRPr="00997F6E" w:rsidRDefault="0021288F" w:rsidP="00997F6E">
            <w:pPr>
              <w:pStyle w:val="TableParagraph"/>
              <w:spacing w:before="80"/>
              <w:ind w:left="112"/>
              <w:jc w:val="left"/>
              <w:rPr>
                <w:b/>
                <w:szCs w:val="18"/>
              </w:rPr>
            </w:pPr>
            <w:r w:rsidRPr="00997F6E">
              <w:rPr>
                <w:b/>
                <w:color w:val="FFFFFF"/>
                <w:spacing w:val="-4"/>
                <w:szCs w:val="18"/>
              </w:rPr>
              <w:t xml:space="preserve">Name </w:t>
            </w:r>
          </w:p>
        </w:tc>
      </w:tr>
      <w:tr w:rsidR="00997F6E" w14:paraId="1F800A72" w14:textId="77777777" w:rsidTr="007C49FB">
        <w:trPr>
          <w:trHeight w:val="272"/>
        </w:trPr>
        <w:tc>
          <w:tcPr>
            <w:tcW w:w="1241" w:type="dxa"/>
            <w:tcBorders>
              <w:top w:val="single" w:sz="6" w:space="0" w:color="FFFFFF"/>
              <w:left w:val="nil"/>
              <w:bottom w:val="single" w:sz="6" w:space="0" w:color="FFFFFF"/>
              <w:right w:val="nil"/>
            </w:tcBorders>
          </w:tcPr>
          <w:p w14:paraId="15A53671" w14:textId="704E2FEB" w:rsidR="00997F6E" w:rsidRDefault="00997F6E" w:rsidP="0021288F">
            <w:pPr>
              <w:pStyle w:val="TableParagraph"/>
              <w:spacing w:before="55"/>
              <w:jc w:val="left"/>
              <w:rPr>
                <w:b/>
                <w:sz w:val="20"/>
              </w:rPr>
            </w:pPr>
            <w:r>
              <w:rPr>
                <w:b/>
                <w:sz w:val="20"/>
              </w:rPr>
              <w:t xml:space="preserve">  ABF</w:t>
            </w:r>
          </w:p>
        </w:tc>
        <w:tc>
          <w:tcPr>
            <w:tcW w:w="12616" w:type="dxa"/>
            <w:tcBorders>
              <w:top w:val="single" w:sz="6" w:space="0" w:color="FFFFFF"/>
              <w:left w:val="nil"/>
              <w:bottom w:val="single" w:sz="6" w:space="0" w:color="FFFFFF"/>
              <w:right w:val="nil"/>
            </w:tcBorders>
          </w:tcPr>
          <w:p w14:paraId="7E265461" w14:textId="7B88924F" w:rsidR="00997F6E" w:rsidRDefault="00997F6E">
            <w:pPr>
              <w:pStyle w:val="TableParagraph"/>
              <w:spacing w:before="55"/>
              <w:ind w:left="113" w:right="146"/>
              <w:jc w:val="left"/>
              <w:rPr>
                <w:sz w:val="20"/>
              </w:rPr>
            </w:pPr>
            <w:r>
              <w:rPr>
                <w:sz w:val="20"/>
              </w:rPr>
              <w:t xml:space="preserve">Australian Border Force </w:t>
            </w:r>
          </w:p>
        </w:tc>
      </w:tr>
      <w:tr w:rsidR="0021288F" w14:paraId="652CC8D4" w14:textId="77777777" w:rsidTr="007C49FB">
        <w:trPr>
          <w:trHeight w:val="272"/>
        </w:trPr>
        <w:tc>
          <w:tcPr>
            <w:tcW w:w="1241" w:type="dxa"/>
            <w:tcBorders>
              <w:top w:val="single" w:sz="6" w:space="0" w:color="FFFFFF"/>
              <w:left w:val="nil"/>
              <w:bottom w:val="single" w:sz="6" w:space="0" w:color="FFFFFF"/>
              <w:right w:val="nil"/>
            </w:tcBorders>
            <w:shd w:val="clear" w:color="auto" w:fill="EEEEEE"/>
          </w:tcPr>
          <w:p w14:paraId="5E952C68" w14:textId="55C8C59B" w:rsidR="0021288F" w:rsidRDefault="0021288F" w:rsidP="0021288F">
            <w:pPr>
              <w:pStyle w:val="TableParagraph"/>
              <w:spacing w:before="55"/>
              <w:jc w:val="left"/>
              <w:rPr>
                <w:b/>
                <w:sz w:val="20"/>
              </w:rPr>
            </w:pPr>
            <w:r>
              <w:rPr>
                <w:b/>
                <w:sz w:val="20"/>
              </w:rPr>
              <w:t xml:space="preserve">  ASSEA</w:t>
            </w:r>
          </w:p>
        </w:tc>
        <w:tc>
          <w:tcPr>
            <w:tcW w:w="12616" w:type="dxa"/>
            <w:tcBorders>
              <w:top w:val="single" w:sz="6" w:space="0" w:color="FFFFFF"/>
              <w:left w:val="nil"/>
              <w:bottom w:val="single" w:sz="6" w:space="0" w:color="FFFFFF"/>
              <w:right w:val="nil"/>
            </w:tcBorders>
            <w:shd w:val="clear" w:color="auto" w:fill="EEEEEE"/>
          </w:tcPr>
          <w:p w14:paraId="1BD56913" w14:textId="009711C8" w:rsidR="0021288F" w:rsidRDefault="0021288F">
            <w:pPr>
              <w:pStyle w:val="TableParagraph"/>
              <w:spacing w:before="55"/>
              <w:ind w:left="113" w:right="146"/>
              <w:jc w:val="left"/>
              <w:rPr>
                <w:sz w:val="20"/>
              </w:rPr>
            </w:pPr>
            <w:r>
              <w:rPr>
                <w:sz w:val="20"/>
              </w:rPr>
              <w:t xml:space="preserve">Asbestos and Silica Safety and Eradication Agency </w:t>
            </w:r>
          </w:p>
        </w:tc>
      </w:tr>
      <w:tr w:rsidR="00997F6E" w14:paraId="30D5389F" w14:textId="77777777" w:rsidTr="007C49FB">
        <w:trPr>
          <w:trHeight w:val="272"/>
        </w:trPr>
        <w:tc>
          <w:tcPr>
            <w:tcW w:w="1241" w:type="dxa"/>
            <w:tcBorders>
              <w:top w:val="single" w:sz="6" w:space="0" w:color="FFFFFF"/>
              <w:left w:val="nil"/>
              <w:bottom w:val="single" w:sz="6" w:space="0" w:color="FFFFFF"/>
              <w:right w:val="nil"/>
            </w:tcBorders>
          </w:tcPr>
          <w:p w14:paraId="74A89453" w14:textId="0520D19B" w:rsidR="00997F6E" w:rsidRDefault="00997F6E" w:rsidP="0021288F">
            <w:pPr>
              <w:pStyle w:val="TableParagraph"/>
              <w:spacing w:before="55"/>
              <w:jc w:val="left"/>
              <w:rPr>
                <w:b/>
                <w:sz w:val="20"/>
              </w:rPr>
            </w:pPr>
            <w:r>
              <w:rPr>
                <w:b/>
                <w:sz w:val="20"/>
              </w:rPr>
              <w:t xml:space="preserve">  CSS</w:t>
            </w:r>
          </w:p>
        </w:tc>
        <w:tc>
          <w:tcPr>
            <w:tcW w:w="12616" w:type="dxa"/>
            <w:tcBorders>
              <w:top w:val="single" w:sz="6" w:space="0" w:color="FFFFFF"/>
              <w:left w:val="nil"/>
              <w:bottom w:val="single" w:sz="6" w:space="0" w:color="FFFFFF"/>
              <w:right w:val="nil"/>
            </w:tcBorders>
          </w:tcPr>
          <w:p w14:paraId="024F21ED" w14:textId="0ADAF87C" w:rsidR="00997F6E" w:rsidRPr="0021288F" w:rsidRDefault="00997F6E">
            <w:pPr>
              <w:pStyle w:val="TableParagraph"/>
              <w:spacing w:before="55"/>
              <w:ind w:left="113" w:right="146"/>
              <w:jc w:val="left"/>
              <w:rPr>
                <w:sz w:val="20"/>
              </w:rPr>
            </w:pPr>
            <w:r>
              <w:rPr>
                <w:sz w:val="20"/>
              </w:rPr>
              <w:t>C</w:t>
            </w:r>
            <w:r w:rsidRPr="00997F6E">
              <w:rPr>
                <w:sz w:val="20"/>
              </w:rPr>
              <w:t xml:space="preserve">rystalline silica substances </w:t>
            </w:r>
          </w:p>
        </w:tc>
      </w:tr>
      <w:tr w:rsidR="0021288F" w14:paraId="2CE30E58" w14:textId="77777777" w:rsidTr="007C49FB">
        <w:trPr>
          <w:trHeight w:val="261"/>
        </w:trPr>
        <w:tc>
          <w:tcPr>
            <w:tcW w:w="1241" w:type="dxa"/>
            <w:tcBorders>
              <w:top w:val="single" w:sz="6" w:space="0" w:color="FFFFFF"/>
              <w:left w:val="nil"/>
              <w:bottom w:val="single" w:sz="6" w:space="0" w:color="FFFFFF"/>
              <w:right w:val="nil"/>
            </w:tcBorders>
            <w:shd w:val="clear" w:color="auto" w:fill="EEEEEE"/>
          </w:tcPr>
          <w:p w14:paraId="42F3EC31" w14:textId="2B765C0A" w:rsidR="0021288F" w:rsidRDefault="0021288F">
            <w:pPr>
              <w:pStyle w:val="TableParagraph"/>
              <w:spacing w:before="55"/>
              <w:ind w:left="112"/>
              <w:jc w:val="left"/>
              <w:rPr>
                <w:b/>
                <w:sz w:val="20"/>
              </w:rPr>
            </w:pPr>
            <w:r>
              <w:rPr>
                <w:b/>
                <w:sz w:val="20"/>
              </w:rPr>
              <w:t>DHDA</w:t>
            </w:r>
          </w:p>
        </w:tc>
        <w:tc>
          <w:tcPr>
            <w:tcW w:w="12616" w:type="dxa"/>
            <w:tcBorders>
              <w:top w:val="single" w:sz="6" w:space="0" w:color="FFFFFF"/>
              <w:left w:val="nil"/>
              <w:bottom w:val="single" w:sz="6" w:space="0" w:color="FFFFFF"/>
              <w:right w:val="nil"/>
            </w:tcBorders>
            <w:shd w:val="clear" w:color="auto" w:fill="EEEEEE"/>
          </w:tcPr>
          <w:p w14:paraId="22B8F6DC" w14:textId="6E4A33F5" w:rsidR="0021288F" w:rsidRDefault="0021288F">
            <w:pPr>
              <w:pStyle w:val="TableParagraph"/>
              <w:spacing w:before="55"/>
              <w:ind w:left="113" w:right="146"/>
              <w:jc w:val="left"/>
              <w:rPr>
                <w:sz w:val="20"/>
              </w:rPr>
            </w:pPr>
            <w:r>
              <w:rPr>
                <w:sz w:val="20"/>
              </w:rPr>
              <w:t xml:space="preserve">Australian Government Department of Health, Disability and Ageing </w:t>
            </w:r>
          </w:p>
        </w:tc>
      </w:tr>
      <w:tr w:rsidR="0021288F" w14:paraId="504AE149" w14:textId="77777777" w:rsidTr="007C49FB">
        <w:trPr>
          <w:trHeight w:val="261"/>
        </w:trPr>
        <w:tc>
          <w:tcPr>
            <w:tcW w:w="1241" w:type="dxa"/>
            <w:tcBorders>
              <w:top w:val="single" w:sz="6" w:space="0" w:color="FFFFFF"/>
              <w:left w:val="nil"/>
              <w:bottom w:val="single" w:sz="6" w:space="0" w:color="FFFFFF"/>
              <w:right w:val="nil"/>
            </w:tcBorders>
          </w:tcPr>
          <w:p w14:paraId="1FA0AE09" w14:textId="137C1193" w:rsidR="0021288F" w:rsidRDefault="0021288F">
            <w:pPr>
              <w:pStyle w:val="TableParagraph"/>
              <w:spacing w:before="55"/>
              <w:ind w:left="112"/>
              <w:jc w:val="left"/>
              <w:rPr>
                <w:b/>
                <w:sz w:val="20"/>
              </w:rPr>
            </w:pPr>
            <w:r w:rsidRPr="0021288F">
              <w:rPr>
                <w:b/>
                <w:sz w:val="20"/>
              </w:rPr>
              <w:t>HWSA</w:t>
            </w:r>
          </w:p>
        </w:tc>
        <w:tc>
          <w:tcPr>
            <w:tcW w:w="12616" w:type="dxa"/>
            <w:tcBorders>
              <w:top w:val="single" w:sz="6" w:space="0" w:color="FFFFFF"/>
              <w:left w:val="nil"/>
              <w:bottom w:val="single" w:sz="6" w:space="0" w:color="FFFFFF"/>
              <w:right w:val="nil"/>
            </w:tcBorders>
          </w:tcPr>
          <w:p w14:paraId="72415AF2" w14:textId="0F6A2332" w:rsidR="0021288F" w:rsidRDefault="0021288F">
            <w:pPr>
              <w:pStyle w:val="TableParagraph"/>
              <w:spacing w:before="55"/>
              <w:ind w:left="113" w:right="146"/>
              <w:jc w:val="left"/>
              <w:rPr>
                <w:sz w:val="20"/>
              </w:rPr>
            </w:pPr>
            <w:r w:rsidRPr="0021288F">
              <w:rPr>
                <w:sz w:val="20"/>
              </w:rPr>
              <w:t>Heads of Workplace Safety Authorities</w:t>
            </w:r>
          </w:p>
        </w:tc>
      </w:tr>
      <w:tr w:rsidR="00997F6E" w14:paraId="28035EB2" w14:textId="77777777" w:rsidTr="007C49FB">
        <w:trPr>
          <w:trHeight w:val="261"/>
        </w:trPr>
        <w:tc>
          <w:tcPr>
            <w:tcW w:w="1241" w:type="dxa"/>
            <w:tcBorders>
              <w:top w:val="single" w:sz="6" w:space="0" w:color="FFFFFF"/>
              <w:left w:val="nil"/>
              <w:bottom w:val="single" w:sz="6" w:space="0" w:color="FFFFFF"/>
              <w:right w:val="nil"/>
            </w:tcBorders>
            <w:shd w:val="clear" w:color="auto" w:fill="EEEEEE"/>
          </w:tcPr>
          <w:p w14:paraId="1FB8A4BD" w14:textId="7BA1180C" w:rsidR="00997F6E" w:rsidRPr="0021288F" w:rsidRDefault="00997F6E">
            <w:pPr>
              <w:pStyle w:val="TableParagraph"/>
              <w:spacing w:before="55"/>
              <w:ind w:left="112"/>
              <w:jc w:val="left"/>
              <w:rPr>
                <w:b/>
                <w:sz w:val="20"/>
              </w:rPr>
            </w:pPr>
            <w:r>
              <w:rPr>
                <w:b/>
                <w:sz w:val="20"/>
              </w:rPr>
              <w:t>NSDRS</w:t>
            </w:r>
          </w:p>
        </w:tc>
        <w:tc>
          <w:tcPr>
            <w:tcW w:w="12616" w:type="dxa"/>
            <w:tcBorders>
              <w:top w:val="single" w:sz="6" w:space="0" w:color="FFFFFF"/>
              <w:left w:val="nil"/>
              <w:bottom w:val="single" w:sz="6" w:space="0" w:color="FFFFFF"/>
              <w:right w:val="nil"/>
            </w:tcBorders>
            <w:shd w:val="clear" w:color="auto" w:fill="EEEEEE"/>
          </w:tcPr>
          <w:p w14:paraId="0994AED2" w14:textId="063C3297" w:rsidR="00997F6E" w:rsidRPr="0021288F" w:rsidRDefault="00997F6E">
            <w:pPr>
              <w:pStyle w:val="TableParagraph"/>
              <w:spacing w:before="55"/>
              <w:ind w:left="113" w:right="146"/>
              <w:jc w:val="left"/>
              <w:rPr>
                <w:sz w:val="20"/>
              </w:rPr>
            </w:pPr>
            <w:r w:rsidRPr="00997F6E">
              <w:rPr>
                <w:sz w:val="20"/>
              </w:rPr>
              <w:t>National Silica-Related Diseases Research Strategy</w:t>
            </w:r>
          </w:p>
        </w:tc>
      </w:tr>
      <w:tr w:rsidR="00CC0587" w14:paraId="21736090" w14:textId="77777777" w:rsidTr="007C49FB">
        <w:trPr>
          <w:trHeight w:val="261"/>
        </w:trPr>
        <w:tc>
          <w:tcPr>
            <w:tcW w:w="1241" w:type="dxa"/>
            <w:tcBorders>
              <w:top w:val="single" w:sz="6" w:space="0" w:color="FFFFFF"/>
              <w:left w:val="nil"/>
              <w:bottom w:val="single" w:sz="6" w:space="0" w:color="FFFFFF"/>
              <w:right w:val="nil"/>
            </w:tcBorders>
          </w:tcPr>
          <w:p w14:paraId="2FC30B1A" w14:textId="6BD98F07" w:rsidR="00CC0587" w:rsidRDefault="00CC0587">
            <w:pPr>
              <w:pStyle w:val="TableParagraph"/>
              <w:spacing w:before="55"/>
              <w:ind w:left="112"/>
              <w:jc w:val="left"/>
              <w:rPr>
                <w:b/>
                <w:sz w:val="20"/>
              </w:rPr>
            </w:pPr>
            <w:r>
              <w:rPr>
                <w:b/>
                <w:sz w:val="20"/>
              </w:rPr>
              <w:t>RCS</w:t>
            </w:r>
          </w:p>
        </w:tc>
        <w:tc>
          <w:tcPr>
            <w:tcW w:w="12616" w:type="dxa"/>
            <w:tcBorders>
              <w:top w:val="single" w:sz="6" w:space="0" w:color="FFFFFF"/>
              <w:left w:val="nil"/>
              <w:bottom w:val="single" w:sz="6" w:space="0" w:color="FFFFFF"/>
              <w:right w:val="nil"/>
            </w:tcBorders>
          </w:tcPr>
          <w:p w14:paraId="688DC2B4" w14:textId="311FA3FB" w:rsidR="00CC0587" w:rsidRPr="00997F6E" w:rsidRDefault="00CC0587">
            <w:pPr>
              <w:pStyle w:val="TableParagraph"/>
              <w:spacing w:before="55"/>
              <w:ind w:left="113" w:right="146"/>
              <w:jc w:val="left"/>
              <w:rPr>
                <w:sz w:val="20"/>
              </w:rPr>
            </w:pPr>
            <w:r>
              <w:rPr>
                <w:sz w:val="20"/>
              </w:rPr>
              <w:t>Respirable crystalline silica</w:t>
            </w:r>
          </w:p>
        </w:tc>
      </w:tr>
      <w:tr w:rsidR="0021288F" w14:paraId="6E67368F" w14:textId="77777777" w:rsidTr="007C49FB">
        <w:trPr>
          <w:trHeight w:val="261"/>
        </w:trPr>
        <w:tc>
          <w:tcPr>
            <w:tcW w:w="1241" w:type="dxa"/>
            <w:tcBorders>
              <w:top w:val="single" w:sz="6" w:space="0" w:color="FFFFFF"/>
              <w:left w:val="nil"/>
              <w:bottom w:val="single" w:sz="6" w:space="0" w:color="FFFFFF"/>
              <w:right w:val="nil"/>
            </w:tcBorders>
            <w:shd w:val="clear" w:color="auto" w:fill="EEEEEE"/>
          </w:tcPr>
          <w:p w14:paraId="3FAE7A22" w14:textId="5AA8F652" w:rsidR="0021288F" w:rsidRDefault="0021288F">
            <w:pPr>
              <w:pStyle w:val="TableParagraph"/>
              <w:spacing w:before="55"/>
              <w:ind w:left="112"/>
              <w:jc w:val="left"/>
              <w:rPr>
                <w:b/>
                <w:sz w:val="20"/>
              </w:rPr>
            </w:pPr>
            <w:r>
              <w:rPr>
                <w:b/>
                <w:sz w:val="20"/>
              </w:rPr>
              <w:t>SWA</w:t>
            </w:r>
          </w:p>
        </w:tc>
        <w:tc>
          <w:tcPr>
            <w:tcW w:w="12616" w:type="dxa"/>
            <w:tcBorders>
              <w:top w:val="single" w:sz="6" w:space="0" w:color="FFFFFF"/>
              <w:left w:val="nil"/>
              <w:bottom w:val="single" w:sz="6" w:space="0" w:color="FFFFFF"/>
              <w:right w:val="nil"/>
            </w:tcBorders>
            <w:shd w:val="clear" w:color="auto" w:fill="EEEEEE"/>
          </w:tcPr>
          <w:p w14:paraId="239035A8" w14:textId="6BE9FB81" w:rsidR="0021288F" w:rsidRDefault="0021288F">
            <w:pPr>
              <w:pStyle w:val="TableParagraph"/>
              <w:spacing w:before="55"/>
              <w:ind w:left="113" w:right="146"/>
              <w:jc w:val="left"/>
              <w:rPr>
                <w:sz w:val="20"/>
              </w:rPr>
            </w:pPr>
            <w:r>
              <w:rPr>
                <w:sz w:val="20"/>
              </w:rPr>
              <w:t xml:space="preserve">Safe Work Australia </w:t>
            </w:r>
          </w:p>
        </w:tc>
      </w:tr>
      <w:tr w:rsidR="0021288F" w14:paraId="52657427" w14:textId="77777777" w:rsidTr="007C49FB">
        <w:trPr>
          <w:trHeight w:val="261"/>
        </w:trPr>
        <w:tc>
          <w:tcPr>
            <w:tcW w:w="1241" w:type="dxa"/>
            <w:tcBorders>
              <w:top w:val="single" w:sz="6" w:space="0" w:color="FFFFFF"/>
              <w:left w:val="nil"/>
              <w:bottom w:val="single" w:sz="6" w:space="0" w:color="FFFFFF"/>
              <w:right w:val="nil"/>
            </w:tcBorders>
          </w:tcPr>
          <w:p w14:paraId="4384C99B" w14:textId="39C853C4" w:rsidR="0021288F" w:rsidRDefault="0021288F">
            <w:pPr>
              <w:pStyle w:val="TableParagraph"/>
              <w:spacing w:before="55"/>
              <w:ind w:left="112"/>
              <w:jc w:val="left"/>
              <w:rPr>
                <w:b/>
                <w:sz w:val="20"/>
              </w:rPr>
            </w:pPr>
            <w:r>
              <w:rPr>
                <w:b/>
                <w:sz w:val="20"/>
              </w:rPr>
              <w:t>SNSP</w:t>
            </w:r>
          </w:p>
        </w:tc>
        <w:tc>
          <w:tcPr>
            <w:tcW w:w="12616" w:type="dxa"/>
            <w:tcBorders>
              <w:top w:val="single" w:sz="6" w:space="0" w:color="FFFFFF"/>
              <w:left w:val="nil"/>
              <w:bottom w:val="single" w:sz="6" w:space="0" w:color="FFFFFF"/>
              <w:right w:val="nil"/>
            </w:tcBorders>
          </w:tcPr>
          <w:p w14:paraId="5837091D" w14:textId="44E303FD" w:rsidR="0021288F" w:rsidRDefault="0021288F">
            <w:pPr>
              <w:pStyle w:val="TableParagraph"/>
              <w:spacing w:before="55"/>
              <w:ind w:left="113" w:right="146"/>
              <w:jc w:val="left"/>
              <w:rPr>
                <w:sz w:val="20"/>
              </w:rPr>
            </w:pPr>
            <w:r>
              <w:rPr>
                <w:sz w:val="20"/>
              </w:rPr>
              <w:t>Silica National Strategic Plan 2024-2030</w:t>
            </w:r>
          </w:p>
        </w:tc>
      </w:tr>
      <w:tr w:rsidR="0021288F" w14:paraId="7DBC3E46" w14:textId="77777777" w:rsidTr="007C49FB">
        <w:trPr>
          <w:trHeight w:val="261"/>
        </w:trPr>
        <w:tc>
          <w:tcPr>
            <w:tcW w:w="1241" w:type="dxa"/>
            <w:tcBorders>
              <w:top w:val="single" w:sz="6" w:space="0" w:color="FFFFFF"/>
              <w:left w:val="nil"/>
              <w:bottom w:val="single" w:sz="6" w:space="0" w:color="FFFFFF"/>
              <w:right w:val="nil"/>
            </w:tcBorders>
            <w:shd w:val="clear" w:color="auto" w:fill="EEEEEE"/>
          </w:tcPr>
          <w:p w14:paraId="5F4ABF8C" w14:textId="301F4063" w:rsidR="0021288F" w:rsidRDefault="00997F6E" w:rsidP="00997F6E">
            <w:pPr>
              <w:pStyle w:val="TableParagraph"/>
              <w:spacing w:before="55"/>
              <w:ind w:left="112"/>
              <w:jc w:val="left"/>
              <w:rPr>
                <w:b/>
                <w:sz w:val="20"/>
              </w:rPr>
            </w:pPr>
            <w:r>
              <w:rPr>
                <w:b/>
                <w:sz w:val="20"/>
              </w:rPr>
              <w:t>WHS</w:t>
            </w:r>
          </w:p>
        </w:tc>
        <w:tc>
          <w:tcPr>
            <w:tcW w:w="12616" w:type="dxa"/>
            <w:tcBorders>
              <w:top w:val="single" w:sz="6" w:space="0" w:color="FFFFFF"/>
              <w:left w:val="nil"/>
              <w:bottom w:val="single" w:sz="6" w:space="0" w:color="FFFFFF"/>
              <w:right w:val="nil"/>
            </w:tcBorders>
            <w:shd w:val="clear" w:color="auto" w:fill="EEEEEE"/>
          </w:tcPr>
          <w:p w14:paraId="51A33886" w14:textId="0BA5A683" w:rsidR="0021288F" w:rsidRDefault="00997F6E">
            <w:pPr>
              <w:pStyle w:val="TableParagraph"/>
              <w:spacing w:before="55"/>
              <w:ind w:left="113" w:right="146"/>
              <w:jc w:val="left"/>
              <w:rPr>
                <w:sz w:val="20"/>
              </w:rPr>
            </w:pPr>
            <w:r>
              <w:rPr>
                <w:sz w:val="20"/>
              </w:rPr>
              <w:t xml:space="preserve">Work health and safety </w:t>
            </w:r>
          </w:p>
        </w:tc>
      </w:tr>
    </w:tbl>
    <w:p w14:paraId="41AF0F75" w14:textId="030E1907" w:rsidR="007C49FB" w:rsidRDefault="007C49FB">
      <w:pPr>
        <w:spacing w:before="0" w:after="200" w:line="276" w:lineRule="auto"/>
        <w:rPr>
          <w:sz w:val="28"/>
          <w:szCs w:val="28"/>
        </w:rPr>
      </w:pPr>
    </w:p>
    <w:p w14:paraId="6E95ABE5" w14:textId="34C3B4D6" w:rsidR="00177D56" w:rsidRPr="00177D56" w:rsidRDefault="009412E3" w:rsidP="00610771">
      <w:pPr>
        <w:pStyle w:val="Heading3"/>
        <w:rPr>
          <w:sz w:val="28"/>
          <w:szCs w:val="28"/>
        </w:rPr>
      </w:pPr>
      <w:bookmarkStart w:id="1" w:name="_Hlk213674477"/>
      <w:r w:rsidRPr="00A02D1B">
        <w:rPr>
          <w:sz w:val="28"/>
          <w:szCs w:val="28"/>
        </w:rPr>
        <w:lastRenderedPageBreak/>
        <w:t>Product definition, testing, labelling and marketing</w:t>
      </w:r>
    </w:p>
    <w:tbl>
      <w:tblPr>
        <w:tblStyle w:val="LightShading-Accent2"/>
        <w:tblW w:w="14606" w:type="dxa"/>
        <w:tblInd w:w="-289" w:type="dxa"/>
        <w:tblLayout w:type="fixed"/>
        <w:tblLook w:val="0420" w:firstRow="1" w:lastRow="0" w:firstColumn="0" w:lastColumn="0" w:noHBand="0" w:noVBand="1"/>
      </w:tblPr>
      <w:tblGrid>
        <w:gridCol w:w="6385"/>
        <w:gridCol w:w="8221"/>
      </w:tblGrid>
      <w:tr w:rsidR="009F0D0B" w:rsidRPr="0016581D" w14:paraId="064D023B" w14:textId="53FCDC4A" w:rsidTr="009F0D0B">
        <w:trPr>
          <w:cnfStyle w:val="100000000000" w:firstRow="1" w:lastRow="0" w:firstColumn="0" w:lastColumn="0" w:oddVBand="0" w:evenVBand="0" w:oddHBand="0" w:evenHBand="0" w:firstRowFirstColumn="0" w:firstRowLastColumn="0" w:lastRowFirstColumn="0" w:lastRowLastColumn="0"/>
          <w:trHeight w:val="300"/>
        </w:trPr>
        <w:tc>
          <w:tcPr>
            <w:tcW w:w="6385" w:type="dxa"/>
            <w:hideMark/>
          </w:tcPr>
          <w:bookmarkEnd w:id="1"/>
          <w:p w14:paraId="1909A5D6" w14:textId="6C5F645C" w:rsidR="009F0D0B" w:rsidRPr="0016581D" w:rsidRDefault="009F0D0B">
            <w:pPr>
              <w:keepNext/>
              <w:keepLines/>
              <w:spacing w:after="80"/>
            </w:pPr>
            <w:r>
              <w:t>Recommendation</w:t>
            </w:r>
          </w:p>
        </w:tc>
        <w:tc>
          <w:tcPr>
            <w:tcW w:w="8221" w:type="dxa"/>
            <w:hideMark/>
          </w:tcPr>
          <w:p w14:paraId="222BD311" w14:textId="4DB9DCC8" w:rsidR="009F0D0B" w:rsidRPr="0016581D" w:rsidRDefault="009F0D0B">
            <w:pPr>
              <w:keepNext/>
              <w:keepLines/>
              <w:spacing w:after="80"/>
            </w:pPr>
            <w:r>
              <w:t xml:space="preserve">Status </w:t>
            </w:r>
          </w:p>
        </w:tc>
      </w:tr>
      <w:tr w:rsidR="009F0D0B" w:rsidRPr="00282770" w14:paraId="127535E3" w14:textId="5C427139" w:rsidTr="009F0D0B">
        <w:trPr>
          <w:cnfStyle w:val="000000100000" w:firstRow="0" w:lastRow="0" w:firstColumn="0" w:lastColumn="0" w:oddVBand="0" w:evenVBand="0" w:oddHBand="1" w:evenHBand="0" w:firstRowFirstColumn="0" w:firstRowLastColumn="0" w:lastRowFirstColumn="0" w:lastRowLastColumn="0"/>
          <w:trHeight w:val="340"/>
        </w:trPr>
        <w:tc>
          <w:tcPr>
            <w:tcW w:w="6385" w:type="dxa"/>
            <w:noWrap/>
          </w:tcPr>
          <w:p w14:paraId="535B36BF" w14:textId="77777777" w:rsidR="009F0D0B" w:rsidRPr="00297971" w:rsidRDefault="009F0D0B">
            <w:pPr>
              <w:spacing w:after="80"/>
            </w:pPr>
            <w:r w:rsidRPr="00A77626">
              <w:rPr>
                <w:b/>
                <w:bCs/>
              </w:rPr>
              <w:t>Recommendation 1</w:t>
            </w:r>
            <w:r w:rsidRPr="008252A7">
              <w:t>: Safe Work Australia should drive work to develop an urgently needed, nationally recognised, standard testing criteria that determines if a product is engineered stone; this may involve multiple laboratory techniques to test for the presence of crystalline silica and/or binders.</w:t>
            </w:r>
          </w:p>
        </w:tc>
        <w:tc>
          <w:tcPr>
            <w:tcW w:w="8221" w:type="dxa"/>
            <w:noWrap/>
          </w:tcPr>
          <w:p w14:paraId="1147A45E" w14:textId="31AFB9C4" w:rsidR="009F0D0B" w:rsidRPr="00AF0E17" w:rsidRDefault="009F0D0B" w:rsidP="0004408A">
            <w:pPr>
              <w:tabs>
                <w:tab w:val="left" w:pos="1485"/>
              </w:tabs>
              <w:spacing w:after="80"/>
              <w:rPr>
                <w:b/>
                <w:bCs/>
              </w:rPr>
            </w:pPr>
            <w:r w:rsidRPr="00AF0E17">
              <w:rPr>
                <w:b/>
                <w:bCs/>
              </w:rPr>
              <w:t>Ongoing</w:t>
            </w:r>
          </w:p>
          <w:p w14:paraId="51C0D42F" w14:textId="32CFD21E" w:rsidR="009F0D0B" w:rsidRDefault="009F0D0B" w:rsidP="0004408A">
            <w:pPr>
              <w:tabs>
                <w:tab w:val="left" w:pos="1485"/>
              </w:tabs>
              <w:spacing w:after="80"/>
            </w:pPr>
            <w:r>
              <w:t>Work on this recommendation will commence as an immediate priority in 2025-</w:t>
            </w:r>
            <w:r w:rsidR="00EC1CE7">
              <w:t>2</w:t>
            </w:r>
            <w:r>
              <w:t xml:space="preserve">6. The establishment of </w:t>
            </w:r>
            <w:r w:rsidRPr="008252A7">
              <w:t>nationally recognised, standard testing criteria</w:t>
            </w:r>
            <w:r>
              <w:t xml:space="preserve"> will be important to the progression of other recommendations (see Recommendations 2, 3 and 4 below).  </w:t>
            </w:r>
          </w:p>
          <w:p w14:paraId="1B547766" w14:textId="2FA36832" w:rsidR="009F0D0B" w:rsidRPr="00282770" w:rsidRDefault="009F0D0B" w:rsidP="0004408A">
            <w:pPr>
              <w:tabs>
                <w:tab w:val="left" w:pos="1485"/>
              </w:tabs>
              <w:spacing w:after="80"/>
            </w:pPr>
          </w:p>
        </w:tc>
      </w:tr>
      <w:tr w:rsidR="009F0D0B" w:rsidRPr="00282770" w14:paraId="752C4213" w14:textId="77777777" w:rsidTr="009F0D0B">
        <w:trPr>
          <w:cnfStyle w:val="000000010000" w:firstRow="0" w:lastRow="0" w:firstColumn="0" w:lastColumn="0" w:oddVBand="0" w:evenVBand="0" w:oddHBand="0" w:evenHBand="1" w:firstRowFirstColumn="0" w:firstRowLastColumn="0" w:lastRowFirstColumn="0" w:lastRowLastColumn="0"/>
          <w:trHeight w:val="340"/>
        </w:trPr>
        <w:tc>
          <w:tcPr>
            <w:tcW w:w="6385" w:type="dxa"/>
            <w:noWrap/>
          </w:tcPr>
          <w:p w14:paraId="6071649D" w14:textId="77777777" w:rsidR="009F0D0B" w:rsidRPr="005962F9" w:rsidRDefault="009F0D0B" w:rsidP="00346CF5">
            <w:pPr>
              <w:rPr>
                <w:b/>
                <w:bCs/>
              </w:rPr>
            </w:pPr>
            <w:r w:rsidRPr="00A77626">
              <w:rPr>
                <w:b/>
                <w:bCs/>
              </w:rPr>
              <w:t>Recommendation 2:</w:t>
            </w:r>
            <w:r w:rsidRPr="005962F9">
              <w:rPr>
                <w:b/>
                <w:bCs/>
              </w:rPr>
              <w:t xml:space="preserve"> </w:t>
            </w:r>
          </w:p>
          <w:p w14:paraId="04A5B196" w14:textId="792DD40B" w:rsidR="009F0D0B" w:rsidRPr="00A77626" w:rsidRDefault="009F0D0B" w:rsidP="00346CF5">
            <w:pPr>
              <w:spacing w:after="80"/>
              <w:rPr>
                <w:b/>
                <w:bCs/>
              </w:rPr>
            </w:pPr>
            <w:r>
              <w:t>Safe Work Australia should engage with Commonwealth, state and territory consumer protection agencies and other relevant bodies to highlight the need for the marketing and labelling of engineered stone and alternative products to be accurate, reliable and consistent.</w:t>
            </w:r>
          </w:p>
        </w:tc>
        <w:tc>
          <w:tcPr>
            <w:tcW w:w="8221" w:type="dxa"/>
            <w:noWrap/>
          </w:tcPr>
          <w:p w14:paraId="13E41172" w14:textId="769808BF" w:rsidR="009F0D0B" w:rsidRPr="00AF0E17" w:rsidRDefault="009F0D0B" w:rsidP="00346CF5">
            <w:pPr>
              <w:tabs>
                <w:tab w:val="left" w:pos="1485"/>
              </w:tabs>
              <w:spacing w:after="80"/>
              <w:rPr>
                <w:b/>
                <w:bCs/>
              </w:rPr>
            </w:pPr>
            <w:r w:rsidRPr="00AF0E17">
              <w:rPr>
                <w:b/>
                <w:bCs/>
              </w:rPr>
              <w:t>Ongoing</w:t>
            </w:r>
          </w:p>
          <w:p w14:paraId="639A86A8" w14:textId="0BE1DA16" w:rsidR="009F0D0B" w:rsidRDefault="009F0D0B" w:rsidP="00346CF5">
            <w:pPr>
              <w:tabs>
                <w:tab w:val="left" w:pos="1485"/>
              </w:tabs>
              <w:spacing w:after="80"/>
            </w:pPr>
            <w:r>
              <w:t>Initial engagement with consumer protection agencies and other relevant bodies will occur in early 2026.</w:t>
            </w:r>
          </w:p>
        </w:tc>
      </w:tr>
      <w:tr w:rsidR="009F0D0B" w14:paraId="5BB9766E" w14:textId="77777777" w:rsidTr="009F0D0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385" w:type="dxa"/>
            <w:noWrap/>
          </w:tcPr>
          <w:p w14:paraId="28E64E60" w14:textId="77777777" w:rsidR="009F0D0B" w:rsidRDefault="009F0D0B" w:rsidP="007C5E8D">
            <w:pPr>
              <w:rPr>
                <w:b w:val="0"/>
                <w:bCs w:val="0"/>
              </w:rPr>
            </w:pPr>
            <w:r w:rsidRPr="00BB5AE6">
              <w:t>Recommendation 3:</w:t>
            </w:r>
          </w:p>
          <w:p w14:paraId="58B31FF6" w14:textId="26597678" w:rsidR="009F0D0B" w:rsidRPr="009F0D0B" w:rsidRDefault="009F0D0B" w:rsidP="007C5E8D">
            <w:pPr>
              <w:rPr>
                <w:b w:val="0"/>
                <w:bCs w:val="0"/>
              </w:rPr>
            </w:pPr>
            <w:r w:rsidRPr="009F0D0B">
              <w:rPr>
                <w:b w:val="0"/>
                <w:bCs w:val="0"/>
              </w:rPr>
              <w:t>Upstream duties of manufacturers, importers and suppliers should be enforced to ensure accurate and meaningful labelling of constituents present when processing alternative products.</w:t>
            </w:r>
          </w:p>
        </w:tc>
        <w:tc>
          <w:tcPr>
            <w:tcW w:w="8221" w:type="dxa"/>
            <w:noWrap/>
          </w:tcPr>
          <w:p w14:paraId="6ADE10E8" w14:textId="77777777" w:rsidR="009F0D0B" w:rsidRPr="00AF0E17" w:rsidRDefault="009F0D0B" w:rsidP="007C5E8D">
            <w:pPr>
              <w:tabs>
                <w:tab w:val="left" w:pos="1485"/>
              </w:tabs>
              <w:spacing w:after="80"/>
              <w:cnfStyle w:val="000000100000" w:firstRow="0" w:lastRow="0" w:firstColumn="0" w:lastColumn="0" w:oddVBand="0" w:evenVBand="0" w:oddHBand="1" w:evenHBand="0" w:firstRowFirstColumn="0" w:firstRowLastColumn="0" w:lastRowFirstColumn="0" w:lastRowLastColumn="0"/>
              <w:rPr>
                <w:b/>
                <w:bCs/>
              </w:rPr>
            </w:pPr>
            <w:r w:rsidRPr="00AF0E17">
              <w:rPr>
                <w:b/>
                <w:bCs/>
              </w:rPr>
              <w:t>Ongoing</w:t>
            </w:r>
          </w:p>
          <w:p w14:paraId="643B8DBD" w14:textId="28C2951D" w:rsidR="009F0D0B" w:rsidRDefault="009F0D0B" w:rsidP="007C5E8D">
            <w:pPr>
              <w:spacing w:after="80"/>
              <w:cnfStyle w:val="000000100000" w:firstRow="0" w:lastRow="0" w:firstColumn="0" w:lastColumn="0" w:oddVBand="0" w:evenVBand="0" w:oddHBand="1" w:evenHBand="0" w:firstRowFirstColumn="0" w:firstRowLastColumn="0" w:lastRowFirstColumn="0" w:lastRowLastColumn="0"/>
            </w:pPr>
            <w:r>
              <w:t>Safe Work Australia will consider whether any additional action on this matter</w:t>
            </w:r>
            <w:r w:rsidR="00EC1CE7">
              <w:t xml:space="preserve"> is warranted in 2026,</w:t>
            </w:r>
            <w:r>
              <w:t xml:space="preserve"> subject to </w:t>
            </w:r>
            <w:r w:rsidR="00EC1CE7">
              <w:t xml:space="preserve">further advice from </w:t>
            </w:r>
            <w:r>
              <w:t>HWSA.</w:t>
            </w:r>
          </w:p>
        </w:tc>
      </w:tr>
      <w:tr w:rsidR="009F0D0B" w14:paraId="2A83E4DB" w14:textId="77777777" w:rsidTr="009F0D0B">
        <w:tblPrEx>
          <w:tblLook w:val="04A0" w:firstRow="1" w:lastRow="0" w:firstColumn="1" w:lastColumn="0" w:noHBand="0" w:noVBand="1"/>
        </w:tblPrEx>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385" w:type="dxa"/>
            <w:noWrap/>
          </w:tcPr>
          <w:p w14:paraId="750153F1" w14:textId="77777777" w:rsidR="009F0D0B" w:rsidRDefault="009F0D0B" w:rsidP="007C5E8D">
            <w:r w:rsidRPr="3A49E9EA">
              <w:t>Recommendation 4:</w:t>
            </w:r>
            <w:r>
              <w:t xml:space="preserve"> </w:t>
            </w:r>
          </w:p>
          <w:p w14:paraId="4EFE39AA" w14:textId="77777777" w:rsidR="009F0D0B" w:rsidRPr="009F0D0B" w:rsidRDefault="009F0D0B" w:rsidP="007C5E8D">
            <w:pPr>
              <w:rPr>
                <w:b w:val="0"/>
                <w:bCs w:val="0"/>
              </w:rPr>
            </w:pPr>
            <w:r w:rsidRPr="009F0D0B">
              <w:rPr>
                <w:b w:val="0"/>
                <w:bCs w:val="0"/>
              </w:rPr>
              <w:t>The model WHS laws should be amended to require the use of consistent labelling and/or safety data sheets (SDS) for engineered stone and alternative products.</w:t>
            </w:r>
          </w:p>
        </w:tc>
        <w:tc>
          <w:tcPr>
            <w:tcW w:w="8221" w:type="dxa"/>
            <w:noWrap/>
          </w:tcPr>
          <w:p w14:paraId="09F70501" w14:textId="77777777" w:rsidR="009F0D0B" w:rsidRPr="00AF0E17" w:rsidRDefault="009F0D0B" w:rsidP="007C5E8D">
            <w:pPr>
              <w:spacing w:after="80"/>
              <w:cnfStyle w:val="000000010000" w:firstRow="0" w:lastRow="0" w:firstColumn="0" w:lastColumn="0" w:oddVBand="0" w:evenVBand="0" w:oddHBand="0" w:evenHBand="1" w:firstRowFirstColumn="0" w:firstRowLastColumn="0" w:lastRowFirstColumn="0" w:lastRowLastColumn="0"/>
              <w:rPr>
                <w:b/>
                <w:bCs/>
              </w:rPr>
            </w:pPr>
            <w:r w:rsidRPr="00AF0E17">
              <w:rPr>
                <w:b/>
                <w:bCs/>
              </w:rPr>
              <w:t>Ongoing</w:t>
            </w:r>
          </w:p>
          <w:p w14:paraId="13CEFA7E" w14:textId="77777777" w:rsidR="00525022" w:rsidRDefault="009F0D0B" w:rsidP="007C5E8D">
            <w:pPr>
              <w:spacing w:after="80"/>
              <w:cnfStyle w:val="000000010000" w:firstRow="0" w:lastRow="0" w:firstColumn="0" w:lastColumn="0" w:oddVBand="0" w:evenVBand="0" w:oddHBand="0" w:evenHBand="1" w:firstRowFirstColumn="0" w:firstRowLastColumn="0" w:lastRowFirstColumn="0" w:lastRowLastColumn="0"/>
            </w:pPr>
            <w:r>
              <w:t xml:space="preserve">The issues identified in </w:t>
            </w:r>
            <w:r w:rsidRPr="00466FA7">
              <w:t>the Review</w:t>
            </w:r>
            <w:r>
              <w:t xml:space="preserve"> relating to labelling and SDS requirements in the model WHS laws are not unique to engineered stone or alternative products. Accordingly, </w:t>
            </w:r>
            <w:r w:rsidRPr="3D71F101">
              <w:rPr>
                <w:b/>
                <w:bCs/>
              </w:rPr>
              <w:t>Recommendation 4</w:t>
            </w:r>
            <w:r>
              <w:t xml:space="preserve"> will be considered in conjunction with Safe Work Australia’s </w:t>
            </w:r>
            <w:hyperlink r:id="rId10">
              <w:r w:rsidRPr="3D71F101">
                <w:rPr>
                  <w:rStyle w:val="Hyperlink"/>
                </w:rPr>
                <w:t>best practice review</w:t>
              </w:r>
            </w:hyperlink>
            <w:r>
              <w:t xml:space="preserve">. </w:t>
            </w:r>
          </w:p>
          <w:p w14:paraId="3FB4922E" w14:textId="008EDD37" w:rsidR="00525022" w:rsidRDefault="00525022" w:rsidP="00525022">
            <w:pPr>
              <w:spacing w:after="80"/>
              <w:cnfStyle w:val="000000010000" w:firstRow="0" w:lastRow="0" w:firstColumn="0" w:lastColumn="0" w:oddVBand="0" w:evenVBand="0" w:oddHBand="0" w:evenHBand="1" w:firstRowFirstColumn="0" w:firstRowLastColumn="0" w:lastRowFirstColumn="0" w:lastRowLastColumn="0"/>
            </w:pPr>
          </w:p>
          <w:p w14:paraId="0D58BCDD" w14:textId="77777777" w:rsidR="00525022" w:rsidRDefault="00525022" w:rsidP="00525022">
            <w:pPr>
              <w:spacing w:after="80"/>
              <w:cnfStyle w:val="000000010000" w:firstRow="0" w:lastRow="0" w:firstColumn="0" w:lastColumn="0" w:oddVBand="0" w:evenVBand="0" w:oddHBand="0" w:evenHBand="1" w:firstRowFirstColumn="0" w:firstRowLastColumn="0" w:lastRowFirstColumn="0" w:lastRowLastColumn="0"/>
            </w:pPr>
          </w:p>
          <w:p w14:paraId="6487AD76" w14:textId="20522F12" w:rsidR="009F0D0B" w:rsidRDefault="009F0D0B" w:rsidP="007C5E8D">
            <w:pPr>
              <w:spacing w:after="80"/>
              <w:cnfStyle w:val="000000010000" w:firstRow="0" w:lastRow="0" w:firstColumn="0" w:lastColumn="0" w:oddVBand="0" w:evenVBand="0" w:oddHBand="0" w:evenHBand="1" w:firstRowFirstColumn="0" w:firstRowLastColumn="0" w:lastRowFirstColumn="0" w:lastRowLastColumn="0"/>
            </w:pPr>
          </w:p>
          <w:p w14:paraId="44166740" w14:textId="77777777" w:rsidR="009F0D0B" w:rsidRDefault="009F0D0B" w:rsidP="007C5E8D">
            <w:pPr>
              <w:cnfStyle w:val="000000010000" w:firstRow="0" w:lastRow="0" w:firstColumn="0" w:lastColumn="0" w:oddVBand="0" w:evenVBand="0" w:oddHBand="0" w:evenHBand="1" w:firstRowFirstColumn="0" w:firstRowLastColumn="0" w:lastRowFirstColumn="0" w:lastRowLastColumn="0"/>
              <w:rPr>
                <w:b/>
                <w:bCs/>
              </w:rPr>
            </w:pPr>
          </w:p>
        </w:tc>
      </w:tr>
    </w:tbl>
    <w:p w14:paraId="7D9D7582" w14:textId="77777777" w:rsidR="00346CF5" w:rsidRDefault="00346CF5" w:rsidP="00346CF5"/>
    <w:p w14:paraId="3C66C623" w14:textId="77777777" w:rsidR="004E7F96" w:rsidRDefault="004E7F96" w:rsidP="00346CF5">
      <w:pPr>
        <w:spacing w:before="0" w:after="200" w:line="276" w:lineRule="auto"/>
        <w:rPr>
          <w:rFonts w:ascii="Arial Bold" w:hAnsi="Arial Bold"/>
          <w:b/>
          <w:bCs/>
          <w:color w:val="2B0A99" w:themeColor="text2"/>
          <w:sz w:val="28"/>
          <w:szCs w:val="28"/>
        </w:rPr>
      </w:pPr>
    </w:p>
    <w:bookmarkEnd w:id="0"/>
    <w:p w14:paraId="060FF339" w14:textId="40052F6B" w:rsidR="00346CF5" w:rsidRDefault="00346CF5">
      <w:pPr>
        <w:spacing w:before="0" w:after="200" w:line="276" w:lineRule="auto"/>
        <w:rPr>
          <w:rFonts w:ascii="Arial Bold" w:hAnsi="Arial Bold"/>
          <w:b/>
          <w:bCs/>
          <w:color w:val="2B0A99" w:themeColor="text2"/>
          <w:sz w:val="28"/>
          <w:szCs w:val="28"/>
        </w:rPr>
      </w:pPr>
    </w:p>
    <w:p w14:paraId="783DF7B8" w14:textId="0ED11499" w:rsidR="00A02D1B" w:rsidRPr="00B46D87" w:rsidRDefault="00B623AD" w:rsidP="00A02D1B">
      <w:pPr>
        <w:pStyle w:val="Heading3"/>
      </w:pPr>
      <w:r w:rsidRPr="3A49E9EA">
        <w:rPr>
          <w:sz w:val="28"/>
          <w:szCs w:val="28"/>
        </w:rPr>
        <w:lastRenderedPageBreak/>
        <w:t>Reinstallation of legacy engineered stone</w:t>
      </w:r>
    </w:p>
    <w:tbl>
      <w:tblPr>
        <w:tblStyle w:val="LightShading-Accent2"/>
        <w:tblW w:w="14606" w:type="dxa"/>
        <w:tblInd w:w="-289" w:type="dxa"/>
        <w:tblLayout w:type="fixed"/>
        <w:tblLook w:val="0420" w:firstRow="1" w:lastRow="0" w:firstColumn="0" w:lastColumn="0" w:noHBand="0" w:noVBand="1"/>
        <w:tblDescription w:val="Alt text here describing what the data is illustrating"/>
      </w:tblPr>
      <w:tblGrid>
        <w:gridCol w:w="6526"/>
        <w:gridCol w:w="8080"/>
      </w:tblGrid>
      <w:tr w:rsidR="006E0661" w:rsidRPr="0016581D" w14:paraId="2CD00058" w14:textId="6318B60F" w:rsidTr="009F0D0B">
        <w:trPr>
          <w:cnfStyle w:val="100000000000" w:firstRow="1" w:lastRow="0" w:firstColumn="0" w:lastColumn="0" w:oddVBand="0" w:evenVBand="0" w:oddHBand="0" w:evenHBand="0" w:firstRowFirstColumn="0" w:firstRowLastColumn="0" w:lastRowFirstColumn="0" w:lastRowLastColumn="0"/>
          <w:trHeight w:val="300"/>
        </w:trPr>
        <w:tc>
          <w:tcPr>
            <w:tcW w:w="6526" w:type="dxa"/>
            <w:hideMark/>
          </w:tcPr>
          <w:p w14:paraId="0BC725CF" w14:textId="5529FCC0" w:rsidR="006E0661" w:rsidRPr="0016581D" w:rsidRDefault="006E0661">
            <w:pPr>
              <w:keepNext/>
              <w:keepLines/>
              <w:spacing w:after="80"/>
            </w:pPr>
            <w:r>
              <w:t>Recommendation</w:t>
            </w:r>
          </w:p>
        </w:tc>
        <w:tc>
          <w:tcPr>
            <w:tcW w:w="8080" w:type="dxa"/>
            <w:hideMark/>
          </w:tcPr>
          <w:p w14:paraId="6A85DF2F" w14:textId="22465AFC" w:rsidR="006E0661" w:rsidRPr="0016581D" w:rsidRDefault="006E0661">
            <w:pPr>
              <w:keepNext/>
              <w:keepLines/>
              <w:spacing w:after="80"/>
            </w:pPr>
            <w:r>
              <w:t>Status</w:t>
            </w:r>
          </w:p>
        </w:tc>
      </w:tr>
      <w:tr w:rsidR="006E0661" w:rsidRPr="00282770" w14:paraId="7C2FBCB9" w14:textId="61106B7E" w:rsidTr="009F0D0B">
        <w:trPr>
          <w:cnfStyle w:val="000000100000" w:firstRow="0" w:lastRow="0" w:firstColumn="0" w:lastColumn="0" w:oddVBand="0" w:evenVBand="0" w:oddHBand="1" w:evenHBand="0" w:firstRowFirstColumn="0" w:firstRowLastColumn="0" w:lastRowFirstColumn="0" w:lastRowLastColumn="0"/>
          <w:trHeight w:val="340"/>
        </w:trPr>
        <w:tc>
          <w:tcPr>
            <w:tcW w:w="6526" w:type="dxa"/>
            <w:noWrap/>
          </w:tcPr>
          <w:p w14:paraId="42A9FA86" w14:textId="680E08F1" w:rsidR="006E0661" w:rsidRPr="00282770" w:rsidRDefault="006E0661" w:rsidP="00ED525C">
            <w:r w:rsidRPr="00396FDA">
              <w:rPr>
                <w:b/>
                <w:bCs/>
              </w:rPr>
              <w:t>Recommendation 5:</w:t>
            </w:r>
            <w:r w:rsidRPr="006B16C9">
              <w:t xml:space="preserve"> Safe Work Australia should </w:t>
            </w:r>
            <w:r>
              <w:t>amend</w:t>
            </w:r>
            <w:r w:rsidRPr="006B16C9">
              <w:t xml:space="preserve"> model WHS Regulations 529E and 529F to allow for the reinstallation of legacy engineered stone benchtops, panels and slabs to address an unintended consequence of the prohibition. </w:t>
            </w:r>
          </w:p>
        </w:tc>
        <w:tc>
          <w:tcPr>
            <w:tcW w:w="8080" w:type="dxa"/>
            <w:noWrap/>
          </w:tcPr>
          <w:p w14:paraId="597BEB63" w14:textId="77777777" w:rsidR="006E0661" w:rsidRPr="00AF0E17" w:rsidRDefault="006E0661" w:rsidP="00843A52">
            <w:pPr>
              <w:tabs>
                <w:tab w:val="left" w:pos="1485"/>
              </w:tabs>
              <w:spacing w:after="80"/>
              <w:rPr>
                <w:b/>
                <w:bCs/>
              </w:rPr>
            </w:pPr>
            <w:r w:rsidRPr="00AF0E17">
              <w:rPr>
                <w:b/>
                <w:bCs/>
              </w:rPr>
              <w:t>Ongoing</w:t>
            </w:r>
          </w:p>
          <w:p w14:paraId="7F997508" w14:textId="5F6FEC74" w:rsidR="006E0661" w:rsidRPr="00275F6D" w:rsidRDefault="00D731C9" w:rsidP="0075029A">
            <w:pPr>
              <w:tabs>
                <w:tab w:val="left" w:pos="1485"/>
              </w:tabs>
              <w:spacing w:after="80"/>
            </w:pPr>
            <w:r>
              <w:t>The amendments are expected to be finalised</w:t>
            </w:r>
            <w:r w:rsidR="006E0661">
              <w:t xml:space="preserve"> in the first half of 2026.</w:t>
            </w:r>
          </w:p>
          <w:p w14:paraId="384CFA6B" w14:textId="79F5D1EA" w:rsidR="006E0661" w:rsidRPr="00090C47" w:rsidRDefault="006E0661" w:rsidP="00D714C3">
            <w:pPr>
              <w:tabs>
                <w:tab w:val="left" w:pos="1485"/>
              </w:tabs>
              <w:spacing w:after="80"/>
            </w:pPr>
          </w:p>
        </w:tc>
      </w:tr>
    </w:tbl>
    <w:p w14:paraId="564E9531" w14:textId="46701E10" w:rsidR="00704EF5" w:rsidRPr="001C0A5D" w:rsidRDefault="00704EF5" w:rsidP="00704EF5">
      <w:pPr>
        <w:pStyle w:val="Heading3"/>
        <w:rPr>
          <w:sz w:val="28"/>
          <w:szCs w:val="28"/>
        </w:rPr>
      </w:pPr>
      <w:r w:rsidRPr="20F7841D">
        <w:rPr>
          <w:sz w:val="28"/>
          <w:szCs w:val="28"/>
        </w:rPr>
        <w:t>Waste management and disposal</w:t>
      </w:r>
    </w:p>
    <w:tbl>
      <w:tblPr>
        <w:tblStyle w:val="LightShading-Accent2"/>
        <w:tblW w:w="14606" w:type="dxa"/>
        <w:tblInd w:w="-289" w:type="dxa"/>
        <w:tblLayout w:type="fixed"/>
        <w:tblLook w:val="0420" w:firstRow="1" w:lastRow="0" w:firstColumn="0" w:lastColumn="0" w:noHBand="0" w:noVBand="1"/>
        <w:tblDescription w:val="Alt text here describing what the data is illustrating"/>
      </w:tblPr>
      <w:tblGrid>
        <w:gridCol w:w="6526"/>
        <w:gridCol w:w="8080"/>
      </w:tblGrid>
      <w:tr w:rsidR="006E0661" w:rsidRPr="0016581D" w14:paraId="14E87A31" w14:textId="79398A7A" w:rsidTr="009F0D0B">
        <w:trPr>
          <w:cnfStyle w:val="100000000000" w:firstRow="1" w:lastRow="0" w:firstColumn="0" w:lastColumn="0" w:oddVBand="0" w:evenVBand="0" w:oddHBand="0" w:evenHBand="0" w:firstRowFirstColumn="0" w:firstRowLastColumn="0" w:lastRowFirstColumn="0" w:lastRowLastColumn="0"/>
          <w:trHeight w:val="300"/>
        </w:trPr>
        <w:tc>
          <w:tcPr>
            <w:tcW w:w="6526" w:type="dxa"/>
            <w:hideMark/>
          </w:tcPr>
          <w:p w14:paraId="1FBE6F31" w14:textId="46D22D76" w:rsidR="006E0661" w:rsidRPr="0016581D" w:rsidRDefault="006E0661">
            <w:pPr>
              <w:keepNext/>
              <w:keepLines/>
              <w:spacing w:after="80"/>
            </w:pPr>
            <w:r>
              <w:t>Recommendation</w:t>
            </w:r>
          </w:p>
        </w:tc>
        <w:tc>
          <w:tcPr>
            <w:tcW w:w="8080" w:type="dxa"/>
            <w:hideMark/>
          </w:tcPr>
          <w:p w14:paraId="01D64A2E" w14:textId="3C302EE5" w:rsidR="006E0661" w:rsidRPr="0016581D" w:rsidRDefault="006E0661">
            <w:pPr>
              <w:keepNext/>
              <w:keepLines/>
              <w:spacing w:after="80"/>
            </w:pPr>
            <w:r>
              <w:t>Status</w:t>
            </w:r>
          </w:p>
        </w:tc>
      </w:tr>
      <w:tr w:rsidR="006E0661" w:rsidRPr="00282770" w14:paraId="35E6A71B" w14:textId="5FAFDD2B" w:rsidTr="009F0D0B">
        <w:trPr>
          <w:cnfStyle w:val="000000100000" w:firstRow="0" w:lastRow="0" w:firstColumn="0" w:lastColumn="0" w:oddVBand="0" w:evenVBand="0" w:oddHBand="1" w:evenHBand="0" w:firstRowFirstColumn="0" w:firstRowLastColumn="0" w:lastRowFirstColumn="0" w:lastRowLastColumn="0"/>
          <w:trHeight w:val="340"/>
        </w:trPr>
        <w:tc>
          <w:tcPr>
            <w:tcW w:w="6526" w:type="dxa"/>
            <w:noWrap/>
          </w:tcPr>
          <w:p w14:paraId="35A4551D" w14:textId="2D2B7541" w:rsidR="006E0661" w:rsidRPr="00282770" w:rsidRDefault="006E0661" w:rsidP="00C3207F">
            <w:r w:rsidRPr="20F7841D">
              <w:rPr>
                <w:b/>
                <w:bCs/>
              </w:rPr>
              <w:t>Recommendation 6:</w:t>
            </w:r>
            <w:r>
              <w:t xml:space="preserve"> Consistent and clear guidance should be developed within and between jurisdictions on the approach to disposing of engineered stone and silica more broadly.</w:t>
            </w:r>
          </w:p>
        </w:tc>
        <w:tc>
          <w:tcPr>
            <w:tcW w:w="8080" w:type="dxa"/>
            <w:noWrap/>
          </w:tcPr>
          <w:p w14:paraId="632BB1A7" w14:textId="168BB5AB" w:rsidR="006E0661" w:rsidRPr="00AF0E17" w:rsidRDefault="00FC5552" w:rsidP="00843A52">
            <w:pPr>
              <w:tabs>
                <w:tab w:val="left" w:pos="1485"/>
              </w:tabs>
              <w:spacing w:after="80"/>
              <w:rPr>
                <w:b/>
                <w:bCs/>
              </w:rPr>
            </w:pPr>
            <w:r w:rsidRPr="00AF0E17">
              <w:rPr>
                <w:b/>
                <w:bCs/>
              </w:rPr>
              <w:t>Ongoing</w:t>
            </w:r>
          </w:p>
          <w:p w14:paraId="1FE3EC49" w14:textId="2E6BBA04" w:rsidR="006E0661" w:rsidRDefault="00FC5552" w:rsidP="00195E95">
            <w:pPr>
              <w:tabs>
                <w:tab w:val="left" w:pos="1485"/>
              </w:tabs>
              <w:spacing w:after="80"/>
            </w:pPr>
            <w:r>
              <w:t xml:space="preserve">Consultation to inform </w:t>
            </w:r>
            <w:r w:rsidR="00AB13FA">
              <w:t>this guidance</w:t>
            </w:r>
            <w:r w:rsidR="006E0661">
              <w:t xml:space="preserve"> will commence in 2026.</w:t>
            </w:r>
          </w:p>
          <w:p w14:paraId="23776190" w14:textId="4D5C84C5" w:rsidR="006E0661" w:rsidRPr="00282770" w:rsidRDefault="006E0661" w:rsidP="00195E95">
            <w:pPr>
              <w:tabs>
                <w:tab w:val="left" w:pos="1485"/>
              </w:tabs>
              <w:spacing w:after="80"/>
            </w:pPr>
          </w:p>
        </w:tc>
      </w:tr>
    </w:tbl>
    <w:p w14:paraId="70F863F7" w14:textId="362B23A4" w:rsidR="008520D1" w:rsidRPr="00610B75" w:rsidRDefault="008520D1" w:rsidP="008520D1">
      <w:pPr>
        <w:pStyle w:val="Heading3"/>
        <w:rPr>
          <w:sz w:val="28"/>
          <w:szCs w:val="28"/>
        </w:rPr>
      </w:pPr>
      <w:r>
        <w:rPr>
          <w:sz w:val="28"/>
          <w:szCs w:val="28"/>
        </w:rPr>
        <w:t xml:space="preserve">Public awareness and </w:t>
      </w:r>
      <w:r w:rsidR="00A21ED6">
        <w:rPr>
          <w:sz w:val="28"/>
          <w:szCs w:val="28"/>
        </w:rPr>
        <w:t xml:space="preserve">communication </w:t>
      </w:r>
    </w:p>
    <w:tbl>
      <w:tblPr>
        <w:tblStyle w:val="LightShading-Accent2"/>
        <w:tblW w:w="14606" w:type="dxa"/>
        <w:tblInd w:w="-289" w:type="dxa"/>
        <w:tblLayout w:type="fixed"/>
        <w:tblLook w:val="0420" w:firstRow="1" w:lastRow="0" w:firstColumn="0" w:lastColumn="0" w:noHBand="0" w:noVBand="1"/>
        <w:tblDescription w:val="Alt text here describing what the data is illustrating"/>
      </w:tblPr>
      <w:tblGrid>
        <w:gridCol w:w="6526"/>
        <w:gridCol w:w="8080"/>
      </w:tblGrid>
      <w:tr w:rsidR="006E0661" w:rsidRPr="0016581D" w14:paraId="7F99BA41" w14:textId="6F176536" w:rsidTr="007C49FB">
        <w:trPr>
          <w:cnfStyle w:val="100000000000" w:firstRow="1" w:lastRow="0" w:firstColumn="0" w:lastColumn="0" w:oddVBand="0" w:evenVBand="0" w:oddHBand="0" w:evenHBand="0" w:firstRowFirstColumn="0" w:firstRowLastColumn="0" w:lastRowFirstColumn="0" w:lastRowLastColumn="0"/>
          <w:trHeight w:val="300"/>
        </w:trPr>
        <w:tc>
          <w:tcPr>
            <w:tcW w:w="6526" w:type="dxa"/>
            <w:hideMark/>
          </w:tcPr>
          <w:p w14:paraId="041FEBBA" w14:textId="32D6E10E" w:rsidR="006E0661" w:rsidRPr="0016581D" w:rsidRDefault="006E0661">
            <w:pPr>
              <w:keepNext/>
              <w:keepLines/>
              <w:spacing w:after="80"/>
            </w:pPr>
            <w:r>
              <w:t xml:space="preserve">Finding  </w:t>
            </w:r>
          </w:p>
        </w:tc>
        <w:tc>
          <w:tcPr>
            <w:tcW w:w="8080" w:type="dxa"/>
            <w:hideMark/>
          </w:tcPr>
          <w:p w14:paraId="583B8CE9" w14:textId="0C61AD67" w:rsidR="006E0661" w:rsidRPr="0016581D" w:rsidRDefault="006E0661">
            <w:pPr>
              <w:keepNext/>
              <w:keepLines/>
              <w:spacing w:after="80"/>
            </w:pPr>
            <w:r>
              <w:t>Status</w:t>
            </w:r>
          </w:p>
        </w:tc>
      </w:tr>
      <w:tr w:rsidR="006E0661" w:rsidRPr="00282770" w14:paraId="15C8583B" w14:textId="35000CE5" w:rsidTr="007C49FB">
        <w:trPr>
          <w:cnfStyle w:val="000000100000" w:firstRow="0" w:lastRow="0" w:firstColumn="0" w:lastColumn="0" w:oddVBand="0" w:evenVBand="0" w:oddHBand="1" w:evenHBand="0" w:firstRowFirstColumn="0" w:firstRowLastColumn="0" w:lastRowFirstColumn="0" w:lastRowLastColumn="0"/>
          <w:trHeight w:val="225"/>
        </w:trPr>
        <w:tc>
          <w:tcPr>
            <w:tcW w:w="6526" w:type="dxa"/>
            <w:noWrap/>
          </w:tcPr>
          <w:p w14:paraId="478B5A3B" w14:textId="0428F695" w:rsidR="006E0661" w:rsidRPr="00282770" w:rsidRDefault="006E0661" w:rsidP="0084389A">
            <w:pPr>
              <w:spacing w:after="80"/>
            </w:pPr>
            <w:r w:rsidRPr="3A49E9EA">
              <w:rPr>
                <w:b/>
                <w:bCs/>
              </w:rPr>
              <w:t>Finding 2:</w:t>
            </w:r>
            <w:r>
              <w:t xml:space="preserve"> Simple and practical information is needed to support PCBUs, workers and other stakeholders working with products to determine if they are permitted where it is not readily apparent. </w:t>
            </w:r>
          </w:p>
        </w:tc>
        <w:tc>
          <w:tcPr>
            <w:tcW w:w="8080" w:type="dxa"/>
            <w:noWrap/>
          </w:tcPr>
          <w:p w14:paraId="3FD70759" w14:textId="77777777" w:rsidR="006E0661" w:rsidRPr="00AF0E17" w:rsidRDefault="006E0661" w:rsidP="00843A52">
            <w:pPr>
              <w:tabs>
                <w:tab w:val="left" w:pos="1485"/>
              </w:tabs>
              <w:spacing w:after="80"/>
              <w:rPr>
                <w:b/>
                <w:bCs/>
              </w:rPr>
            </w:pPr>
            <w:r w:rsidRPr="00AF0E17">
              <w:rPr>
                <w:b/>
                <w:bCs/>
              </w:rPr>
              <w:t>Ongoing</w:t>
            </w:r>
          </w:p>
          <w:p w14:paraId="30BB2006" w14:textId="3EEA9DB7" w:rsidR="006E0661" w:rsidRPr="00282770" w:rsidRDefault="00954C1E" w:rsidP="00654A30">
            <w:pPr>
              <w:tabs>
                <w:tab w:val="left" w:pos="1485"/>
              </w:tabs>
              <w:spacing w:after="80"/>
            </w:pPr>
            <w:r>
              <w:t>Relevant i</w:t>
            </w:r>
            <w:r w:rsidR="006E0661">
              <w:t xml:space="preserve">nformation </w:t>
            </w:r>
            <w:r>
              <w:t xml:space="preserve">is </w:t>
            </w:r>
            <w:r w:rsidR="006E0661">
              <w:t>anticipated to be published on the Safe Work Australia website in 2026.</w:t>
            </w:r>
          </w:p>
        </w:tc>
      </w:tr>
      <w:tr w:rsidR="006E0661" w14:paraId="010DBD86" w14:textId="77777777" w:rsidTr="007C49FB">
        <w:trPr>
          <w:cnfStyle w:val="000000010000" w:firstRow="0" w:lastRow="0" w:firstColumn="0" w:lastColumn="0" w:oddVBand="0" w:evenVBand="0" w:oddHBand="0" w:evenHBand="1" w:firstRowFirstColumn="0" w:firstRowLastColumn="0" w:lastRowFirstColumn="0" w:lastRowLastColumn="0"/>
          <w:trHeight w:val="300"/>
        </w:trPr>
        <w:tc>
          <w:tcPr>
            <w:tcW w:w="6526" w:type="dxa"/>
            <w:tcBorders>
              <w:top w:val="none" w:sz="0" w:space="0" w:color="auto"/>
              <w:left w:val="none" w:sz="0" w:space="0" w:color="auto"/>
              <w:bottom w:val="none" w:sz="0" w:space="0" w:color="auto"/>
              <w:right w:val="none" w:sz="0" w:space="0" w:color="auto"/>
            </w:tcBorders>
            <w:noWrap/>
          </w:tcPr>
          <w:p w14:paraId="4B027BCA" w14:textId="61E27893" w:rsidR="006E0661" w:rsidRDefault="006E0661" w:rsidP="3A49E9EA">
            <w:r w:rsidRPr="3A49E9EA">
              <w:rPr>
                <w:b/>
                <w:bCs/>
              </w:rPr>
              <w:t>Finding 3:</w:t>
            </w:r>
            <w:r>
              <w:t xml:space="preserve"> Further education and public awareness campaigns, including those with a culturally and linguistically diverse (CALD) focus, are required to address complacency and misunderstandings around the need to engage in safe practices when processing engineered stone and alternative products, and to promote safe disposal practices.</w:t>
            </w:r>
          </w:p>
        </w:tc>
        <w:tc>
          <w:tcPr>
            <w:tcW w:w="8080" w:type="dxa"/>
            <w:vMerge w:val="restart"/>
            <w:tcBorders>
              <w:top w:val="none" w:sz="0" w:space="0" w:color="auto"/>
              <w:left w:val="none" w:sz="0" w:space="0" w:color="auto"/>
              <w:bottom w:val="none" w:sz="0" w:space="0" w:color="auto"/>
              <w:right w:val="none" w:sz="0" w:space="0" w:color="auto"/>
            </w:tcBorders>
            <w:noWrap/>
          </w:tcPr>
          <w:p w14:paraId="655EF635" w14:textId="2BA6CA5C" w:rsidR="00954C1E" w:rsidRPr="00AF0E17" w:rsidRDefault="00954C1E" w:rsidP="00654A30">
            <w:pPr>
              <w:tabs>
                <w:tab w:val="left" w:pos="1485"/>
              </w:tabs>
              <w:spacing w:after="80"/>
              <w:rPr>
                <w:b/>
                <w:bCs/>
              </w:rPr>
            </w:pPr>
            <w:r w:rsidRPr="00AF0E17">
              <w:rPr>
                <w:b/>
                <w:bCs/>
              </w:rPr>
              <w:t>Ongoing</w:t>
            </w:r>
            <w:r w:rsidR="00602D27" w:rsidRPr="00AF0E17">
              <w:rPr>
                <w:b/>
                <w:bCs/>
              </w:rPr>
              <w:t xml:space="preserve"> (findings 3 and 4)</w:t>
            </w:r>
          </w:p>
          <w:p w14:paraId="2A0F942D" w14:textId="49B2A489" w:rsidR="006E0661" w:rsidRDefault="00954C1E" w:rsidP="00654A30">
            <w:pPr>
              <w:tabs>
                <w:tab w:val="left" w:pos="1485"/>
              </w:tabs>
              <w:spacing w:after="80"/>
            </w:pPr>
            <w:r>
              <w:t xml:space="preserve">A </w:t>
            </w:r>
            <w:r w:rsidR="006E0661">
              <w:t xml:space="preserve">Safe Work Australia/ASSEA silica awareness initiative </w:t>
            </w:r>
            <w:r>
              <w:t xml:space="preserve">is </w:t>
            </w:r>
            <w:r w:rsidR="006E0661">
              <w:t>planned for 2026.</w:t>
            </w:r>
          </w:p>
          <w:p w14:paraId="464EDF7C" w14:textId="77777777" w:rsidR="006E0661" w:rsidRDefault="006E0661" w:rsidP="3A49E9EA"/>
          <w:p w14:paraId="6E335202" w14:textId="77777777" w:rsidR="00954C1E" w:rsidRDefault="00954C1E" w:rsidP="3A49E9EA"/>
          <w:p w14:paraId="656A4B48" w14:textId="77777777" w:rsidR="00954C1E" w:rsidRDefault="00954C1E" w:rsidP="3A49E9EA"/>
        </w:tc>
      </w:tr>
      <w:tr w:rsidR="006E0661" w14:paraId="4511A576" w14:textId="77777777" w:rsidTr="007C49FB">
        <w:trPr>
          <w:cnfStyle w:val="000000100000" w:firstRow="0" w:lastRow="0" w:firstColumn="0" w:lastColumn="0" w:oddVBand="0" w:evenVBand="0" w:oddHBand="1" w:evenHBand="0" w:firstRowFirstColumn="0" w:firstRowLastColumn="0" w:lastRowFirstColumn="0" w:lastRowLastColumn="0"/>
          <w:trHeight w:val="300"/>
        </w:trPr>
        <w:tc>
          <w:tcPr>
            <w:tcW w:w="6526" w:type="dxa"/>
            <w:noWrap/>
          </w:tcPr>
          <w:p w14:paraId="49FE9773" w14:textId="35E94361" w:rsidR="006E0661" w:rsidRDefault="006E0661" w:rsidP="3A49E9EA">
            <w:r w:rsidRPr="3A49E9EA">
              <w:rPr>
                <w:b/>
                <w:bCs/>
              </w:rPr>
              <w:t>Finding 4</w:t>
            </w:r>
            <w:r>
              <w:t>: Further efforts are required to better target workers’ education and awareness of the risks respirable crystalline silica poses to them.</w:t>
            </w:r>
          </w:p>
        </w:tc>
        <w:tc>
          <w:tcPr>
            <w:tcW w:w="8080" w:type="dxa"/>
            <w:vMerge/>
            <w:noWrap/>
          </w:tcPr>
          <w:p w14:paraId="2DFA1508" w14:textId="77777777" w:rsidR="006E0661" w:rsidRDefault="006E0661"/>
        </w:tc>
      </w:tr>
    </w:tbl>
    <w:p w14:paraId="7CEBC155" w14:textId="758C20A4" w:rsidR="009D6D49" w:rsidRDefault="009D6D49" w:rsidP="007F1469"/>
    <w:p w14:paraId="4F7D5656" w14:textId="5391014D" w:rsidR="00EA332E" w:rsidRPr="00610B75" w:rsidRDefault="00ED525C" w:rsidP="00EA332E">
      <w:pPr>
        <w:pStyle w:val="Heading3"/>
        <w:rPr>
          <w:sz w:val="28"/>
          <w:szCs w:val="28"/>
        </w:rPr>
      </w:pPr>
      <w:r>
        <w:rPr>
          <w:sz w:val="28"/>
          <w:szCs w:val="28"/>
        </w:rPr>
        <w:t xml:space="preserve"> </w:t>
      </w:r>
      <w:r w:rsidR="00EA332E">
        <w:rPr>
          <w:sz w:val="28"/>
          <w:szCs w:val="28"/>
        </w:rPr>
        <w:t>Notification framework</w:t>
      </w:r>
      <w:r w:rsidR="004D0524">
        <w:rPr>
          <w:sz w:val="28"/>
          <w:szCs w:val="28"/>
        </w:rPr>
        <w:t>, compliance and enforcement</w:t>
      </w:r>
    </w:p>
    <w:tbl>
      <w:tblPr>
        <w:tblStyle w:val="LightShading-Accent2"/>
        <w:tblW w:w="14606" w:type="dxa"/>
        <w:tblInd w:w="-289" w:type="dxa"/>
        <w:tblLayout w:type="fixed"/>
        <w:tblLook w:val="0420" w:firstRow="1" w:lastRow="0" w:firstColumn="0" w:lastColumn="0" w:noHBand="0" w:noVBand="1"/>
        <w:tblDescription w:val="Alt text here describing what the data is illustrating"/>
      </w:tblPr>
      <w:tblGrid>
        <w:gridCol w:w="6810"/>
        <w:gridCol w:w="7796"/>
      </w:tblGrid>
      <w:tr w:rsidR="006E0661" w:rsidRPr="0016581D" w14:paraId="3E748CC2" w14:textId="706EEE48" w:rsidTr="007C49FB">
        <w:trPr>
          <w:cnfStyle w:val="100000000000" w:firstRow="1" w:lastRow="0" w:firstColumn="0" w:lastColumn="0" w:oddVBand="0" w:evenVBand="0" w:oddHBand="0" w:evenHBand="0" w:firstRowFirstColumn="0" w:firstRowLastColumn="0" w:lastRowFirstColumn="0" w:lastRowLastColumn="0"/>
          <w:trHeight w:val="300"/>
        </w:trPr>
        <w:tc>
          <w:tcPr>
            <w:tcW w:w="6810" w:type="dxa"/>
            <w:hideMark/>
          </w:tcPr>
          <w:p w14:paraId="166613A9" w14:textId="1617ABEC" w:rsidR="006E0661" w:rsidRPr="0016581D" w:rsidRDefault="00AB13FA" w:rsidP="00843A52">
            <w:pPr>
              <w:keepNext/>
              <w:keepLines/>
              <w:spacing w:after="80"/>
            </w:pPr>
            <w:r>
              <w:t>Finding</w:t>
            </w:r>
          </w:p>
        </w:tc>
        <w:tc>
          <w:tcPr>
            <w:tcW w:w="7796" w:type="dxa"/>
            <w:hideMark/>
          </w:tcPr>
          <w:p w14:paraId="54CFAEDF" w14:textId="543DEC05" w:rsidR="006E0661" w:rsidRPr="0016581D" w:rsidRDefault="006E0661" w:rsidP="00843A52">
            <w:pPr>
              <w:keepNext/>
              <w:keepLines/>
              <w:spacing w:after="80"/>
            </w:pPr>
            <w:r w:rsidRPr="0036763A">
              <w:t xml:space="preserve">Status </w:t>
            </w:r>
          </w:p>
        </w:tc>
      </w:tr>
      <w:tr w:rsidR="006E0661" w:rsidRPr="00282770" w14:paraId="5CA58C73" w14:textId="679E2BB6" w:rsidTr="007C49FB">
        <w:trPr>
          <w:cnfStyle w:val="000000100000" w:firstRow="0" w:lastRow="0" w:firstColumn="0" w:lastColumn="0" w:oddVBand="0" w:evenVBand="0" w:oddHBand="1" w:evenHBand="0" w:firstRowFirstColumn="0" w:firstRowLastColumn="0" w:lastRowFirstColumn="0" w:lastRowLastColumn="0"/>
          <w:trHeight w:val="340"/>
        </w:trPr>
        <w:tc>
          <w:tcPr>
            <w:tcW w:w="6810" w:type="dxa"/>
            <w:noWrap/>
          </w:tcPr>
          <w:p w14:paraId="1848CFF6" w14:textId="02BC971A" w:rsidR="006E0661" w:rsidRPr="00282770" w:rsidRDefault="006E0661" w:rsidP="3A49E9EA">
            <w:pPr>
              <w:spacing w:after="80"/>
            </w:pPr>
            <w:r w:rsidRPr="3A49E9EA">
              <w:rPr>
                <w:b/>
                <w:bCs/>
              </w:rPr>
              <w:t>Finding 6</w:t>
            </w:r>
            <w:r>
              <w:t xml:space="preserve">: Consistent implementation of the national notification framework across jurisdictions, including the revised model notification form of 1 September 2024, will support stakeholder understanding of the framework, and facilitate the collection of data at a national level to provide valuable oversight of the permitted work. </w:t>
            </w:r>
          </w:p>
        </w:tc>
        <w:tc>
          <w:tcPr>
            <w:tcW w:w="7796" w:type="dxa"/>
            <w:vMerge w:val="restart"/>
            <w:noWrap/>
          </w:tcPr>
          <w:p w14:paraId="3F7E6DAC" w14:textId="1D6F5F91" w:rsidR="006E0661" w:rsidRPr="00AF0E17" w:rsidRDefault="006E0661" w:rsidP="00843A52">
            <w:pPr>
              <w:tabs>
                <w:tab w:val="left" w:pos="1485"/>
                <w:tab w:val="left" w:pos="5013"/>
              </w:tabs>
              <w:spacing w:after="80"/>
              <w:rPr>
                <w:b/>
                <w:bCs/>
              </w:rPr>
            </w:pPr>
            <w:r w:rsidRPr="00AF0E17">
              <w:rPr>
                <w:b/>
                <w:bCs/>
              </w:rPr>
              <w:t>Ongoing</w:t>
            </w:r>
            <w:r w:rsidR="00602D27" w:rsidRPr="00AF0E17">
              <w:rPr>
                <w:b/>
                <w:bCs/>
              </w:rPr>
              <w:t xml:space="preserve"> (findings 6, 7, 8 and 9)</w:t>
            </w:r>
          </w:p>
          <w:p w14:paraId="7BA5CF67" w14:textId="1125D98B" w:rsidR="0029062A" w:rsidRPr="009F0D0B" w:rsidRDefault="006E0661" w:rsidP="00843A52">
            <w:pPr>
              <w:tabs>
                <w:tab w:val="left" w:pos="1485"/>
                <w:tab w:val="left" w:pos="5013"/>
              </w:tabs>
              <w:spacing w:after="80"/>
            </w:pPr>
            <w:r w:rsidRPr="009F0D0B">
              <w:t xml:space="preserve">Updated notification form </w:t>
            </w:r>
            <w:r w:rsidR="00954C1E">
              <w:t xml:space="preserve">to be </w:t>
            </w:r>
            <w:r w:rsidRPr="009F0D0B">
              <w:t xml:space="preserve">adopted by all jurisdictions by mid-2026. </w:t>
            </w:r>
          </w:p>
          <w:p w14:paraId="380E78CC" w14:textId="22FA7703" w:rsidR="006E0661" w:rsidRPr="009F0D0B" w:rsidRDefault="00954C1E" w:rsidP="00843A52">
            <w:pPr>
              <w:tabs>
                <w:tab w:val="left" w:pos="1485"/>
                <w:tab w:val="left" w:pos="5013"/>
              </w:tabs>
              <w:spacing w:after="80"/>
            </w:pPr>
            <w:r>
              <w:t>Relevant d</w:t>
            </w:r>
            <w:r w:rsidR="006E0661" w:rsidRPr="009F0D0B">
              <w:t xml:space="preserve">ata collection and analysis will continue in accordance with the timeframes agreed for the SNSP. </w:t>
            </w:r>
          </w:p>
          <w:p w14:paraId="21F1B55C" w14:textId="77777777" w:rsidR="006E0661" w:rsidRPr="00282770" w:rsidRDefault="006E0661" w:rsidP="005005DE">
            <w:pPr>
              <w:pStyle w:val="ListParagraph"/>
              <w:tabs>
                <w:tab w:val="clear" w:pos="720"/>
                <w:tab w:val="left" w:pos="1485"/>
              </w:tabs>
              <w:spacing w:after="80"/>
              <w:ind w:left="720" w:firstLine="0"/>
            </w:pPr>
          </w:p>
          <w:p w14:paraId="1C8CA807" w14:textId="1005EF75" w:rsidR="006E0661" w:rsidRDefault="006E0661" w:rsidP="3D71F101"/>
        </w:tc>
      </w:tr>
      <w:tr w:rsidR="006E0661" w14:paraId="241DA347" w14:textId="77777777" w:rsidTr="007C49FB">
        <w:trPr>
          <w:cnfStyle w:val="000000010000" w:firstRow="0" w:lastRow="0" w:firstColumn="0" w:lastColumn="0" w:oddVBand="0" w:evenVBand="0" w:oddHBand="0" w:evenHBand="1" w:firstRowFirstColumn="0" w:firstRowLastColumn="0" w:lastRowFirstColumn="0" w:lastRowLastColumn="0"/>
          <w:trHeight w:val="300"/>
        </w:trPr>
        <w:tc>
          <w:tcPr>
            <w:tcW w:w="6810" w:type="dxa"/>
            <w:tcBorders>
              <w:top w:val="none" w:sz="0" w:space="0" w:color="auto"/>
              <w:left w:val="none" w:sz="0" w:space="0" w:color="auto"/>
              <w:bottom w:val="none" w:sz="0" w:space="0" w:color="auto"/>
              <w:right w:val="none" w:sz="0" w:space="0" w:color="auto"/>
            </w:tcBorders>
            <w:noWrap/>
          </w:tcPr>
          <w:p w14:paraId="25BD024A" w14:textId="77777777" w:rsidR="006E0661" w:rsidRDefault="006E0661" w:rsidP="3A49E9EA">
            <w:pPr>
              <w:spacing w:after="80"/>
              <w:rPr>
                <w:b/>
                <w:bCs/>
              </w:rPr>
            </w:pPr>
            <w:r w:rsidRPr="3A49E9EA">
              <w:rPr>
                <w:b/>
                <w:bCs/>
              </w:rPr>
              <w:t>Finding 7</w:t>
            </w:r>
            <w:r>
              <w:t>: Ongoing data collection and evaluation of the notification framework and engineered stone prohibition is needed to build a robust evidence base.</w:t>
            </w:r>
            <w:r w:rsidRPr="3A49E9EA">
              <w:rPr>
                <w:b/>
                <w:bCs/>
              </w:rPr>
              <w:t xml:space="preserve"> </w:t>
            </w:r>
          </w:p>
          <w:p w14:paraId="32098631" w14:textId="436404BE" w:rsidR="00E96C58" w:rsidRPr="00E96C58" w:rsidRDefault="006E0661" w:rsidP="3A49E9EA">
            <w:pPr>
              <w:spacing w:after="80"/>
            </w:pPr>
            <w:r w:rsidRPr="3A49E9EA">
              <w:rPr>
                <w:b/>
                <w:bCs/>
              </w:rPr>
              <w:t>Finding 8:</w:t>
            </w:r>
            <w:r>
              <w:t xml:space="preserve"> Regular, detailed jurisdictional data collection is needed to inform compliance and enforcement efforts, facilitate monitoring and reporting, and ensure meaningful evaluation in the future.</w:t>
            </w:r>
          </w:p>
        </w:tc>
        <w:tc>
          <w:tcPr>
            <w:tcW w:w="7796" w:type="dxa"/>
            <w:vMerge/>
            <w:tcBorders>
              <w:top w:val="none" w:sz="0" w:space="0" w:color="auto"/>
              <w:left w:val="none" w:sz="0" w:space="0" w:color="auto"/>
              <w:bottom w:val="none" w:sz="0" w:space="0" w:color="auto"/>
              <w:right w:val="none" w:sz="0" w:space="0" w:color="auto"/>
            </w:tcBorders>
            <w:noWrap/>
          </w:tcPr>
          <w:p w14:paraId="4C8E8141" w14:textId="21BA6FAE" w:rsidR="006E0661" w:rsidRDefault="006E0661" w:rsidP="3A49E9EA">
            <w:pPr>
              <w:rPr>
                <w:b/>
                <w:bCs/>
                <w:u w:val="single"/>
              </w:rPr>
            </w:pPr>
          </w:p>
        </w:tc>
      </w:tr>
      <w:tr w:rsidR="00E96C58" w:rsidRPr="00501FFA" w14:paraId="67F2A803" w14:textId="77777777" w:rsidTr="007C49FB">
        <w:tblPrEx>
          <w:tblLook w:val="04A0" w:firstRow="1" w:lastRow="0" w:firstColumn="1" w:lastColumn="0" w:noHBand="0" w:noVBand="1"/>
        </w:tblPrEx>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6810" w:type="dxa"/>
            <w:noWrap/>
          </w:tcPr>
          <w:p w14:paraId="315E5F13" w14:textId="77777777" w:rsidR="00E96C58" w:rsidRPr="00501FFA" w:rsidRDefault="00E96C58" w:rsidP="007C5E8D">
            <w:pPr>
              <w:spacing w:after="80"/>
            </w:pPr>
            <w:r w:rsidRPr="3D71F101">
              <w:t>Finding 9:</w:t>
            </w:r>
            <w:r>
              <w:t xml:space="preserve"> </w:t>
            </w:r>
            <w:r w:rsidRPr="00E96C58">
              <w:rPr>
                <w:b w:val="0"/>
                <w:bCs w:val="0"/>
              </w:rPr>
              <w:t>Safe Work Australia should consider, in consultation with WHS regulators, whether there is a legislative gap in relation to the suitability of compliance notices to address the conduct of prohibited work.</w:t>
            </w:r>
          </w:p>
        </w:tc>
        <w:tc>
          <w:tcPr>
            <w:tcW w:w="7796" w:type="dxa"/>
            <w:noWrap/>
          </w:tcPr>
          <w:p w14:paraId="10123EE9" w14:textId="3A02F541" w:rsidR="00E96C58" w:rsidRPr="00501FFA" w:rsidRDefault="00E96C58" w:rsidP="007C5E8D">
            <w:pPr>
              <w:tabs>
                <w:tab w:val="left" w:pos="1485"/>
                <w:tab w:val="left" w:pos="5013"/>
              </w:tabs>
              <w:spacing w:after="80"/>
              <w:cnfStyle w:val="000000100000" w:firstRow="0" w:lastRow="0" w:firstColumn="0" w:lastColumn="0" w:oddVBand="0" w:evenVBand="0" w:oddHBand="1" w:evenHBand="0" w:firstRowFirstColumn="0" w:firstRowLastColumn="0" w:lastRowFirstColumn="0" w:lastRowLastColumn="0"/>
            </w:pPr>
            <w:r w:rsidRPr="00501FFA">
              <w:t>Safe Work Australia</w:t>
            </w:r>
            <w:r>
              <w:t xml:space="preserve"> </w:t>
            </w:r>
            <w:r w:rsidRPr="00501FFA">
              <w:t xml:space="preserve">will </w:t>
            </w:r>
            <w:r>
              <w:t>consider</w:t>
            </w:r>
            <w:r w:rsidRPr="00A5524A">
              <w:t xml:space="preserve"> whether any additional action on this matter is required pending advice from HWSA</w:t>
            </w:r>
            <w:r>
              <w:t xml:space="preserve"> in 2026.</w:t>
            </w:r>
          </w:p>
          <w:p w14:paraId="2704385A" w14:textId="77777777" w:rsidR="00E96C58" w:rsidRPr="00501FFA" w:rsidRDefault="00E96C58" w:rsidP="007C5E8D">
            <w:pPr>
              <w:tabs>
                <w:tab w:val="left" w:pos="1485"/>
              </w:tabs>
              <w:spacing w:after="80"/>
              <w:cnfStyle w:val="000000100000" w:firstRow="0" w:lastRow="0" w:firstColumn="0" w:lastColumn="0" w:oddVBand="0" w:evenVBand="0" w:oddHBand="1" w:evenHBand="0" w:firstRowFirstColumn="0" w:firstRowLastColumn="0" w:lastRowFirstColumn="0" w:lastRowLastColumn="0"/>
            </w:pPr>
          </w:p>
        </w:tc>
      </w:tr>
    </w:tbl>
    <w:p w14:paraId="1DBBFA2B" w14:textId="77777777" w:rsidR="00346CF5" w:rsidRDefault="00346CF5" w:rsidP="007F1469"/>
    <w:p w14:paraId="363D03C7" w14:textId="77777777" w:rsidR="00A83B2E" w:rsidRDefault="00A83B2E" w:rsidP="00A83B2E">
      <w:pPr>
        <w:pStyle w:val="Heading3"/>
        <w:rPr>
          <w:sz w:val="28"/>
          <w:szCs w:val="28"/>
        </w:rPr>
      </w:pPr>
      <w:r>
        <w:rPr>
          <w:sz w:val="28"/>
          <w:szCs w:val="28"/>
        </w:rPr>
        <w:t>Research and future monitoring</w:t>
      </w:r>
    </w:p>
    <w:tbl>
      <w:tblPr>
        <w:tblStyle w:val="LightShading-Accent2"/>
        <w:tblW w:w="14606" w:type="dxa"/>
        <w:tblInd w:w="-289" w:type="dxa"/>
        <w:tblLayout w:type="fixed"/>
        <w:tblLook w:val="0420" w:firstRow="1" w:lastRow="0" w:firstColumn="0" w:lastColumn="0" w:noHBand="0" w:noVBand="1"/>
      </w:tblPr>
      <w:tblGrid>
        <w:gridCol w:w="6810"/>
        <w:gridCol w:w="7796"/>
      </w:tblGrid>
      <w:tr w:rsidR="006E0661" w14:paraId="71DDCB77" w14:textId="77777777" w:rsidTr="009F0D0B">
        <w:trPr>
          <w:cnfStyle w:val="100000000000" w:firstRow="1" w:lastRow="0" w:firstColumn="0" w:lastColumn="0" w:oddVBand="0" w:evenVBand="0" w:oddHBand="0" w:evenHBand="0" w:firstRowFirstColumn="0" w:firstRowLastColumn="0" w:lastRowFirstColumn="0" w:lastRowLastColumn="0"/>
          <w:trHeight w:val="300"/>
        </w:trPr>
        <w:tc>
          <w:tcPr>
            <w:tcW w:w="6810" w:type="dxa"/>
            <w:hideMark/>
          </w:tcPr>
          <w:p w14:paraId="04382E39" w14:textId="77777777" w:rsidR="006E0661" w:rsidRPr="0016581D" w:rsidRDefault="006E0661" w:rsidP="00E253BE">
            <w:pPr>
              <w:keepNext/>
              <w:keepLines/>
              <w:spacing w:after="80"/>
            </w:pPr>
            <w:r>
              <w:t xml:space="preserve">Finding </w:t>
            </w:r>
          </w:p>
        </w:tc>
        <w:tc>
          <w:tcPr>
            <w:tcW w:w="7796" w:type="dxa"/>
            <w:hideMark/>
          </w:tcPr>
          <w:p w14:paraId="7A520124" w14:textId="13F56FCC" w:rsidR="006E0661" w:rsidRPr="0016581D" w:rsidRDefault="006E0661" w:rsidP="00E253BE">
            <w:pPr>
              <w:keepNext/>
              <w:keepLines/>
              <w:spacing w:after="80"/>
            </w:pPr>
            <w:r>
              <w:t>Status</w:t>
            </w:r>
          </w:p>
        </w:tc>
      </w:tr>
      <w:tr w:rsidR="006E0661" w:rsidRPr="00501FFA" w14:paraId="20F3F043" w14:textId="77777777" w:rsidTr="009F0D0B">
        <w:trPr>
          <w:cnfStyle w:val="000000100000" w:firstRow="0" w:lastRow="0" w:firstColumn="0" w:lastColumn="0" w:oddVBand="0" w:evenVBand="0" w:oddHBand="1" w:evenHBand="0" w:firstRowFirstColumn="0" w:firstRowLastColumn="0" w:lastRowFirstColumn="0" w:lastRowLastColumn="0"/>
          <w:trHeight w:val="340"/>
        </w:trPr>
        <w:tc>
          <w:tcPr>
            <w:tcW w:w="6810" w:type="dxa"/>
            <w:noWrap/>
          </w:tcPr>
          <w:p w14:paraId="0EDACBDD" w14:textId="77777777" w:rsidR="006E0661" w:rsidRPr="005F1242" w:rsidRDefault="006E0661" w:rsidP="002D4F20">
            <w:pPr>
              <w:spacing w:after="80"/>
            </w:pPr>
            <w:r w:rsidRPr="427030EF">
              <w:rPr>
                <w:b/>
                <w:bCs/>
              </w:rPr>
              <w:t>Finding 1:</w:t>
            </w:r>
            <w:r>
              <w:t xml:space="preserve"> Further research and ongoing data collection is needed to understand the long-term effectiveness of the prohibition. </w:t>
            </w:r>
          </w:p>
          <w:p w14:paraId="0FA18557" w14:textId="2AB97237" w:rsidR="006E0661" w:rsidRPr="00501FFA" w:rsidRDefault="006E0661" w:rsidP="00E253BE">
            <w:pPr>
              <w:spacing w:after="80"/>
            </w:pPr>
            <w:r w:rsidRPr="427030EF">
              <w:rPr>
                <w:b/>
                <w:bCs/>
              </w:rPr>
              <w:t>Finding 10:</w:t>
            </w:r>
            <w:r>
              <w:t xml:space="preserve"> Further and ongoing independent research, including longitudinal studies, are required to characterise the components of alternative products on the market and associated health risks with particular attention on porcelain, sintered stone and products identified as low or no silica</w:t>
            </w:r>
            <w:r w:rsidRPr="427030EF">
              <w:rPr>
                <w:b/>
                <w:bCs/>
              </w:rPr>
              <w:t xml:space="preserve"> </w:t>
            </w:r>
          </w:p>
        </w:tc>
        <w:tc>
          <w:tcPr>
            <w:tcW w:w="7796" w:type="dxa"/>
            <w:noWrap/>
          </w:tcPr>
          <w:p w14:paraId="7735F182" w14:textId="2636E1C2" w:rsidR="006E0661" w:rsidRPr="00AF0E17" w:rsidRDefault="006E0661" w:rsidP="00C63FBD">
            <w:pPr>
              <w:tabs>
                <w:tab w:val="left" w:pos="1485"/>
                <w:tab w:val="left" w:pos="5013"/>
              </w:tabs>
              <w:spacing w:after="80"/>
              <w:rPr>
                <w:b/>
                <w:bCs/>
              </w:rPr>
            </w:pPr>
            <w:r w:rsidRPr="00AF0E17">
              <w:rPr>
                <w:b/>
                <w:bCs/>
              </w:rPr>
              <w:t>Ongoing</w:t>
            </w:r>
            <w:r w:rsidR="00602D27" w:rsidRPr="00AF0E17">
              <w:rPr>
                <w:b/>
                <w:bCs/>
              </w:rPr>
              <w:t xml:space="preserve"> (findings 1 and 10)</w:t>
            </w:r>
          </w:p>
          <w:p w14:paraId="443E6BEE" w14:textId="126FE793" w:rsidR="006E0661" w:rsidRDefault="006E0661" w:rsidP="00C63FBD">
            <w:pPr>
              <w:tabs>
                <w:tab w:val="left" w:pos="1485"/>
                <w:tab w:val="left" w:pos="5013"/>
              </w:tabs>
              <w:spacing w:after="80"/>
            </w:pPr>
            <w:r w:rsidRPr="006E0661">
              <w:t xml:space="preserve">Further research, data collection and evaluation as relevant to the prohibition will be undertaken in accordance with the timeframes </w:t>
            </w:r>
            <w:r w:rsidR="00602D27">
              <w:t>to support</w:t>
            </w:r>
            <w:r w:rsidRPr="006E0661">
              <w:t xml:space="preserve"> evaluation of </w:t>
            </w:r>
            <w:r w:rsidR="00602D27">
              <w:t xml:space="preserve">the </w:t>
            </w:r>
            <w:r w:rsidRPr="006E0661">
              <w:t>SNSP.</w:t>
            </w:r>
            <w:r>
              <w:t xml:space="preserve"> </w:t>
            </w:r>
            <w:r w:rsidR="00AF0E17">
              <w:t xml:space="preserve">An interim evaluation of the SNSP is proposed in 2027. </w:t>
            </w:r>
          </w:p>
          <w:p w14:paraId="057FCD0C" w14:textId="0FA1A087" w:rsidR="006E0661" w:rsidRPr="00501FFA" w:rsidRDefault="00602D27" w:rsidP="009F0D0B">
            <w:pPr>
              <w:tabs>
                <w:tab w:val="left" w:pos="1485"/>
                <w:tab w:val="left" w:pos="5013"/>
              </w:tabs>
              <w:spacing w:after="80"/>
            </w:pPr>
            <w:r>
              <w:t xml:space="preserve">Relevant research will be considered as part of the development of the National Silica-Related Diseases Research Strategy (NSDRS). The NSDRS will </w:t>
            </w:r>
            <w:r w:rsidR="006E0661" w:rsidRPr="001F4CE1">
              <w:t xml:space="preserve">be developed in consultation with </w:t>
            </w:r>
            <w:r>
              <w:t xml:space="preserve">relevant stakeholders in 2026. </w:t>
            </w:r>
            <w:r w:rsidR="006E0661">
              <w:t xml:space="preserve">  </w:t>
            </w:r>
          </w:p>
        </w:tc>
      </w:tr>
    </w:tbl>
    <w:p w14:paraId="54381D12" w14:textId="77777777" w:rsidR="00E96C58" w:rsidRDefault="00E96C58" w:rsidP="007F1469"/>
    <w:p w14:paraId="0DC4B5B2" w14:textId="77777777" w:rsidR="002B75BD" w:rsidRDefault="002B75BD" w:rsidP="007F1469"/>
    <w:p w14:paraId="16896A33" w14:textId="77777777" w:rsidR="002B75BD" w:rsidRDefault="002B75BD" w:rsidP="007F1469"/>
    <w:p w14:paraId="6912D4FE" w14:textId="1E87A0FF" w:rsidR="00531410" w:rsidRDefault="004B34CD" w:rsidP="00531410">
      <w:pPr>
        <w:pStyle w:val="Heading3"/>
        <w:rPr>
          <w:sz w:val="28"/>
          <w:szCs w:val="28"/>
        </w:rPr>
      </w:pPr>
      <w:r>
        <w:rPr>
          <w:sz w:val="28"/>
          <w:szCs w:val="28"/>
        </w:rPr>
        <w:t>Research and future monitoring</w:t>
      </w:r>
      <w:r w:rsidR="002D4F20">
        <w:rPr>
          <w:sz w:val="28"/>
          <w:szCs w:val="28"/>
        </w:rPr>
        <w:t xml:space="preserve"> (continued)</w:t>
      </w:r>
    </w:p>
    <w:tbl>
      <w:tblPr>
        <w:tblStyle w:val="LightShading-Accent2"/>
        <w:tblW w:w="14606" w:type="dxa"/>
        <w:tblInd w:w="-289" w:type="dxa"/>
        <w:tblLayout w:type="fixed"/>
        <w:tblLook w:val="0420" w:firstRow="1" w:lastRow="0" w:firstColumn="0" w:lastColumn="0" w:noHBand="0" w:noVBand="1"/>
        <w:tblDescription w:val="Alt text here describing what the data is illustrating"/>
      </w:tblPr>
      <w:tblGrid>
        <w:gridCol w:w="261"/>
        <w:gridCol w:w="236"/>
        <w:gridCol w:w="4461"/>
        <w:gridCol w:w="1852"/>
        <w:gridCol w:w="7796"/>
      </w:tblGrid>
      <w:tr w:rsidR="006E0661" w14:paraId="7CFC9467" w14:textId="77777777" w:rsidTr="009F0D0B">
        <w:trPr>
          <w:cnfStyle w:val="100000000000" w:firstRow="1" w:lastRow="0" w:firstColumn="0" w:lastColumn="0" w:oddVBand="0" w:evenVBand="0" w:oddHBand="0" w:evenHBand="0" w:firstRowFirstColumn="0" w:firstRowLastColumn="0" w:lastRowFirstColumn="0" w:lastRowLastColumn="0"/>
          <w:trHeight w:val="300"/>
        </w:trPr>
        <w:tc>
          <w:tcPr>
            <w:tcW w:w="6810" w:type="dxa"/>
            <w:gridSpan w:val="4"/>
            <w:hideMark/>
          </w:tcPr>
          <w:p w14:paraId="15B38266" w14:textId="577D7B79" w:rsidR="006E0661" w:rsidRPr="0016581D" w:rsidRDefault="006E0661" w:rsidP="00E253BE">
            <w:pPr>
              <w:keepNext/>
              <w:keepLines/>
              <w:spacing w:after="80"/>
            </w:pPr>
            <w:r>
              <w:t xml:space="preserve">Research Area </w:t>
            </w:r>
          </w:p>
        </w:tc>
        <w:tc>
          <w:tcPr>
            <w:tcW w:w="7796" w:type="dxa"/>
            <w:hideMark/>
          </w:tcPr>
          <w:p w14:paraId="229E455E" w14:textId="4D0B61E2" w:rsidR="006E0661" w:rsidRPr="0016581D" w:rsidRDefault="006E0661" w:rsidP="00E253BE">
            <w:pPr>
              <w:keepNext/>
              <w:keepLines/>
              <w:spacing w:after="80"/>
            </w:pPr>
            <w:r>
              <w:t>Status</w:t>
            </w:r>
          </w:p>
        </w:tc>
      </w:tr>
      <w:tr w:rsidR="006E0661" w14:paraId="57B6A71E" w14:textId="77777777" w:rsidTr="009F0D0B">
        <w:trPr>
          <w:cnfStyle w:val="000000100000" w:firstRow="0" w:lastRow="0" w:firstColumn="0" w:lastColumn="0" w:oddVBand="0" w:evenVBand="0" w:oddHBand="1" w:evenHBand="0" w:firstRowFirstColumn="0" w:firstRowLastColumn="0" w:lastRowFirstColumn="0" w:lastRowLastColumn="0"/>
          <w:trHeight w:val="300"/>
        </w:trPr>
        <w:tc>
          <w:tcPr>
            <w:tcW w:w="6810" w:type="dxa"/>
            <w:gridSpan w:val="4"/>
            <w:noWrap/>
          </w:tcPr>
          <w:p w14:paraId="00D61EF2" w14:textId="48B98BF8" w:rsidR="006E0661" w:rsidRPr="00501FFA" w:rsidRDefault="006E0661" w:rsidP="00C63FBD">
            <w:pPr>
              <w:spacing w:after="80"/>
              <w:rPr>
                <w:b/>
                <w:bCs/>
              </w:rPr>
            </w:pPr>
            <w:r w:rsidRPr="3D71F101">
              <w:rPr>
                <w:b/>
                <w:bCs/>
              </w:rPr>
              <w:t>Research Area 1:</w:t>
            </w:r>
            <w:r>
              <w:t xml:space="preserve"> There is a need for more robust respiratory health monitoring and surveillance and continued investment in long-term epidemiological studies into occupational exposures, including potential exposures from working with alternative products, and associated diseases.</w:t>
            </w:r>
          </w:p>
        </w:tc>
        <w:tc>
          <w:tcPr>
            <w:tcW w:w="7796" w:type="dxa"/>
            <w:vMerge w:val="restart"/>
            <w:noWrap/>
          </w:tcPr>
          <w:p w14:paraId="70F35736" w14:textId="4D0D16DD" w:rsidR="006E0661" w:rsidRPr="00AF0E17" w:rsidRDefault="006E0661" w:rsidP="00C63FBD">
            <w:pPr>
              <w:tabs>
                <w:tab w:val="left" w:pos="1485"/>
                <w:tab w:val="left" w:pos="5013"/>
              </w:tabs>
              <w:spacing w:after="80"/>
              <w:rPr>
                <w:b/>
                <w:bCs/>
              </w:rPr>
            </w:pPr>
            <w:r w:rsidRPr="00AF0E17">
              <w:rPr>
                <w:b/>
                <w:bCs/>
              </w:rPr>
              <w:t>Ongoing</w:t>
            </w:r>
            <w:r w:rsidR="00602D27" w:rsidRPr="00AF0E17">
              <w:rPr>
                <w:b/>
                <w:bCs/>
              </w:rPr>
              <w:t xml:space="preserve"> (research areas 1, 2 and 3)</w:t>
            </w:r>
          </w:p>
          <w:p w14:paraId="73E4D242" w14:textId="403B7533" w:rsidR="006E0661" w:rsidRDefault="006E0661" w:rsidP="00C63FBD">
            <w:pPr>
              <w:tabs>
                <w:tab w:val="left" w:pos="1485"/>
                <w:tab w:val="left" w:pos="5013"/>
              </w:tabs>
              <w:spacing w:after="80"/>
            </w:pPr>
            <w:r>
              <w:t xml:space="preserve">Consultation </w:t>
            </w:r>
            <w:r w:rsidR="00602D27" w:rsidRPr="00602D27">
              <w:t>o</w:t>
            </w:r>
            <w:r w:rsidR="00602D27">
              <w:t xml:space="preserve">n </w:t>
            </w:r>
            <w:r w:rsidR="00602D27" w:rsidRPr="00602D27">
              <w:t xml:space="preserve">options for health monitoring under the model WHS laws </w:t>
            </w:r>
            <w:r w:rsidR="00602D27">
              <w:t xml:space="preserve">is </w:t>
            </w:r>
            <w:r>
              <w:t xml:space="preserve">expected to occur in the second half of 2026. </w:t>
            </w:r>
          </w:p>
          <w:p w14:paraId="2C63244A" w14:textId="77777777" w:rsidR="006E0661" w:rsidRDefault="006E0661" w:rsidP="00C63FBD">
            <w:pPr>
              <w:tabs>
                <w:tab w:val="left" w:pos="1485"/>
                <w:tab w:val="left" w:pos="5013"/>
              </w:tabs>
              <w:spacing w:after="80"/>
            </w:pPr>
          </w:p>
          <w:p w14:paraId="3EB7D0C9" w14:textId="77777777" w:rsidR="0029062A" w:rsidRDefault="0029062A" w:rsidP="00C63FBD">
            <w:pPr>
              <w:tabs>
                <w:tab w:val="left" w:pos="1485"/>
                <w:tab w:val="left" w:pos="5013"/>
              </w:tabs>
              <w:spacing w:after="80"/>
            </w:pPr>
          </w:p>
          <w:p w14:paraId="7273FD87" w14:textId="77777777" w:rsidR="006E0661" w:rsidRDefault="006E0661" w:rsidP="00C63FBD">
            <w:pPr>
              <w:tabs>
                <w:tab w:val="left" w:pos="1485"/>
                <w:tab w:val="left" w:pos="5013"/>
              </w:tabs>
              <w:spacing w:after="80"/>
              <w:rPr>
                <w:rFonts w:eastAsia="Arial"/>
              </w:rPr>
            </w:pPr>
            <w:r w:rsidRPr="3D71F101">
              <w:rPr>
                <w:rFonts w:eastAsia="Arial"/>
                <w:color w:val="000000" w:themeColor="text1"/>
              </w:rPr>
              <w:t>Review of the health monitoring guides will progress in 2026.</w:t>
            </w:r>
          </w:p>
          <w:p w14:paraId="5CD92DC3" w14:textId="25BA0781" w:rsidR="006E0661" w:rsidRPr="00501FFA" w:rsidRDefault="006E0661" w:rsidP="00C63FBD">
            <w:pPr>
              <w:tabs>
                <w:tab w:val="left" w:pos="1485"/>
                <w:tab w:val="left" w:pos="5013"/>
              </w:tabs>
              <w:spacing w:after="80"/>
            </w:pPr>
          </w:p>
        </w:tc>
      </w:tr>
      <w:tr w:rsidR="006E0661" w14:paraId="1CB3E40D" w14:textId="77777777" w:rsidTr="009F0D0B">
        <w:trPr>
          <w:cnfStyle w:val="000000010000" w:firstRow="0" w:lastRow="0" w:firstColumn="0" w:lastColumn="0" w:oddVBand="0" w:evenVBand="0" w:oddHBand="0" w:evenHBand="1" w:firstRowFirstColumn="0" w:firstRowLastColumn="0" w:lastRowFirstColumn="0" w:lastRowLastColumn="0"/>
          <w:trHeight w:val="300"/>
        </w:trPr>
        <w:tc>
          <w:tcPr>
            <w:tcW w:w="6810" w:type="dxa"/>
            <w:gridSpan w:val="4"/>
            <w:noWrap/>
          </w:tcPr>
          <w:p w14:paraId="71E7592E" w14:textId="7CEDDF44" w:rsidR="006E0661" w:rsidRDefault="006E0661" w:rsidP="00C63FBD">
            <w:pPr>
              <w:spacing w:after="80"/>
            </w:pPr>
            <w:r w:rsidRPr="3D71F101">
              <w:rPr>
                <w:b/>
                <w:bCs/>
              </w:rPr>
              <w:t>Research Area 2:</w:t>
            </w:r>
            <w:r>
              <w:t xml:space="preserve"> There is a need for research to determine best practice diagnostic imaging for health monitoring under the WHS Regulations.</w:t>
            </w:r>
          </w:p>
        </w:tc>
        <w:tc>
          <w:tcPr>
            <w:tcW w:w="7796" w:type="dxa"/>
            <w:vMerge/>
            <w:noWrap/>
          </w:tcPr>
          <w:p w14:paraId="0D3ABC84" w14:textId="77777777" w:rsidR="006E0661" w:rsidRDefault="006E0661" w:rsidP="00C63FBD"/>
        </w:tc>
      </w:tr>
      <w:tr w:rsidR="006E0661" w14:paraId="05125FD9" w14:textId="77777777" w:rsidTr="009F0D0B">
        <w:trPr>
          <w:cnfStyle w:val="000000100000" w:firstRow="0" w:lastRow="0" w:firstColumn="0" w:lastColumn="0" w:oddVBand="0" w:evenVBand="0" w:oddHBand="1" w:evenHBand="0" w:firstRowFirstColumn="0" w:firstRowLastColumn="0" w:lastRowFirstColumn="0" w:lastRowLastColumn="0"/>
          <w:trHeight w:val="300"/>
        </w:trPr>
        <w:tc>
          <w:tcPr>
            <w:tcW w:w="6810" w:type="dxa"/>
            <w:gridSpan w:val="4"/>
            <w:noWrap/>
          </w:tcPr>
          <w:p w14:paraId="2EEB2E3B" w14:textId="255878FF" w:rsidR="006E0661" w:rsidRDefault="006E0661" w:rsidP="00C63FBD">
            <w:pPr>
              <w:spacing w:after="80"/>
            </w:pPr>
            <w:r w:rsidRPr="3D71F101">
              <w:rPr>
                <w:b/>
                <w:bCs/>
              </w:rPr>
              <w:t>Research Area 3:</w:t>
            </w:r>
            <w:r>
              <w:t xml:space="preserve"> There would be benefit in conducting research to undertake the necessary exposure testing to develop a controls table for those working with engineered stone and alternative products.</w:t>
            </w:r>
          </w:p>
        </w:tc>
        <w:tc>
          <w:tcPr>
            <w:tcW w:w="7796" w:type="dxa"/>
            <w:noWrap/>
          </w:tcPr>
          <w:p w14:paraId="3746D598" w14:textId="4B9EC0D2" w:rsidR="006E0661" w:rsidRDefault="006E0661" w:rsidP="00C63FBD">
            <w:pPr>
              <w:tabs>
                <w:tab w:val="left" w:pos="1485"/>
                <w:tab w:val="left" w:pos="5013"/>
              </w:tabs>
              <w:spacing w:after="80"/>
            </w:pPr>
            <w:r>
              <w:t xml:space="preserve">Potential future work on the Silica Control Tool in 2026-27 is subject to agreement by Safe Work Australia Members. This work is currently being led by Victoria. </w:t>
            </w:r>
          </w:p>
          <w:p w14:paraId="49D0B15F" w14:textId="509CA88D" w:rsidR="006E0661" w:rsidRDefault="006E0661" w:rsidP="00C63FBD"/>
        </w:tc>
      </w:tr>
      <w:tr w:rsidR="006E0661" w14:paraId="7F125099" w14:textId="77777777" w:rsidTr="007C49FB">
        <w:trPr>
          <w:gridBefore w:val="1"/>
          <w:cnfStyle w:val="000000010000" w:firstRow="0" w:lastRow="0" w:firstColumn="0" w:lastColumn="0" w:oddVBand="0" w:evenVBand="0" w:oddHBand="0" w:evenHBand="1" w:firstRowFirstColumn="0" w:firstRowLastColumn="0" w:lastRowFirstColumn="0" w:lastRowLastColumn="0"/>
          <w:wBefore w:w="261" w:type="dxa"/>
          <w:trHeight w:val="300"/>
        </w:trPr>
        <w:tc>
          <w:tcPr>
            <w:tcW w:w="236" w:type="dxa"/>
            <w:noWrap/>
          </w:tcPr>
          <w:p w14:paraId="6A42C065" w14:textId="77777777" w:rsidR="006E0661" w:rsidRDefault="006E0661" w:rsidP="00C63FBD">
            <w:pPr>
              <w:spacing w:after="80"/>
            </w:pPr>
          </w:p>
          <w:p w14:paraId="7E9D58A0" w14:textId="718EA85C" w:rsidR="006E0661" w:rsidRDefault="006E0661" w:rsidP="00C63FBD">
            <w:pPr>
              <w:spacing w:after="80"/>
            </w:pPr>
          </w:p>
        </w:tc>
        <w:tc>
          <w:tcPr>
            <w:tcW w:w="4461" w:type="dxa"/>
          </w:tcPr>
          <w:p w14:paraId="2EAB9ED1" w14:textId="77777777" w:rsidR="006E0661" w:rsidRDefault="006E0661" w:rsidP="00C63FBD"/>
        </w:tc>
        <w:tc>
          <w:tcPr>
            <w:tcW w:w="9648" w:type="dxa"/>
            <w:gridSpan w:val="2"/>
          </w:tcPr>
          <w:p w14:paraId="4B0DF4A1" w14:textId="77777777" w:rsidR="006E0661" w:rsidRDefault="006E0661" w:rsidP="00C63FBD"/>
        </w:tc>
      </w:tr>
    </w:tbl>
    <w:p w14:paraId="1DC6B997" w14:textId="70229D2F" w:rsidR="0025129B" w:rsidRDefault="007461E2" w:rsidP="007461E2">
      <w:pPr>
        <w:pStyle w:val="Heading3"/>
        <w:rPr>
          <w:sz w:val="28"/>
          <w:szCs w:val="28"/>
        </w:rPr>
      </w:pPr>
      <w:r w:rsidRPr="007461E2">
        <w:rPr>
          <w:sz w:val="28"/>
          <w:szCs w:val="28"/>
        </w:rPr>
        <w:t xml:space="preserve">Governance </w:t>
      </w:r>
    </w:p>
    <w:tbl>
      <w:tblPr>
        <w:tblStyle w:val="LightShading-Accent2"/>
        <w:tblW w:w="14421" w:type="dxa"/>
        <w:tblInd w:w="-284" w:type="dxa"/>
        <w:tblLayout w:type="fixed"/>
        <w:tblLook w:val="0420" w:firstRow="1" w:lastRow="0" w:firstColumn="0" w:lastColumn="0" w:noHBand="0" w:noVBand="1"/>
        <w:tblDescription w:val="Alt text here describing what the data is illustrating"/>
      </w:tblPr>
      <w:tblGrid>
        <w:gridCol w:w="6805"/>
        <w:gridCol w:w="7616"/>
      </w:tblGrid>
      <w:tr w:rsidR="006E0661" w:rsidRPr="009B0887" w14:paraId="3C042C17" w14:textId="588A3B38" w:rsidTr="0029062A">
        <w:trPr>
          <w:cnfStyle w:val="100000000000" w:firstRow="1" w:lastRow="0" w:firstColumn="0" w:lastColumn="0" w:oddVBand="0" w:evenVBand="0" w:oddHBand="0" w:evenHBand="0" w:firstRowFirstColumn="0" w:firstRowLastColumn="0" w:lastRowFirstColumn="0" w:lastRowLastColumn="0"/>
          <w:trHeight w:val="300"/>
        </w:trPr>
        <w:tc>
          <w:tcPr>
            <w:tcW w:w="6805" w:type="dxa"/>
            <w:hideMark/>
          </w:tcPr>
          <w:p w14:paraId="4D16E3B7" w14:textId="01D494F6" w:rsidR="006E0661" w:rsidRPr="0016581D" w:rsidRDefault="006E0661" w:rsidP="00B82EE7">
            <w:pPr>
              <w:keepNext/>
              <w:keepLines/>
              <w:spacing w:after="80"/>
            </w:pPr>
            <w:r>
              <w:t xml:space="preserve">Finding </w:t>
            </w:r>
          </w:p>
        </w:tc>
        <w:tc>
          <w:tcPr>
            <w:tcW w:w="7616" w:type="dxa"/>
            <w:hideMark/>
          </w:tcPr>
          <w:p w14:paraId="022AB8E7" w14:textId="426C1606" w:rsidR="006E0661" w:rsidRPr="0016581D" w:rsidRDefault="006E0661" w:rsidP="00B82EE7">
            <w:pPr>
              <w:keepNext/>
              <w:keepLines/>
              <w:spacing w:after="80"/>
            </w:pPr>
            <w:r>
              <w:t>Status</w:t>
            </w:r>
          </w:p>
        </w:tc>
      </w:tr>
      <w:tr w:rsidR="006E0661" w:rsidRPr="00282770" w14:paraId="114B6186" w14:textId="604CF043" w:rsidTr="0029062A">
        <w:trPr>
          <w:cnfStyle w:val="000000100000" w:firstRow="0" w:lastRow="0" w:firstColumn="0" w:lastColumn="0" w:oddVBand="0" w:evenVBand="0" w:oddHBand="1" w:evenHBand="0" w:firstRowFirstColumn="0" w:firstRowLastColumn="0" w:lastRowFirstColumn="0" w:lastRowLastColumn="0"/>
          <w:trHeight w:val="300"/>
        </w:trPr>
        <w:tc>
          <w:tcPr>
            <w:tcW w:w="6805" w:type="dxa"/>
            <w:noWrap/>
          </w:tcPr>
          <w:p w14:paraId="66280A63" w14:textId="6E52FA0E" w:rsidR="006E0661" w:rsidRPr="00282770" w:rsidRDefault="006E0661" w:rsidP="3D71F101">
            <w:pPr>
              <w:spacing w:after="80"/>
            </w:pPr>
            <w:r w:rsidRPr="3D71F101">
              <w:rPr>
                <w:b/>
                <w:bCs/>
              </w:rPr>
              <w:t>Finding 5</w:t>
            </w:r>
            <w:r>
              <w:t>: Proactive engagement and collaboration between the three tiers of government with responsibility for waste management is needed to ensure the appropriate disposal of engineered stone</w:t>
            </w:r>
          </w:p>
        </w:tc>
        <w:tc>
          <w:tcPr>
            <w:tcW w:w="7616" w:type="dxa"/>
            <w:noWrap/>
          </w:tcPr>
          <w:p w14:paraId="364F6E89" w14:textId="016B880C" w:rsidR="006E0661" w:rsidRPr="00AF0E17" w:rsidRDefault="006E0661" w:rsidP="0090111B">
            <w:pPr>
              <w:tabs>
                <w:tab w:val="left" w:pos="1485"/>
                <w:tab w:val="left" w:pos="5013"/>
              </w:tabs>
              <w:spacing w:after="80"/>
              <w:rPr>
                <w:b/>
                <w:bCs/>
              </w:rPr>
            </w:pPr>
            <w:r w:rsidRPr="00AF0E17">
              <w:rPr>
                <w:b/>
                <w:bCs/>
              </w:rPr>
              <w:t>Ongoing</w:t>
            </w:r>
            <w:r w:rsidR="00602D27" w:rsidRPr="00AF0E17">
              <w:rPr>
                <w:b/>
                <w:bCs/>
              </w:rPr>
              <w:t xml:space="preserve"> (findings 5 and 11)</w:t>
            </w:r>
          </w:p>
          <w:p w14:paraId="6E94C4D9" w14:textId="5DA3398E" w:rsidR="006E0661" w:rsidRDefault="00602D27" w:rsidP="0090111B">
            <w:pPr>
              <w:tabs>
                <w:tab w:val="left" w:pos="1485"/>
                <w:tab w:val="left" w:pos="5013"/>
              </w:tabs>
              <w:spacing w:after="80"/>
            </w:pPr>
            <w:r>
              <w:t>Finding 5 will be addressed as part of the response</w:t>
            </w:r>
            <w:r w:rsidR="006E0661">
              <w:t xml:space="preserve"> to </w:t>
            </w:r>
            <w:r w:rsidR="006E0661" w:rsidRPr="008E5B08">
              <w:t>Recommendation 6</w:t>
            </w:r>
            <w:r w:rsidR="006E0661">
              <w:t xml:space="preserve"> (waste management and disposal).</w:t>
            </w:r>
          </w:p>
          <w:p w14:paraId="4E89A352" w14:textId="4EEC531A" w:rsidR="006E0661" w:rsidRPr="005B74AB" w:rsidRDefault="006E0661" w:rsidP="3D71F101">
            <w:pPr>
              <w:tabs>
                <w:tab w:val="left" w:pos="1485"/>
                <w:tab w:val="left" w:pos="5013"/>
              </w:tabs>
              <w:spacing w:after="80"/>
            </w:pPr>
          </w:p>
        </w:tc>
      </w:tr>
      <w:tr w:rsidR="006E0661" w14:paraId="5A64148C" w14:textId="77777777" w:rsidTr="0029062A">
        <w:trPr>
          <w:cnfStyle w:val="000000010000" w:firstRow="0" w:lastRow="0" w:firstColumn="0" w:lastColumn="0" w:oddVBand="0" w:evenVBand="0" w:oddHBand="0" w:evenHBand="1" w:firstRowFirstColumn="0" w:firstRowLastColumn="0" w:lastRowFirstColumn="0" w:lastRowLastColumn="0"/>
          <w:trHeight w:val="300"/>
        </w:trPr>
        <w:tc>
          <w:tcPr>
            <w:tcW w:w="6805" w:type="dxa"/>
            <w:noWrap/>
          </w:tcPr>
          <w:p w14:paraId="6895C88F" w14:textId="1DE4007A" w:rsidR="006E0661" w:rsidRPr="009C4213" w:rsidRDefault="006E0661" w:rsidP="009C4213">
            <w:pPr>
              <w:spacing w:after="80"/>
            </w:pPr>
            <w:r w:rsidRPr="3D71F101">
              <w:rPr>
                <w:b/>
                <w:bCs/>
              </w:rPr>
              <w:t>Finding 11</w:t>
            </w:r>
            <w:r>
              <w:t>: Improve collaboration between relevant government agencies and departments, such as Safe Work Australia, Australian Border Force and WHS regulators.</w:t>
            </w:r>
          </w:p>
        </w:tc>
        <w:tc>
          <w:tcPr>
            <w:tcW w:w="7616" w:type="dxa"/>
            <w:noWrap/>
          </w:tcPr>
          <w:p w14:paraId="7CE00ABB" w14:textId="21EE850A" w:rsidR="006E0661" w:rsidRPr="00BA6C5C" w:rsidRDefault="006E0661" w:rsidP="009F0D0B">
            <w:pPr>
              <w:tabs>
                <w:tab w:val="left" w:pos="1485"/>
                <w:tab w:val="left" w:pos="5013"/>
              </w:tabs>
              <w:spacing w:after="80"/>
              <w:rPr>
                <w:color w:val="000000" w:themeColor="text1"/>
              </w:rPr>
            </w:pPr>
            <w:r>
              <w:rPr>
                <w:color w:val="000000" w:themeColor="text1"/>
              </w:rPr>
              <w:t>Th</w:t>
            </w:r>
            <w:r w:rsidR="00602D27">
              <w:rPr>
                <w:color w:val="000000" w:themeColor="text1"/>
              </w:rPr>
              <w:t>is i</w:t>
            </w:r>
            <w:r>
              <w:rPr>
                <w:color w:val="000000" w:themeColor="text1"/>
              </w:rPr>
              <w:t xml:space="preserve">mplementation </w:t>
            </w:r>
            <w:r w:rsidR="00602D27">
              <w:rPr>
                <w:color w:val="000000" w:themeColor="text1"/>
              </w:rPr>
              <w:t>p</w:t>
            </w:r>
            <w:r>
              <w:rPr>
                <w:color w:val="000000" w:themeColor="text1"/>
              </w:rPr>
              <w:t>lan will be shared with key stakeholders, as required and through relevant forums</w:t>
            </w:r>
            <w:r w:rsidR="00602D27">
              <w:rPr>
                <w:color w:val="000000" w:themeColor="text1"/>
              </w:rPr>
              <w:t xml:space="preserve"> in early 2026</w:t>
            </w:r>
            <w:r>
              <w:rPr>
                <w:color w:val="000000" w:themeColor="text1"/>
              </w:rPr>
              <w:t>.</w:t>
            </w:r>
            <w:r>
              <w:t xml:space="preserve"> </w:t>
            </w:r>
          </w:p>
        </w:tc>
      </w:tr>
    </w:tbl>
    <w:p w14:paraId="13200E67" w14:textId="77777777" w:rsidR="00C63FBD" w:rsidRPr="007461E2" w:rsidRDefault="00C63FBD" w:rsidP="00DB54FB"/>
    <w:sectPr w:rsidR="00C63FBD" w:rsidRPr="007461E2" w:rsidSect="007C49FB">
      <w:headerReference w:type="default" r:id="rId11"/>
      <w:footerReference w:type="default" r:id="rId12"/>
      <w:headerReference w:type="first" r:id="rId13"/>
      <w:footerReference w:type="first" r:id="rId14"/>
      <w:pgSz w:w="16838" w:h="11906" w:orient="landscape" w:code="9"/>
      <w:pgMar w:top="1276" w:right="1440" w:bottom="1077" w:left="1440" w:header="62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2E577" w14:textId="77777777" w:rsidR="000B5FDB" w:rsidRDefault="000B5FDB" w:rsidP="00BB2A1B">
      <w:pPr>
        <w:spacing w:after="0"/>
      </w:pPr>
      <w:r>
        <w:separator/>
      </w:r>
    </w:p>
  </w:endnote>
  <w:endnote w:type="continuationSeparator" w:id="0">
    <w:p w14:paraId="5187B05E" w14:textId="77777777" w:rsidR="000B5FDB" w:rsidRDefault="000B5FDB" w:rsidP="00BB2A1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altName w:val="Arial"/>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gLiU_HKSCS">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53FCC" w14:textId="20259074" w:rsidR="00BB2A1B" w:rsidRPr="00856453" w:rsidRDefault="00E02A9A" w:rsidP="007C49FB">
    <w:pPr>
      <w:pStyle w:val="Footer"/>
      <w:tabs>
        <w:tab w:val="clear" w:pos="4513"/>
        <w:tab w:val="clear" w:pos="9026"/>
        <w:tab w:val="right" w:pos="13750"/>
      </w:tabs>
      <w:jc w:val="right"/>
    </w:pPr>
    <w:r>
      <w:rPr>
        <w:b/>
        <w:bCs/>
        <w:sz w:val="18"/>
        <w:szCs w:val="28"/>
      </w:rPr>
      <w:t>January 2026</w:t>
    </w:r>
    <w:r w:rsidR="009335F0" w:rsidRPr="009335F0">
      <w:rPr>
        <w:b/>
        <w:bCs/>
        <w:sz w:val="18"/>
        <w:szCs w:val="28"/>
      </w:rPr>
      <w:t xml:space="preserve"> | Page </w:t>
    </w:r>
    <w:r w:rsidR="009335F0" w:rsidRPr="009335F0">
      <w:rPr>
        <w:b/>
        <w:bCs/>
        <w:sz w:val="18"/>
        <w:szCs w:val="28"/>
      </w:rPr>
      <w:fldChar w:fldCharType="begin"/>
    </w:r>
    <w:r w:rsidR="009335F0" w:rsidRPr="009335F0">
      <w:rPr>
        <w:b/>
        <w:bCs/>
        <w:sz w:val="18"/>
        <w:szCs w:val="28"/>
      </w:rPr>
      <w:instrText xml:space="preserve"> PAGE  \* Arabic  \* MERGEFORMAT </w:instrText>
    </w:r>
    <w:r w:rsidR="009335F0" w:rsidRPr="009335F0">
      <w:rPr>
        <w:b/>
        <w:bCs/>
        <w:sz w:val="18"/>
        <w:szCs w:val="28"/>
      </w:rPr>
      <w:fldChar w:fldCharType="separate"/>
    </w:r>
    <w:r w:rsidR="009335F0">
      <w:rPr>
        <w:b/>
        <w:bCs/>
        <w:sz w:val="18"/>
        <w:szCs w:val="28"/>
      </w:rPr>
      <w:t>1</w:t>
    </w:r>
    <w:r w:rsidR="009335F0" w:rsidRPr="009335F0">
      <w:rPr>
        <w:b/>
        <w:bCs/>
        <w:sz w:val="18"/>
        <w:szCs w:val="28"/>
      </w:rPr>
      <w:fldChar w:fldCharType="end"/>
    </w:r>
    <w:r w:rsidR="009335F0" w:rsidRPr="009335F0">
      <w:rPr>
        <w:b/>
        <w:bCs/>
        <w:sz w:val="18"/>
        <w:szCs w:val="28"/>
      </w:rPr>
      <w:t xml:space="preserve"> of </w:t>
    </w:r>
    <w:r w:rsidR="009335F0" w:rsidRPr="009335F0">
      <w:rPr>
        <w:b/>
        <w:bCs/>
        <w:sz w:val="18"/>
        <w:szCs w:val="28"/>
      </w:rPr>
      <w:fldChar w:fldCharType="begin"/>
    </w:r>
    <w:r w:rsidR="009335F0" w:rsidRPr="009335F0">
      <w:rPr>
        <w:b/>
        <w:bCs/>
        <w:sz w:val="18"/>
        <w:szCs w:val="28"/>
      </w:rPr>
      <w:instrText xml:space="preserve"> NUMPAGES  \* Arabic  \* MERGEFORMAT </w:instrText>
    </w:r>
    <w:r w:rsidR="009335F0" w:rsidRPr="009335F0">
      <w:rPr>
        <w:b/>
        <w:bCs/>
        <w:sz w:val="18"/>
        <w:szCs w:val="28"/>
      </w:rPr>
      <w:fldChar w:fldCharType="separate"/>
    </w:r>
    <w:r w:rsidR="009335F0">
      <w:rPr>
        <w:b/>
        <w:bCs/>
        <w:sz w:val="18"/>
        <w:szCs w:val="28"/>
      </w:rPr>
      <w:t>2</w:t>
    </w:r>
    <w:r w:rsidR="009335F0" w:rsidRPr="009335F0">
      <w:rPr>
        <w:b/>
        <w:bCs/>
        <w:noProof/>
        <w:sz w:val="1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764F9" w14:textId="45DCF0E4" w:rsidR="00BB2A1B" w:rsidRPr="009335F0" w:rsidRDefault="00A82044" w:rsidP="002E5A98">
    <w:pPr>
      <w:pStyle w:val="Footer"/>
      <w:tabs>
        <w:tab w:val="clear" w:pos="4513"/>
        <w:tab w:val="clear" w:pos="9026"/>
        <w:tab w:val="right" w:pos="9781"/>
      </w:tabs>
      <w:jc w:val="right"/>
      <w:rPr>
        <w:b/>
        <w:bCs/>
      </w:rPr>
    </w:pPr>
    <w:r>
      <w:rPr>
        <w:noProof/>
      </w:rPr>
      <w:drawing>
        <wp:anchor distT="0" distB="0" distL="114300" distR="114300" simplePos="0" relativeHeight="251658244" behindDoc="1" locked="0" layoutInCell="1" allowOverlap="1" wp14:anchorId="2BF1A608" wp14:editId="1708EDC6">
          <wp:simplePos x="0" y="0"/>
          <wp:positionH relativeFrom="margin">
            <wp:align>left</wp:align>
          </wp:positionH>
          <wp:positionV relativeFrom="paragraph">
            <wp:posOffset>-42545</wp:posOffset>
          </wp:positionV>
          <wp:extent cx="1952625" cy="267063"/>
          <wp:effectExtent l="0" t="0" r="0" b="0"/>
          <wp:wrapNone/>
          <wp:docPr id="1793075335" name="Graphic 1793075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phic 12"/>
                  <pic:cNvPicPr/>
                </pic:nvPicPr>
                <pic:blipFill>
                  <a:blip r:embed="rId1">
                    <a:extLst>
                      <a:ext uri="{96DAC541-7B7A-43D3-8B79-37D633B846F1}">
                        <asvg:svgBlip xmlns:asvg="http://schemas.microsoft.com/office/drawing/2016/SVG/main" r:embed="rId2"/>
                      </a:ext>
                    </a:extLst>
                  </a:blip>
                  <a:stretch>
                    <a:fillRect/>
                  </a:stretch>
                </pic:blipFill>
                <pic:spPr>
                  <a:xfrm>
                    <a:off x="0" y="0"/>
                    <a:ext cx="1952625" cy="267063"/>
                  </a:xfrm>
                  <a:prstGeom prst="rect">
                    <a:avLst/>
                  </a:prstGeom>
                </pic:spPr>
              </pic:pic>
            </a:graphicData>
          </a:graphic>
          <wp14:sizeRelH relativeFrom="page">
            <wp14:pctWidth>0</wp14:pctWidth>
          </wp14:sizeRelH>
          <wp14:sizeRelV relativeFrom="page">
            <wp14:pctHeight>0</wp14:pctHeight>
          </wp14:sizeRelV>
        </wp:anchor>
      </w:drawing>
    </w:r>
    <w:r w:rsidR="00BB2A1B" w:rsidRPr="00BB2A1B">
      <w:tab/>
    </w:r>
    <w:r w:rsidR="00E02A9A">
      <w:rPr>
        <w:b/>
        <w:bCs/>
        <w:sz w:val="18"/>
        <w:szCs w:val="28"/>
      </w:rPr>
      <w:t>January 2026</w:t>
    </w:r>
    <w:r w:rsidR="009335F0" w:rsidRPr="009335F0">
      <w:rPr>
        <w:b/>
        <w:bCs/>
        <w:sz w:val="18"/>
        <w:szCs w:val="28"/>
      </w:rPr>
      <w:t xml:space="preserve"> | </w:t>
    </w:r>
    <w:r w:rsidR="00BB2A1B" w:rsidRPr="009335F0">
      <w:rPr>
        <w:b/>
        <w:bCs/>
        <w:sz w:val="18"/>
        <w:szCs w:val="28"/>
      </w:rPr>
      <w:t xml:space="preserve">Page </w:t>
    </w:r>
    <w:r w:rsidR="00BB2A1B" w:rsidRPr="009335F0">
      <w:rPr>
        <w:b/>
        <w:bCs/>
        <w:sz w:val="18"/>
        <w:szCs w:val="28"/>
      </w:rPr>
      <w:fldChar w:fldCharType="begin"/>
    </w:r>
    <w:r w:rsidR="00BB2A1B" w:rsidRPr="009335F0">
      <w:rPr>
        <w:b/>
        <w:bCs/>
        <w:sz w:val="18"/>
        <w:szCs w:val="28"/>
      </w:rPr>
      <w:instrText xml:space="preserve"> PAGE  \* Arabic  \* MERGEFORMAT </w:instrText>
    </w:r>
    <w:r w:rsidR="00BB2A1B" w:rsidRPr="009335F0">
      <w:rPr>
        <w:b/>
        <w:bCs/>
        <w:sz w:val="18"/>
        <w:szCs w:val="28"/>
      </w:rPr>
      <w:fldChar w:fldCharType="separate"/>
    </w:r>
    <w:r w:rsidR="002D2FC1" w:rsidRPr="009335F0">
      <w:rPr>
        <w:b/>
        <w:bCs/>
        <w:noProof/>
        <w:sz w:val="18"/>
        <w:szCs w:val="28"/>
      </w:rPr>
      <w:t>1</w:t>
    </w:r>
    <w:r w:rsidR="00BB2A1B" w:rsidRPr="009335F0">
      <w:rPr>
        <w:b/>
        <w:bCs/>
        <w:sz w:val="18"/>
        <w:szCs w:val="28"/>
      </w:rPr>
      <w:fldChar w:fldCharType="end"/>
    </w:r>
    <w:r w:rsidR="00BB2A1B" w:rsidRPr="009335F0">
      <w:rPr>
        <w:b/>
        <w:bCs/>
        <w:sz w:val="18"/>
        <w:szCs w:val="28"/>
      </w:rPr>
      <w:t xml:space="preserve"> of </w:t>
    </w:r>
    <w:r w:rsidR="00E41B7E" w:rsidRPr="009335F0">
      <w:rPr>
        <w:b/>
        <w:bCs/>
        <w:sz w:val="18"/>
        <w:szCs w:val="28"/>
      </w:rPr>
      <w:fldChar w:fldCharType="begin"/>
    </w:r>
    <w:r w:rsidR="00E41B7E" w:rsidRPr="009335F0">
      <w:rPr>
        <w:b/>
        <w:bCs/>
        <w:sz w:val="18"/>
        <w:szCs w:val="28"/>
      </w:rPr>
      <w:instrText xml:space="preserve"> NUMPAGES  \* Arabic  \* MERGEFORMAT </w:instrText>
    </w:r>
    <w:r w:rsidR="00E41B7E" w:rsidRPr="009335F0">
      <w:rPr>
        <w:b/>
        <w:bCs/>
        <w:sz w:val="18"/>
        <w:szCs w:val="28"/>
      </w:rPr>
      <w:fldChar w:fldCharType="separate"/>
    </w:r>
    <w:r w:rsidR="002D2FC1" w:rsidRPr="009335F0">
      <w:rPr>
        <w:b/>
        <w:bCs/>
        <w:noProof/>
        <w:sz w:val="18"/>
        <w:szCs w:val="28"/>
      </w:rPr>
      <w:t>2</w:t>
    </w:r>
    <w:r w:rsidR="00E41B7E" w:rsidRPr="009335F0">
      <w:rPr>
        <w:b/>
        <w:bCs/>
        <w:noProof/>
        <w:sz w:val="1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8F673" w14:textId="77777777" w:rsidR="000B5FDB" w:rsidRDefault="000B5FDB" w:rsidP="00BB2A1B">
      <w:pPr>
        <w:spacing w:after="0"/>
      </w:pPr>
      <w:r>
        <w:separator/>
      </w:r>
    </w:p>
  </w:footnote>
  <w:footnote w:type="continuationSeparator" w:id="0">
    <w:p w14:paraId="0BB1C88C" w14:textId="77777777" w:rsidR="000B5FDB" w:rsidRDefault="000B5FDB" w:rsidP="00BB2A1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5035" w14:textId="7C35E976" w:rsidR="009335F0" w:rsidRPr="00A82044" w:rsidRDefault="007C49FB" w:rsidP="007C49FB">
    <w:pPr>
      <w:pStyle w:val="Header"/>
      <w:ind w:left="-142"/>
    </w:pPr>
    <w:r w:rsidRPr="00A82044">
      <mc:AlternateContent>
        <mc:Choice Requires="wps">
          <w:drawing>
            <wp:anchor distT="0" distB="0" distL="114300" distR="114300" simplePos="0" relativeHeight="251658243" behindDoc="1" locked="0" layoutInCell="1" allowOverlap="1" wp14:anchorId="58054FEF" wp14:editId="1EE78D8A">
              <wp:simplePos x="0" y="0"/>
              <wp:positionH relativeFrom="column">
                <wp:posOffset>4010025</wp:posOffset>
              </wp:positionH>
              <wp:positionV relativeFrom="paragraph">
                <wp:posOffset>51435</wp:posOffset>
              </wp:positionV>
              <wp:extent cx="5196840" cy="189230"/>
              <wp:effectExtent l="0" t="0" r="3810" b="1270"/>
              <wp:wrapNone/>
              <wp:docPr id="11" name="Freeform: Shape 11"/>
              <wp:cNvGraphicFramePr/>
              <a:graphic xmlns:a="http://schemas.openxmlformats.org/drawingml/2006/main">
                <a:graphicData uri="http://schemas.microsoft.com/office/word/2010/wordprocessingShape">
                  <wps:wsp>
                    <wps:cNvSpPr/>
                    <wps:spPr>
                      <a:xfrm>
                        <a:off x="0" y="0"/>
                        <a:ext cx="5196840" cy="189230"/>
                      </a:xfrm>
                      <a:custGeom>
                        <a:avLst/>
                        <a:gdLst>
                          <a:gd name="connsiteX0" fmla="*/ 27089 w 5273287"/>
                          <a:gd name="connsiteY0" fmla="*/ 56 h 188872"/>
                          <a:gd name="connsiteX1" fmla="*/ 55 w 5273287"/>
                          <a:gd name="connsiteY1" fmla="*/ 23737 h 188872"/>
                          <a:gd name="connsiteX2" fmla="*/ 1676 w 5273287"/>
                          <a:gd name="connsiteY2" fmla="*/ 34490 h 188872"/>
                          <a:gd name="connsiteX3" fmla="*/ 38144 w 5273287"/>
                          <a:gd name="connsiteY3" fmla="*/ 154311 h 188872"/>
                          <a:gd name="connsiteX4" fmla="*/ 84522 w 5273287"/>
                          <a:gd name="connsiteY4" fmla="*/ 188873 h 188872"/>
                          <a:gd name="connsiteX5" fmla="*/ 5237201 w 5273287"/>
                          <a:gd name="connsiteY5" fmla="*/ 188873 h 188872"/>
                          <a:gd name="connsiteX6" fmla="*/ 5273287 w 5273287"/>
                          <a:gd name="connsiteY6" fmla="*/ 153041 h 188872"/>
                          <a:gd name="connsiteX7" fmla="*/ 5273287 w 5273287"/>
                          <a:gd name="connsiteY7" fmla="*/ 152914 h 188872"/>
                          <a:gd name="connsiteX8" fmla="*/ 5273287 w 5273287"/>
                          <a:gd name="connsiteY8" fmla="*/ 36396 h 188872"/>
                          <a:gd name="connsiteX9" fmla="*/ 5237201 w 5273287"/>
                          <a:gd name="connsiteY9" fmla="*/ 310 h 18887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5273287" h="188872">
                            <a:moveTo>
                              <a:pt x="27089" y="56"/>
                            </a:moveTo>
                            <a:cubicBezTo>
                              <a:pt x="13085" y="-869"/>
                              <a:pt x="981" y="9733"/>
                              <a:pt x="55" y="23737"/>
                            </a:cubicBezTo>
                            <a:cubicBezTo>
                              <a:pt x="-187" y="27397"/>
                              <a:pt x="366" y="31065"/>
                              <a:pt x="1676" y="34490"/>
                            </a:cubicBezTo>
                            <a:lnTo>
                              <a:pt x="38144" y="154311"/>
                            </a:lnTo>
                            <a:cubicBezTo>
                              <a:pt x="45113" y="174208"/>
                              <a:pt x="63463" y="187882"/>
                              <a:pt x="84522" y="188873"/>
                            </a:cubicBezTo>
                            <a:lnTo>
                              <a:pt x="5237201" y="188873"/>
                            </a:lnTo>
                            <a:cubicBezTo>
                              <a:pt x="5257060" y="188943"/>
                              <a:pt x="5273217" y="172900"/>
                              <a:pt x="5273287" y="153041"/>
                            </a:cubicBezTo>
                            <a:cubicBezTo>
                              <a:pt x="5273287" y="152999"/>
                              <a:pt x="5273287" y="152956"/>
                              <a:pt x="5273287" y="152914"/>
                            </a:cubicBezTo>
                            <a:lnTo>
                              <a:pt x="5273287" y="36396"/>
                            </a:lnTo>
                            <a:cubicBezTo>
                              <a:pt x="5273287" y="16467"/>
                              <a:pt x="5257132" y="310"/>
                              <a:pt x="5237201" y="310"/>
                            </a:cubicBezTo>
                            <a:close/>
                          </a:path>
                        </a:pathLst>
                      </a:custGeom>
                      <a:solidFill>
                        <a:schemeClr val="bg1">
                          <a:lumMod val="95000"/>
                        </a:schemeClr>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D3B84DD" id="Freeform: Shape 11" o:spid="_x0000_s1026" style="position:absolute;margin-left:315.75pt;margin-top:4.05pt;width:409.2pt;height:14.9pt;z-index:-25165823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273287,1888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" path="m27089,56c13085,-869,981,9733,55,23737v-242,3660,311,7328,1621,10753l38144,154311v6969,19897,25319,33571,46378,34562l5237201,188873v19859,70,36016,-15973,36086,-35832c5273287,152999,5273287,152956,5273287,152914r,-116518c5273287,16467,5257132,310,5237201,310l27089,56xe" fillcolor="#f2f2f2 [3052]" stroked="f" strokeweight=".35264mm">
              <v:stroke joinstyle="miter"/>
              <v:path arrowok="t" o:connecttype="custom" o:connectlocs="26696,56;54,23782;1652,34555;37591,154603;83297,189231;5161277,189231;5196840,153331;5196840,153204;5196840,36465;5161277,311" o:connectangles="0,0,0,0,0,0,0,0,0,0"/>
            </v:shape>
          </w:pict>
        </mc:Fallback>
      </mc:AlternateContent>
    </w:r>
    <w:r w:rsidRPr="00A82044">
      <mc:AlternateContent>
        <mc:Choice Requires="wps">
          <w:drawing>
            <wp:anchor distT="0" distB="0" distL="114300" distR="114300" simplePos="0" relativeHeight="251658242" behindDoc="1" locked="0" layoutInCell="1" allowOverlap="1" wp14:anchorId="408DEEDD" wp14:editId="1142B300">
              <wp:simplePos x="0" y="0"/>
              <wp:positionH relativeFrom="column">
                <wp:posOffset>-382270</wp:posOffset>
              </wp:positionH>
              <wp:positionV relativeFrom="paragraph">
                <wp:posOffset>49530</wp:posOffset>
              </wp:positionV>
              <wp:extent cx="157541" cy="189377"/>
              <wp:effectExtent l="0" t="0" r="0" b="1270"/>
              <wp:wrapNone/>
              <wp:docPr id="10" name="Freeform: Shape 10"/>
              <wp:cNvGraphicFramePr/>
              <a:graphic xmlns:a="http://schemas.openxmlformats.org/drawingml/2006/main">
                <a:graphicData uri="http://schemas.microsoft.com/office/word/2010/wordprocessingShape">
                  <wps:wsp>
                    <wps:cNvSpPr/>
                    <wps:spPr>
                      <a:xfrm>
                        <a:off x="0" y="0"/>
                        <a:ext cx="157541" cy="189377"/>
                      </a:xfrm>
                      <a:custGeom>
                        <a:avLst/>
                        <a:gdLst>
                          <a:gd name="connsiteX0" fmla="*/ 130502 w 157541"/>
                          <a:gd name="connsiteY0" fmla="*/ 189325 h 189377"/>
                          <a:gd name="connsiteX1" fmla="*/ 157490 w 157541"/>
                          <a:gd name="connsiteY1" fmla="*/ 165591 h 189377"/>
                          <a:gd name="connsiteX2" fmla="*/ 155915 w 157541"/>
                          <a:gd name="connsiteY2" fmla="*/ 155017 h 189377"/>
                          <a:gd name="connsiteX3" fmla="*/ 110299 w 157541"/>
                          <a:gd name="connsiteY3" fmla="*/ 12706 h 189377"/>
                          <a:gd name="connsiteX4" fmla="*/ 93781 w 157541"/>
                          <a:gd name="connsiteY4" fmla="*/ 0 h 189377"/>
                          <a:gd name="connsiteX5" fmla="*/ 35967 w 157541"/>
                          <a:gd name="connsiteY5" fmla="*/ 0 h 189377"/>
                          <a:gd name="connsiteX6" fmla="*/ 0 w 157541"/>
                          <a:gd name="connsiteY6" fmla="*/ 36205 h 189377"/>
                          <a:gd name="connsiteX7" fmla="*/ 8 w 157541"/>
                          <a:gd name="connsiteY7" fmla="*/ 36848 h 189377"/>
                          <a:gd name="connsiteX8" fmla="*/ 8 w 157541"/>
                          <a:gd name="connsiteY8" fmla="*/ 153493 h 189377"/>
                          <a:gd name="connsiteX9" fmla="*/ 35967 w 157541"/>
                          <a:gd name="connsiteY9" fmla="*/ 189325 h 1893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7541" h="189377">
                            <a:moveTo>
                              <a:pt x="130502" y="189325"/>
                            </a:moveTo>
                            <a:cubicBezTo>
                              <a:pt x="144509" y="190223"/>
                              <a:pt x="156591" y="179597"/>
                              <a:pt x="157490" y="165591"/>
                            </a:cubicBezTo>
                            <a:cubicBezTo>
                              <a:pt x="157720" y="161995"/>
                              <a:pt x="157184" y="158390"/>
                              <a:pt x="155915" y="155017"/>
                            </a:cubicBezTo>
                            <a:lnTo>
                              <a:pt x="110299" y="12706"/>
                            </a:lnTo>
                            <a:cubicBezTo>
                              <a:pt x="107917" y="5486"/>
                              <a:pt x="101371" y="450"/>
                              <a:pt x="93781" y="0"/>
                            </a:cubicBezTo>
                            <a:lnTo>
                              <a:pt x="35967" y="0"/>
                            </a:lnTo>
                            <a:cubicBezTo>
                              <a:pt x="16037" y="66"/>
                              <a:pt x="-66" y="16275"/>
                              <a:pt x="0" y="36205"/>
                            </a:cubicBezTo>
                            <a:cubicBezTo>
                              <a:pt x="1" y="36419"/>
                              <a:pt x="4" y="36634"/>
                              <a:pt x="8" y="36848"/>
                            </a:cubicBezTo>
                            <a:lnTo>
                              <a:pt x="8" y="153493"/>
                            </a:lnTo>
                            <a:cubicBezTo>
                              <a:pt x="78" y="173303"/>
                              <a:pt x="16157" y="189325"/>
                              <a:pt x="35967" y="189325"/>
                            </a:cubicBez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FF882D" id="Freeform: Shape 10" o:spid="_x0000_s1026" style="position:absolute;margin-left:-30.1pt;margin-top:3.9pt;width:12.4pt;height:14.9pt;z-index:-251658238;visibility:visible;mso-wrap-style:square;mso-wrap-distance-left:9pt;mso-wrap-distance-top:0;mso-wrap-distance-right:9pt;mso-wrap-distance-bottom:0;mso-position-horizontal:absolute;mso-position-horizontal-relative:text;mso-position-vertical:absolute;mso-position-vertical-relative:text;v-text-anchor:middle" coordsize="157541,189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" path="m130502,189325v14007,898,26089,-9728,26988,-23734c157720,161995,157184,158390,155915,155017l110299,12706c107917,5486,101371,450,93781,l35967,c16037,66,-66,16275,,36205v1,214,4,429,8,643l8,153493v70,19810,16149,35832,35959,35832l130502,189325xe" fillcolor="#2b0a99 [3215]" stroked="f" strokeweight=".35264mm">
              <v:stroke joinstyle="miter"/>
              <v:path arrowok="t" o:connecttype="custom" o:connectlocs="130502,189325;157490,165591;155915,155017;110299,12706;93781,0;35967,0;0,36205;8,36848;8,153493;35967,189325" o:connectangles="0,0,0,0,0,0,0,0,0,0"/>
            </v:shape>
          </w:pict>
        </mc:Fallback>
      </mc:AlternateContent>
    </w:r>
    <w:r w:rsidR="001E5EF1">
      <w:t>Engineered Stone Prohibition Review</w:t>
    </w:r>
    <w:r w:rsidR="00700DFA">
      <w:t xml:space="preserve"> – </w:t>
    </w:r>
    <w:r w:rsidR="001E5EF1">
      <w:t>Implementation</w:t>
    </w:r>
    <w:r w:rsidR="00452816">
      <w:t xml:space="preserv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16CB" w14:textId="2D5A7182" w:rsidR="00BB2A1B" w:rsidRPr="00825513" w:rsidRDefault="007C49FB" w:rsidP="007C49FB">
    <w:pPr>
      <w:pStyle w:val="Header"/>
      <w:tabs>
        <w:tab w:val="clear" w:pos="4513"/>
        <w:tab w:val="clear" w:pos="9026"/>
        <w:tab w:val="left" w:pos="9270"/>
      </w:tabs>
      <w:ind w:left="0"/>
    </w:pPr>
    <w:r w:rsidRPr="00825513">
      <mc:AlternateContent>
        <mc:Choice Requires="wps">
          <w:drawing>
            <wp:anchor distT="0" distB="0" distL="114300" distR="114300" simplePos="0" relativeHeight="251658241" behindDoc="1" locked="0" layoutInCell="1" allowOverlap="1" wp14:anchorId="2E813433" wp14:editId="229F3899">
              <wp:simplePos x="0" y="0"/>
              <wp:positionH relativeFrom="column">
                <wp:posOffset>7820025</wp:posOffset>
              </wp:positionH>
              <wp:positionV relativeFrom="paragraph">
                <wp:posOffset>280035</wp:posOffset>
              </wp:positionV>
              <wp:extent cx="1350010" cy="1477802"/>
              <wp:effectExtent l="0" t="0" r="2540" b="8255"/>
              <wp:wrapNone/>
              <wp:docPr id="8" name="Freeform: Shape 8"/>
              <wp:cNvGraphicFramePr/>
              <a:graphic xmlns:a="http://schemas.openxmlformats.org/drawingml/2006/main">
                <a:graphicData uri="http://schemas.microsoft.com/office/word/2010/wordprocessingShape">
                  <wps:wsp>
                    <wps:cNvSpPr/>
                    <wps:spPr>
                      <a:xfrm>
                        <a:off x="0" y="0"/>
                        <a:ext cx="1350010" cy="1477802"/>
                      </a:xfrm>
                      <a:custGeom>
                        <a:avLst/>
                        <a:gdLst>
                          <a:gd name="connsiteX0" fmla="*/ 51365 w 2093281"/>
                          <a:gd name="connsiteY0" fmla="*/ 0 h 2291583"/>
                          <a:gd name="connsiteX1" fmla="*/ 4124 w 2093281"/>
                          <a:gd name="connsiteY1" fmla="*/ 67687 h 2291583"/>
                          <a:gd name="connsiteX2" fmla="*/ 792875 w 2093281"/>
                          <a:gd name="connsiteY2" fmla="*/ 2224024 h 2291583"/>
                          <a:gd name="connsiteX3" fmla="*/ 889517 w 2093281"/>
                          <a:gd name="connsiteY3" fmla="*/ 2291584 h 2291583"/>
                          <a:gd name="connsiteX4" fmla="*/ 2021276 w 2093281"/>
                          <a:gd name="connsiteY4" fmla="*/ 2291584 h 2291583"/>
                          <a:gd name="connsiteX5" fmla="*/ 2093280 w 2093281"/>
                          <a:gd name="connsiteY5" fmla="*/ 2219579 h 2291583"/>
                          <a:gd name="connsiteX6" fmla="*/ 2093281 w 2093281"/>
                          <a:gd name="connsiteY6" fmla="*/ 72005 h 2291583"/>
                          <a:gd name="connsiteX7" fmla="*/ 2021277 w 2093281"/>
                          <a:gd name="connsiteY7" fmla="*/ 0 h 22915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2093281" h="2291583">
                            <a:moveTo>
                              <a:pt x="51365" y="0"/>
                            </a:moveTo>
                            <a:cubicBezTo>
                              <a:pt x="11616" y="0"/>
                              <a:pt x="-9465" y="30351"/>
                              <a:pt x="4124" y="67687"/>
                            </a:cubicBezTo>
                            <a:lnTo>
                              <a:pt x="792875" y="2224024"/>
                            </a:lnTo>
                            <a:cubicBezTo>
                              <a:pt x="809324" y="2263329"/>
                              <a:pt x="846953" y="2289635"/>
                              <a:pt x="889517" y="2291584"/>
                            </a:cubicBezTo>
                            <a:lnTo>
                              <a:pt x="2021276" y="2291584"/>
                            </a:lnTo>
                            <a:cubicBezTo>
                              <a:pt x="2061043" y="2291584"/>
                              <a:pt x="2093280" y="2259346"/>
                              <a:pt x="2093280" y="2219579"/>
                            </a:cubicBezTo>
                            <a:lnTo>
                              <a:pt x="2093281" y="72005"/>
                            </a:lnTo>
                            <a:cubicBezTo>
                              <a:pt x="2093281" y="32238"/>
                              <a:pt x="2061043" y="0"/>
                              <a:pt x="2021277" y="0"/>
                            </a:cubicBezTo>
                            <a:close/>
                          </a:path>
                        </a:pathLst>
                      </a:custGeom>
                      <a:solidFill>
                        <a:schemeClr val="bg1">
                          <a:lumMod val="95000"/>
                        </a:schemeClr>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AA463A" id="Freeform: Shape 8" o:spid="_x0000_s1026" style="position:absolute;margin-left:615.75pt;margin-top:22.05pt;width:106.3pt;height:116.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093281,22915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" path="m51365,c11616,,-9465,30351,4124,67687l792875,2224024v16449,39305,54078,65611,96642,67560l2021276,2291584v39767,,72004,-32238,72004,-72005l2093281,72005c2093281,32238,2061043,,2021277,l51365,xe" fillcolor="#f2f2f2 [3052]" stroked="f" strokeweight=".35264mm">
              <v:stroke joinstyle="miter"/>
              <v:path arrowok="t" o:connecttype="custom" o:connectlocs="33127,0;2660,43650;511345,1434234;573672,1477803;1303572,1477803;1350009,1431368;1350010,46435;1303573,0" o:connectangles="0,0,0,0,0,0,0,0"/>
            </v:shape>
          </w:pict>
        </mc:Fallback>
      </mc:AlternateContent>
    </w:r>
    <w:r w:rsidRPr="00825513">
      <mc:AlternateContent>
        <mc:Choice Requires="wps">
          <w:drawing>
            <wp:anchor distT="0" distB="0" distL="114300" distR="114300" simplePos="0" relativeHeight="251658240" behindDoc="1" locked="0" layoutInCell="1" allowOverlap="1" wp14:anchorId="2EAD8780" wp14:editId="0C608798">
              <wp:simplePos x="0" y="0"/>
              <wp:positionH relativeFrom="column">
                <wp:posOffset>-332740</wp:posOffset>
              </wp:positionH>
              <wp:positionV relativeFrom="paragraph">
                <wp:posOffset>53975</wp:posOffset>
              </wp:positionV>
              <wp:extent cx="157480" cy="189230"/>
              <wp:effectExtent l="0" t="0" r="0" b="1270"/>
              <wp:wrapNone/>
              <wp:docPr id="6" name="Freeform: Shape 6"/>
              <wp:cNvGraphicFramePr/>
              <a:graphic xmlns:a="http://schemas.openxmlformats.org/drawingml/2006/main">
                <a:graphicData uri="http://schemas.microsoft.com/office/word/2010/wordprocessingShape">
                  <wps:wsp>
                    <wps:cNvSpPr/>
                    <wps:spPr>
                      <a:xfrm>
                        <a:off x="0" y="0"/>
                        <a:ext cx="157480" cy="189230"/>
                      </a:xfrm>
                      <a:custGeom>
                        <a:avLst/>
                        <a:gdLst>
                          <a:gd name="connsiteX0" fmla="*/ 130046 w 157482"/>
                          <a:gd name="connsiteY0" fmla="*/ 189346 h 189508"/>
                          <a:gd name="connsiteX1" fmla="*/ 157323 w 157482"/>
                          <a:gd name="connsiteY1" fmla="*/ 167669 h 189508"/>
                          <a:gd name="connsiteX2" fmla="*/ 155445 w 157482"/>
                          <a:gd name="connsiteY2" fmla="*/ 155058 h 189508"/>
                          <a:gd name="connsiteX3" fmla="*/ 109600 w 157482"/>
                          <a:gd name="connsiteY3" fmla="*/ 12699 h 189508"/>
                          <a:gd name="connsiteX4" fmla="*/ 92964 w 157482"/>
                          <a:gd name="connsiteY4" fmla="*/ 0 h 189508"/>
                          <a:gd name="connsiteX5" fmla="*/ 36072 w 157482"/>
                          <a:gd name="connsiteY5" fmla="*/ 0 h 189508"/>
                          <a:gd name="connsiteX6" fmla="*/ 6 w 157482"/>
                          <a:gd name="connsiteY6" fmla="*/ 36066 h 189508"/>
                          <a:gd name="connsiteX7" fmla="*/ 6 w 157482"/>
                          <a:gd name="connsiteY7" fmla="*/ 152645 h 189508"/>
                          <a:gd name="connsiteX8" fmla="*/ 35431 w 157482"/>
                          <a:gd name="connsiteY8" fmla="*/ 189341 h 189508"/>
                          <a:gd name="connsiteX9" fmla="*/ 36072 w 157482"/>
                          <a:gd name="connsiteY9" fmla="*/ 189346 h 18950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157482" h="189508">
                            <a:moveTo>
                              <a:pt x="130046" y="189346"/>
                            </a:moveTo>
                            <a:cubicBezTo>
                              <a:pt x="143565" y="190892"/>
                              <a:pt x="155777" y="181187"/>
                              <a:pt x="157323" y="167669"/>
                            </a:cubicBezTo>
                            <a:cubicBezTo>
                              <a:pt x="157814" y="163373"/>
                              <a:pt x="157167" y="159024"/>
                              <a:pt x="155445" y="155058"/>
                            </a:cubicBezTo>
                            <a:lnTo>
                              <a:pt x="109600" y="12699"/>
                            </a:lnTo>
                            <a:cubicBezTo>
                              <a:pt x="107203" y="5442"/>
                              <a:pt x="100597" y="399"/>
                              <a:pt x="92964" y="0"/>
                            </a:cubicBezTo>
                            <a:lnTo>
                              <a:pt x="36072" y="0"/>
                            </a:lnTo>
                            <a:cubicBezTo>
                              <a:pt x="16153" y="0"/>
                              <a:pt x="6" y="16147"/>
                              <a:pt x="6" y="36066"/>
                            </a:cubicBezTo>
                            <a:lnTo>
                              <a:pt x="6" y="152645"/>
                            </a:lnTo>
                            <a:cubicBezTo>
                              <a:pt x="-345" y="172561"/>
                              <a:pt x="15515" y="188990"/>
                              <a:pt x="35431" y="189341"/>
                            </a:cubicBezTo>
                            <a:cubicBezTo>
                              <a:pt x="35645" y="189344"/>
                              <a:pt x="35858" y="189346"/>
                              <a:pt x="36072" y="189346"/>
                            </a:cubicBezTo>
                            <a:close/>
                          </a:path>
                        </a:pathLst>
                      </a:custGeom>
                      <a:solidFill>
                        <a:schemeClr val="tx2"/>
                      </a:solidFill>
                      <a:ln w="1269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B867324" id="Freeform: Shape 6" o:spid="_x0000_s1026" style="position:absolute;margin-left:-26.2pt;margin-top:4.25pt;width:12.4pt;height:14.9pt;z-index:-251658240;visibility:visible;mso-wrap-style:square;mso-wrap-distance-left:9pt;mso-wrap-distance-top:0;mso-wrap-distance-right:9pt;mso-wrap-distance-bottom:0;mso-position-horizontal:absolute;mso-position-horizontal-relative:text;mso-position-vertical:absolute;mso-position-vertical-relative:text;v-text-anchor:middle" coordsize="157482,189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" path="m130046,189346v13519,1546,25731,-8159,27277,-21677c157814,163373,157167,159024,155445,155058l109600,12699c107203,5442,100597,399,92964,l36072,c16153,,6,16147,6,36066r,116579c-345,172561,15515,188990,35431,189341v214,3,427,5,641,5l130046,189346xe" fillcolor="#2b0a99 [3215]" stroked="f" strokeweight=".35264mm">
              <v:stroke joinstyle="miter"/>
              <v:path arrowok="t" o:connecttype="custom" o:connectlocs="130044,189068;157321,167423;155443,154831;109599,12680;92963,0;36072,0;6,36013;6,152421;35431,189063;36072,189068" o:connectangles="0,0,0,0,0,0,0,0,0,0"/>
            </v:shape>
          </w:pict>
        </mc:Fallback>
      </mc:AlternateContent>
    </w:r>
    <w:r w:rsidR="002D5F20">
      <w:t>Engineered Stone Prohibition Review</w:t>
    </w:r>
    <w:r w:rsidR="1C6CEE2A">
      <w:t xml:space="preserve"> –</w:t>
    </w:r>
    <w:r w:rsidR="00AB74CE">
      <w:t xml:space="preserve"> </w:t>
    </w:r>
    <w:r w:rsidR="009D53E0">
      <w:t>Implementation</w:t>
    </w:r>
    <w:r w:rsidR="1C6CEE2A">
      <w:t xml:space="preserve"> Plan </w:t>
    </w:r>
    <w:r w:rsidR="00ED059E">
      <w:t xml:space="preserve">     </w:t>
    </w:r>
    <w:r w:rsidR="00A923E4">
      <w:tab/>
    </w:r>
    <w:r w:rsidR="00ED059E">
      <w:t xml:space="preserve">                              </w:t>
    </w:r>
    <w:r w:rsidR="1C6CEE2A">
      <w:t xml:space="preserve">Last updated </w:t>
    </w:r>
    <w:r w:rsidR="00D619BD">
      <w:t>January 2026</w:t>
    </w:r>
    <w:r w:rsidR="1C6CEE2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6CCB2B4"/>
    <w:lvl w:ilvl="0">
      <w:start w:val="1"/>
      <w:numFmt w:val="decimal"/>
      <w:pStyle w:val="Heading1"/>
      <w:lvlText w:val="%1."/>
      <w:lvlJc w:val="left"/>
      <w:pPr>
        <w:tabs>
          <w:tab w:val="num" w:pos="643"/>
        </w:tabs>
        <w:ind w:left="643" w:hanging="360"/>
      </w:pPr>
    </w:lvl>
  </w:abstractNum>
  <w:abstractNum w:abstractNumId="1" w15:restartNumberingAfterBreak="0">
    <w:nsid w:val="FFFFFF88"/>
    <w:multiLevelType w:val="singleLevel"/>
    <w:tmpl w:val="855818A6"/>
    <w:lvl w:ilvl="0">
      <w:start w:val="1"/>
      <w:numFmt w:val="decimal"/>
      <w:pStyle w:val="ListNumber"/>
      <w:lvlText w:val="%1."/>
      <w:lvlJc w:val="left"/>
      <w:pPr>
        <w:ind w:left="360" w:hanging="360"/>
      </w:pPr>
    </w:lvl>
  </w:abstractNum>
  <w:abstractNum w:abstractNumId="2"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F774E4"/>
    <w:multiLevelType w:val="hybridMultilevel"/>
    <w:tmpl w:val="36EEAD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9582920"/>
    <w:multiLevelType w:val="hybridMultilevel"/>
    <w:tmpl w:val="E500E53A"/>
    <w:lvl w:ilvl="0" w:tplc="7B98D33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834572"/>
    <w:multiLevelType w:val="hybridMultilevel"/>
    <w:tmpl w:val="AE4649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A01828"/>
    <w:multiLevelType w:val="hybridMultilevel"/>
    <w:tmpl w:val="DB7A8D50"/>
    <w:lvl w:ilvl="0" w:tplc="7B98D33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0E374C1"/>
    <w:multiLevelType w:val="hybridMultilevel"/>
    <w:tmpl w:val="C3566190"/>
    <w:lvl w:ilvl="0" w:tplc="7B98D33A">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A6069"/>
    <w:multiLevelType w:val="hybridMultilevel"/>
    <w:tmpl w:val="E6F00C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A9202D9"/>
    <w:multiLevelType w:val="hybridMultilevel"/>
    <w:tmpl w:val="D08E6F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A9F6B4A"/>
    <w:multiLevelType w:val="hybridMultilevel"/>
    <w:tmpl w:val="89AAE0E6"/>
    <w:lvl w:ilvl="0" w:tplc="7B98D33A">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9462EE"/>
    <w:multiLevelType w:val="multilevel"/>
    <w:tmpl w:val="62E2D546"/>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2F8D61C8"/>
    <w:multiLevelType w:val="hybridMultilevel"/>
    <w:tmpl w:val="D0829E40"/>
    <w:lvl w:ilvl="0" w:tplc="950ED40A">
      <w:start w:val="1"/>
      <w:numFmt w:val="bullet"/>
      <w:pStyle w:val="Heading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8F1BBA"/>
    <w:multiLevelType w:val="hybridMultilevel"/>
    <w:tmpl w:val="C07E5D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E4E6FB8"/>
    <w:multiLevelType w:val="hybridMultilevel"/>
    <w:tmpl w:val="4808A8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ED650A4"/>
    <w:multiLevelType w:val="hybridMultilevel"/>
    <w:tmpl w:val="C7E647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41AA4961"/>
    <w:multiLevelType w:val="hybridMultilevel"/>
    <w:tmpl w:val="B07C3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6002F54"/>
    <w:multiLevelType w:val="multilevel"/>
    <w:tmpl w:val="4A4C92C6"/>
    <w:lvl w:ilvl="0">
      <w:start w:val="1"/>
      <w:numFmt w:val="decimal"/>
      <w:pStyle w:val="NumberingSW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6184A27"/>
    <w:multiLevelType w:val="hybridMultilevel"/>
    <w:tmpl w:val="8CE22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65B49F8"/>
    <w:multiLevelType w:val="hybridMultilevel"/>
    <w:tmpl w:val="F25E82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B48FA03"/>
    <w:multiLevelType w:val="hybridMultilevel"/>
    <w:tmpl w:val="DD4067F4"/>
    <w:lvl w:ilvl="0" w:tplc="97A41B92">
      <w:start w:val="1"/>
      <w:numFmt w:val="lowerRoman"/>
      <w:lvlText w:val="%1."/>
      <w:lvlJc w:val="left"/>
      <w:pPr>
        <w:ind w:left="360" w:hanging="360"/>
      </w:pPr>
    </w:lvl>
    <w:lvl w:ilvl="1" w:tplc="0EE85370">
      <w:start w:val="1"/>
      <w:numFmt w:val="lowerLetter"/>
      <w:lvlText w:val="%2."/>
      <w:lvlJc w:val="left"/>
      <w:pPr>
        <w:ind w:left="1080" w:hanging="360"/>
      </w:pPr>
    </w:lvl>
    <w:lvl w:ilvl="2" w:tplc="4178138A">
      <w:start w:val="1"/>
      <w:numFmt w:val="lowerRoman"/>
      <w:lvlText w:val="%3."/>
      <w:lvlJc w:val="right"/>
      <w:pPr>
        <w:ind w:left="1800" w:hanging="180"/>
      </w:pPr>
    </w:lvl>
    <w:lvl w:ilvl="3" w:tplc="D3E0FA4C">
      <w:start w:val="1"/>
      <w:numFmt w:val="decimal"/>
      <w:lvlText w:val="%4."/>
      <w:lvlJc w:val="left"/>
      <w:pPr>
        <w:ind w:left="2520" w:hanging="360"/>
      </w:pPr>
    </w:lvl>
    <w:lvl w:ilvl="4" w:tplc="E00E20EA">
      <w:start w:val="1"/>
      <w:numFmt w:val="lowerLetter"/>
      <w:lvlText w:val="%5."/>
      <w:lvlJc w:val="left"/>
      <w:pPr>
        <w:ind w:left="3240" w:hanging="360"/>
      </w:pPr>
    </w:lvl>
    <w:lvl w:ilvl="5" w:tplc="FCC80C36">
      <w:start w:val="1"/>
      <w:numFmt w:val="lowerRoman"/>
      <w:lvlText w:val="%6."/>
      <w:lvlJc w:val="right"/>
      <w:pPr>
        <w:ind w:left="3960" w:hanging="180"/>
      </w:pPr>
    </w:lvl>
    <w:lvl w:ilvl="6" w:tplc="D93C8AAE">
      <w:start w:val="1"/>
      <w:numFmt w:val="decimal"/>
      <w:lvlText w:val="%7."/>
      <w:lvlJc w:val="left"/>
      <w:pPr>
        <w:ind w:left="4680" w:hanging="360"/>
      </w:pPr>
    </w:lvl>
    <w:lvl w:ilvl="7" w:tplc="A03A6BF6">
      <w:start w:val="1"/>
      <w:numFmt w:val="lowerLetter"/>
      <w:lvlText w:val="%8."/>
      <w:lvlJc w:val="left"/>
      <w:pPr>
        <w:ind w:left="5400" w:hanging="360"/>
      </w:pPr>
    </w:lvl>
    <w:lvl w:ilvl="8" w:tplc="4CEED3CE">
      <w:start w:val="1"/>
      <w:numFmt w:val="lowerRoman"/>
      <w:lvlText w:val="%9."/>
      <w:lvlJc w:val="right"/>
      <w:pPr>
        <w:ind w:left="6120" w:hanging="180"/>
      </w:pPr>
    </w:lvl>
  </w:abstractNum>
  <w:abstractNum w:abstractNumId="21" w15:restartNumberingAfterBreak="0">
    <w:nsid w:val="4B4C7A2A"/>
    <w:multiLevelType w:val="hybridMultilevel"/>
    <w:tmpl w:val="BBA2D430"/>
    <w:lvl w:ilvl="0" w:tplc="8DFA5C6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C993C8D"/>
    <w:multiLevelType w:val="hybridMultilevel"/>
    <w:tmpl w:val="4C224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D9508F"/>
    <w:multiLevelType w:val="hybridMultilevel"/>
    <w:tmpl w:val="5526E6E4"/>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24" w15:restartNumberingAfterBreak="0">
    <w:nsid w:val="5CB434ED"/>
    <w:multiLevelType w:val="hybridMultilevel"/>
    <w:tmpl w:val="E0A82E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5EA65A12"/>
    <w:multiLevelType w:val="hybridMultilevel"/>
    <w:tmpl w:val="70840B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4D3D7B"/>
    <w:multiLevelType w:val="hybridMultilevel"/>
    <w:tmpl w:val="C986B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9065BB"/>
    <w:multiLevelType w:val="hybridMultilevel"/>
    <w:tmpl w:val="7F52E1C4"/>
    <w:lvl w:ilvl="0" w:tplc="8DFA5C62">
      <w:numFmt w:val="bullet"/>
      <w:lvlText w:val="-"/>
      <w:lvlJc w:val="left"/>
      <w:pPr>
        <w:ind w:left="360" w:hanging="360"/>
      </w:pPr>
      <w:rPr>
        <w:rFonts w:ascii="Arial" w:eastAsiaTheme="minorHAnsi" w:hAnsi="Arial" w:cs="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818341A"/>
    <w:multiLevelType w:val="hybridMultilevel"/>
    <w:tmpl w:val="2970394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9" w15:restartNumberingAfterBreak="0">
    <w:nsid w:val="6DC55E20"/>
    <w:multiLevelType w:val="hybridMultilevel"/>
    <w:tmpl w:val="93A47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7F46E7"/>
    <w:multiLevelType w:val="hybridMultilevel"/>
    <w:tmpl w:val="B4B86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15675E"/>
    <w:multiLevelType w:val="hybridMultilevel"/>
    <w:tmpl w:val="F47E0E50"/>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32" w15:restartNumberingAfterBreak="0">
    <w:nsid w:val="7ECD56B4"/>
    <w:multiLevelType w:val="hybridMultilevel"/>
    <w:tmpl w:val="A4F0F898"/>
    <w:lvl w:ilvl="0" w:tplc="0E60C6E4">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54318265">
    <w:abstractNumId w:val="20"/>
  </w:num>
  <w:num w:numId="2" w16cid:durableId="545217294">
    <w:abstractNumId w:val="0"/>
  </w:num>
  <w:num w:numId="3" w16cid:durableId="1467166139">
    <w:abstractNumId w:val="12"/>
  </w:num>
  <w:num w:numId="4" w16cid:durableId="1269195733">
    <w:abstractNumId w:val="32"/>
  </w:num>
  <w:num w:numId="5" w16cid:durableId="2123650509">
    <w:abstractNumId w:val="1"/>
  </w:num>
  <w:num w:numId="6" w16cid:durableId="954949686">
    <w:abstractNumId w:val="31"/>
  </w:num>
  <w:num w:numId="7" w16cid:durableId="1504469216">
    <w:abstractNumId w:val="23"/>
  </w:num>
  <w:num w:numId="8" w16cid:durableId="111442807">
    <w:abstractNumId w:val="11"/>
  </w:num>
  <w:num w:numId="9" w16cid:durableId="994919361">
    <w:abstractNumId w:val="2"/>
  </w:num>
  <w:num w:numId="10" w16cid:durableId="1203127541">
    <w:abstractNumId w:val="14"/>
  </w:num>
  <w:num w:numId="11" w16cid:durableId="1872113176">
    <w:abstractNumId w:val="5"/>
  </w:num>
  <w:num w:numId="12" w16cid:durableId="1500274476">
    <w:abstractNumId w:val="29"/>
  </w:num>
  <w:num w:numId="13" w16cid:durableId="107168537">
    <w:abstractNumId w:val="26"/>
  </w:num>
  <w:num w:numId="14" w16cid:durableId="1582521342">
    <w:abstractNumId w:val="30"/>
  </w:num>
  <w:num w:numId="15" w16cid:durableId="906191166">
    <w:abstractNumId w:val="27"/>
  </w:num>
  <w:num w:numId="16" w16cid:durableId="412437510">
    <w:abstractNumId w:val="21"/>
  </w:num>
  <w:num w:numId="17" w16cid:durableId="1020663246">
    <w:abstractNumId w:val="15"/>
  </w:num>
  <w:num w:numId="18" w16cid:durableId="166216772">
    <w:abstractNumId w:val="13"/>
  </w:num>
  <w:num w:numId="19" w16cid:durableId="643975428">
    <w:abstractNumId w:val="28"/>
  </w:num>
  <w:num w:numId="20" w16cid:durableId="2038968748">
    <w:abstractNumId w:val="22"/>
  </w:num>
  <w:num w:numId="21" w16cid:durableId="1445999448">
    <w:abstractNumId w:val="3"/>
  </w:num>
  <w:num w:numId="22" w16cid:durableId="1639994400">
    <w:abstractNumId w:val="9"/>
  </w:num>
  <w:num w:numId="23" w16cid:durableId="256715149">
    <w:abstractNumId w:val="16"/>
  </w:num>
  <w:num w:numId="24" w16cid:durableId="2103793130">
    <w:abstractNumId w:val="18"/>
  </w:num>
  <w:num w:numId="25" w16cid:durableId="1653409971">
    <w:abstractNumId w:val="25"/>
  </w:num>
  <w:num w:numId="26" w16cid:durableId="1513953838">
    <w:abstractNumId w:val="8"/>
  </w:num>
  <w:num w:numId="27" w16cid:durableId="321468907">
    <w:abstractNumId w:val="6"/>
  </w:num>
  <w:num w:numId="28" w16cid:durableId="1725640036">
    <w:abstractNumId w:val="10"/>
  </w:num>
  <w:num w:numId="29" w16cid:durableId="1776050285">
    <w:abstractNumId w:val="4"/>
  </w:num>
  <w:num w:numId="30" w16cid:durableId="391271943">
    <w:abstractNumId w:val="7"/>
  </w:num>
  <w:num w:numId="31" w16cid:durableId="1200162115">
    <w:abstractNumId w:val="17"/>
  </w:num>
  <w:num w:numId="32" w16cid:durableId="1840729660">
    <w:abstractNumId w:val="24"/>
  </w:num>
  <w:num w:numId="33" w16cid:durableId="99078899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513"/>
    <w:rsid w:val="00000196"/>
    <w:rsid w:val="00000ABD"/>
    <w:rsid w:val="0000149C"/>
    <w:rsid w:val="00001ACB"/>
    <w:rsid w:val="00003404"/>
    <w:rsid w:val="00003A31"/>
    <w:rsid w:val="00004C02"/>
    <w:rsid w:val="00005054"/>
    <w:rsid w:val="0000535D"/>
    <w:rsid w:val="00005C8B"/>
    <w:rsid w:val="000062B7"/>
    <w:rsid w:val="00006482"/>
    <w:rsid w:val="00006A09"/>
    <w:rsid w:val="00007976"/>
    <w:rsid w:val="000103AA"/>
    <w:rsid w:val="00010435"/>
    <w:rsid w:val="00010CC2"/>
    <w:rsid w:val="00011308"/>
    <w:rsid w:val="00011875"/>
    <w:rsid w:val="000119D8"/>
    <w:rsid w:val="00011CC4"/>
    <w:rsid w:val="00011E91"/>
    <w:rsid w:val="00011EEF"/>
    <w:rsid w:val="0001248B"/>
    <w:rsid w:val="000134A3"/>
    <w:rsid w:val="000135F0"/>
    <w:rsid w:val="00013620"/>
    <w:rsid w:val="00013908"/>
    <w:rsid w:val="0001390F"/>
    <w:rsid w:val="00013E62"/>
    <w:rsid w:val="00015398"/>
    <w:rsid w:val="00015498"/>
    <w:rsid w:val="00015C11"/>
    <w:rsid w:val="00016133"/>
    <w:rsid w:val="000168A1"/>
    <w:rsid w:val="00016A9E"/>
    <w:rsid w:val="000173DD"/>
    <w:rsid w:val="0001750F"/>
    <w:rsid w:val="00017CB5"/>
    <w:rsid w:val="00017F93"/>
    <w:rsid w:val="0002033F"/>
    <w:rsid w:val="00020B6F"/>
    <w:rsid w:val="00021058"/>
    <w:rsid w:val="0002119F"/>
    <w:rsid w:val="000216F7"/>
    <w:rsid w:val="00021DDE"/>
    <w:rsid w:val="000223BF"/>
    <w:rsid w:val="000227C5"/>
    <w:rsid w:val="00023D0A"/>
    <w:rsid w:val="0002419B"/>
    <w:rsid w:val="00024F5D"/>
    <w:rsid w:val="000252E0"/>
    <w:rsid w:val="00025649"/>
    <w:rsid w:val="00025CA4"/>
    <w:rsid w:val="00025D93"/>
    <w:rsid w:val="00025F3F"/>
    <w:rsid w:val="0002609B"/>
    <w:rsid w:val="0002680E"/>
    <w:rsid w:val="00026AFD"/>
    <w:rsid w:val="0002764F"/>
    <w:rsid w:val="00027AA9"/>
    <w:rsid w:val="00027B28"/>
    <w:rsid w:val="00027F20"/>
    <w:rsid w:val="000301D9"/>
    <w:rsid w:val="00030A6C"/>
    <w:rsid w:val="00030E92"/>
    <w:rsid w:val="00031063"/>
    <w:rsid w:val="00031AE7"/>
    <w:rsid w:val="00032B75"/>
    <w:rsid w:val="00032E3A"/>
    <w:rsid w:val="00032ED5"/>
    <w:rsid w:val="000332D7"/>
    <w:rsid w:val="000339E0"/>
    <w:rsid w:val="0003426F"/>
    <w:rsid w:val="0003468D"/>
    <w:rsid w:val="000353A4"/>
    <w:rsid w:val="00036225"/>
    <w:rsid w:val="0003630D"/>
    <w:rsid w:val="00036B5F"/>
    <w:rsid w:val="00037D80"/>
    <w:rsid w:val="00037EFA"/>
    <w:rsid w:val="000414D9"/>
    <w:rsid w:val="00042021"/>
    <w:rsid w:val="00042171"/>
    <w:rsid w:val="000425AF"/>
    <w:rsid w:val="00042C17"/>
    <w:rsid w:val="00043660"/>
    <w:rsid w:val="00043F6E"/>
    <w:rsid w:val="0004408A"/>
    <w:rsid w:val="000444E0"/>
    <w:rsid w:val="000448EA"/>
    <w:rsid w:val="000450CF"/>
    <w:rsid w:val="000455EF"/>
    <w:rsid w:val="00045CC1"/>
    <w:rsid w:val="00045EB4"/>
    <w:rsid w:val="00046010"/>
    <w:rsid w:val="00046D8D"/>
    <w:rsid w:val="00046E94"/>
    <w:rsid w:val="0004747D"/>
    <w:rsid w:val="000476A4"/>
    <w:rsid w:val="00050558"/>
    <w:rsid w:val="0005062F"/>
    <w:rsid w:val="0005084E"/>
    <w:rsid w:val="00051BE9"/>
    <w:rsid w:val="00051CDD"/>
    <w:rsid w:val="00051EE5"/>
    <w:rsid w:val="00052E22"/>
    <w:rsid w:val="00053565"/>
    <w:rsid w:val="00054D92"/>
    <w:rsid w:val="000551D4"/>
    <w:rsid w:val="0005549E"/>
    <w:rsid w:val="00055A5F"/>
    <w:rsid w:val="000566FF"/>
    <w:rsid w:val="00056D86"/>
    <w:rsid w:val="00057055"/>
    <w:rsid w:val="00057ACD"/>
    <w:rsid w:val="00057D7D"/>
    <w:rsid w:val="00060F6D"/>
    <w:rsid w:val="0006120B"/>
    <w:rsid w:val="00062C8C"/>
    <w:rsid w:val="000642B4"/>
    <w:rsid w:val="00064637"/>
    <w:rsid w:val="00065481"/>
    <w:rsid w:val="000663D3"/>
    <w:rsid w:val="000666B7"/>
    <w:rsid w:val="00066BC4"/>
    <w:rsid w:val="00066DE3"/>
    <w:rsid w:val="0006704F"/>
    <w:rsid w:val="00067214"/>
    <w:rsid w:val="000675DB"/>
    <w:rsid w:val="00067732"/>
    <w:rsid w:val="00067884"/>
    <w:rsid w:val="00067CE1"/>
    <w:rsid w:val="00067DF2"/>
    <w:rsid w:val="00070349"/>
    <w:rsid w:val="000704CE"/>
    <w:rsid w:val="0007104F"/>
    <w:rsid w:val="00071363"/>
    <w:rsid w:val="00071CC8"/>
    <w:rsid w:val="00071CF4"/>
    <w:rsid w:val="00071DE0"/>
    <w:rsid w:val="000720F0"/>
    <w:rsid w:val="00072939"/>
    <w:rsid w:val="00074852"/>
    <w:rsid w:val="00074857"/>
    <w:rsid w:val="0007543E"/>
    <w:rsid w:val="00075496"/>
    <w:rsid w:val="0007557E"/>
    <w:rsid w:val="00075592"/>
    <w:rsid w:val="00075732"/>
    <w:rsid w:val="00075C2E"/>
    <w:rsid w:val="00076902"/>
    <w:rsid w:val="00076AD3"/>
    <w:rsid w:val="00076DDA"/>
    <w:rsid w:val="0007712F"/>
    <w:rsid w:val="00080651"/>
    <w:rsid w:val="00080A12"/>
    <w:rsid w:val="00080D15"/>
    <w:rsid w:val="000816AD"/>
    <w:rsid w:val="00081834"/>
    <w:rsid w:val="00082594"/>
    <w:rsid w:val="00082A0A"/>
    <w:rsid w:val="000851E2"/>
    <w:rsid w:val="00085784"/>
    <w:rsid w:val="00085828"/>
    <w:rsid w:val="000859FF"/>
    <w:rsid w:val="00085D32"/>
    <w:rsid w:val="00086575"/>
    <w:rsid w:val="00086EA3"/>
    <w:rsid w:val="00087740"/>
    <w:rsid w:val="000878F2"/>
    <w:rsid w:val="00087983"/>
    <w:rsid w:val="00087BA7"/>
    <w:rsid w:val="00090B3C"/>
    <w:rsid w:val="00090C47"/>
    <w:rsid w:val="00090F96"/>
    <w:rsid w:val="00091325"/>
    <w:rsid w:val="00092011"/>
    <w:rsid w:val="000920DC"/>
    <w:rsid w:val="000921B1"/>
    <w:rsid w:val="00092C0C"/>
    <w:rsid w:val="00094435"/>
    <w:rsid w:val="00094782"/>
    <w:rsid w:val="00094DAB"/>
    <w:rsid w:val="00095F11"/>
    <w:rsid w:val="00096D86"/>
    <w:rsid w:val="00097087"/>
    <w:rsid w:val="00097873"/>
    <w:rsid w:val="00097C8B"/>
    <w:rsid w:val="000A069E"/>
    <w:rsid w:val="000A07DC"/>
    <w:rsid w:val="000A0813"/>
    <w:rsid w:val="000A1085"/>
    <w:rsid w:val="000A1139"/>
    <w:rsid w:val="000A1434"/>
    <w:rsid w:val="000A15CA"/>
    <w:rsid w:val="000A1EFD"/>
    <w:rsid w:val="000A2967"/>
    <w:rsid w:val="000A2C64"/>
    <w:rsid w:val="000A2EA9"/>
    <w:rsid w:val="000A3629"/>
    <w:rsid w:val="000A37F7"/>
    <w:rsid w:val="000A3EDB"/>
    <w:rsid w:val="000A51DF"/>
    <w:rsid w:val="000A51E1"/>
    <w:rsid w:val="000A51FF"/>
    <w:rsid w:val="000A5549"/>
    <w:rsid w:val="000A5730"/>
    <w:rsid w:val="000A5917"/>
    <w:rsid w:val="000A668A"/>
    <w:rsid w:val="000A7282"/>
    <w:rsid w:val="000B0649"/>
    <w:rsid w:val="000B090F"/>
    <w:rsid w:val="000B0E1D"/>
    <w:rsid w:val="000B12B9"/>
    <w:rsid w:val="000B1391"/>
    <w:rsid w:val="000B139D"/>
    <w:rsid w:val="000B17FB"/>
    <w:rsid w:val="000B21FF"/>
    <w:rsid w:val="000B24A3"/>
    <w:rsid w:val="000B291C"/>
    <w:rsid w:val="000B2A92"/>
    <w:rsid w:val="000B2BC0"/>
    <w:rsid w:val="000B34FB"/>
    <w:rsid w:val="000B38A1"/>
    <w:rsid w:val="000B3A09"/>
    <w:rsid w:val="000B3C8F"/>
    <w:rsid w:val="000B44BD"/>
    <w:rsid w:val="000B4BFA"/>
    <w:rsid w:val="000B525E"/>
    <w:rsid w:val="000B5263"/>
    <w:rsid w:val="000B52C0"/>
    <w:rsid w:val="000B5442"/>
    <w:rsid w:val="000B5673"/>
    <w:rsid w:val="000B5BE1"/>
    <w:rsid w:val="000B5FDB"/>
    <w:rsid w:val="000B6810"/>
    <w:rsid w:val="000B6F74"/>
    <w:rsid w:val="000C430A"/>
    <w:rsid w:val="000C470E"/>
    <w:rsid w:val="000C4E7D"/>
    <w:rsid w:val="000C5121"/>
    <w:rsid w:val="000C5D45"/>
    <w:rsid w:val="000C6D55"/>
    <w:rsid w:val="000C6FF2"/>
    <w:rsid w:val="000C7311"/>
    <w:rsid w:val="000C78EA"/>
    <w:rsid w:val="000C796E"/>
    <w:rsid w:val="000C7AA7"/>
    <w:rsid w:val="000C7E0A"/>
    <w:rsid w:val="000D03FD"/>
    <w:rsid w:val="000D0404"/>
    <w:rsid w:val="000D0FE7"/>
    <w:rsid w:val="000D2A29"/>
    <w:rsid w:val="000D2A9A"/>
    <w:rsid w:val="000D2EBC"/>
    <w:rsid w:val="000D38B9"/>
    <w:rsid w:val="000D3C8E"/>
    <w:rsid w:val="000D4395"/>
    <w:rsid w:val="000D476D"/>
    <w:rsid w:val="000D479B"/>
    <w:rsid w:val="000D4C28"/>
    <w:rsid w:val="000D4EC7"/>
    <w:rsid w:val="000D591D"/>
    <w:rsid w:val="000D5A87"/>
    <w:rsid w:val="000D6475"/>
    <w:rsid w:val="000D6D5B"/>
    <w:rsid w:val="000D6F6B"/>
    <w:rsid w:val="000E0746"/>
    <w:rsid w:val="000E09DD"/>
    <w:rsid w:val="000E0F30"/>
    <w:rsid w:val="000E1285"/>
    <w:rsid w:val="000E1D52"/>
    <w:rsid w:val="000E1F95"/>
    <w:rsid w:val="000E2053"/>
    <w:rsid w:val="000E2327"/>
    <w:rsid w:val="000E24CA"/>
    <w:rsid w:val="000E2FB6"/>
    <w:rsid w:val="000E2FC9"/>
    <w:rsid w:val="000E3F9F"/>
    <w:rsid w:val="000E4126"/>
    <w:rsid w:val="000E5063"/>
    <w:rsid w:val="000E5BE9"/>
    <w:rsid w:val="000E5F43"/>
    <w:rsid w:val="000E5FA7"/>
    <w:rsid w:val="000E6FF9"/>
    <w:rsid w:val="000E71BB"/>
    <w:rsid w:val="000E7499"/>
    <w:rsid w:val="000F0034"/>
    <w:rsid w:val="000F0761"/>
    <w:rsid w:val="000F0A09"/>
    <w:rsid w:val="000F1024"/>
    <w:rsid w:val="000F11E6"/>
    <w:rsid w:val="000F19FB"/>
    <w:rsid w:val="000F20BC"/>
    <w:rsid w:val="000F23F0"/>
    <w:rsid w:val="000F2BDD"/>
    <w:rsid w:val="000F2C9D"/>
    <w:rsid w:val="000F3C82"/>
    <w:rsid w:val="000F5BA5"/>
    <w:rsid w:val="000F5E10"/>
    <w:rsid w:val="000F5E1E"/>
    <w:rsid w:val="000F60DD"/>
    <w:rsid w:val="000F64CF"/>
    <w:rsid w:val="000F682A"/>
    <w:rsid w:val="000F682F"/>
    <w:rsid w:val="000F6975"/>
    <w:rsid w:val="000F6D1E"/>
    <w:rsid w:val="000F6FBF"/>
    <w:rsid w:val="000F7A4C"/>
    <w:rsid w:val="000F7CCF"/>
    <w:rsid w:val="000F7CF7"/>
    <w:rsid w:val="000F7FC8"/>
    <w:rsid w:val="00100227"/>
    <w:rsid w:val="001006D9"/>
    <w:rsid w:val="00100DFB"/>
    <w:rsid w:val="00100F20"/>
    <w:rsid w:val="00101234"/>
    <w:rsid w:val="001013D0"/>
    <w:rsid w:val="001013DC"/>
    <w:rsid w:val="0010199A"/>
    <w:rsid w:val="00101A65"/>
    <w:rsid w:val="00101DF7"/>
    <w:rsid w:val="0010293D"/>
    <w:rsid w:val="00102F9C"/>
    <w:rsid w:val="00103A78"/>
    <w:rsid w:val="00103B92"/>
    <w:rsid w:val="00103E68"/>
    <w:rsid w:val="0010461E"/>
    <w:rsid w:val="001048E4"/>
    <w:rsid w:val="00105031"/>
    <w:rsid w:val="00105512"/>
    <w:rsid w:val="00105661"/>
    <w:rsid w:val="00105998"/>
    <w:rsid w:val="00106584"/>
    <w:rsid w:val="0010710C"/>
    <w:rsid w:val="00107706"/>
    <w:rsid w:val="00107F2F"/>
    <w:rsid w:val="00110FA5"/>
    <w:rsid w:val="00111012"/>
    <w:rsid w:val="00111275"/>
    <w:rsid w:val="00111321"/>
    <w:rsid w:val="001119B6"/>
    <w:rsid w:val="00111A65"/>
    <w:rsid w:val="001126D4"/>
    <w:rsid w:val="0011270A"/>
    <w:rsid w:val="0011276F"/>
    <w:rsid w:val="00113084"/>
    <w:rsid w:val="0011383A"/>
    <w:rsid w:val="00114316"/>
    <w:rsid w:val="001143F1"/>
    <w:rsid w:val="00114511"/>
    <w:rsid w:val="00114CB9"/>
    <w:rsid w:val="0011598C"/>
    <w:rsid w:val="001166AA"/>
    <w:rsid w:val="001169A8"/>
    <w:rsid w:val="00116CDB"/>
    <w:rsid w:val="00116FC8"/>
    <w:rsid w:val="0011752D"/>
    <w:rsid w:val="0011766A"/>
    <w:rsid w:val="001178F4"/>
    <w:rsid w:val="001179EB"/>
    <w:rsid w:val="00117A8A"/>
    <w:rsid w:val="0012040A"/>
    <w:rsid w:val="0012067C"/>
    <w:rsid w:val="00120708"/>
    <w:rsid w:val="0012078F"/>
    <w:rsid w:val="001207CC"/>
    <w:rsid w:val="001209D8"/>
    <w:rsid w:val="001214FE"/>
    <w:rsid w:val="0012187A"/>
    <w:rsid w:val="00121D6F"/>
    <w:rsid w:val="001226EF"/>
    <w:rsid w:val="00122919"/>
    <w:rsid w:val="001233F9"/>
    <w:rsid w:val="0012353B"/>
    <w:rsid w:val="001236C3"/>
    <w:rsid w:val="001236D6"/>
    <w:rsid w:val="00123DA8"/>
    <w:rsid w:val="001249BD"/>
    <w:rsid w:val="00124B37"/>
    <w:rsid w:val="00124F6D"/>
    <w:rsid w:val="00125040"/>
    <w:rsid w:val="0012530C"/>
    <w:rsid w:val="00125AB9"/>
    <w:rsid w:val="00126FB8"/>
    <w:rsid w:val="00127900"/>
    <w:rsid w:val="001306AB"/>
    <w:rsid w:val="001306C5"/>
    <w:rsid w:val="00130DE9"/>
    <w:rsid w:val="00131149"/>
    <w:rsid w:val="00131B2B"/>
    <w:rsid w:val="0013203B"/>
    <w:rsid w:val="00132116"/>
    <w:rsid w:val="00132531"/>
    <w:rsid w:val="00132592"/>
    <w:rsid w:val="00132DB5"/>
    <w:rsid w:val="00132E84"/>
    <w:rsid w:val="001335EE"/>
    <w:rsid w:val="00133F53"/>
    <w:rsid w:val="00134EEB"/>
    <w:rsid w:val="001353FD"/>
    <w:rsid w:val="0013560C"/>
    <w:rsid w:val="00135CC5"/>
    <w:rsid w:val="00136028"/>
    <w:rsid w:val="0013650D"/>
    <w:rsid w:val="00137437"/>
    <w:rsid w:val="00137438"/>
    <w:rsid w:val="00137500"/>
    <w:rsid w:val="001376F3"/>
    <w:rsid w:val="0013781A"/>
    <w:rsid w:val="00137917"/>
    <w:rsid w:val="00137B5A"/>
    <w:rsid w:val="00137E05"/>
    <w:rsid w:val="00140081"/>
    <w:rsid w:val="0014097C"/>
    <w:rsid w:val="00140F87"/>
    <w:rsid w:val="00141CEE"/>
    <w:rsid w:val="00143300"/>
    <w:rsid w:val="00143E3E"/>
    <w:rsid w:val="00144583"/>
    <w:rsid w:val="001453D3"/>
    <w:rsid w:val="001456A1"/>
    <w:rsid w:val="00145F12"/>
    <w:rsid w:val="0014615A"/>
    <w:rsid w:val="00146418"/>
    <w:rsid w:val="001468B2"/>
    <w:rsid w:val="00147122"/>
    <w:rsid w:val="00147132"/>
    <w:rsid w:val="00147599"/>
    <w:rsid w:val="0014B4F7"/>
    <w:rsid w:val="0014D7DF"/>
    <w:rsid w:val="001502A8"/>
    <w:rsid w:val="00150BE5"/>
    <w:rsid w:val="0015120F"/>
    <w:rsid w:val="0015175C"/>
    <w:rsid w:val="00151A20"/>
    <w:rsid w:val="00151FDF"/>
    <w:rsid w:val="00153583"/>
    <w:rsid w:val="00153AB1"/>
    <w:rsid w:val="00153DB5"/>
    <w:rsid w:val="0015497E"/>
    <w:rsid w:val="00154ABB"/>
    <w:rsid w:val="00154D5B"/>
    <w:rsid w:val="00155183"/>
    <w:rsid w:val="0015588B"/>
    <w:rsid w:val="00155DBA"/>
    <w:rsid w:val="00156122"/>
    <w:rsid w:val="00156400"/>
    <w:rsid w:val="00156902"/>
    <w:rsid w:val="0015695B"/>
    <w:rsid w:val="001576B1"/>
    <w:rsid w:val="0015771A"/>
    <w:rsid w:val="001577A7"/>
    <w:rsid w:val="00157873"/>
    <w:rsid w:val="00160179"/>
    <w:rsid w:val="001601D0"/>
    <w:rsid w:val="00160660"/>
    <w:rsid w:val="001610CA"/>
    <w:rsid w:val="001613C1"/>
    <w:rsid w:val="0016163B"/>
    <w:rsid w:val="00161D75"/>
    <w:rsid w:val="00161D9B"/>
    <w:rsid w:val="00161EDC"/>
    <w:rsid w:val="00161F7D"/>
    <w:rsid w:val="00162425"/>
    <w:rsid w:val="00162C8C"/>
    <w:rsid w:val="00162EF7"/>
    <w:rsid w:val="00163516"/>
    <w:rsid w:val="0016356C"/>
    <w:rsid w:val="00163D43"/>
    <w:rsid w:val="00163E41"/>
    <w:rsid w:val="00163EC7"/>
    <w:rsid w:val="001645B9"/>
    <w:rsid w:val="00164BFB"/>
    <w:rsid w:val="00164CE8"/>
    <w:rsid w:val="001652E5"/>
    <w:rsid w:val="0016574D"/>
    <w:rsid w:val="00165AB1"/>
    <w:rsid w:val="0016623D"/>
    <w:rsid w:val="001663C8"/>
    <w:rsid w:val="001664D9"/>
    <w:rsid w:val="00167397"/>
    <w:rsid w:val="001677B9"/>
    <w:rsid w:val="00167DA3"/>
    <w:rsid w:val="001701CB"/>
    <w:rsid w:val="00170228"/>
    <w:rsid w:val="0017031A"/>
    <w:rsid w:val="0017136D"/>
    <w:rsid w:val="001719A2"/>
    <w:rsid w:val="0017277E"/>
    <w:rsid w:val="00172910"/>
    <w:rsid w:val="00172C7A"/>
    <w:rsid w:val="00173387"/>
    <w:rsid w:val="001734B6"/>
    <w:rsid w:val="00173F51"/>
    <w:rsid w:val="00174629"/>
    <w:rsid w:val="00174B31"/>
    <w:rsid w:val="00174CF0"/>
    <w:rsid w:val="0017503C"/>
    <w:rsid w:val="0017505C"/>
    <w:rsid w:val="00175313"/>
    <w:rsid w:val="00175846"/>
    <w:rsid w:val="00175D3D"/>
    <w:rsid w:val="001766E5"/>
    <w:rsid w:val="00176962"/>
    <w:rsid w:val="00177721"/>
    <w:rsid w:val="00177730"/>
    <w:rsid w:val="00177D56"/>
    <w:rsid w:val="00177E7C"/>
    <w:rsid w:val="001807CA"/>
    <w:rsid w:val="00180D09"/>
    <w:rsid w:val="00181EE4"/>
    <w:rsid w:val="001824A8"/>
    <w:rsid w:val="0018258E"/>
    <w:rsid w:val="001826F2"/>
    <w:rsid w:val="00182791"/>
    <w:rsid w:val="00182C92"/>
    <w:rsid w:val="00182D93"/>
    <w:rsid w:val="001830BB"/>
    <w:rsid w:val="0018343C"/>
    <w:rsid w:val="00183CBD"/>
    <w:rsid w:val="001847BE"/>
    <w:rsid w:val="001849E4"/>
    <w:rsid w:val="00184B8E"/>
    <w:rsid w:val="00184DB3"/>
    <w:rsid w:val="0018512F"/>
    <w:rsid w:val="00185531"/>
    <w:rsid w:val="0018594E"/>
    <w:rsid w:val="00185A24"/>
    <w:rsid w:val="00186587"/>
    <w:rsid w:val="00186610"/>
    <w:rsid w:val="001866F9"/>
    <w:rsid w:val="001871E4"/>
    <w:rsid w:val="001875B0"/>
    <w:rsid w:val="00187667"/>
    <w:rsid w:val="001877EA"/>
    <w:rsid w:val="001877F5"/>
    <w:rsid w:val="00187987"/>
    <w:rsid w:val="00187D4A"/>
    <w:rsid w:val="0019039D"/>
    <w:rsid w:val="001907A6"/>
    <w:rsid w:val="001908D0"/>
    <w:rsid w:val="00190ABE"/>
    <w:rsid w:val="00190C9D"/>
    <w:rsid w:val="00191394"/>
    <w:rsid w:val="00191A20"/>
    <w:rsid w:val="00191B44"/>
    <w:rsid w:val="00191D16"/>
    <w:rsid w:val="00191DED"/>
    <w:rsid w:val="001923BA"/>
    <w:rsid w:val="00192981"/>
    <w:rsid w:val="00192EA2"/>
    <w:rsid w:val="00193075"/>
    <w:rsid w:val="00193803"/>
    <w:rsid w:val="0019392F"/>
    <w:rsid w:val="00193BE3"/>
    <w:rsid w:val="00194477"/>
    <w:rsid w:val="001947FC"/>
    <w:rsid w:val="00194D9D"/>
    <w:rsid w:val="00195372"/>
    <w:rsid w:val="001953A2"/>
    <w:rsid w:val="001955B8"/>
    <w:rsid w:val="0019593E"/>
    <w:rsid w:val="00195E95"/>
    <w:rsid w:val="00196290"/>
    <w:rsid w:val="001962CF"/>
    <w:rsid w:val="00196508"/>
    <w:rsid w:val="001967DD"/>
    <w:rsid w:val="00196CC7"/>
    <w:rsid w:val="00196E10"/>
    <w:rsid w:val="00197284"/>
    <w:rsid w:val="00197589"/>
    <w:rsid w:val="001978A2"/>
    <w:rsid w:val="001A0258"/>
    <w:rsid w:val="001A1C3C"/>
    <w:rsid w:val="001A23FC"/>
    <w:rsid w:val="001A2516"/>
    <w:rsid w:val="001A25C7"/>
    <w:rsid w:val="001A29DD"/>
    <w:rsid w:val="001A338E"/>
    <w:rsid w:val="001A3903"/>
    <w:rsid w:val="001A3EC0"/>
    <w:rsid w:val="001A3FC9"/>
    <w:rsid w:val="001A42CA"/>
    <w:rsid w:val="001A44E0"/>
    <w:rsid w:val="001A507D"/>
    <w:rsid w:val="001A56E2"/>
    <w:rsid w:val="001A5832"/>
    <w:rsid w:val="001A5A10"/>
    <w:rsid w:val="001A5D4C"/>
    <w:rsid w:val="001A6466"/>
    <w:rsid w:val="001A681C"/>
    <w:rsid w:val="001A6E75"/>
    <w:rsid w:val="001A6F0B"/>
    <w:rsid w:val="001A70EC"/>
    <w:rsid w:val="001A72CD"/>
    <w:rsid w:val="001A7DB4"/>
    <w:rsid w:val="001B0059"/>
    <w:rsid w:val="001B00BA"/>
    <w:rsid w:val="001B04F7"/>
    <w:rsid w:val="001B157C"/>
    <w:rsid w:val="001B192E"/>
    <w:rsid w:val="001B2214"/>
    <w:rsid w:val="001B23A1"/>
    <w:rsid w:val="001B2B60"/>
    <w:rsid w:val="001B3C30"/>
    <w:rsid w:val="001B4123"/>
    <w:rsid w:val="001B4373"/>
    <w:rsid w:val="001B4D1B"/>
    <w:rsid w:val="001B4D91"/>
    <w:rsid w:val="001B536C"/>
    <w:rsid w:val="001B5377"/>
    <w:rsid w:val="001B5702"/>
    <w:rsid w:val="001B5A17"/>
    <w:rsid w:val="001B5DB3"/>
    <w:rsid w:val="001B5EA7"/>
    <w:rsid w:val="001B5FC4"/>
    <w:rsid w:val="001B6026"/>
    <w:rsid w:val="001B6356"/>
    <w:rsid w:val="001B636E"/>
    <w:rsid w:val="001B6701"/>
    <w:rsid w:val="001B6DE6"/>
    <w:rsid w:val="001B7E0C"/>
    <w:rsid w:val="001B7E44"/>
    <w:rsid w:val="001C0150"/>
    <w:rsid w:val="001C0978"/>
    <w:rsid w:val="001C0A5D"/>
    <w:rsid w:val="001C0DD8"/>
    <w:rsid w:val="001C14F1"/>
    <w:rsid w:val="001C1DB3"/>
    <w:rsid w:val="001C2068"/>
    <w:rsid w:val="001C219B"/>
    <w:rsid w:val="001C2325"/>
    <w:rsid w:val="001C23F1"/>
    <w:rsid w:val="001C290D"/>
    <w:rsid w:val="001C2916"/>
    <w:rsid w:val="001C2A70"/>
    <w:rsid w:val="001C2B17"/>
    <w:rsid w:val="001C2DF7"/>
    <w:rsid w:val="001C38D4"/>
    <w:rsid w:val="001C42F3"/>
    <w:rsid w:val="001C4741"/>
    <w:rsid w:val="001C4EB5"/>
    <w:rsid w:val="001C54DC"/>
    <w:rsid w:val="001C5A0E"/>
    <w:rsid w:val="001C645B"/>
    <w:rsid w:val="001C6B34"/>
    <w:rsid w:val="001C6E28"/>
    <w:rsid w:val="001C749C"/>
    <w:rsid w:val="001C76E7"/>
    <w:rsid w:val="001C7A3A"/>
    <w:rsid w:val="001D015C"/>
    <w:rsid w:val="001D1C1F"/>
    <w:rsid w:val="001D1CBA"/>
    <w:rsid w:val="001D2CC8"/>
    <w:rsid w:val="001D3C7A"/>
    <w:rsid w:val="001D4BFB"/>
    <w:rsid w:val="001D577F"/>
    <w:rsid w:val="001D5BA1"/>
    <w:rsid w:val="001D5D52"/>
    <w:rsid w:val="001D609C"/>
    <w:rsid w:val="001D64E8"/>
    <w:rsid w:val="001D70F2"/>
    <w:rsid w:val="001D76B2"/>
    <w:rsid w:val="001D77E0"/>
    <w:rsid w:val="001D77E1"/>
    <w:rsid w:val="001D7CCE"/>
    <w:rsid w:val="001E0753"/>
    <w:rsid w:val="001E0EBA"/>
    <w:rsid w:val="001E0ED1"/>
    <w:rsid w:val="001E172D"/>
    <w:rsid w:val="001E1C4F"/>
    <w:rsid w:val="001E2610"/>
    <w:rsid w:val="001E2C16"/>
    <w:rsid w:val="001E34C0"/>
    <w:rsid w:val="001E3D74"/>
    <w:rsid w:val="001E3E6B"/>
    <w:rsid w:val="001E40B5"/>
    <w:rsid w:val="001E473F"/>
    <w:rsid w:val="001E4AD7"/>
    <w:rsid w:val="001E56CA"/>
    <w:rsid w:val="001E5C0A"/>
    <w:rsid w:val="001E5EF1"/>
    <w:rsid w:val="001E642C"/>
    <w:rsid w:val="001E6C13"/>
    <w:rsid w:val="001E6C28"/>
    <w:rsid w:val="001E6E9C"/>
    <w:rsid w:val="001F0643"/>
    <w:rsid w:val="001F07B4"/>
    <w:rsid w:val="001F1603"/>
    <w:rsid w:val="001F1A71"/>
    <w:rsid w:val="001F1F66"/>
    <w:rsid w:val="001F29C5"/>
    <w:rsid w:val="001F2CCB"/>
    <w:rsid w:val="001F416A"/>
    <w:rsid w:val="001F42E7"/>
    <w:rsid w:val="001F4674"/>
    <w:rsid w:val="001F4CE1"/>
    <w:rsid w:val="001F5075"/>
    <w:rsid w:val="001F5145"/>
    <w:rsid w:val="001F5153"/>
    <w:rsid w:val="001F57D7"/>
    <w:rsid w:val="001F6525"/>
    <w:rsid w:val="001F6927"/>
    <w:rsid w:val="001F69ED"/>
    <w:rsid w:val="001F7515"/>
    <w:rsid w:val="001F7C58"/>
    <w:rsid w:val="0020002E"/>
    <w:rsid w:val="0020091C"/>
    <w:rsid w:val="00201749"/>
    <w:rsid w:val="002018A3"/>
    <w:rsid w:val="00201A15"/>
    <w:rsid w:val="00201F46"/>
    <w:rsid w:val="0020307F"/>
    <w:rsid w:val="0020372C"/>
    <w:rsid w:val="00203A92"/>
    <w:rsid w:val="00203B28"/>
    <w:rsid w:val="00203B6E"/>
    <w:rsid w:val="00203C99"/>
    <w:rsid w:val="00204432"/>
    <w:rsid w:val="002047B3"/>
    <w:rsid w:val="002048D7"/>
    <w:rsid w:val="00205148"/>
    <w:rsid w:val="00205327"/>
    <w:rsid w:val="00205D9F"/>
    <w:rsid w:val="00206660"/>
    <w:rsid w:val="00206BE7"/>
    <w:rsid w:val="00206EBC"/>
    <w:rsid w:val="0020749C"/>
    <w:rsid w:val="0020759D"/>
    <w:rsid w:val="0020760F"/>
    <w:rsid w:val="00207CA1"/>
    <w:rsid w:val="00210452"/>
    <w:rsid w:val="002105E8"/>
    <w:rsid w:val="00210961"/>
    <w:rsid w:val="00211E6E"/>
    <w:rsid w:val="00212504"/>
    <w:rsid w:val="0021288F"/>
    <w:rsid w:val="00212A65"/>
    <w:rsid w:val="00212CC1"/>
    <w:rsid w:val="00212D8E"/>
    <w:rsid w:val="002134F1"/>
    <w:rsid w:val="002135F5"/>
    <w:rsid w:val="00213BB8"/>
    <w:rsid w:val="00213F85"/>
    <w:rsid w:val="00213FC2"/>
    <w:rsid w:val="0021401C"/>
    <w:rsid w:val="002142CE"/>
    <w:rsid w:val="00214539"/>
    <w:rsid w:val="002148C7"/>
    <w:rsid w:val="00214ECD"/>
    <w:rsid w:val="00215AA6"/>
    <w:rsid w:val="00215CE8"/>
    <w:rsid w:val="00215E84"/>
    <w:rsid w:val="00216706"/>
    <w:rsid w:val="00216756"/>
    <w:rsid w:val="00216C24"/>
    <w:rsid w:val="002174B9"/>
    <w:rsid w:val="0021777B"/>
    <w:rsid w:val="0021796D"/>
    <w:rsid w:val="002179ED"/>
    <w:rsid w:val="00217BEA"/>
    <w:rsid w:val="002203F4"/>
    <w:rsid w:val="00220776"/>
    <w:rsid w:val="00220958"/>
    <w:rsid w:val="002209E7"/>
    <w:rsid w:val="002213A5"/>
    <w:rsid w:val="00221B70"/>
    <w:rsid w:val="00222569"/>
    <w:rsid w:val="002226F8"/>
    <w:rsid w:val="002230B6"/>
    <w:rsid w:val="0022313A"/>
    <w:rsid w:val="002234EF"/>
    <w:rsid w:val="0022374C"/>
    <w:rsid w:val="00223A60"/>
    <w:rsid w:val="00223C8C"/>
    <w:rsid w:val="00223CC1"/>
    <w:rsid w:val="00224349"/>
    <w:rsid w:val="0022459F"/>
    <w:rsid w:val="002245C8"/>
    <w:rsid w:val="00225247"/>
    <w:rsid w:val="0022541F"/>
    <w:rsid w:val="00225794"/>
    <w:rsid w:val="00226217"/>
    <w:rsid w:val="0022658D"/>
    <w:rsid w:val="00226661"/>
    <w:rsid w:val="002276A7"/>
    <w:rsid w:val="002302C4"/>
    <w:rsid w:val="0023036A"/>
    <w:rsid w:val="0023097A"/>
    <w:rsid w:val="00230DA5"/>
    <w:rsid w:val="00230E3F"/>
    <w:rsid w:val="002315BA"/>
    <w:rsid w:val="00231698"/>
    <w:rsid w:val="00231D2A"/>
    <w:rsid w:val="0023345E"/>
    <w:rsid w:val="00233846"/>
    <w:rsid w:val="002340DA"/>
    <w:rsid w:val="00234771"/>
    <w:rsid w:val="00235240"/>
    <w:rsid w:val="002353FC"/>
    <w:rsid w:val="00235477"/>
    <w:rsid w:val="00236817"/>
    <w:rsid w:val="00236FB8"/>
    <w:rsid w:val="0023704B"/>
    <w:rsid w:val="0023770B"/>
    <w:rsid w:val="00237C6A"/>
    <w:rsid w:val="00237DB8"/>
    <w:rsid w:val="00237E1E"/>
    <w:rsid w:val="002402A1"/>
    <w:rsid w:val="002402F9"/>
    <w:rsid w:val="00240D6E"/>
    <w:rsid w:val="00240E40"/>
    <w:rsid w:val="00241366"/>
    <w:rsid w:val="002414B7"/>
    <w:rsid w:val="00241C19"/>
    <w:rsid w:val="00241DF1"/>
    <w:rsid w:val="00242DBA"/>
    <w:rsid w:val="00243DE4"/>
    <w:rsid w:val="0024420C"/>
    <w:rsid w:val="002448EC"/>
    <w:rsid w:val="00244B87"/>
    <w:rsid w:val="00244CDA"/>
    <w:rsid w:val="00244D5B"/>
    <w:rsid w:val="00245724"/>
    <w:rsid w:val="002457B8"/>
    <w:rsid w:val="00245D37"/>
    <w:rsid w:val="0024641D"/>
    <w:rsid w:val="00246991"/>
    <w:rsid w:val="00246E91"/>
    <w:rsid w:val="002470F4"/>
    <w:rsid w:val="002476E6"/>
    <w:rsid w:val="0025078B"/>
    <w:rsid w:val="0025129B"/>
    <w:rsid w:val="002518DF"/>
    <w:rsid w:val="00251B59"/>
    <w:rsid w:val="00251DA9"/>
    <w:rsid w:val="00252833"/>
    <w:rsid w:val="00253376"/>
    <w:rsid w:val="002542A3"/>
    <w:rsid w:val="002547BB"/>
    <w:rsid w:val="00254B13"/>
    <w:rsid w:val="00254FB0"/>
    <w:rsid w:val="0025588C"/>
    <w:rsid w:val="00255FEA"/>
    <w:rsid w:val="002566A1"/>
    <w:rsid w:val="002566EC"/>
    <w:rsid w:val="00256D3E"/>
    <w:rsid w:val="00257305"/>
    <w:rsid w:val="002573FE"/>
    <w:rsid w:val="00257884"/>
    <w:rsid w:val="002601A0"/>
    <w:rsid w:val="002609E3"/>
    <w:rsid w:val="00260B42"/>
    <w:rsid w:val="00260CB7"/>
    <w:rsid w:val="00260D3F"/>
    <w:rsid w:val="00261321"/>
    <w:rsid w:val="00261800"/>
    <w:rsid w:val="00261821"/>
    <w:rsid w:val="002619FB"/>
    <w:rsid w:val="00262065"/>
    <w:rsid w:val="0026228A"/>
    <w:rsid w:val="0026277F"/>
    <w:rsid w:val="00262954"/>
    <w:rsid w:val="00262D75"/>
    <w:rsid w:val="00264CF8"/>
    <w:rsid w:val="002651B5"/>
    <w:rsid w:val="00265415"/>
    <w:rsid w:val="00265D64"/>
    <w:rsid w:val="00266A62"/>
    <w:rsid w:val="00266EF9"/>
    <w:rsid w:val="00266FFC"/>
    <w:rsid w:val="00267169"/>
    <w:rsid w:val="00267415"/>
    <w:rsid w:val="00267A75"/>
    <w:rsid w:val="00267B7E"/>
    <w:rsid w:val="002707CD"/>
    <w:rsid w:val="00270BC8"/>
    <w:rsid w:val="00270EB5"/>
    <w:rsid w:val="0027155C"/>
    <w:rsid w:val="00272C06"/>
    <w:rsid w:val="002739DB"/>
    <w:rsid w:val="00273CA7"/>
    <w:rsid w:val="002749E2"/>
    <w:rsid w:val="00275F6D"/>
    <w:rsid w:val="00276474"/>
    <w:rsid w:val="00276A5A"/>
    <w:rsid w:val="00277C1F"/>
    <w:rsid w:val="00277CF2"/>
    <w:rsid w:val="00277FEB"/>
    <w:rsid w:val="002803DB"/>
    <w:rsid w:val="00281464"/>
    <w:rsid w:val="00281D23"/>
    <w:rsid w:val="00282770"/>
    <w:rsid w:val="002829E7"/>
    <w:rsid w:val="002838E8"/>
    <w:rsid w:val="00283DD2"/>
    <w:rsid w:val="002842F6"/>
    <w:rsid w:val="002844A5"/>
    <w:rsid w:val="00284A74"/>
    <w:rsid w:val="00284E16"/>
    <w:rsid w:val="0028508F"/>
    <w:rsid w:val="0028518B"/>
    <w:rsid w:val="002855D3"/>
    <w:rsid w:val="00285F8A"/>
    <w:rsid w:val="002869B1"/>
    <w:rsid w:val="00287189"/>
    <w:rsid w:val="002873BD"/>
    <w:rsid w:val="002905F1"/>
    <w:rsid w:val="0029062A"/>
    <w:rsid w:val="00290D74"/>
    <w:rsid w:val="00290E96"/>
    <w:rsid w:val="0029106C"/>
    <w:rsid w:val="00291152"/>
    <w:rsid w:val="0029147F"/>
    <w:rsid w:val="002914F2"/>
    <w:rsid w:val="002919F0"/>
    <w:rsid w:val="00291A3E"/>
    <w:rsid w:val="00291F41"/>
    <w:rsid w:val="00292541"/>
    <w:rsid w:val="00292797"/>
    <w:rsid w:val="00292E67"/>
    <w:rsid w:val="00293528"/>
    <w:rsid w:val="00293607"/>
    <w:rsid w:val="00293C59"/>
    <w:rsid w:val="00293E5C"/>
    <w:rsid w:val="00294345"/>
    <w:rsid w:val="0029481B"/>
    <w:rsid w:val="00296EC0"/>
    <w:rsid w:val="00297255"/>
    <w:rsid w:val="002974CD"/>
    <w:rsid w:val="002977F6"/>
    <w:rsid w:val="00297971"/>
    <w:rsid w:val="00297D32"/>
    <w:rsid w:val="002A07F2"/>
    <w:rsid w:val="002A1358"/>
    <w:rsid w:val="002A1793"/>
    <w:rsid w:val="002A1BC3"/>
    <w:rsid w:val="002A2286"/>
    <w:rsid w:val="002A2523"/>
    <w:rsid w:val="002A2B1A"/>
    <w:rsid w:val="002A34EF"/>
    <w:rsid w:val="002A64A5"/>
    <w:rsid w:val="002A6B0B"/>
    <w:rsid w:val="002A6B1F"/>
    <w:rsid w:val="002A6DCB"/>
    <w:rsid w:val="002A7894"/>
    <w:rsid w:val="002B0DB2"/>
    <w:rsid w:val="002B12FD"/>
    <w:rsid w:val="002B1442"/>
    <w:rsid w:val="002B1846"/>
    <w:rsid w:val="002B1AE2"/>
    <w:rsid w:val="002B254B"/>
    <w:rsid w:val="002B2667"/>
    <w:rsid w:val="002B292D"/>
    <w:rsid w:val="002B2A98"/>
    <w:rsid w:val="002B30EA"/>
    <w:rsid w:val="002B3C11"/>
    <w:rsid w:val="002B410D"/>
    <w:rsid w:val="002B457A"/>
    <w:rsid w:val="002B488C"/>
    <w:rsid w:val="002B4FC0"/>
    <w:rsid w:val="002B58E1"/>
    <w:rsid w:val="002B5AC6"/>
    <w:rsid w:val="002B5BC3"/>
    <w:rsid w:val="002B5CFF"/>
    <w:rsid w:val="002B610F"/>
    <w:rsid w:val="002B62F3"/>
    <w:rsid w:val="002B6452"/>
    <w:rsid w:val="002B645D"/>
    <w:rsid w:val="002B7454"/>
    <w:rsid w:val="002B75BD"/>
    <w:rsid w:val="002B78E2"/>
    <w:rsid w:val="002B78EF"/>
    <w:rsid w:val="002B7FB4"/>
    <w:rsid w:val="002C014B"/>
    <w:rsid w:val="002C038F"/>
    <w:rsid w:val="002C0622"/>
    <w:rsid w:val="002C0703"/>
    <w:rsid w:val="002C0B87"/>
    <w:rsid w:val="002C1347"/>
    <w:rsid w:val="002C19AA"/>
    <w:rsid w:val="002C1C89"/>
    <w:rsid w:val="002C1F90"/>
    <w:rsid w:val="002C2A1B"/>
    <w:rsid w:val="002C3199"/>
    <w:rsid w:val="002C32A6"/>
    <w:rsid w:val="002C33C0"/>
    <w:rsid w:val="002C392C"/>
    <w:rsid w:val="002C3A7B"/>
    <w:rsid w:val="002C3F45"/>
    <w:rsid w:val="002C4A1E"/>
    <w:rsid w:val="002C4AD4"/>
    <w:rsid w:val="002C4B48"/>
    <w:rsid w:val="002C50B5"/>
    <w:rsid w:val="002C533C"/>
    <w:rsid w:val="002C5497"/>
    <w:rsid w:val="002C560A"/>
    <w:rsid w:val="002C69F6"/>
    <w:rsid w:val="002C7D09"/>
    <w:rsid w:val="002C7FBA"/>
    <w:rsid w:val="002D069C"/>
    <w:rsid w:val="002D085F"/>
    <w:rsid w:val="002D0AB3"/>
    <w:rsid w:val="002D0D2B"/>
    <w:rsid w:val="002D0E69"/>
    <w:rsid w:val="002D1D0D"/>
    <w:rsid w:val="002D24D2"/>
    <w:rsid w:val="002D2B49"/>
    <w:rsid w:val="002D2FC1"/>
    <w:rsid w:val="002D3588"/>
    <w:rsid w:val="002D38E9"/>
    <w:rsid w:val="002D4450"/>
    <w:rsid w:val="002D46BD"/>
    <w:rsid w:val="002D4F20"/>
    <w:rsid w:val="002D5424"/>
    <w:rsid w:val="002D5905"/>
    <w:rsid w:val="002D5DC7"/>
    <w:rsid w:val="002D5F20"/>
    <w:rsid w:val="002D602F"/>
    <w:rsid w:val="002D6330"/>
    <w:rsid w:val="002D65AE"/>
    <w:rsid w:val="002D7846"/>
    <w:rsid w:val="002D7EC0"/>
    <w:rsid w:val="002E18C5"/>
    <w:rsid w:val="002E1916"/>
    <w:rsid w:val="002E204B"/>
    <w:rsid w:val="002E243F"/>
    <w:rsid w:val="002E25D9"/>
    <w:rsid w:val="002E2823"/>
    <w:rsid w:val="002E2B1F"/>
    <w:rsid w:val="002E2CCD"/>
    <w:rsid w:val="002E369E"/>
    <w:rsid w:val="002E3E87"/>
    <w:rsid w:val="002E3FA9"/>
    <w:rsid w:val="002E46D6"/>
    <w:rsid w:val="002E4C3E"/>
    <w:rsid w:val="002E4C4C"/>
    <w:rsid w:val="002E53DE"/>
    <w:rsid w:val="002E5444"/>
    <w:rsid w:val="002E5A98"/>
    <w:rsid w:val="002E5BA9"/>
    <w:rsid w:val="002E60CA"/>
    <w:rsid w:val="002E66A8"/>
    <w:rsid w:val="002E6ACF"/>
    <w:rsid w:val="002E6B51"/>
    <w:rsid w:val="002E6F71"/>
    <w:rsid w:val="002E7299"/>
    <w:rsid w:val="002F0141"/>
    <w:rsid w:val="002F0AE3"/>
    <w:rsid w:val="002F1232"/>
    <w:rsid w:val="002F14CB"/>
    <w:rsid w:val="002F1C84"/>
    <w:rsid w:val="002F1D0C"/>
    <w:rsid w:val="002F23A2"/>
    <w:rsid w:val="002F25A9"/>
    <w:rsid w:val="002F25CD"/>
    <w:rsid w:val="002F3785"/>
    <w:rsid w:val="002F40BA"/>
    <w:rsid w:val="002F4150"/>
    <w:rsid w:val="002F4267"/>
    <w:rsid w:val="002F4632"/>
    <w:rsid w:val="002F6053"/>
    <w:rsid w:val="002F61AE"/>
    <w:rsid w:val="002F6801"/>
    <w:rsid w:val="002F6AD2"/>
    <w:rsid w:val="002F78BD"/>
    <w:rsid w:val="002F794E"/>
    <w:rsid w:val="003008B4"/>
    <w:rsid w:val="0030192E"/>
    <w:rsid w:val="003022DC"/>
    <w:rsid w:val="003026E0"/>
    <w:rsid w:val="00302DC5"/>
    <w:rsid w:val="00303A5E"/>
    <w:rsid w:val="00303B7D"/>
    <w:rsid w:val="003040BB"/>
    <w:rsid w:val="00305491"/>
    <w:rsid w:val="0030639F"/>
    <w:rsid w:val="00306885"/>
    <w:rsid w:val="00306F91"/>
    <w:rsid w:val="00306FB3"/>
    <w:rsid w:val="00306FF7"/>
    <w:rsid w:val="00307798"/>
    <w:rsid w:val="00307DF9"/>
    <w:rsid w:val="0031072E"/>
    <w:rsid w:val="00310BAB"/>
    <w:rsid w:val="00310DA8"/>
    <w:rsid w:val="003117FC"/>
    <w:rsid w:val="00311883"/>
    <w:rsid w:val="0031199F"/>
    <w:rsid w:val="00311B04"/>
    <w:rsid w:val="003123C4"/>
    <w:rsid w:val="00312510"/>
    <w:rsid w:val="0031341C"/>
    <w:rsid w:val="00313813"/>
    <w:rsid w:val="00313D60"/>
    <w:rsid w:val="00313DE2"/>
    <w:rsid w:val="00314069"/>
    <w:rsid w:val="00314486"/>
    <w:rsid w:val="00314DCE"/>
    <w:rsid w:val="0031524D"/>
    <w:rsid w:val="00315CF7"/>
    <w:rsid w:val="00316BB0"/>
    <w:rsid w:val="003170E1"/>
    <w:rsid w:val="00317200"/>
    <w:rsid w:val="00317741"/>
    <w:rsid w:val="00317E07"/>
    <w:rsid w:val="00320B1E"/>
    <w:rsid w:val="00321D73"/>
    <w:rsid w:val="00322E26"/>
    <w:rsid w:val="0032338A"/>
    <w:rsid w:val="00323921"/>
    <w:rsid w:val="00323BE9"/>
    <w:rsid w:val="003241AC"/>
    <w:rsid w:val="00324368"/>
    <w:rsid w:val="003249EB"/>
    <w:rsid w:val="003250FB"/>
    <w:rsid w:val="00325932"/>
    <w:rsid w:val="00325CED"/>
    <w:rsid w:val="0032619B"/>
    <w:rsid w:val="0032651B"/>
    <w:rsid w:val="00326858"/>
    <w:rsid w:val="003273C1"/>
    <w:rsid w:val="00327EF6"/>
    <w:rsid w:val="0033002F"/>
    <w:rsid w:val="00330080"/>
    <w:rsid w:val="003300D0"/>
    <w:rsid w:val="0033018C"/>
    <w:rsid w:val="003306B6"/>
    <w:rsid w:val="003311B0"/>
    <w:rsid w:val="003316D0"/>
    <w:rsid w:val="00331881"/>
    <w:rsid w:val="00331DB2"/>
    <w:rsid w:val="00333B1E"/>
    <w:rsid w:val="0033423F"/>
    <w:rsid w:val="003346FB"/>
    <w:rsid w:val="003358BD"/>
    <w:rsid w:val="003379FB"/>
    <w:rsid w:val="00340290"/>
    <w:rsid w:val="00340583"/>
    <w:rsid w:val="0034114E"/>
    <w:rsid w:val="00341296"/>
    <w:rsid w:val="003412BF"/>
    <w:rsid w:val="003418A7"/>
    <w:rsid w:val="00341A0D"/>
    <w:rsid w:val="00341A1C"/>
    <w:rsid w:val="00341E02"/>
    <w:rsid w:val="00341EC6"/>
    <w:rsid w:val="00342132"/>
    <w:rsid w:val="00342A9B"/>
    <w:rsid w:val="00343D6F"/>
    <w:rsid w:val="003447BC"/>
    <w:rsid w:val="00344A1D"/>
    <w:rsid w:val="003452D1"/>
    <w:rsid w:val="003454E3"/>
    <w:rsid w:val="00345806"/>
    <w:rsid w:val="003459EC"/>
    <w:rsid w:val="00346CF5"/>
    <w:rsid w:val="00347608"/>
    <w:rsid w:val="00347638"/>
    <w:rsid w:val="0034778F"/>
    <w:rsid w:val="00347C16"/>
    <w:rsid w:val="0035016A"/>
    <w:rsid w:val="003519E7"/>
    <w:rsid w:val="00351C81"/>
    <w:rsid w:val="003523AB"/>
    <w:rsid w:val="0035254C"/>
    <w:rsid w:val="00353219"/>
    <w:rsid w:val="00353FE5"/>
    <w:rsid w:val="0035410A"/>
    <w:rsid w:val="00354329"/>
    <w:rsid w:val="00355787"/>
    <w:rsid w:val="00356D00"/>
    <w:rsid w:val="00356DB6"/>
    <w:rsid w:val="003605B8"/>
    <w:rsid w:val="00360A91"/>
    <w:rsid w:val="0036156E"/>
    <w:rsid w:val="00361766"/>
    <w:rsid w:val="00361B2B"/>
    <w:rsid w:val="00361D22"/>
    <w:rsid w:val="0036224C"/>
    <w:rsid w:val="0036238F"/>
    <w:rsid w:val="00362793"/>
    <w:rsid w:val="0036285B"/>
    <w:rsid w:val="00362B2C"/>
    <w:rsid w:val="00362BFF"/>
    <w:rsid w:val="00363739"/>
    <w:rsid w:val="0036383A"/>
    <w:rsid w:val="00363F84"/>
    <w:rsid w:val="00364CDC"/>
    <w:rsid w:val="00364EBC"/>
    <w:rsid w:val="00365090"/>
    <w:rsid w:val="003653E0"/>
    <w:rsid w:val="0036616F"/>
    <w:rsid w:val="0036640B"/>
    <w:rsid w:val="003667B2"/>
    <w:rsid w:val="0036684F"/>
    <w:rsid w:val="003669B2"/>
    <w:rsid w:val="00366C96"/>
    <w:rsid w:val="00367F7C"/>
    <w:rsid w:val="0037021E"/>
    <w:rsid w:val="0037098D"/>
    <w:rsid w:val="00371A79"/>
    <w:rsid w:val="0037225F"/>
    <w:rsid w:val="00372AFA"/>
    <w:rsid w:val="00373C00"/>
    <w:rsid w:val="00373C74"/>
    <w:rsid w:val="00373EEC"/>
    <w:rsid w:val="003744EE"/>
    <w:rsid w:val="00374DE5"/>
    <w:rsid w:val="00374E0E"/>
    <w:rsid w:val="00374ED3"/>
    <w:rsid w:val="0037510E"/>
    <w:rsid w:val="0037535E"/>
    <w:rsid w:val="00375AB7"/>
    <w:rsid w:val="0037635F"/>
    <w:rsid w:val="00376CE8"/>
    <w:rsid w:val="00377515"/>
    <w:rsid w:val="00377545"/>
    <w:rsid w:val="00377B27"/>
    <w:rsid w:val="00381645"/>
    <w:rsid w:val="00381703"/>
    <w:rsid w:val="00381BB2"/>
    <w:rsid w:val="003820A4"/>
    <w:rsid w:val="003820E1"/>
    <w:rsid w:val="00384799"/>
    <w:rsid w:val="00384CA8"/>
    <w:rsid w:val="00385ABD"/>
    <w:rsid w:val="00385B82"/>
    <w:rsid w:val="00385D4B"/>
    <w:rsid w:val="00386AC2"/>
    <w:rsid w:val="00387054"/>
    <w:rsid w:val="00387AD7"/>
    <w:rsid w:val="003902A3"/>
    <w:rsid w:val="0039038D"/>
    <w:rsid w:val="00390671"/>
    <w:rsid w:val="00391B03"/>
    <w:rsid w:val="00391F2C"/>
    <w:rsid w:val="0039214E"/>
    <w:rsid w:val="00392223"/>
    <w:rsid w:val="00392679"/>
    <w:rsid w:val="0039295A"/>
    <w:rsid w:val="00392AD7"/>
    <w:rsid w:val="0039347C"/>
    <w:rsid w:val="003939F8"/>
    <w:rsid w:val="003940B2"/>
    <w:rsid w:val="003940B4"/>
    <w:rsid w:val="0039416E"/>
    <w:rsid w:val="00394800"/>
    <w:rsid w:val="00394908"/>
    <w:rsid w:val="00394D6F"/>
    <w:rsid w:val="00394FF2"/>
    <w:rsid w:val="003950C1"/>
    <w:rsid w:val="00395394"/>
    <w:rsid w:val="00395EE1"/>
    <w:rsid w:val="00396116"/>
    <w:rsid w:val="003967D5"/>
    <w:rsid w:val="00396FDA"/>
    <w:rsid w:val="00397199"/>
    <w:rsid w:val="003973CC"/>
    <w:rsid w:val="003973E9"/>
    <w:rsid w:val="00397A22"/>
    <w:rsid w:val="00397B11"/>
    <w:rsid w:val="003A0471"/>
    <w:rsid w:val="003A0817"/>
    <w:rsid w:val="003A0B28"/>
    <w:rsid w:val="003A10F5"/>
    <w:rsid w:val="003A1277"/>
    <w:rsid w:val="003A1286"/>
    <w:rsid w:val="003A1AE1"/>
    <w:rsid w:val="003A2C9D"/>
    <w:rsid w:val="003A2CC3"/>
    <w:rsid w:val="003A3266"/>
    <w:rsid w:val="003A36B1"/>
    <w:rsid w:val="003A3AA5"/>
    <w:rsid w:val="003A3B95"/>
    <w:rsid w:val="003A3F08"/>
    <w:rsid w:val="003A3F0E"/>
    <w:rsid w:val="003A403E"/>
    <w:rsid w:val="003A453B"/>
    <w:rsid w:val="003A4C3D"/>
    <w:rsid w:val="003A586E"/>
    <w:rsid w:val="003A5D04"/>
    <w:rsid w:val="003A5DB2"/>
    <w:rsid w:val="003A601C"/>
    <w:rsid w:val="003A6EB0"/>
    <w:rsid w:val="003A6F8A"/>
    <w:rsid w:val="003A7122"/>
    <w:rsid w:val="003A754A"/>
    <w:rsid w:val="003B10BD"/>
    <w:rsid w:val="003B118A"/>
    <w:rsid w:val="003B15C0"/>
    <w:rsid w:val="003B173F"/>
    <w:rsid w:val="003B217E"/>
    <w:rsid w:val="003B2A08"/>
    <w:rsid w:val="003B4428"/>
    <w:rsid w:val="003B452D"/>
    <w:rsid w:val="003B46E4"/>
    <w:rsid w:val="003B4C37"/>
    <w:rsid w:val="003B4DEB"/>
    <w:rsid w:val="003B4E43"/>
    <w:rsid w:val="003B583C"/>
    <w:rsid w:val="003B5A6F"/>
    <w:rsid w:val="003B67A9"/>
    <w:rsid w:val="003B7167"/>
    <w:rsid w:val="003B71A6"/>
    <w:rsid w:val="003B71FA"/>
    <w:rsid w:val="003C00E7"/>
    <w:rsid w:val="003C02D7"/>
    <w:rsid w:val="003C044F"/>
    <w:rsid w:val="003C04E2"/>
    <w:rsid w:val="003C04EC"/>
    <w:rsid w:val="003C0C41"/>
    <w:rsid w:val="003C0F30"/>
    <w:rsid w:val="003C1011"/>
    <w:rsid w:val="003C1E94"/>
    <w:rsid w:val="003C23A9"/>
    <w:rsid w:val="003C2494"/>
    <w:rsid w:val="003C2664"/>
    <w:rsid w:val="003C316D"/>
    <w:rsid w:val="003C34A8"/>
    <w:rsid w:val="003C34B8"/>
    <w:rsid w:val="003C38BA"/>
    <w:rsid w:val="003C3ED5"/>
    <w:rsid w:val="003C400D"/>
    <w:rsid w:val="003C40A9"/>
    <w:rsid w:val="003C4613"/>
    <w:rsid w:val="003C46BB"/>
    <w:rsid w:val="003C4A35"/>
    <w:rsid w:val="003C4A93"/>
    <w:rsid w:val="003C53AC"/>
    <w:rsid w:val="003C54B5"/>
    <w:rsid w:val="003C579F"/>
    <w:rsid w:val="003C5D03"/>
    <w:rsid w:val="003C625D"/>
    <w:rsid w:val="003C6370"/>
    <w:rsid w:val="003C68E8"/>
    <w:rsid w:val="003C7249"/>
    <w:rsid w:val="003D0696"/>
    <w:rsid w:val="003D0B1B"/>
    <w:rsid w:val="003D0BF3"/>
    <w:rsid w:val="003D0F42"/>
    <w:rsid w:val="003D30EB"/>
    <w:rsid w:val="003D323E"/>
    <w:rsid w:val="003D3433"/>
    <w:rsid w:val="003D366F"/>
    <w:rsid w:val="003D3E13"/>
    <w:rsid w:val="003D3F89"/>
    <w:rsid w:val="003D41C9"/>
    <w:rsid w:val="003D440A"/>
    <w:rsid w:val="003D6470"/>
    <w:rsid w:val="003D6575"/>
    <w:rsid w:val="003D7419"/>
    <w:rsid w:val="003E02D7"/>
    <w:rsid w:val="003E0639"/>
    <w:rsid w:val="003E0FA7"/>
    <w:rsid w:val="003E0FC9"/>
    <w:rsid w:val="003E163E"/>
    <w:rsid w:val="003E1B3F"/>
    <w:rsid w:val="003E21BB"/>
    <w:rsid w:val="003E2AC7"/>
    <w:rsid w:val="003E3BB3"/>
    <w:rsid w:val="003E3EAC"/>
    <w:rsid w:val="003E3F00"/>
    <w:rsid w:val="003E63DF"/>
    <w:rsid w:val="003E7187"/>
    <w:rsid w:val="003E7499"/>
    <w:rsid w:val="003F0C15"/>
    <w:rsid w:val="003F0CD5"/>
    <w:rsid w:val="003F16A7"/>
    <w:rsid w:val="003F1AB9"/>
    <w:rsid w:val="003F1FC2"/>
    <w:rsid w:val="003F21D4"/>
    <w:rsid w:val="003F2364"/>
    <w:rsid w:val="003F3387"/>
    <w:rsid w:val="003F37F2"/>
    <w:rsid w:val="003F3D03"/>
    <w:rsid w:val="003F44C7"/>
    <w:rsid w:val="003F4EB9"/>
    <w:rsid w:val="003F5477"/>
    <w:rsid w:val="003F59B0"/>
    <w:rsid w:val="003F5CAE"/>
    <w:rsid w:val="003F5CEF"/>
    <w:rsid w:val="003F6CA6"/>
    <w:rsid w:val="003F73D0"/>
    <w:rsid w:val="003F7523"/>
    <w:rsid w:val="003F7E00"/>
    <w:rsid w:val="004010AB"/>
    <w:rsid w:val="0040110B"/>
    <w:rsid w:val="00401450"/>
    <w:rsid w:val="004018DB"/>
    <w:rsid w:val="00401A81"/>
    <w:rsid w:val="00401B01"/>
    <w:rsid w:val="00402648"/>
    <w:rsid w:val="004026E3"/>
    <w:rsid w:val="00402DE6"/>
    <w:rsid w:val="00402F62"/>
    <w:rsid w:val="0040314A"/>
    <w:rsid w:val="00403250"/>
    <w:rsid w:val="00403370"/>
    <w:rsid w:val="00403545"/>
    <w:rsid w:val="0040390B"/>
    <w:rsid w:val="00403976"/>
    <w:rsid w:val="00403A2F"/>
    <w:rsid w:val="00404202"/>
    <w:rsid w:val="0040441B"/>
    <w:rsid w:val="004049D0"/>
    <w:rsid w:val="00405D2C"/>
    <w:rsid w:val="0040652C"/>
    <w:rsid w:val="004065A4"/>
    <w:rsid w:val="00406904"/>
    <w:rsid w:val="004075DD"/>
    <w:rsid w:val="00407634"/>
    <w:rsid w:val="0041002D"/>
    <w:rsid w:val="00410596"/>
    <w:rsid w:val="004108C0"/>
    <w:rsid w:val="004114AE"/>
    <w:rsid w:val="00411B40"/>
    <w:rsid w:val="00411ECD"/>
    <w:rsid w:val="00412248"/>
    <w:rsid w:val="004127C4"/>
    <w:rsid w:val="00412BB0"/>
    <w:rsid w:val="0041482D"/>
    <w:rsid w:val="00414A2E"/>
    <w:rsid w:val="00414DAE"/>
    <w:rsid w:val="00415009"/>
    <w:rsid w:val="00415230"/>
    <w:rsid w:val="00415783"/>
    <w:rsid w:val="00416AB2"/>
    <w:rsid w:val="00417247"/>
    <w:rsid w:val="0042007D"/>
    <w:rsid w:val="00420244"/>
    <w:rsid w:val="004205E5"/>
    <w:rsid w:val="004208A3"/>
    <w:rsid w:val="00421B39"/>
    <w:rsid w:val="00422923"/>
    <w:rsid w:val="00422A85"/>
    <w:rsid w:val="00424ED9"/>
    <w:rsid w:val="00424F6C"/>
    <w:rsid w:val="004253CD"/>
    <w:rsid w:val="00425B2B"/>
    <w:rsid w:val="00425BC2"/>
    <w:rsid w:val="00427A30"/>
    <w:rsid w:val="0043037E"/>
    <w:rsid w:val="0043063B"/>
    <w:rsid w:val="00430D3E"/>
    <w:rsid w:val="00430EAC"/>
    <w:rsid w:val="004324AE"/>
    <w:rsid w:val="004324EB"/>
    <w:rsid w:val="00432AF2"/>
    <w:rsid w:val="00432EB9"/>
    <w:rsid w:val="00432FCC"/>
    <w:rsid w:val="0043342A"/>
    <w:rsid w:val="00433AD6"/>
    <w:rsid w:val="00433D69"/>
    <w:rsid w:val="00433E3C"/>
    <w:rsid w:val="0043526F"/>
    <w:rsid w:val="004356FB"/>
    <w:rsid w:val="0043572B"/>
    <w:rsid w:val="00435906"/>
    <w:rsid w:val="004363BD"/>
    <w:rsid w:val="004364BD"/>
    <w:rsid w:val="0043688C"/>
    <w:rsid w:val="00440040"/>
    <w:rsid w:val="0044011A"/>
    <w:rsid w:val="0044124F"/>
    <w:rsid w:val="00441299"/>
    <w:rsid w:val="00441DF3"/>
    <w:rsid w:val="004431AA"/>
    <w:rsid w:val="00443350"/>
    <w:rsid w:val="00443DCC"/>
    <w:rsid w:val="00444BCB"/>
    <w:rsid w:val="00445378"/>
    <w:rsid w:val="00445829"/>
    <w:rsid w:val="00445D6E"/>
    <w:rsid w:val="00445F2D"/>
    <w:rsid w:val="00445F5A"/>
    <w:rsid w:val="004464EB"/>
    <w:rsid w:val="00446734"/>
    <w:rsid w:val="00446951"/>
    <w:rsid w:val="00446B9D"/>
    <w:rsid w:val="00447A0B"/>
    <w:rsid w:val="004500FC"/>
    <w:rsid w:val="004501EF"/>
    <w:rsid w:val="004502C4"/>
    <w:rsid w:val="00450603"/>
    <w:rsid w:val="0045091B"/>
    <w:rsid w:val="00450944"/>
    <w:rsid w:val="00450EA7"/>
    <w:rsid w:val="004513C3"/>
    <w:rsid w:val="00452816"/>
    <w:rsid w:val="00452D1D"/>
    <w:rsid w:val="00452E8C"/>
    <w:rsid w:val="00453666"/>
    <w:rsid w:val="00453834"/>
    <w:rsid w:val="00453DC4"/>
    <w:rsid w:val="00453E26"/>
    <w:rsid w:val="00454C9F"/>
    <w:rsid w:val="00454CE1"/>
    <w:rsid w:val="00455619"/>
    <w:rsid w:val="00455687"/>
    <w:rsid w:val="00456644"/>
    <w:rsid w:val="00456B41"/>
    <w:rsid w:val="00456CFE"/>
    <w:rsid w:val="00457368"/>
    <w:rsid w:val="004607CF"/>
    <w:rsid w:val="00460E58"/>
    <w:rsid w:val="00461334"/>
    <w:rsid w:val="0046266D"/>
    <w:rsid w:val="004627B1"/>
    <w:rsid w:val="00462824"/>
    <w:rsid w:val="00462DDA"/>
    <w:rsid w:val="00462EA4"/>
    <w:rsid w:val="004633E9"/>
    <w:rsid w:val="0046347C"/>
    <w:rsid w:val="004634D4"/>
    <w:rsid w:val="0046356C"/>
    <w:rsid w:val="0046376C"/>
    <w:rsid w:val="00463A2F"/>
    <w:rsid w:val="00463C48"/>
    <w:rsid w:val="004653FD"/>
    <w:rsid w:val="004654F0"/>
    <w:rsid w:val="00466074"/>
    <w:rsid w:val="004668F5"/>
    <w:rsid w:val="00466CF3"/>
    <w:rsid w:val="00466FA7"/>
    <w:rsid w:val="004678DB"/>
    <w:rsid w:val="00467987"/>
    <w:rsid w:val="004710A9"/>
    <w:rsid w:val="00471631"/>
    <w:rsid w:val="00471966"/>
    <w:rsid w:val="00471E12"/>
    <w:rsid w:val="00472A38"/>
    <w:rsid w:val="00472B28"/>
    <w:rsid w:val="004735FA"/>
    <w:rsid w:val="004736B5"/>
    <w:rsid w:val="00473E48"/>
    <w:rsid w:val="00474431"/>
    <w:rsid w:val="004744EB"/>
    <w:rsid w:val="004745EA"/>
    <w:rsid w:val="004749C6"/>
    <w:rsid w:val="00474B2F"/>
    <w:rsid w:val="0047671F"/>
    <w:rsid w:val="004768D2"/>
    <w:rsid w:val="00476901"/>
    <w:rsid w:val="00476DC3"/>
    <w:rsid w:val="00476F8E"/>
    <w:rsid w:val="0047700D"/>
    <w:rsid w:val="00477A07"/>
    <w:rsid w:val="0048045B"/>
    <w:rsid w:val="00480B0E"/>
    <w:rsid w:val="004820B8"/>
    <w:rsid w:val="0048225F"/>
    <w:rsid w:val="00482745"/>
    <w:rsid w:val="0048295D"/>
    <w:rsid w:val="00482D84"/>
    <w:rsid w:val="00483238"/>
    <w:rsid w:val="0048390A"/>
    <w:rsid w:val="00483C30"/>
    <w:rsid w:val="00484269"/>
    <w:rsid w:val="004843B6"/>
    <w:rsid w:val="0048488A"/>
    <w:rsid w:val="004848E5"/>
    <w:rsid w:val="00484C78"/>
    <w:rsid w:val="00485293"/>
    <w:rsid w:val="0048548A"/>
    <w:rsid w:val="00485D3D"/>
    <w:rsid w:val="00485EBA"/>
    <w:rsid w:val="004869F7"/>
    <w:rsid w:val="00486FEC"/>
    <w:rsid w:val="00487188"/>
    <w:rsid w:val="00487502"/>
    <w:rsid w:val="0049005A"/>
    <w:rsid w:val="0049035D"/>
    <w:rsid w:val="00492873"/>
    <w:rsid w:val="00492D9E"/>
    <w:rsid w:val="004934A4"/>
    <w:rsid w:val="004937C9"/>
    <w:rsid w:val="004937D2"/>
    <w:rsid w:val="00495CA7"/>
    <w:rsid w:val="00495DF2"/>
    <w:rsid w:val="00495E9E"/>
    <w:rsid w:val="00497873"/>
    <w:rsid w:val="004979AC"/>
    <w:rsid w:val="00497A57"/>
    <w:rsid w:val="004A0280"/>
    <w:rsid w:val="004A1393"/>
    <w:rsid w:val="004A18DB"/>
    <w:rsid w:val="004A1CF2"/>
    <w:rsid w:val="004A20CB"/>
    <w:rsid w:val="004A2444"/>
    <w:rsid w:val="004A2F88"/>
    <w:rsid w:val="004A2F9B"/>
    <w:rsid w:val="004A313F"/>
    <w:rsid w:val="004A3895"/>
    <w:rsid w:val="004A3AE7"/>
    <w:rsid w:val="004A5B6C"/>
    <w:rsid w:val="004A6002"/>
    <w:rsid w:val="004A6354"/>
    <w:rsid w:val="004A6581"/>
    <w:rsid w:val="004A66AC"/>
    <w:rsid w:val="004A66FA"/>
    <w:rsid w:val="004A6AAD"/>
    <w:rsid w:val="004A6BDD"/>
    <w:rsid w:val="004A6BF0"/>
    <w:rsid w:val="004A6E85"/>
    <w:rsid w:val="004A716B"/>
    <w:rsid w:val="004B0745"/>
    <w:rsid w:val="004B1069"/>
    <w:rsid w:val="004B10A1"/>
    <w:rsid w:val="004B1DCF"/>
    <w:rsid w:val="004B2867"/>
    <w:rsid w:val="004B29A6"/>
    <w:rsid w:val="004B2B12"/>
    <w:rsid w:val="004B2E0E"/>
    <w:rsid w:val="004B34CD"/>
    <w:rsid w:val="004B3667"/>
    <w:rsid w:val="004B3711"/>
    <w:rsid w:val="004B37FD"/>
    <w:rsid w:val="004B389B"/>
    <w:rsid w:val="004B3F68"/>
    <w:rsid w:val="004B4E77"/>
    <w:rsid w:val="004B4FBF"/>
    <w:rsid w:val="004B5A03"/>
    <w:rsid w:val="004B5C0A"/>
    <w:rsid w:val="004B5EC7"/>
    <w:rsid w:val="004B70B5"/>
    <w:rsid w:val="004B7EA8"/>
    <w:rsid w:val="004C00EF"/>
    <w:rsid w:val="004C0BEF"/>
    <w:rsid w:val="004C0DDF"/>
    <w:rsid w:val="004C0F83"/>
    <w:rsid w:val="004C0FB3"/>
    <w:rsid w:val="004C1751"/>
    <w:rsid w:val="004C1B1E"/>
    <w:rsid w:val="004C26BE"/>
    <w:rsid w:val="004C28F0"/>
    <w:rsid w:val="004C397C"/>
    <w:rsid w:val="004C4FEB"/>
    <w:rsid w:val="004C5300"/>
    <w:rsid w:val="004C5466"/>
    <w:rsid w:val="004C72F7"/>
    <w:rsid w:val="004C7459"/>
    <w:rsid w:val="004C75E6"/>
    <w:rsid w:val="004C7B10"/>
    <w:rsid w:val="004D0440"/>
    <w:rsid w:val="004D0524"/>
    <w:rsid w:val="004D091A"/>
    <w:rsid w:val="004D09D1"/>
    <w:rsid w:val="004D121B"/>
    <w:rsid w:val="004D121F"/>
    <w:rsid w:val="004D1780"/>
    <w:rsid w:val="004D1A7D"/>
    <w:rsid w:val="004D1E74"/>
    <w:rsid w:val="004D21B4"/>
    <w:rsid w:val="004D224B"/>
    <w:rsid w:val="004D2BA2"/>
    <w:rsid w:val="004D2D9B"/>
    <w:rsid w:val="004D3164"/>
    <w:rsid w:val="004D3D0D"/>
    <w:rsid w:val="004D4652"/>
    <w:rsid w:val="004D62D9"/>
    <w:rsid w:val="004D6326"/>
    <w:rsid w:val="004D68AD"/>
    <w:rsid w:val="004D7442"/>
    <w:rsid w:val="004D74B6"/>
    <w:rsid w:val="004D7EEE"/>
    <w:rsid w:val="004E1480"/>
    <w:rsid w:val="004E1A67"/>
    <w:rsid w:val="004E218B"/>
    <w:rsid w:val="004E3E26"/>
    <w:rsid w:val="004E43F2"/>
    <w:rsid w:val="004E501A"/>
    <w:rsid w:val="004E527F"/>
    <w:rsid w:val="004E5E3E"/>
    <w:rsid w:val="004E60FF"/>
    <w:rsid w:val="004E611E"/>
    <w:rsid w:val="004E6F3D"/>
    <w:rsid w:val="004E7077"/>
    <w:rsid w:val="004E7F96"/>
    <w:rsid w:val="004F1498"/>
    <w:rsid w:val="004F18A0"/>
    <w:rsid w:val="004F21AE"/>
    <w:rsid w:val="004F2D77"/>
    <w:rsid w:val="004F2FBD"/>
    <w:rsid w:val="004F3595"/>
    <w:rsid w:val="004F360E"/>
    <w:rsid w:val="004F3B55"/>
    <w:rsid w:val="004F42A3"/>
    <w:rsid w:val="004F4B0C"/>
    <w:rsid w:val="004F4CE6"/>
    <w:rsid w:val="004F5BC1"/>
    <w:rsid w:val="004F6FC4"/>
    <w:rsid w:val="00500074"/>
    <w:rsid w:val="005005DE"/>
    <w:rsid w:val="005007A2"/>
    <w:rsid w:val="00501556"/>
    <w:rsid w:val="00501FFA"/>
    <w:rsid w:val="00502264"/>
    <w:rsid w:val="0050241E"/>
    <w:rsid w:val="005028E5"/>
    <w:rsid w:val="00502C56"/>
    <w:rsid w:val="00502D6C"/>
    <w:rsid w:val="00502E73"/>
    <w:rsid w:val="00503396"/>
    <w:rsid w:val="0050417C"/>
    <w:rsid w:val="00505213"/>
    <w:rsid w:val="005065C5"/>
    <w:rsid w:val="00506E95"/>
    <w:rsid w:val="00506F7A"/>
    <w:rsid w:val="00506FB5"/>
    <w:rsid w:val="00507C25"/>
    <w:rsid w:val="005115D8"/>
    <w:rsid w:val="00512138"/>
    <w:rsid w:val="005121E5"/>
    <w:rsid w:val="005123A0"/>
    <w:rsid w:val="00512473"/>
    <w:rsid w:val="0051290A"/>
    <w:rsid w:val="00512FD2"/>
    <w:rsid w:val="00513732"/>
    <w:rsid w:val="005156BF"/>
    <w:rsid w:val="00515E94"/>
    <w:rsid w:val="005161BC"/>
    <w:rsid w:val="005168C0"/>
    <w:rsid w:val="00516962"/>
    <w:rsid w:val="00520121"/>
    <w:rsid w:val="00520576"/>
    <w:rsid w:val="005207A8"/>
    <w:rsid w:val="0052083E"/>
    <w:rsid w:val="00520EAF"/>
    <w:rsid w:val="00521228"/>
    <w:rsid w:val="00521265"/>
    <w:rsid w:val="00521E18"/>
    <w:rsid w:val="0052212B"/>
    <w:rsid w:val="005227CD"/>
    <w:rsid w:val="00522806"/>
    <w:rsid w:val="00522D33"/>
    <w:rsid w:val="00522FC6"/>
    <w:rsid w:val="005232FA"/>
    <w:rsid w:val="00523329"/>
    <w:rsid w:val="0052337A"/>
    <w:rsid w:val="00523CC5"/>
    <w:rsid w:val="00523F00"/>
    <w:rsid w:val="00524046"/>
    <w:rsid w:val="005240A5"/>
    <w:rsid w:val="00524D20"/>
    <w:rsid w:val="00525022"/>
    <w:rsid w:val="005252A1"/>
    <w:rsid w:val="00525AF0"/>
    <w:rsid w:val="00525B16"/>
    <w:rsid w:val="00525F54"/>
    <w:rsid w:val="00526AA6"/>
    <w:rsid w:val="00526BE2"/>
    <w:rsid w:val="00527399"/>
    <w:rsid w:val="00527B30"/>
    <w:rsid w:val="00530151"/>
    <w:rsid w:val="0053080E"/>
    <w:rsid w:val="005308CB"/>
    <w:rsid w:val="00531410"/>
    <w:rsid w:val="00531598"/>
    <w:rsid w:val="00531EB3"/>
    <w:rsid w:val="005325F8"/>
    <w:rsid w:val="00532C91"/>
    <w:rsid w:val="00532CA5"/>
    <w:rsid w:val="00533255"/>
    <w:rsid w:val="00533256"/>
    <w:rsid w:val="005337A9"/>
    <w:rsid w:val="00533878"/>
    <w:rsid w:val="00533E8E"/>
    <w:rsid w:val="00534852"/>
    <w:rsid w:val="00534E1D"/>
    <w:rsid w:val="00535939"/>
    <w:rsid w:val="0053618F"/>
    <w:rsid w:val="0053673C"/>
    <w:rsid w:val="00536791"/>
    <w:rsid w:val="00540157"/>
    <w:rsid w:val="0054034C"/>
    <w:rsid w:val="00541038"/>
    <w:rsid w:val="0054233C"/>
    <w:rsid w:val="00542393"/>
    <w:rsid w:val="005423D0"/>
    <w:rsid w:val="0054324F"/>
    <w:rsid w:val="005435FD"/>
    <w:rsid w:val="00544127"/>
    <w:rsid w:val="005449C9"/>
    <w:rsid w:val="00544C48"/>
    <w:rsid w:val="00545D26"/>
    <w:rsid w:val="00545F70"/>
    <w:rsid w:val="005460ED"/>
    <w:rsid w:val="00546936"/>
    <w:rsid w:val="00546FD9"/>
    <w:rsid w:val="00547A01"/>
    <w:rsid w:val="005503EF"/>
    <w:rsid w:val="00550C0B"/>
    <w:rsid w:val="00550F93"/>
    <w:rsid w:val="00551453"/>
    <w:rsid w:val="00551570"/>
    <w:rsid w:val="00551ADA"/>
    <w:rsid w:val="00552326"/>
    <w:rsid w:val="005526EB"/>
    <w:rsid w:val="00552B33"/>
    <w:rsid w:val="00552BF3"/>
    <w:rsid w:val="00553053"/>
    <w:rsid w:val="005537BD"/>
    <w:rsid w:val="005539C4"/>
    <w:rsid w:val="00553B4A"/>
    <w:rsid w:val="00553C77"/>
    <w:rsid w:val="00553D1D"/>
    <w:rsid w:val="0055413C"/>
    <w:rsid w:val="0055440D"/>
    <w:rsid w:val="00554467"/>
    <w:rsid w:val="005544F0"/>
    <w:rsid w:val="00554B9F"/>
    <w:rsid w:val="00555328"/>
    <w:rsid w:val="0055638C"/>
    <w:rsid w:val="005565A0"/>
    <w:rsid w:val="00557162"/>
    <w:rsid w:val="005576F1"/>
    <w:rsid w:val="00557B9C"/>
    <w:rsid w:val="00557D2C"/>
    <w:rsid w:val="00557F0C"/>
    <w:rsid w:val="0056043E"/>
    <w:rsid w:val="005606F7"/>
    <w:rsid w:val="00560837"/>
    <w:rsid w:val="005620CC"/>
    <w:rsid w:val="005621E7"/>
    <w:rsid w:val="0056296F"/>
    <w:rsid w:val="00563393"/>
    <w:rsid w:val="0056356E"/>
    <w:rsid w:val="00564201"/>
    <w:rsid w:val="00564962"/>
    <w:rsid w:val="00564D0A"/>
    <w:rsid w:val="005650B9"/>
    <w:rsid w:val="0056589D"/>
    <w:rsid w:val="00565D03"/>
    <w:rsid w:val="00566ABF"/>
    <w:rsid w:val="00566AC9"/>
    <w:rsid w:val="00566AE5"/>
    <w:rsid w:val="00567122"/>
    <w:rsid w:val="00567A31"/>
    <w:rsid w:val="005700D6"/>
    <w:rsid w:val="005700E4"/>
    <w:rsid w:val="0057019D"/>
    <w:rsid w:val="00570CA2"/>
    <w:rsid w:val="00571A81"/>
    <w:rsid w:val="00571D02"/>
    <w:rsid w:val="005724A7"/>
    <w:rsid w:val="00572DF4"/>
    <w:rsid w:val="00573207"/>
    <w:rsid w:val="00573323"/>
    <w:rsid w:val="005734CE"/>
    <w:rsid w:val="00573837"/>
    <w:rsid w:val="005739B0"/>
    <w:rsid w:val="00573D16"/>
    <w:rsid w:val="005741DB"/>
    <w:rsid w:val="00574218"/>
    <w:rsid w:val="005753BE"/>
    <w:rsid w:val="00576768"/>
    <w:rsid w:val="00576E0E"/>
    <w:rsid w:val="005770F5"/>
    <w:rsid w:val="005808B2"/>
    <w:rsid w:val="00581276"/>
    <w:rsid w:val="00581442"/>
    <w:rsid w:val="00581C14"/>
    <w:rsid w:val="00581CDD"/>
    <w:rsid w:val="00583297"/>
    <w:rsid w:val="00583494"/>
    <w:rsid w:val="005837FA"/>
    <w:rsid w:val="00583F07"/>
    <w:rsid w:val="0058439C"/>
    <w:rsid w:val="00584A7E"/>
    <w:rsid w:val="00584B5B"/>
    <w:rsid w:val="005854C1"/>
    <w:rsid w:val="005864D6"/>
    <w:rsid w:val="00587661"/>
    <w:rsid w:val="00587DF1"/>
    <w:rsid w:val="00590038"/>
    <w:rsid w:val="0059016F"/>
    <w:rsid w:val="005907BD"/>
    <w:rsid w:val="00590F49"/>
    <w:rsid w:val="00591138"/>
    <w:rsid w:val="00591461"/>
    <w:rsid w:val="00592154"/>
    <w:rsid w:val="00592698"/>
    <w:rsid w:val="005927D8"/>
    <w:rsid w:val="005927DB"/>
    <w:rsid w:val="005929BA"/>
    <w:rsid w:val="00592DD9"/>
    <w:rsid w:val="005932BF"/>
    <w:rsid w:val="005948E0"/>
    <w:rsid w:val="00594E34"/>
    <w:rsid w:val="00594F5E"/>
    <w:rsid w:val="00595083"/>
    <w:rsid w:val="005952BE"/>
    <w:rsid w:val="0059545A"/>
    <w:rsid w:val="005957B2"/>
    <w:rsid w:val="0059595D"/>
    <w:rsid w:val="005962F9"/>
    <w:rsid w:val="00596349"/>
    <w:rsid w:val="00596366"/>
    <w:rsid w:val="0059654C"/>
    <w:rsid w:val="0059660F"/>
    <w:rsid w:val="005966DE"/>
    <w:rsid w:val="005968B3"/>
    <w:rsid w:val="005978AD"/>
    <w:rsid w:val="00597CB5"/>
    <w:rsid w:val="005A01D5"/>
    <w:rsid w:val="005A0637"/>
    <w:rsid w:val="005A09FE"/>
    <w:rsid w:val="005A0C4B"/>
    <w:rsid w:val="005A2067"/>
    <w:rsid w:val="005A22A9"/>
    <w:rsid w:val="005A2302"/>
    <w:rsid w:val="005A2952"/>
    <w:rsid w:val="005A2AE4"/>
    <w:rsid w:val="005A2BA1"/>
    <w:rsid w:val="005A2DD6"/>
    <w:rsid w:val="005A2ED5"/>
    <w:rsid w:val="005A3992"/>
    <w:rsid w:val="005A3BB1"/>
    <w:rsid w:val="005A481C"/>
    <w:rsid w:val="005A4A43"/>
    <w:rsid w:val="005A4D2B"/>
    <w:rsid w:val="005A540C"/>
    <w:rsid w:val="005A55D7"/>
    <w:rsid w:val="005A68D8"/>
    <w:rsid w:val="005A751A"/>
    <w:rsid w:val="005A7AF3"/>
    <w:rsid w:val="005A7DB1"/>
    <w:rsid w:val="005B0458"/>
    <w:rsid w:val="005B1E34"/>
    <w:rsid w:val="005B23FE"/>
    <w:rsid w:val="005B285E"/>
    <w:rsid w:val="005B2ECD"/>
    <w:rsid w:val="005B3D2F"/>
    <w:rsid w:val="005B41A9"/>
    <w:rsid w:val="005B42A5"/>
    <w:rsid w:val="005B42F7"/>
    <w:rsid w:val="005B469A"/>
    <w:rsid w:val="005B4818"/>
    <w:rsid w:val="005B4B9D"/>
    <w:rsid w:val="005B5221"/>
    <w:rsid w:val="005B5944"/>
    <w:rsid w:val="005B6299"/>
    <w:rsid w:val="005B659E"/>
    <w:rsid w:val="005B6EC2"/>
    <w:rsid w:val="005B7048"/>
    <w:rsid w:val="005B74AB"/>
    <w:rsid w:val="005B7C2D"/>
    <w:rsid w:val="005C01E7"/>
    <w:rsid w:val="005C033F"/>
    <w:rsid w:val="005C0DBC"/>
    <w:rsid w:val="005C1857"/>
    <w:rsid w:val="005C2337"/>
    <w:rsid w:val="005C254C"/>
    <w:rsid w:val="005C2F04"/>
    <w:rsid w:val="005C2FF3"/>
    <w:rsid w:val="005C3B3A"/>
    <w:rsid w:val="005C3F3B"/>
    <w:rsid w:val="005C42EF"/>
    <w:rsid w:val="005C49C1"/>
    <w:rsid w:val="005C4DAA"/>
    <w:rsid w:val="005C51E2"/>
    <w:rsid w:val="005C527B"/>
    <w:rsid w:val="005C5DCB"/>
    <w:rsid w:val="005C662A"/>
    <w:rsid w:val="005C6D62"/>
    <w:rsid w:val="005C72E4"/>
    <w:rsid w:val="005C7723"/>
    <w:rsid w:val="005C773E"/>
    <w:rsid w:val="005C77FC"/>
    <w:rsid w:val="005C7D91"/>
    <w:rsid w:val="005C7E23"/>
    <w:rsid w:val="005D0170"/>
    <w:rsid w:val="005D06FC"/>
    <w:rsid w:val="005D070D"/>
    <w:rsid w:val="005D1979"/>
    <w:rsid w:val="005D1BE1"/>
    <w:rsid w:val="005D1CA6"/>
    <w:rsid w:val="005D2193"/>
    <w:rsid w:val="005D21FC"/>
    <w:rsid w:val="005D236D"/>
    <w:rsid w:val="005D258B"/>
    <w:rsid w:val="005D2932"/>
    <w:rsid w:val="005D2F77"/>
    <w:rsid w:val="005D310E"/>
    <w:rsid w:val="005D3517"/>
    <w:rsid w:val="005D3D99"/>
    <w:rsid w:val="005D4276"/>
    <w:rsid w:val="005D4470"/>
    <w:rsid w:val="005D44FB"/>
    <w:rsid w:val="005D48C0"/>
    <w:rsid w:val="005D4C10"/>
    <w:rsid w:val="005D4D91"/>
    <w:rsid w:val="005D4E1C"/>
    <w:rsid w:val="005D4F6C"/>
    <w:rsid w:val="005D51D7"/>
    <w:rsid w:val="005D5B94"/>
    <w:rsid w:val="005D5FE6"/>
    <w:rsid w:val="005D67A5"/>
    <w:rsid w:val="005D6BF0"/>
    <w:rsid w:val="005D7823"/>
    <w:rsid w:val="005E03F2"/>
    <w:rsid w:val="005E0B13"/>
    <w:rsid w:val="005E10A2"/>
    <w:rsid w:val="005E10F5"/>
    <w:rsid w:val="005E1512"/>
    <w:rsid w:val="005E1AF8"/>
    <w:rsid w:val="005E1D77"/>
    <w:rsid w:val="005E2CDE"/>
    <w:rsid w:val="005E2D64"/>
    <w:rsid w:val="005E315B"/>
    <w:rsid w:val="005E318E"/>
    <w:rsid w:val="005E3257"/>
    <w:rsid w:val="005E36A8"/>
    <w:rsid w:val="005E4594"/>
    <w:rsid w:val="005E4633"/>
    <w:rsid w:val="005E47F8"/>
    <w:rsid w:val="005E5388"/>
    <w:rsid w:val="005E5446"/>
    <w:rsid w:val="005E5C68"/>
    <w:rsid w:val="005E61BD"/>
    <w:rsid w:val="005E65AE"/>
    <w:rsid w:val="005E793A"/>
    <w:rsid w:val="005F042C"/>
    <w:rsid w:val="005F09D8"/>
    <w:rsid w:val="005F0D67"/>
    <w:rsid w:val="005F10AC"/>
    <w:rsid w:val="005F1242"/>
    <w:rsid w:val="005F24B1"/>
    <w:rsid w:val="005F25FA"/>
    <w:rsid w:val="005F271D"/>
    <w:rsid w:val="005F2A35"/>
    <w:rsid w:val="005F2B1D"/>
    <w:rsid w:val="005F2B61"/>
    <w:rsid w:val="005F2F43"/>
    <w:rsid w:val="005F4027"/>
    <w:rsid w:val="005F44B2"/>
    <w:rsid w:val="005F4AA4"/>
    <w:rsid w:val="005F4B34"/>
    <w:rsid w:val="005F5370"/>
    <w:rsid w:val="005F5507"/>
    <w:rsid w:val="005F5567"/>
    <w:rsid w:val="005F5D76"/>
    <w:rsid w:val="005F623B"/>
    <w:rsid w:val="005F64E7"/>
    <w:rsid w:val="005F67CB"/>
    <w:rsid w:val="005F76F9"/>
    <w:rsid w:val="005F7700"/>
    <w:rsid w:val="005F790E"/>
    <w:rsid w:val="005F7DE1"/>
    <w:rsid w:val="00600427"/>
    <w:rsid w:val="00600F18"/>
    <w:rsid w:val="00601058"/>
    <w:rsid w:val="0060240A"/>
    <w:rsid w:val="006027AE"/>
    <w:rsid w:val="00602965"/>
    <w:rsid w:val="00602D27"/>
    <w:rsid w:val="0060320D"/>
    <w:rsid w:val="006033E7"/>
    <w:rsid w:val="00603423"/>
    <w:rsid w:val="00603B97"/>
    <w:rsid w:val="00603FDA"/>
    <w:rsid w:val="006044A0"/>
    <w:rsid w:val="006048EB"/>
    <w:rsid w:val="00604980"/>
    <w:rsid w:val="00604D22"/>
    <w:rsid w:val="0060539D"/>
    <w:rsid w:val="0060543F"/>
    <w:rsid w:val="006055E7"/>
    <w:rsid w:val="0060591D"/>
    <w:rsid w:val="00605F7B"/>
    <w:rsid w:val="006060B3"/>
    <w:rsid w:val="006064E3"/>
    <w:rsid w:val="0060699A"/>
    <w:rsid w:val="00606D19"/>
    <w:rsid w:val="00606ED6"/>
    <w:rsid w:val="006070FA"/>
    <w:rsid w:val="00607359"/>
    <w:rsid w:val="00607473"/>
    <w:rsid w:val="006074A6"/>
    <w:rsid w:val="00607B5D"/>
    <w:rsid w:val="0061040C"/>
    <w:rsid w:val="00610771"/>
    <w:rsid w:val="00610829"/>
    <w:rsid w:val="006109C6"/>
    <w:rsid w:val="00610B75"/>
    <w:rsid w:val="00610D45"/>
    <w:rsid w:val="0061133F"/>
    <w:rsid w:val="00611393"/>
    <w:rsid w:val="0061239A"/>
    <w:rsid w:val="006124F5"/>
    <w:rsid w:val="00612B95"/>
    <w:rsid w:val="006134E0"/>
    <w:rsid w:val="0061464A"/>
    <w:rsid w:val="00614868"/>
    <w:rsid w:val="00614A48"/>
    <w:rsid w:val="0061540D"/>
    <w:rsid w:val="00615485"/>
    <w:rsid w:val="00616417"/>
    <w:rsid w:val="006166B0"/>
    <w:rsid w:val="00616837"/>
    <w:rsid w:val="00616D58"/>
    <w:rsid w:val="00617205"/>
    <w:rsid w:val="00617623"/>
    <w:rsid w:val="00617947"/>
    <w:rsid w:val="00617AE7"/>
    <w:rsid w:val="00617B39"/>
    <w:rsid w:val="00620035"/>
    <w:rsid w:val="0062024E"/>
    <w:rsid w:val="00620D3D"/>
    <w:rsid w:val="006210BF"/>
    <w:rsid w:val="0062111C"/>
    <w:rsid w:val="006219D2"/>
    <w:rsid w:val="00621BF0"/>
    <w:rsid w:val="00622B7B"/>
    <w:rsid w:val="006244E2"/>
    <w:rsid w:val="00624732"/>
    <w:rsid w:val="00624A5E"/>
    <w:rsid w:val="00624C30"/>
    <w:rsid w:val="006261E8"/>
    <w:rsid w:val="00626CF3"/>
    <w:rsid w:val="006278B0"/>
    <w:rsid w:val="00627D6C"/>
    <w:rsid w:val="006302A3"/>
    <w:rsid w:val="006303DA"/>
    <w:rsid w:val="00630E61"/>
    <w:rsid w:val="00631D1E"/>
    <w:rsid w:val="00632726"/>
    <w:rsid w:val="006329D4"/>
    <w:rsid w:val="00632A29"/>
    <w:rsid w:val="00632FA6"/>
    <w:rsid w:val="00633030"/>
    <w:rsid w:val="00633064"/>
    <w:rsid w:val="0063312C"/>
    <w:rsid w:val="006336EB"/>
    <w:rsid w:val="00633DBC"/>
    <w:rsid w:val="00633FBE"/>
    <w:rsid w:val="006347C6"/>
    <w:rsid w:val="006347CA"/>
    <w:rsid w:val="006354EC"/>
    <w:rsid w:val="00635F00"/>
    <w:rsid w:val="006361B7"/>
    <w:rsid w:val="00636AAC"/>
    <w:rsid w:val="00636CD5"/>
    <w:rsid w:val="006374AF"/>
    <w:rsid w:val="00637779"/>
    <w:rsid w:val="00637FD4"/>
    <w:rsid w:val="0064042A"/>
    <w:rsid w:val="00640F54"/>
    <w:rsid w:val="006418A8"/>
    <w:rsid w:val="00642338"/>
    <w:rsid w:val="006425DA"/>
    <w:rsid w:val="0064264B"/>
    <w:rsid w:val="006426BA"/>
    <w:rsid w:val="00642B79"/>
    <w:rsid w:val="00642BAB"/>
    <w:rsid w:val="00642F49"/>
    <w:rsid w:val="00642F73"/>
    <w:rsid w:val="006438AD"/>
    <w:rsid w:val="00643E88"/>
    <w:rsid w:val="006449A3"/>
    <w:rsid w:val="00645673"/>
    <w:rsid w:val="006456E8"/>
    <w:rsid w:val="006459DA"/>
    <w:rsid w:val="00645AD4"/>
    <w:rsid w:val="00645CA0"/>
    <w:rsid w:val="00645D24"/>
    <w:rsid w:val="006461B6"/>
    <w:rsid w:val="00646498"/>
    <w:rsid w:val="006473F9"/>
    <w:rsid w:val="00647752"/>
    <w:rsid w:val="006478B5"/>
    <w:rsid w:val="00647988"/>
    <w:rsid w:val="00647A4B"/>
    <w:rsid w:val="00647DA5"/>
    <w:rsid w:val="00647EC1"/>
    <w:rsid w:val="00650783"/>
    <w:rsid w:val="00650A1C"/>
    <w:rsid w:val="00651CC7"/>
    <w:rsid w:val="00651E67"/>
    <w:rsid w:val="00652058"/>
    <w:rsid w:val="00652A10"/>
    <w:rsid w:val="00652FB0"/>
    <w:rsid w:val="00653AEB"/>
    <w:rsid w:val="00654914"/>
    <w:rsid w:val="00654A30"/>
    <w:rsid w:val="00654BEE"/>
    <w:rsid w:val="00655C22"/>
    <w:rsid w:val="006562F9"/>
    <w:rsid w:val="0065670E"/>
    <w:rsid w:val="0065677E"/>
    <w:rsid w:val="00656C14"/>
    <w:rsid w:val="00657509"/>
    <w:rsid w:val="00657BF6"/>
    <w:rsid w:val="00660C33"/>
    <w:rsid w:val="0066131B"/>
    <w:rsid w:val="00661A36"/>
    <w:rsid w:val="00661B08"/>
    <w:rsid w:val="0066268D"/>
    <w:rsid w:val="00662827"/>
    <w:rsid w:val="00662944"/>
    <w:rsid w:val="0066314B"/>
    <w:rsid w:val="0066348C"/>
    <w:rsid w:val="00664010"/>
    <w:rsid w:val="00664504"/>
    <w:rsid w:val="006646FF"/>
    <w:rsid w:val="00664AFC"/>
    <w:rsid w:val="00664B93"/>
    <w:rsid w:val="00664C1E"/>
    <w:rsid w:val="00664EE6"/>
    <w:rsid w:val="0066500D"/>
    <w:rsid w:val="006651F5"/>
    <w:rsid w:val="00665233"/>
    <w:rsid w:val="006654ED"/>
    <w:rsid w:val="00665CD1"/>
    <w:rsid w:val="0066626F"/>
    <w:rsid w:val="00666983"/>
    <w:rsid w:val="006669E6"/>
    <w:rsid w:val="00666BF4"/>
    <w:rsid w:val="00666D6F"/>
    <w:rsid w:val="0066703E"/>
    <w:rsid w:val="00667753"/>
    <w:rsid w:val="00667EBE"/>
    <w:rsid w:val="006700F7"/>
    <w:rsid w:val="00670DFF"/>
    <w:rsid w:val="00672248"/>
    <w:rsid w:val="006723F4"/>
    <w:rsid w:val="0067262F"/>
    <w:rsid w:val="00672CCE"/>
    <w:rsid w:val="00672DDF"/>
    <w:rsid w:val="00673437"/>
    <w:rsid w:val="006734D3"/>
    <w:rsid w:val="0067384A"/>
    <w:rsid w:val="00673958"/>
    <w:rsid w:val="00673A5F"/>
    <w:rsid w:val="00674CC6"/>
    <w:rsid w:val="00675D59"/>
    <w:rsid w:val="00676A88"/>
    <w:rsid w:val="0067766E"/>
    <w:rsid w:val="00677780"/>
    <w:rsid w:val="00680044"/>
    <w:rsid w:val="006803D9"/>
    <w:rsid w:val="006806B6"/>
    <w:rsid w:val="00680745"/>
    <w:rsid w:val="006807E1"/>
    <w:rsid w:val="00680C93"/>
    <w:rsid w:val="00682A35"/>
    <w:rsid w:val="00682ABE"/>
    <w:rsid w:val="00682FEF"/>
    <w:rsid w:val="00683127"/>
    <w:rsid w:val="00683435"/>
    <w:rsid w:val="00683509"/>
    <w:rsid w:val="006835DC"/>
    <w:rsid w:val="0068399E"/>
    <w:rsid w:val="00683BFF"/>
    <w:rsid w:val="00683DD7"/>
    <w:rsid w:val="0068408D"/>
    <w:rsid w:val="00684540"/>
    <w:rsid w:val="0068462A"/>
    <w:rsid w:val="00685C53"/>
    <w:rsid w:val="0068697B"/>
    <w:rsid w:val="00687244"/>
    <w:rsid w:val="00687999"/>
    <w:rsid w:val="00687ADB"/>
    <w:rsid w:val="00687DB5"/>
    <w:rsid w:val="00687F45"/>
    <w:rsid w:val="006901DD"/>
    <w:rsid w:val="0069110A"/>
    <w:rsid w:val="006913AA"/>
    <w:rsid w:val="006913BE"/>
    <w:rsid w:val="0069168E"/>
    <w:rsid w:val="006919CF"/>
    <w:rsid w:val="00692133"/>
    <w:rsid w:val="00693783"/>
    <w:rsid w:val="0069482F"/>
    <w:rsid w:val="006948EB"/>
    <w:rsid w:val="00694B6A"/>
    <w:rsid w:val="006953C2"/>
    <w:rsid w:val="0069542F"/>
    <w:rsid w:val="00695A90"/>
    <w:rsid w:val="00695B0A"/>
    <w:rsid w:val="00696439"/>
    <w:rsid w:val="00696EBF"/>
    <w:rsid w:val="006970B1"/>
    <w:rsid w:val="00697B2F"/>
    <w:rsid w:val="006A015A"/>
    <w:rsid w:val="006A01F7"/>
    <w:rsid w:val="006A0324"/>
    <w:rsid w:val="006A0484"/>
    <w:rsid w:val="006A0795"/>
    <w:rsid w:val="006A1BBC"/>
    <w:rsid w:val="006A1C49"/>
    <w:rsid w:val="006A2060"/>
    <w:rsid w:val="006A26FD"/>
    <w:rsid w:val="006A2B7D"/>
    <w:rsid w:val="006A2FF2"/>
    <w:rsid w:val="006A34C1"/>
    <w:rsid w:val="006A35AF"/>
    <w:rsid w:val="006A39F1"/>
    <w:rsid w:val="006A46F6"/>
    <w:rsid w:val="006A4783"/>
    <w:rsid w:val="006A48BC"/>
    <w:rsid w:val="006A48E8"/>
    <w:rsid w:val="006A4F4F"/>
    <w:rsid w:val="006A5255"/>
    <w:rsid w:val="006A5268"/>
    <w:rsid w:val="006A603B"/>
    <w:rsid w:val="006A628D"/>
    <w:rsid w:val="006A62D0"/>
    <w:rsid w:val="006A70EB"/>
    <w:rsid w:val="006A7644"/>
    <w:rsid w:val="006A787D"/>
    <w:rsid w:val="006A7914"/>
    <w:rsid w:val="006A7BDF"/>
    <w:rsid w:val="006B032F"/>
    <w:rsid w:val="006B12D3"/>
    <w:rsid w:val="006B15B6"/>
    <w:rsid w:val="006B16C9"/>
    <w:rsid w:val="006B1C51"/>
    <w:rsid w:val="006B1C6E"/>
    <w:rsid w:val="006B1D29"/>
    <w:rsid w:val="006B1E75"/>
    <w:rsid w:val="006B299E"/>
    <w:rsid w:val="006B332B"/>
    <w:rsid w:val="006B3BBC"/>
    <w:rsid w:val="006B4288"/>
    <w:rsid w:val="006B4830"/>
    <w:rsid w:val="006B4871"/>
    <w:rsid w:val="006B4E70"/>
    <w:rsid w:val="006B54D2"/>
    <w:rsid w:val="006B5A7C"/>
    <w:rsid w:val="006B5CC2"/>
    <w:rsid w:val="006B5E72"/>
    <w:rsid w:val="006B6A06"/>
    <w:rsid w:val="006B6FC3"/>
    <w:rsid w:val="006B89B8"/>
    <w:rsid w:val="006C0B33"/>
    <w:rsid w:val="006C0B71"/>
    <w:rsid w:val="006C12AE"/>
    <w:rsid w:val="006C15A6"/>
    <w:rsid w:val="006C1D63"/>
    <w:rsid w:val="006C2AA4"/>
    <w:rsid w:val="006C2D04"/>
    <w:rsid w:val="006C34EE"/>
    <w:rsid w:val="006C358F"/>
    <w:rsid w:val="006C3943"/>
    <w:rsid w:val="006C3AB9"/>
    <w:rsid w:val="006C406F"/>
    <w:rsid w:val="006C4803"/>
    <w:rsid w:val="006C5DD3"/>
    <w:rsid w:val="006C6FE1"/>
    <w:rsid w:val="006C7011"/>
    <w:rsid w:val="006C7597"/>
    <w:rsid w:val="006C7B4B"/>
    <w:rsid w:val="006C7BBF"/>
    <w:rsid w:val="006D029E"/>
    <w:rsid w:val="006D031B"/>
    <w:rsid w:val="006D05C8"/>
    <w:rsid w:val="006D1EBD"/>
    <w:rsid w:val="006D1F33"/>
    <w:rsid w:val="006D1F97"/>
    <w:rsid w:val="006D23E1"/>
    <w:rsid w:val="006D2B89"/>
    <w:rsid w:val="006D3666"/>
    <w:rsid w:val="006D400A"/>
    <w:rsid w:val="006D5C7B"/>
    <w:rsid w:val="006D60B5"/>
    <w:rsid w:val="006D6A68"/>
    <w:rsid w:val="006D7E92"/>
    <w:rsid w:val="006E01AB"/>
    <w:rsid w:val="006E024E"/>
    <w:rsid w:val="006E0661"/>
    <w:rsid w:val="006E0B1C"/>
    <w:rsid w:val="006E0B1D"/>
    <w:rsid w:val="006E0C73"/>
    <w:rsid w:val="006E16CA"/>
    <w:rsid w:val="006E217C"/>
    <w:rsid w:val="006E2316"/>
    <w:rsid w:val="006E23D7"/>
    <w:rsid w:val="006E2F87"/>
    <w:rsid w:val="006E3110"/>
    <w:rsid w:val="006E349F"/>
    <w:rsid w:val="006E3AA5"/>
    <w:rsid w:val="006E4431"/>
    <w:rsid w:val="006E4493"/>
    <w:rsid w:val="006E478E"/>
    <w:rsid w:val="006E4B7E"/>
    <w:rsid w:val="006E4EA4"/>
    <w:rsid w:val="006E50DA"/>
    <w:rsid w:val="006E5B23"/>
    <w:rsid w:val="006E5B9F"/>
    <w:rsid w:val="006E6243"/>
    <w:rsid w:val="006E7355"/>
    <w:rsid w:val="006E7DF2"/>
    <w:rsid w:val="006F1CD0"/>
    <w:rsid w:val="006F28A6"/>
    <w:rsid w:val="006F3075"/>
    <w:rsid w:val="006F5468"/>
    <w:rsid w:val="006F5956"/>
    <w:rsid w:val="006F5D72"/>
    <w:rsid w:val="006F5F75"/>
    <w:rsid w:val="006F6AAB"/>
    <w:rsid w:val="006F6CA4"/>
    <w:rsid w:val="006F70E5"/>
    <w:rsid w:val="006F767D"/>
    <w:rsid w:val="006F76D3"/>
    <w:rsid w:val="007003EB"/>
    <w:rsid w:val="00700431"/>
    <w:rsid w:val="00700DFA"/>
    <w:rsid w:val="00701276"/>
    <w:rsid w:val="007024BC"/>
    <w:rsid w:val="00703B41"/>
    <w:rsid w:val="00704029"/>
    <w:rsid w:val="007045D5"/>
    <w:rsid w:val="00704EF5"/>
    <w:rsid w:val="00705585"/>
    <w:rsid w:val="00705A82"/>
    <w:rsid w:val="00705CB4"/>
    <w:rsid w:val="00705DEE"/>
    <w:rsid w:val="007064FB"/>
    <w:rsid w:val="00706D4B"/>
    <w:rsid w:val="007073C5"/>
    <w:rsid w:val="00707AE2"/>
    <w:rsid w:val="00707B0B"/>
    <w:rsid w:val="00707B72"/>
    <w:rsid w:val="00707D22"/>
    <w:rsid w:val="007102C6"/>
    <w:rsid w:val="007108F7"/>
    <w:rsid w:val="007116D2"/>
    <w:rsid w:val="00711BBE"/>
    <w:rsid w:val="00712523"/>
    <w:rsid w:val="00712C28"/>
    <w:rsid w:val="00712C58"/>
    <w:rsid w:val="00713F65"/>
    <w:rsid w:val="00714340"/>
    <w:rsid w:val="00714C85"/>
    <w:rsid w:val="00715C6E"/>
    <w:rsid w:val="00715D24"/>
    <w:rsid w:val="007162CA"/>
    <w:rsid w:val="0071643E"/>
    <w:rsid w:val="0071698A"/>
    <w:rsid w:val="00716B66"/>
    <w:rsid w:val="0071712B"/>
    <w:rsid w:val="00717549"/>
    <w:rsid w:val="00717A33"/>
    <w:rsid w:val="00721104"/>
    <w:rsid w:val="00721183"/>
    <w:rsid w:val="007211AA"/>
    <w:rsid w:val="00721EEC"/>
    <w:rsid w:val="00722553"/>
    <w:rsid w:val="00722BED"/>
    <w:rsid w:val="00722E80"/>
    <w:rsid w:val="00724075"/>
    <w:rsid w:val="007242B3"/>
    <w:rsid w:val="00724D81"/>
    <w:rsid w:val="00725075"/>
    <w:rsid w:val="007253D2"/>
    <w:rsid w:val="0072544F"/>
    <w:rsid w:val="007267E0"/>
    <w:rsid w:val="007268DE"/>
    <w:rsid w:val="0072697D"/>
    <w:rsid w:val="00726BB1"/>
    <w:rsid w:val="00726D15"/>
    <w:rsid w:val="00727ADC"/>
    <w:rsid w:val="00727E2D"/>
    <w:rsid w:val="00730658"/>
    <w:rsid w:val="00730B9C"/>
    <w:rsid w:val="00731A39"/>
    <w:rsid w:val="00731CF5"/>
    <w:rsid w:val="00732513"/>
    <w:rsid w:val="00732A77"/>
    <w:rsid w:val="00733B1C"/>
    <w:rsid w:val="00734DCE"/>
    <w:rsid w:val="007353A7"/>
    <w:rsid w:val="007354BB"/>
    <w:rsid w:val="007358CC"/>
    <w:rsid w:val="00735BD7"/>
    <w:rsid w:val="00735BFD"/>
    <w:rsid w:val="00736AFD"/>
    <w:rsid w:val="007416FE"/>
    <w:rsid w:val="00741721"/>
    <w:rsid w:val="0074176B"/>
    <w:rsid w:val="007420ED"/>
    <w:rsid w:val="00742296"/>
    <w:rsid w:val="0074236B"/>
    <w:rsid w:val="0074264D"/>
    <w:rsid w:val="00742FCA"/>
    <w:rsid w:val="00743145"/>
    <w:rsid w:val="00743F72"/>
    <w:rsid w:val="00744074"/>
    <w:rsid w:val="007442CE"/>
    <w:rsid w:val="00745CA6"/>
    <w:rsid w:val="007461E2"/>
    <w:rsid w:val="00746411"/>
    <w:rsid w:val="007468D6"/>
    <w:rsid w:val="00746B82"/>
    <w:rsid w:val="00746E40"/>
    <w:rsid w:val="00746E92"/>
    <w:rsid w:val="0074733B"/>
    <w:rsid w:val="00747A53"/>
    <w:rsid w:val="0075029A"/>
    <w:rsid w:val="0075065F"/>
    <w:rsid w:val="00751817"/>
    <w:rsid w:val="00751A10"/>
    <w:rsid w:val="00751EAF"/>
    <w:rsid w:val="00752288"/>
    <w:rsid w:val="00753586"/>
    <w:rsid w:val="00753E11"/>
    <w:rsid w:val="00754DFF"/>
    <w:rsid w:val="00755284"/>
    <w:rsid w:val="0075535F"/>
    <w:rsid w:val="0075599D"/>
    <w:rsid w:val="00755C31"/>
    <w:rsid w:val="0075610D"/>
    <w:rsid w:val="007564D7"/>
    <w:rsid w:val="00756535"/>
    <w:rsid w:val="0075662E"/>
    <w:rsid w:val="00756CEC"/>
    <w:rsid w:val="00756EB2"/>
    <w:rsid w:val="00756ED4"/>
    <w:rsid w:val="0075770F"/>
    <w:rsid w:val="00757C1D"/>
    <w:rsid w:val="00757DCE"/>
    <w:rsid w:val="00757F12"/>
    <w:rsid w:val="00757F2C"/>
    <w:rsid w:val="00760177"/>
    <w:rsid w:val="00760BF5"/>
    <w:rsid w:val="00760DF9"/>
    <w:rsid w:val="007618F2"/>
    <w:rsid w:val="00761F90"/>
    <w:rsid w:val="0076267E"/>
    <w:rsid w:val="00763B25"/>
    <w:rsid w:val="0076464C"/>
    <w:rsid w:val="007646CB"/>
    <w:rsid w:val="00764785"/>
    <w:rsid w:val="00764BDA"/>
    <w:rsid w:val="00764EEC"/>
    <w:rsid w:val="00765DAA"/>
    <w:rsid w:val="0076695D"/>
    <w:rsid w:val="007669AC"/>
    <w:rsid w:val="00766A2B"/>
    <w:rsid w:val="007701CD"/>
    <w:rsid w:val="00770405"/>
    <w:rsid w:val="00770449"/>
    <w:rsid w:val="00771128"/>
    <w:rsid w:val="0077141C"/>
    <w:rsid w:val="0077141D"/>
    <w:rsid w:val="007716AD"/>
    <w:rsid w:val="00771980"/>
    <w:rsid w:val="007726B4"/>
    <w:rsid w:val="00773E16"/>
    <w:rsid w:val="00773E3D"/>
    <w:rsid w:val="00773FC0"/>
    <w:rsid w:val="0077420E"/>
    <w:rsid w:val="00774292"/>
    <w:rsid w:val="007745BB"/>
    <w:rsid w:val="0077487A"/>
    <w:rsid w:val="00774D62"/>
    <w:rsid w:val="00776009"/>
    <w:rsid w:val="007761B1"/>
    <w:rsid w:val="00776628"/>
    <w:rsid w:val="00776A9A"/>
    <w:rsid w:val="00776AB8"/>
    <w:rsid w:val="00776C2F"/>
    <w:rsid w:val="00777E94"/>
    <w:rsid w:val="00780909"/>
    <w:rsid w:val="00781258"/>
    <w:rsid w:val="007817F2"/>
    <w:rsid w:val="00781A8B"/>
    <w:rsid w:val="007820E7"/>
    <w:rsid w:val="00782A36"/>
    <w:rsid w:val="00783E29"/>
    <w:rsid w:val="0078408C"/>
    <w:rsid w:val="007849CC"/>
    <w:rsid w:val="007850B6"/>
    <w:rsid w:val="007851F2"/>
    <w:rsid w:val="0078525E"/>
    <w:rsid w:val="00785396"/>
    <w:rsid w:val="00786BF6"/>
    <w:rsid w:val="00787490"/>
    <w:rsid w:val="0078784C"/>
    <w:rsid w:val="00787914"/>
    <w:rsid w:val="007879BB"/>
    <w:rsid w:val="007919F7"/>
    <w:rsid w:val="00791A51"/>
    <w:rsid w:val="00791E17"/>
    <w:rsid w:val="0079205F"/>
    <w:rsid w:val="00792064"/>
    <w:rsid w:val="00792DA4"/>
    <w:rsid w:val="007930EA"/>
    <w:rsid w:val="00793CCA"/>
    <w:rsid w:val="0079461F"/>
    <w:rsid w:val="007949AB"/>
    <w:rsid w:val="00794D6B"/>
    <w:rsid w:val="00794FD1"/>
    <w:rsid w:val="007952C4"/>
    <w:rsid w:val="0079689A"/>
    <w:rsid w:val="00796993"/>
    <w:rsid w:val="00797C44"/>
    <w:rsid w:val="00797FB6"/>
    <w:rsid w:val="007A00B8"/>
    <w:rsid w:val="007A015E"/>
    <w:rsid w:val="007A077F"/>
    <w:rsid w:val="007A0991"/>
    <w:rsid w:val="007A0E8B"/>
    <w:rsid w:val="007A0F9D"/>
    <w:rsid w:val="007A1086"/>
    <w:rsid w:val="007A218D"/>
    <w:rsid w:val="007A2DFF"/>
    <w:rsid w:val="007A3D4D"/>
    <w:rsid w:val="007A3FE2"/>
    <w:rsid w:val="007A4578"/>
    <w:rsid w:val="007A4C62"/>
    <w:rsid w:val="007A5CFE"/>
    <w:rsid w:val="007A5DCB"/>
    <w:rsid w:val="007A6B1B"/>
    <w:rsid w:val="007A73E2"/>
    <w:rsid w:val="007A74EE"/>
    <w:rsid w:val="007A79B8"/>
    <w:rsid w:val="007B0115"/>
    <w:rsid w:val="007B013E"/>
    <w:rsid w:val="007B05DA"/>
    <w:rsid w:val="007B0AC8"/>
    <w:rsid w:val="007B0D00"/>
    <w:rsid w:val="007B211E"/>
    <w:rsid w:val="007B223A"/>
    <w:rsid w:val="007B2F9C"/>
    <w:rsid w:val="007B3018"/>
    <w:rsid w:val="007B3404"/>
    <w:rsid w:val="007B3894"/>
    <w:rsid w:val="007B3CBA"/>
    <w:rsid w:val="007B4170"/>
    <w:rsid w:val="007B4243"/>
    <w:rsid w:val="007B5446"/>
    <w:rsid w:val="007B55B9"/>
    <w:rsid w:val="007B55DB"/>
    <w:rsid w:val="007B5632"/>
    <w:rsid w:val="007B7985"/>
    <w:rsid w:val="007B7BE0"/>
    <w:rsid w:val="007C0054"/>
    <w:rsid w:val="007C12BB"/>
    <w:rsid w:val="007C1D01"/>
    <w:rsid w:val="007C295F"/>
    <w:rsid w:val="007C437B"/>
    <w:rsid w:val="007C446A"/>
    <w:rsid w:val="007C486A"/>
    <w:rsid w:val="007C49FB"/>
    <w:rsid w:val="007C660E"/>
    <w:rsid w:val="007C66C1"/>
    <w:rsid w:val="007C6E53"/>
    <w:rsid w:val="007C7680"/>
    <w:rsid w:val="007C7717"/>
    <w:rsid w:val="007D0009"/>
    <w:rsid w:val="007D0CB2"/>
    <w:rsid w:val="007D0D39"/>
    <w:rsid w:val="007D110A"/>
    <w:rsid w:val="007D12A0"/>
    <w:rsid w:val="007D219D"/>
    <w:rsid w:val="007D22EC"/>
    <w:rsid w:val="007D24EF"/>
    <w:rsid w:val="007D3026"/>
    <w:rsid w:val="007D312E"/>
    <w:rsid w:val="007D35A3"/>
    <w:rsid w:val="007D3A0E"/>
    <w:rsid w:val="007D3C1E"/>
    <w:rsid w:val="007D3D7A"/>
    <w:rsid w:val="007D44E6"/>
    <w:rsid w:val="007D4B78"/>
    <w:rsid w:val="007D4DC4"/>
    <w:rsid w:val="007D54E6"/>
    <w:rsid w:val="007D6410"/>
    <w:rsid w:val="007D67A5"/>
    <w:rsid w:val="007D6ABA"/>
    <w:rsid w:val="007D6B1D"/>
    <w:rsid w:val="007D6BB2"/>
    <w:rsid w:val="007D7049"/>
    <w:rsid w:val="007D710C"/>
    <w:rsid w:val="007D76D5"/>
    <w:rsid w:val="007D7A0E"/>
    <w:rsid w:val="007D7C7A"/>
    <w:rsid w:val="007E0AD8"/>
    <w:rsid w:val="007E1367"/>
    <w:rsid w:val="007E14CE"/>
    <w:rsid w:val="007E1BAE"/>
    <w:rsid w:val="007E2081"/>
    <w:rsid w:val="007E23F6"/>
    <w:rsid w:val="007E2B4C"/>
    <w:rsid w:val="007E34DA"/>
    <w:rsid w:val="007E38A3"/>
    <w:rsid w:val="007E3EF4"/>
    <w:rsid w:val="007E4058"/>
    <w:rsid w:val="007E46D4"/>
    <w:rsid w:val="007E49E7"/>
    <w:rsid w:val="007E4BCA"/>
    <w:rsid w:val="007E53F8"/>
    <w:rsid w:val="007E55E2"/>
    <w:rsid w:val="007E5A0B"/>
    <w:rsid w:val="007E6AA3"/>
    <w:rsid w:val="007E6C4D"/>
    <w:rsid w:val="007E6D79"/>
    <w:rsid w:val="007E700F"/>
    <w:rsid w:val="007E7070"/>
    <w:rsid w:val="007E72D9"/>
    <w:rsid w:val="007E7364"/>
    <w:rsid w:val="007E7538"/>
    <w:rsid w:val="007E7DA0"/>
    <w:rsid w:val="007E7F2E"/>
    <w:rsid w:val="007F00AF"/>
    <w:rsid w:val="007F0167"/>
    <w:rsid w:val="007F084B"/>
    <w:rsid w:val="007F092F"/>
    <w:rsid w:val="007F099C"/>
    <w:rsid w:val="007F1469"/>
    <w:rsid w:val="007F1EFB"/>
    <w:rsid w:val="007F207F"/>
    <w:rsid w:val="007F2346"/>
    <w:rsid w:val="007F2ACA"/>
    <w:rsid w:val="007F2E34"/>
    <w:rsid w:val="007F348C"/>
    <w:rsid w:val="007F378F"/>
    <w:rsid w:val="007F39AB"/>
    <w:rsid w:val="007F484D"/>
    <w:rsid w:val="007F514C"/>
    <w:rsid w:val="007F54DF"/>
    <w:rsid w:val="007F6EF4"/>
    <w:rsid w:val="007F7F21"/>
    <w:rsid w:val="0080013F"/>
    <w:rsid w:val="008002AA"/>
    <w:rsid w:val="008002D7"/>
    <w:rsid w:val="008003A9"/>
    <w:rsid w:val="00800EA4"/>
    <w:rsid w:val="00802BD4"/>
    <w:rsid w:val="00802E52"/>
    <w:rsid w:val="008030AA"/>
    <w:rsid w:val="008037A1"/>
    <w:rsid w:val="00803849"/>
    <w:rsid w:val="00803D3E"/>
    <w:rsid w:val="00803DEC"/>
    <w:rsid w:val="008044DC"/>
    <w:rsid w:val="0080558C"/>
    <w:rsid w:val="00805744"/>
    <w:rsid w:val="00805B87"/>
    <w:rsid w:val="00807059"/>
    <w:rsid w:val="00807704"/>
    <w:rsid w:val="00807BD3"/>
    <w:rsid w:val="00810373"/>
    <w:rsid w:val="008108CC"/>
    <w:rsid w:val="00810928"/>
    <w:rsid w:val="00811475"/>
    <w:rsid w:val="0081193E"/>
    <w:rsid w:val="00811BBB"/>
    <w:rsid w:val="00812427"/>
    <w:rsid w:val="00812924"/>
    <w:rsid w:val="00813828"/>
    <w:rsid w:val="00813A7F"/>
    <w:rsid w:val="00813E59"/>
    <w:rsid w:val="008140C8"/>
    <w:rsid w:val="0081478C"/>
    <w:rsid w:val="0081487F"/>
    <w:rsid w:val="00814898"/>
    <w:rsid w:val="00815053"/>
    <w:rsid w:val="008162EF"/>
    <w:rsid w:val="0081655E"/>
    <w:rsid w:val="00816639"/>
    <w:rsid w:val="00816FC7"/>
    <w:rsid w:val="00817610"/>
    <w:rsid w:val="00821018"/>
    <w:rsid w:val="008222CA"/>
    <w:rsid w:val="00822586"/>
    <w:rsid w:val="00822BBE"/>
    <w:rsid w:val="00823D1C"/>
    <w:rsid w:val="00823E8A"/>
    <w:rsid w:val="0082431E"/>
    <w:rsid w:val="008244B7"/>
    <w:rsid w:val="008252A7"/>
    <w:rsid w:val="00825513"/>
    <w:rsid w:val="008266FB"/>
    <w:rsid w:val="008267F8"/>
    <w:rsid w:val="008273A5"/>
    <w:rsid w:val="008304D6"/>
    <w:rsid w:val="008307C1"/>
    <w:rsid w:val="00830A26"/>
    <w:rsid w:val="00830BAC"/>
    <w:rsid w:val="00831245"/>
    <w:rsid w:val="00831D0D"/>
    <w:rsid w:val="00832312"/>
    <w:rsid w:val="00832930"/>
    <w:rsid w:val="00835550"/>
    <w:rsid w:val="00835CF4"/>
    <w:rsid w:val="00836066"/>
    <w:rsid w:val="008365A8"/>
    <w:rsid w:val="00836E60"/>
    <w:rsid w:val="00837205"/>
    <w:rsid w:val="0083720F"/>
    <w:rsid w:val="00837D51"/>
    <w:rsid w:val="00837E54"/>
    <w:rsid w:val="008402A8"/>
    <w:rsid w:val="0084086B"/>
    <w:rsid w:val="00840905"/>
    <w:rsid w:val="00840CC5"/>
    <w:rsid w:val="008410DA"/>
    <w:rsid w:val="00841317"/>
    <w:rsid w:val="008417D4"/>
    <w:rsid w:val="00841A4D"/>
    <w:rsid w:val="00841E0F"/>
    <w:rsid w:val="00842AA0"/>
    <w:rsid w:val="008432F7"/>
    <w:rsid w:val="0084373A"/>
    <w:rsid w:val="008437A9"/>
    <w:rsid w:val="0084389A"/>
    <w:rsid w:val="00843A52"/>
    <w:rsid w:val="008442FB"/>
    <w:rsid w:val="00844467"/>
    <w:rsid w:val="00845014"/>
    <w:rsid w:val="008457BB"/>
    <w:rsid w:val="00845EC6"/>
    <w:rsid w:val="0084637A"/>
    <w:rsid w:val="008472B5"/>
    <w:rsid w:val="00847748"/>
    <w:rsid w:val="008500DD"/>
    <w:rsid w:val="008501B4"/>
    <w:rsid w:val="0085155D"/>
    <w:rsid w:val="0085171D"/>
    <w:rsid w:val="00851790"/>
    <w:rsid w:val="0085181C"/>
    <w:rsid w:val="00851852"/>
    <w:rsid w:val="00851DCB"/>
    <w:rsid w:val="00851E79"/>
    <w:rsid w:val="00851ECD"/>
    <w:rsid w:val="00851F4F"/>
    <w:rsid w:val="008520D1"/>
    <w:rsid w:val="00852495"/>
    <w:rsid w:val="00852674"/>
    <w:rsid w:val="00853572"/>
    <w:rsid w:val="00854018"/>
    <w:rsid w:val="00854324"/>
    <w:rsid w:val="00854831"/>
    <w:rsid w:val="00854A15"/>
    <w:rsid w:val="00854C2B"/>
    <w:rsid w:val="00854CEC"/>
    <w:rsid w:val="008556DD"/>
    <w:rsid w:val="008556DE"/>
    <w:rsid w:val="008561F8"/>
    <w:rsid w:val="00856453"/>
    <w:rsid w:val="00856980"/>
    <w:rsid w:val="00856CDE"/>
    <w:rsid w:val="00856FCA"/>
    <w:rsid w:val="00857370"/>
    <w:rsid w:val="0085785F"/>
    <w:rsid w:val="00857C7F"/>
    <w:rsid w:val="0085C04F"/>
    <w:rsid w:val="00860018"/>
    <w:rsid w:val="008606B3"/>
    <w:rsid w:val="00860D22"/>
    <w:rsid w:val="00860D86"/>
    <w:rsid w:val="0086111D"/>
    <w:rsid w:val="0086190E"/>
    <w:rsid w:val="00861BBC"/>
    <w:rsid w:val="0086204D"/>
    <w:rsid w:val="0086252E"/>
    <w:rsid w:val="008626DD"/>
    <w:rsid w:val="00862710"/>
    <w:rsid w:val="0086297C"/>
    <w:rsid w:val="00863419"/>
    <w:rsid w:val="008635AF"/>
    <w:rsid w:val="0086363B"/>
    <w:rsid w:val="00864CF0"/>
    <w:rsid w:val="00864FD5"/>
    <w:rsid w:val="00865518"/>
    <w:rsid w:val="00865802"/>
    <w:rsid w:val="00867318"/>
    <w:rsid w:val="008677F2"/>
    <w:rsid w:val="00870889"/>
    <w:rsid w:val="0087102A"/>
    <w:rsid w:val="0087144F"/>
    <w:rsid w:val="00872D71"/>
    <w:rsid w:val="00873480"/>
    <w:rsid w:val="00873F39"/>
    <w:rsid w:val="00874129"/>
    <w:rsid w:val="008741E3"/>
    <w:rsid w:val="00874237"/>
    <w:rsid w:val="00874AAC"/>
    <w:rsid w:val="00874C4F"/>
    <w:rsid w:val="00874F0B"/>
    <w:rsid w:val="0087577F"/>
    <w:rsid w:val="00875999"/>
    <w:rsid w:val="00875C2B"/>
    <w:rsid w:val="00875C7E"/>
    <w:rsid w:val="00876331"/>
    <w:rsid w:val="00876FFB"/>
    <w:rsid w:val="00877403"/>
    <w:rsid w:val="008776C7"/>
    <w:rsid w:val="008779D1"/>
    <w:rsid w:val="00877AAA"/>
    <w:rsid w:val="008807F4"/>
    <w:rsid w:val="00881132"/>
    <w:rsid w:val="00881354"/>
    <w:rsid w:val="00881AFC"/>
    <w:rsid w:val="00881E89"/>
    <w:rsid w:val="0088268C"/>
    <w:rsid w:val="00882831"/>
    <w:rsid w:val="00883BC5"/>
    <w:rsid w:val="00883C56"/>
    <w:rsid w:val="008847C8"/>
    <w:rsid w:val="008856F0"/>
    <w:rsid w:val="00885B7A"/>
    <w:rsid w:val="00885D0B"/>
    <w:rsid w:val="0088673B"/>
    <w:rsid w:val="00886747"/>
    <w:rsid w:val="00886D94"/>
    <w:rsid w:val="00886E46"/>
    <w:rsid w:val="008871B4"/>
    <w:rsid w:val="0088727A"/>
    <w:rsid w:val="00890AB3"/>
    <w:rsid w:val="00890AF8"/>
    <w:rsid w:val="008917A1"/>
    <w:rsid w:val="00891A5D"/>
    <w:rsid w:val="00891ED2"/>
    <w:rsid w:val="00892651"/>
    <w:rsid w:val="00892BE2"/>
    <w:rsid w:val="00892F05"/>
    <w:rsid w:val="008933D5"/>
    <w:rsid w:val="00893C28"/>
    <w:rsid w:val="00894904"/>
    <w:rsid w:val="00895063"/>
    <w:rsid w:val="008950BB"/>
    <w:rsid w:val="008951CF"/>
    <w:rsid w:val="0089550B"/>
    <w:rsid w:val="00895645"/>
    <w:rsid w:val="00896235"/>
    <w:rsid w:val="00896266"/>
    <w:rsid w:val="00896CCE"/>
    <w:rsid w:val="00896D23"/>
    <w:rsid w:val="0089788F"/>
    <w:rsid w:val="00897A8F"/>
    <w:rsid w:val="008A022B"/>
    <w:rsid w:val="008A0593"/>
    <w:rsid w:val="008A0B0E"/>
    <w:rsid w:val="008A0B75"/>
    <w:rsid w:val="008A11F9"/>
    <w:rsid w:val="008A2301"/>
    <w:rsid w:val="008A24CB"/>
    <w:rsid w:val="008A2B11"/>
    <w:rsid w:val="008A36AA"/>
    <w:rsid w:val="008A38BC"/>
    <w:rsid w:val="008A4747"/>
    <w:rsid w:val="008A5819"/>
    <w:rsid w:val="008A5BC7"/>
    <w:rsid w:val="008A6131"/>
    <w:rsid w:val="008A735A"/>
    <w:rsid w:val="008B0232"/>
    <w:rsid w:val="008B0573"/>
    <w:rsid w:val="008B08F8"/>
    <w:rsid w:val="008B1105"/>
    <w:rsid w:val="008B1DBA"/>
    <w:rsid w:val="008B2810"/>
    <w:rsid w:val="008B2B91"/>
    <w:rsid w:val="008B2D46"/>
    <w:rsid w:val="008B367A"/>
    <w:rsid w:val="008B3EAF"/>
    <w:rsid w:val="008B4277"/>
    <w:rsid w:val="008B438E"/>
    <w:rsid w:val="008B5021"/>
    <w:rsid w:val="008B56C7"/>
    <w:rsid w:val="008B5B69"/>
    <w:rsid w:val="008B6128"/>
    <w:rsid w:val="008B69F7"/>
    <w:rsid w:val="008B6C2A"/>
    <w:rsid w:val="008B726B"/>
    <w:rsid w:val="008B7D60"/>
    <w:rsid w:val="008B7EE7"/>
    <w:rsid w:val="008C0230"/>
    <w:rsid w:val="008C098B"/>
    <w:rsid w:val="008C13D8"/>
    <w:rsid w:val="008C2737"/>
    <w:rsid w:val="008C3B04"/>
    <w:rsid w:val="008C3CEB"/>
    <w:rsid w:val="008C495F"/>
    <w:rsid w:val="008C4C2C"/>
    <w:rsid w:val="008C5243"/>
    <w:rsid w:val="008C5AA2"/>
    <w:rsid w:val="008C5B8E"/>
    <w:rsid w:val="008C5D00"/>
    <w:rsid w:val="008C6467"/>
    <w:rsid w:val="008C6706"/>
    <w:rsid w:val="008C6D9D"/>
    <w:rsid w:val="008C6ECF"/>
    <w:rsid w:val="008C781C"/>
    <w:rsid w:val="008D0447"/>
    <w:rsid w:val="008D0CB4"/>
    <w:rsid w:val="008D0E03"/>
    <w:rsid w:val="008D2040"/>
    <w:rsid w:val="008D21E5"/>
    <w:rsid w:val="008D3157"/>
    <w:rsid w:val="008D3179"/>
    <w:rsid w:val="008D3348"/>
    <w:rsid w:val="008D3785"/>
    <w:rsid w:val="008D382C"/>
    <w:rsid w:val="008D3BBD"/>
    <w:rsid w:val="008D3C16"/>
    <w:rsid w:val="008D3D2A"/>
    <w:rsid w:val="008D3E53"/>
    <w:rsid w:val="008D3ECE"/>
    <w:rsid w:val="008D4612"/>
    <w:rsid w:val="008D47B2"/>
    <w:rsid w:val="008D4C03"/>
    <w:rsid w:val="008D4D52"/>
    <w:rsid w:val="008D4DD9"/>
    <w:rsid w:val="008D4E8C"/>
    <w:rsid w:val="008D5316"/>
    <w:rsid w:val="008D583F"/>
    <w:rsid w:val="008D6316"/>
    <w:rsid w:val="008D6BC3"/>
    <w:rsid w:val="008D71C7"/>
    <w:rsid w:val="008E15F1"/>
    <w:rsid w:val="008E1CD1"/>
    <w:rsid w:val="008E1F95"/>
    <w:rsid w:val="008E2550"/>
    <w:rsid w:val="008E271F"/>
    <w:rsid w:val="008E3164"/>
    <w:rsid w:val="008E32D4"/>
    <w:rsid w:val="008E40A1"/>
    <w:rsid w:val="008E4130"/>
    <w:rsid w:val="008E4568"/>
    <w:rsid w:val="008E4F90"/>
    <w:rsid w:val="008E5306"/>
    <w:rsid w:val="008E562E"/>
    <w:rsid w:val="008E56A6"/>
    <w:rsid w:val="008E5A74"/>
    <w:rsid w:val="008E5B08"/>
    <w:rsid w:val="008E7DE8"/>
    <w:rsid w:val="008F01A7"/>
    <w:rsid w:val="008F02F9"/>
    <w:rsid w:val="008F0547"/>
    <w:rsid w:val="008F0A11"/>
    <w:rsid w:val="008F0C29"/>
    <w:rsid w:val="008F290A"/>
    <w:rsid w:val="008F2EC0"/>
    <w:rsid w:val="008F4327"/>
    <w:rsid w:val="008F46C8"/>
    <w:rsid w:val="008F46D5"/>
    <w:rsid w:val="008F46F8"/>
    <w:rsid w:val="008F487D"/>
    <w:rsid w:val="008F4D81"/>
    <w:rsid w:val="008F4E04"/>
    <w:rsid w:val="008F5803"/>
    <w:rsid w:val="008F67DD"/>
    <w:rsid w:val="008F6C13"/>
    <w:rsid w:val="008F78BE"/>
    <w:rsid w:val="008F7910"/>
    <w:rsid w:val="00900E05"/>
    <w:rsid w:val="0090111B"/>
    <w:rsid w:val="00901413"/>
    <w:rsid w:val="00901AA7"/>
    <w:rsid w:val="0090258F"/>
    <w:rsid w:val="00902F0D"/>
    <w:rsid w:val="00903187"/>
    <w:rsid w:val="009032BD"/>
    <w:rsid w:val="00903416"/>
    <w:rsid w:val="009034FA"/>
    <w:rsid w:val="00903737"/>
    <w:rsid w:val="00903A5F"/>
    <w:rsid w:val="00903C31"/>
    <w:rsid w:val="0090466C"/>
    <w:rsid w:val="00904A55"/>
    <w:rsid w:val="00904BDB"/>
    <w:rsid w:val="00905126"/>
    <w:rsid w:val="0090546C"/>
    <w:rsid w:val="009058F5"/>
    <w:rsid w:val="0090638E"/>
    <w:rsid w:val="00906503"/>
    <w:rsid w:val="00906ABB"/>
    <w:rsid w:val="0090751E"/>
    <w:rsid w:val="00907B20"/>
    <w:rsid w:val="00907B95"/>
    <w:rsid w:val="00907C15"/>
    <w:rsid w:val="009112E4"/>
    <w:rsid w:val="00911A5F"/>
    <w:rsid w:val="0091216F"/>
    <w:rsid w:val="00912535"/>
    <w:rsid w:val="009127CE"/>
    <w:rsid w:val="00912866"/>
    <w:rsid w:val="009128EA"/>
    <w:rsid w:val="009129B2"/>
    <w:rsid w:val="00912AE7"/>
    <w:rsid w:val="00912C81"/>
    <w:rsid w:val="00913023"/>
    <w:rsid w:val="0091316E"/>
    <w:rsid w:val="009145DA"/>
    <w:rsid w:val="00914B7A"/>
    <w:rsid w:val="00914DB9"/>
    <w:rsid w:val="0091640B"/>
    <w:rsid w:val="009164BA"/>
    <w:rsid w:val="00916C68"/>
    <w:rsid w:val="00916DFA"/>
    <w:rsid w:val="00916EDF"/>
    <w:rsid w:val="00917130"/>
    <w:rsid w:val="009172E8"/>
    <w:rsid w:val="009174FF"/>
    <w:rsid w:val="00917784"/>
    <w:rsid w:val="00917FA2"/>
    <w:rsid w:val="00921F38"/>
    <w:rsid w:val="00922238"/>
    <w:rsid w:val="00923199"/>
    <w:rsid w:val="0092343C"/>
    <w:rsid w:val="0092388B"/>
    <w:rsid w:val="00923A9F"/>
    <w:rsid w:val="009241C1"/>
    <w:rsid w:val="0092584F"/>
    <w:rsid w:val="009269B6"/>
    <w:rsid w:val="0092743E"/>
    <w:rsid w:val="0092755B"/>
    <w:rsid w:val="009302B5"/>
    <w:rsid w:val="00932061"/>
    <w:rsid w:val="00932186"/>
    <w:rsid w:val="009335F0"/>
    <w:rsid w:val="00933B94"/>
    <w:rsid w:val="0093450A"/>
    <w:rsid w:val="0093481A"/>
    <w:rsid w:val="00934856"/>
    <w:rsid w:val="0093548C"/>
    <w:rsid w:val="0093556F"/>
    <w:rsid w:val="00935BBA"/>
    <w:rsid w:val="00936C2E"/>
    <w:rsid w:val="00936F31"/>
    <w:rsid w:val="00936F91"/>
    <w:rsid w:val="00937DD7"/>
    <w:rsid w:val="0094039E"/>
    <w:rsid w:val="009412E3"/>
    <w:rsid w:val="0094182E"/>
    <w:rsid w:val="00941D83"/>
    <w:rsid w:val="00942086"/>
    <w:rsid w:val="00942658"/>
    <w:rsid w:val="00942B93"/>
    <w:rsid w:val="00942BAF"/>
    <w:rsid w:val="009433F5"/>
    <w:rsid w:val="00943935"/>
    <w:rsid w:val="0094476F"/>
    <w:rsid w:val="00944AFA"/>
    <w:rsid w:val="00944FD6"/>
    <w:rsid w:val="00945149"/>
    <w:rsid w:val="009465FA"/>
    <w:rsid w:val="0094730B"/>
    <w:rsid w:val="00950240"/>
    <w:rsid w:val="00950243"/>
    <w:rsid w:val="0095071C"/>
    <w:rsid w:val="00951037"/>
    <w:rsid w:val="009512AA"/>
    <w:rsid w:val="00951592"/>
    <w:rsid w:val="00951904"/>
    <w:rsid w:val="00951AAD"/>
    <w:rsid w:val="00951D51"/>
    <w:rsid w:val="00952379"/>
    <w:rsid w:val="00952AFA"/>
    <w:rsid w:val="00952DA3"/>
    <w:rsid w:val="00952F98"/>
    <w:rsid w:val="009533DE"/>
    <w:rsid w:val="009534C9"/>
    <w:rsid w:val="00953766"/>
    <w:rsid w:val="00953BBE"/>
    <w:rsid w:val="009546A2"/>
    <w:rsid w:val="009547B4"/>
    <w:rsid w:val="00954972"/>
    <w:rsid w:val="00954C1E"/>
    <w:rsid w:val="0095510A"/>
    <w:rsid w:val="009557CB"/>
    <w:rsid w:val="00955BE2"/>
    <w:rsid w:val="00955EF0"/>
    <w:rsid w:val="00956292"/>
    <w:rsid w:val="00956A8D"/>
    <w:rsid w:val="00956AD6"/>
    <w:rsid w:val="0095717E"/>
    <w:rsid w:val="00957754"/>
    <w:rsid w:val="00957A50"/>
    <w:rsid w:val="00957FCB"/>
    <w:rsid w:val="0096012F"/>
    <w:rsid w:val="00960595"/>
    <w:rsid w:val="009605AF"/>
    <w:rsid w:val="00960875"/>
    <w:rsid w:val="00961478"/>
    <w:rsid w:val="00961605"/>
    <w:rsid w:val="00961DFA"/>
    <w:rsid w:val="00962C99"/>
    <w:rsid w:val="0096357D"/>
    <w:rsid w:val="00963725"/>
    <w:rsid w:val="0096373B"/>
    <w:rsid w:val="009639DE"/>
    <w:rsid w:val="00964B9E"/>
    <w:rsid w:val="00965C3C"/>
    <w:rsid w:val="00965DA3"/>
    <w:rsid w:val="00966B2F"/>
    <w:rsid w:val="00967010"/>
    <w:rsid w:val="00967D4E"/>
    <w:rsid w:val="0097013C"/>
    <w:rsid w:val="00970155"/>
    <w:rsid w:val="00970232"/>
    <w:rsid w:val="009709B9"/>
    <w:rsid w:val="0097177E"/>
    <w:rsid w:val="00971789"/>
    <w:rsid w:val="00971990"/>
    <w:rsid w:val="00972149"/>
    <w:rsid w:val="00972555"/>
    <w:rsid w:val="00973394"/>
    <w:rsid w:val="009741CA"/>
    <w:rsid w:val="009743A4"/>
    <w:rsid w:val="00974BDE"/>
    <w:rsid w:val="009752AD"/>
    <w:rsid w:val="00975480"/>
    <w:rsid w:val="00976F24"/>
    <w:rsid w:val="009770C9"/>
    <w:rsid w:val="009778CA"/>
    <w:rsid w:val="00977B7C"/>
    <w:rsid w:val="009806CA"/>
    <w:rsid w:val="009808F2"/>
    <w:rsid w:val="00980BB0"/>
    <w:rsid w:val="00980CED"/>
    <w:rsid w:val="00980EFE"/>
    <w:rsid w:val="009811CE"/>
    <w:rsid w:val="00981342"/>
    <w:rsid w:val="00981436"/>
    <w:rsid w:val="0098192C"/>
    <w:rsid w:val="00982133"/>
    <w:rsid w:val="00982A44"/>
    <w:rsid w:val="00982E56"/>
    <w:rsid w:val="00983751"/>
    <w:rsid w:val="0098385C"/>
    <w:rsid w:val="00983881"/>
    <w:rsid w:val="00983B93"/>
    <w:rsid w:val="00983E24"/>
    <w:rsid w:val="00983EEB"/>
    <w:rsid w:val="00983FB8"/>
    <w:rsid w:val="009841E0"/>
    <w:rsid w:val="00984357"/>
    <w:rsid w:val="009843DF"/>
    <w:rsid w:val="009844E4"/>
    <w:rsid w:val="0098484D"/>
    <w:rsid w:val="00985A2C"/>
    <w:rsid w:val="00985E69"/>
    <w:rsid w:val="009863D7"/>
    <w:rsid w:val="0098685F"/>
    <w:rsid w:val="00986974"/>
    <w:rsid w:val="009875F3"/>
    <w:rsid w:val="00987DBE"/>
    <w:rsid w:val="00990A34"/>
    <w:rsid w:val="00990AD6"/>
    <w:rsid w:val="009916C7"/>
    <w:rsid w:val="009921A3"/>
    <w:rsid w:val="009922C3"/>
    <w:rsid w:val="009928A1"/>
    <w:rsid w:val="00993901"/>
    <w:rsid w:val="0099397F"/>
    <w:rsid w:val="00993A7D"/>
    <w:rsid w:val="00994BD3"/>
    <w:rsid w:val="00995528"/>
    <w:rsid w:val="00995819"/>
    <w:rsid w:val="009963C4"/>
    <w:rsid w:val="009968A0"/>
    <w:rsid w:val="00996B5F"/>
    <w:rsid w:val="00997B35"/>
    <w:rsid w:val="00997F6E"/>
    <w:rsid w:val="009A0827"/>
    <w:rsid w:val="009A0D4F"/>
    <w:rsid w:val="009A0FB2"/>
    <w:rsid w:val="009A10AD"/>
    <w:rsid w:val="009A18FD"/>
    <w:rsid w:val="009A1941"/>
    <w:rsid w:val="009A2121"/>
    <w:rsid w:val="009A2431"/>
    <w:rsid w:val="009A2652"/>
    <w:rsid w:val="009A2DD6"/>
    <w:rsid w:val="009A318A"/>
    <w:rsid w:val="009A31A5"/>
    <w:rsid w:val="009A33B5"/>
    <w:rsid w:val="009A3856"/>
    <w:rsid w:val="009A3B87"/>
    <w:rsid w:val="009A3F74"/>
    <w:rsid w:val="009A4374"/>
    <w:rsid w:val="009A440C"/>
    <w:rsid w:val="009A502B"/>
    <w:rsid w:val="009A577C"/>
    <w:rsid w:val="009A6286"/>
    <w:rsid w:val="009A6607"/>
    <w:rsid w:val="009A6E5B"/>
    <w:rsid w:val="009A6F3C"/>
    <w:rsid w:val="009A6F88"/>
    <w:rsid w:val="009A7819"/>
    <w:rsid w:val="009A7BAA"/>
    <w:rsid w:val="009A7CB2"/>
    <w:rsid w:val="009A7E44"/>
    <w:rsid w:val="009B04F2"/>
    <w:rsid w:val="009B0887"/>
    <w:rsid w:val="009B1D98"/>
    <w:rsid w:val="009B272F"/>
    <w:rsid w:val="009B28B6"/>
    <w:rsid w:val="009B3325"/>
    <w:rsid w:val="009B33A9"/>
    <w:rsid w:val="009B3D13"/>
    <w:rsid w:val="009B49AF"/>
    <w:rsid w:val="009B5305"/>
    <w:rsid w:val="009B55AF"/>
    <w:rsid w:val="009B6591"/>
    <w:rsid w:val="009B6A87"/>
    <w:rsid w:val="009B73CF"/>
    <w:rsid w:val="009B74EE"/>
    <w:rsid w:val="009B7B38"/>
    <w:rsid w:val="009B7D50"/>
    <w:rsid w:val="009C0BE7"/>
    <w:rsid w:val="009C15D8"/>
    <w:rsid w:val="009C1755"/>
    <w:rsid w:val="009C3199"/>
    <w:rsid w:val="009C3994"/>
    <w:rsid w:val="009C3FA1"/>
    <w:rsid w:val="009C4213"/>
    <w:rsid w:val="009C4795"/>
    <w:rsid w:val="009C48A9"/>
    <w:rsid w:val="009C57B2"/>
    <w:rsid w:val="009C58D6"/>
    <w:rsid w:val="009C6AD5"/>
    <w:rsid w:val="009C6BD1"/>
    <w:rsid w:val="009C6D1D"/>
    <w:rsid w:val="009C74D8"/>
    <w:rsid w:val="009D040A"/>
    <w:rsid w:val="009D0424"/>
    <w:rsid w:val="009D0544"/>
    <w:rsid w:val="009D060D"/>
    <w:rsid w:val="009D105B"/>
    <w:rsid w:val="009D17A9"/>
    <w:rsid w:val="009D18E3"/>
    <w:rsid w:val="009D1C41"/>
    <w:rsid w:val="009D1F27"/>
    <w:rsid w:val="009D1FD8"/>
    <w:rsid w:val="009D23DA"/>
    <w:rsid w:val="009D3271"/>
    <w:rsid w:val="009D451D"/>
    <w:rsid w:val="009D48FC"/>
    <w:rsid w:val="009D4B3C"/>
    <w:rsid w:val="009D4C8B"/>
    <w:rsid w:val="009D4F29"/>
    <w:rsid w:val="009D5301"/>
    <w:rsid w:val="009D53E0"/>
    <w:rsid w:val="009D59BD"/>
    <w:rsid w:val="009D5FDF"/>
    <w:rsid w:val="009D62F6"/>
    <w:rsid w:val="009D6BF6"/>
    <w:rsid w:val="009D6BFB"/>
    <w:rsid w:val="009D6D49"/>
    <w:rsid w:val="009D6FEF"/>
    <w:rsid w:val="009D7132"/>
    <w:rsid w:val="009D77E9"/>
    <w:rsid w:val="009D7818"/>
    <w:rsid w:val="009E0088"/>
    <w:rsid w:val="009E0303"/>
    <w:rsid w:val="009E050B"/>
    <w:rsid w:val="009E090A"/>
    <w:rsid w:val="009E0E50"/>
    <w:rsid w:val="009E10E5"/>
    <w:rsid w:val="009E14D5"/>
    <w:rsid w:val="009E1AA2"/>
    <w:rsid w:val="009E1B0D"/>
    <w:rsid w:val="009E408C"/>
    <w:rsid w:val="009E4AE9"/>
    <w:rsid w:val="009E51C7"/>
    <w:rsid w:val="009E5921"/>
    <w:rsid w:val="009E66E8"/>
    <w:rsid w:val="009E6858"/>
    <w:rsid w:val="009E69AE"/>
    <w:rsid w:val="009E70A2"/>
    <w:rsid w:val="009E72D6"/>
    <w:rsid w:val="009E7E2E"/>
    <w:rsid w:val="009F0529"/>
    <w:rsid w:val="009F09B9"/>
    <w:rsid w:val="009F0A77"/>
    <w:rsid w:val="009F0D0B"/>
    <w:rsid w:val="009F112E"/>
    <w:rsid w:val="009F1A4A"/>
    <w:rsid w:val="009F265F"/>
    <w:rsid w:val="009F2A42"/>
    <w:rsid w:val="009F40AD"/>
    <w:rsid w:val="009F49D4"/>
    <w:rsid w:val="009F50E1"/>
    <w:rsid w:val="009F54BA"/>
    <w:rsid w:val="009F5793"/>
    <w:rsid w:val="009F5C65"/>
    <w:rsid w:val="009F61EB"/>
    <w:rsid w:val="009F74EF"/>
    <w:rsid w:val="009F7730"/>
    <w:rsid w:val="00A0006E"/>
    <w:rsid w:val="00A00456"/>
    <w:rsid w:val="00A0066A"/>
    <w:rsid w:val="00A016A9"/>
    <w:rsid w:val="00A02005"/>
    <w:rsid w:val="00A029DF"/>
    <w:rsid w:val="00A02A1C"/>
    <w:rsid w:val="00A02D1B"/>
    <w:rsid w:val="00A02F53"/>
    <w:rsid w:val="00A032A8"/>
    <w:rsid w:val="00A034FE"/>
    <w:rsid w:val="00A03FB8"/>
    <w:rsid w:val="00A04286"/>
    <w:rsid w:val="00A042A8"/>
    <w:rsid w:val="00A04539"/>
    <w:rsid w:val="00A05076"/>
    <w:rsid w:val="00A05355"/>
    <w:rsid w:val="00A057FF"/>
    <w:rsid w:val="00A06600"/>
    <w:rsid w:val="00A067AB"/>
    <w:rsid w:val="00A076B2"/>
    <w:rsid w:val="00A07D3B"/>
    <w:rsid w:val="00A12292"/>
    <w:rsid w:val="00A12DF5"/>
    <w:rsid w:val="00A13F50"/>
    <w:rsid w:val="00A143F5"/>
    <w:rsid w:val="00A14634"/>
    <w:rsid w:val="00A1474D"/>
    <w:rsid w:val="00A152EC"/>
    <w:rsid w:val="00A15C5D"/>
    <w:rsid w:val="00A15DAB"/>
    <w:rsid w:val="00A15F6E"/>
    <w:rsid w:val="00A1652A"/>
    <w:rsid w:val="00A16BFB"/>
    <w:rsid w:val="00A16E54"/>
    <w:rsid w:val="00A20270"/>
    <w:rsid w:val="00A205B6"/>
    <w:rsid w:val="00A21854"/>
    <w:rsid w:val="00A218DC"/>
    <w:rsid w:val="00A21D7C"/>
    <w:rsid w:val="00A21E9F"/>
    <w:rsid w:val="00A21ED6"/>
    <w:rsid w:val="00A2269C"/>
    <w:rsid w:val="00A229E0"/>
    <w:rsid w:val="00A23017"/>
    <w:rsid w:val="00A23A1E"/>
    <w:rsid w:val="00A23C0B"/>
    <w:rsid w:val="00A23C20"/>
    <w:rsid w:val="00A24003"/>
    <w:rsid w:val="00A254E2"/>
    <w:rsid w:val="00A2555C"/>
    <w:rsid w:val="00A268B7"/>
    <w:rsid w:val="00A2754F"/>
    <w:rsid w:val="00A27C7D"/>
    <w:rsid w:val="00A316D3"/>
    <w:rsid w:val="00A31ABC"/>
    <w:rsid w:val="00A320B9"/>
    <w:rsid w:val="00A32390"/>
    <w:rsid w:val="00A32E1A"/>
    <w:rsid w:val="00A32EC3"/>
    <w:rsid w:val="00A33BCB"/>
    <w:rsid w:val="00A34F5E"/>
    <w:rsid w:val="00A34F82"/>
    <w:rsid w:val="00A35FD9"/>
    <w:rsid w:val="00A3699A"/>
    <w:rsid w:val="00A36E0B"/>
    <w:rsid w:val="00A374BF"/>
    <w:rsid w:val="00A375B9"/>
    <w:rsid w:val="00A37E4E"/>
    <w:rsid w:val="00A37FC3"/>
    <w:rsid w:val="00A4010C"/>
    <w:rsid w:val="00A406DA"/>
    <w:rsid w:val="00A41391"/>
    <w:rsid w:val="00A41B23"/>
    <w:rsid w:val="00A428C4"/>
    <w:rsid w:val="00A43CF0"/>
    <w:rsid w:val="00A44802"/>
    <w:rsid w:val="00A4507C"/>
    <w:rsid w:val="00A45086"/>
    <w:rsid w:val="00A4580A"/>
    <w:rsid w:val="00A45C9D"/>
    <w:rsid w:val="00A502AF"/>
    <w:rsid w:val="00A514ED"/>
    <w:rsid w:val="00A51B92"/>
    <w:rsid w:val="00A51FA6"/>
    <w:rsid w:val="00A52590"/>
    <w:rsid w:val="00A52970"/>
    <w:rsid w:val="00A53750"/>
    <w:rsid w:val="00A537B4"/>
    <w:rsid w:val="00A53A37"/>
    <w:rsid w:val="00A53FC4"/>
    <w:rsid w:val="00A54512"/>
    <w:rsid w:val="00A54C6A"/>
    <w:rsid w:val="00A5524A"/>
    <w:rsid w:val="00A5570C"/>
    <w:rsid w:val="00A5590E"/>
    <w:rsid w:val="00A5595A"/>
    <w:rsid w:val="00A55A77"/>
    <w:rsid w:val="00A560D5"/>
    <w:rsid w:val="00A56386"/>
    <w:rsid w:val="00A56851"/>
    <w:rsid w:val="00A56D4A"/>
    <w:rsid w:val="00A56F83"/>
    <w:rsid w:val="00A5706A"/>
    <w:rsid w:val="00A602AC"/>
    <w:rsid w:val="00A61006"/>
    <w:rsid w:val="00A61297"/>
    <w:rsid w:val="00A61B7A"/>
    <w:rsid w:val="00A621EC"/>
    <w:rsid w:val="00A62F0F"/>
    <w:rsid w:val="00A63072"/>
    <w:rsid w:val="00A630E5"/>
    <w:rsid w:val="00A6340F"/>
    <w:rsid w:val="00A639E8"/>
    <w:rsid w:val="00A640B2"/>
    <w:rsid w:val="00A64F90"/>
    <w:rsid w:val="00A65AE7"/>
    <w:rsid w:val="00A65E69"/>
    <w:rsid w:val="00A662E8"/>
    <w:rsid w:val="00A664A8"/>
    <w:rsid w:val="00A66938"/>
    <w:rsid w:val="00A66BC6"/>
    <w:rsid w:val="00A66C88"/>
    <w:rsid w:val="00A673DA"/>
    <w:rsid w:val="00A6786E"/>
    <w:rsid w:val="00A67BD5"/>
    <w:rsid w:val="00A67DC8"/>
    <w:rsid w:val="00A709FF"/>
    <w:rsid w:val="00A70E02"/>
    <w:rsid w:val="00A710B7"/>
    <w:rsid w:val="00A7157D"/>
    <w:rsid w:val="00A71918"/>
    <w:rsid w:val="00A71B83"/>
    <w:rsid w:val="00A71FB0"/>
    <w:rsid w:val="00A72121"/>
    <w:rsid w:val="00A721EB"/>
    <w:rsid w:val="00A72377"/>
    <w:rsid w:val="00A724D4"/>
    <w:rsid w:val="00A744E9"/>
    <w:rsid w:val="00A7590E"/>
    <w:rsid w:val="00A759F8"/>
    <w:rsid w:val="00A76B4A"/>
    <w:rsid w:val="00A76C55"/>
    <w:rsid w:val="00A76FAC"/>
    <w:rsid w:val="00A77626"/>
    <w:rsid w:val="00A77AC0"/>
    <w:rsid w:val="00A80323"/>
    <w:rsid w:val="00A80716"/>
    <w:rsid w:val="00A81155"/>
    <w:rsid w:val="00A814C7"/>
    <w:rsid w:val="00A815CD"/>
    <w:rsid w:val="00A81CEC"/>
    <w:rsid w:val="00A81F96"/>
    <w:rsid w:val="00A82044"/>
    <w:rsid w:val="00A82318"/>
    <w:rsid w:val="00A82B0B"/>
    <w:rsid w:val="00A830B5"/>
    <w:rsid w:val="00A8365B"/>
    <w:rsid w:val="00A83791"/>
    <w:rsid w:val="00A83B2E"/>
    <w:rsid w:val="00A8406B"/>
    <w:rsid w:val="00A84150"/>
    <w:rsid w:val="00A85027"/>
    <w:rsid w:val="00A85428"/>
    <w:rsid w:val="00A85686"/>
    <w:rsid w:val="00A85E93"/>
    <w:rsid w:val="00A85FB3"/>
    <w:rsid w:val="00A861FD"/>
    <w:rsid w:val="00A862FF"/>
    <w:rsid w:val="00A863D7"/>
    <w:rsid w:val="00A87120"/>
    <w:rsid w:val="00A871CB"/>
    <w:rsid w:val="00A87E0F"/>
    <w:rsid w:val="00A87FDC"/>
    <w:rsid w:val="00A900AF"/>
    <w:rsid w:val="00A90830"/>
    <w:rsid w:val="00A90EAE"/>
    <w:rsid w:val="00A91AF4"/>
    <w:rsid w:val="00A9221D"/>
    <w:rsid w:val="00A922D3"/>
    <w:rsid w:val="00A923E4"/>
    <w:rsid w:val="00A92579"/>
    <w:rsid w:val="00A92A88"/>
    <w:rsid w:val="00A92D7B"/>
    <w:rsid w:val="00A93318"/>
    <w:rsid w:val="00A940B0"/>
    <w:rsid w:val="00A94152"/>
    <w:rsid w:val="00A9461F"/>
    <w:rsid w:val="00A953C3"/>
    <w:rsid w:val="00A95ACF"/>
    <w:rsid w:val="00A95D28"/>
    <w:rsid w:val="00A95ED3"/>
    <w:rsid w:val="00A9624B"/>
    <w:rsid w:val="00A9726A"/>
    <w:rsid w:val="00A97D9D"/>
    <w:rsid w:val="00AA0121"/>
    <w:rsid w:val="00AA0469"/>
    <w:rsid w:val="00AA0AD8"/>
    <w:rsid w:val="00AA1E63"/>
    <w:rsid w:val="00AA2874"/>
    <w:rsid w:val="00AA30D5"/>
    <w:rsid w:val="00AA32FA"/>
    <w:rsid w:val="00AA40B0"/>
    <w:rsid w:val="00AA43D8"/>
    <w:rsid w:val="00AA464A"/>
    <w:rsid w:val="00AA5067"/>
    <w:rsid w:val="00AA53F4"/>
    <w:rsid w:val="00AA567F"/>
    <w:rsid w:val="00AA56D0"/>
    <w:rsid w:val="00AA56D8"/>
    <w:rsid w:val="00AA5BE6"/>
    <w:rsid w:val="00AA6400"/>
    <w:rsid w:val="00AA706D"/>
    <w:rsid w:val="00AA7D5A"/>
    <w:rsid w:val="00AB0039"/>
    <w:rsid w:val="00AB0E5A"/>
    <w:rsid w:val="00AB13FA"/>
    <w:rsid w:val="00AB1AFC"/>
    <w:rsid w:val="00AB1F9A"/>
    <w:rsid w:val="00AB3B4B"/>
    <w:rsid w:val="00AB4465"/>
    <w:rsid w:val="00AB4FEE"/>
    <w:rsid w:val="00AB5665"/>
    <w:rsid w:val="00AB57FE"/>
    <w:rsid w:val="00AB679A"/>
    <w:rsid w:val="00AB67D1"/>
    <w:rsid w:val="00AB7349"/>
    <w:rsid w:val="00AB74CE"/>
    <w:rsid w:val="00AB767B"/>
    <w:rsid w:val="00AB77D5"/>
    <w:rsid w:val="00AB780D"/>
    <w:rsid w:val="00AB7BB6"/>
    <w:rsid w:val="00AB7CC8"/>
    <w:rsid w:val="00AC0052"/>
    <w:rsid w:val="00AC00BF"/>
    <w:rsid w:val="00AC013A"/>
    <w:rsid w:val="00AC21ED"/>
    <w:rsid w:val="00AC25E6"/>
    <w:rsid w:val="00AC42BC"/>
    <w:rsid w:val="00AC5242"/>
    <w:rsid w:val="00AC5FFE"/>
    <w:rsid w:val="00AC61CB"/>
    <w:rsid w:val="00AC6BA5"/>
    <w:rsid w:val="00AC6CA6"/>
    <w:rsid w:val="00AC72FB"/>
    <w:rsid w:val="00AC7A56"/>
    <w:rsid w:val="00AD0003"/>
    <w:rsid w:val="00AD0556"/>
    <w:rsid w:val="00AD0866"/>
    <w:rsid w:val="00AD0928"/>
    <w:rsid w:val="00AD0A0E"/>
    <w:rsid w:val="00AD1840"/>
    <w:rsid w:val="00AD1C31"/>
    <w:rsid w:val="00AD277C"/>
    <w:rsid w:val="00AD2D75"/>
    <w:rsid w:val="00AD2F87"/>
    <w:rsid w:val="00AD3FB9"/>
    <w:rsid w:val="00AD456C"/>
    <w:rsid w:val="00AD4CD2"/>
    <w:rsid w:val="00AD4DDC"/>
    <w:rsid w:val="00AD5702"/>
    <w:rsid w:val="00AD59B9"/>
    <w:rsid w:val="00AD5DF1"/>
    <w:rsid w:val="00AD6271"/>
    <w:rsid w:val="00AD634B"/>
    <w:rsid w:val="00AD689E"/>
    <w:rsid w:val="00AD6DDA"/>
    <w:rsid w:val="00AD6F98"/>
    <w:rsid w:val="00AD7815"/>
    <w:rsid w:val="00AE08CE"/>
    <w:rsid w:val="00AE0BB4"/>
    <w:rsid w:val="00AE0DA2"/>
    <w:rsid w:val="00AE0DA3"/>
    <w:rsid w:val="00AE115B"/>
    <w:rsid w:val="00AE1467"/>
    <w:rsid w:val="00AE15AF"/>
    <w:rsid w:val="00AE2C45"/>
    <w:rsid w:val="00AE2E7D"/>
    <w:rsid w:val="00AE3432"/>
    <w:rsid w:val="00AE3E74"/>
    <w:rsid w:val="00AE425E"/>
    <w:rsid w:val="00AE4519"/>
    <w:rsid w:val="00AE457A"/>
    <w:rsid w:val="00AE5415"/>
    <w:rsid w:val="00AE6E77"/>
    <w:rsid w:val="00AE715A"/>
    <w:rsid w:val="00AE725A"/>
    <w:rsid w:val="00AE734E"/>
    <w:rsid w:val="00AE7D3E"/>
    <w:rsid w:val="00AF0B60"/>
    <w:rsid w:val="00AF0E17"/>
    <w:rsid w:val="00AF0ED9"/>
    <w:rsid w:val="00AF1391"/>
    <w:rsid w:val="00AF14C1"/>
    <w:rsid w:val="00AF15CC"/>
    <w:rsid w:val="00AF1B0E"/>
    <w:rsid w:val="00AF1D1F"/>
    <w:rsid w:val="00AF1D3D"/>
    <w:rsid w:val="00AF26F0"/>
    <w:rsid w:val="00AF2A1E"/>
    <w:rsid w:val="00AF2D60"/>
    <w:rsid w:val="00AF2D62"/>
    <w:rsid w:val="00AF33E0"/>
    <w:rsid w:val="00AF387F"/>
    <w:rsid w:val="00AF3AAD"/>
    <w:rsid w:val="00AF403C"/>
    <w:rsid w:val="00AF40AA"/>
    <w:rsid w:val="00AF47A2"/>
    <w:rsid w:val="00AF49D3"/>
    <w:rsid w:val="00AF49FF"/>
    <w:rsid w:val="00AF4DAA"/>
    <w:rsid w:val="00AF62FC"/>
    <w:rsid w:val="00AF63EC"/>
    <w:rsid w:val="00AF6C0E"/>
    <w:rsid w:val="00AF6E7C"/>
    <w:rsid w:val="00AF784C"/>
    <w:rsid w:val="00AF795C"/>
    <w:rsid w:val="00AF7B35"/>
    <w:rsid w:val="00AF7C42"/>
    <w:rsid w:val="00B004DB"/>
    <w:rsid w:val="00B01306"/>
    <w:rsid w:val="00B01559"/>
    <w:rsid w:val="00B01F77"/>
    <w:rsid w:val="00B04060"/>
    <w:rsid w:val="00B041A7"/>
    <w:rsid w:val="00B053FD"/>
    <w:rsid w:val="00B0550C"/>
    <w:rsid w:val="00B0598F"/>
    <w:rsid w:val="00B05A1B"/>
    <w:rsid w:val="00B05A70"/>
    <w:rsid w:val="00B076E9"/>
    <w:rsid w:val="00B07DF1"/>
    <w:rsid w:val="00B07F26"/>
    <w:rsid w:val="00B110B7"/>
    <w:rsid w:val="00B11304"/>
    <w:rsid w:val="00B11545"/>
    <w:rsid w:val="00B11F56"/>
    <w:rsid w:val="00B125DD"/>
    <w:rsid w:val="00B13208"/>
    <w:rsid w:val="00B13CC5"/>
    <w:rsid w:val="00B14AF0"/>
    <w:rsid w:val="00B14B02"/>
    <w:rsid w:val="00B14B0F"/>
    <w:rsid w:val="00B14DB7"/>
    <w:rsid w:val="00B152AC"/>
    <w:rsid w:val="00B166A9"/>
    <w:rsid w:val="00B16A3B"/>
    <w:rsid w:val="00B16C08"/>
    <w:rsid w:val="00B16C71"/>
    <w:rsid w:val="00B16CD2"/>
    <w:rsid w:val="00B17F8B"/>
    <w:rsid w:val="00B201AC"/>
    <w:rsid w:val="00B2099E"/>
    <w:rsid w:val="00B20AF5"/>
    <w:rsid w:val="00B2104F"/>
    <w:rsid w:val="00B2139D"/>
    <w:rsid w:val="00B21422"/>
    <w:rsid w:val="00B215BA"/>
    <w:rsid w:val="00B221CA"/>
    <w:rsid w:val="00B229A5"/>
    <w:rsid w:val="00B22A30"/>
    <w:rsid w:val="00B22C6B"/>
    <w:rsid w:val="00B23200"/>
    <w:rsid w:val="00B23A18"/>
    <w:rsid w:val="00B23F6C"/>
    <w:rsid w:val="00B2432B"/>
    <w:rsid w:val="00B24B5F"/>
    <w:rsid w:val="00B24C92"/>
    <w:rsid w:val="00B24FE5"/>
    <w:rsid w:val="00B25537"/>
    <w:rsid w:val="00B255B4"/>
    <w:rsid w:val="00B26110"/>
    <w:rsid w:val="00B26449"/>
    <w:rsid w:val="00B2771D"/>
    <w:rsid w:val="00B27EBA"/>
    <w:rsid w:val="00B30998"/>
    <w:rsid w:val="00B3179C"/>
    <w:rsid w:val="00B32B40"/>
    <w:rsid w:val="00B32CDD"/>
    <w:rsid w:val="00B33CE8"/>
    <w:rsid w:val="00B33F86"/>
    <w:rsid w:val="00B34867"/>
    <w:rsid w:val="00B34AE5"/>
    <w:rsid w:val="00B35482"/>
    <w:rsid w:val="00B35ED0"/>
    <w:rsid w:val="00B36026"/>
    <w:rsid w:val="00B36893"/>
    <w:rsid w:val="00B368DC"/>
    <w:rsid w:val="00B36A00"/>
    <w:rsid w:val="00B40022"/>
    <w:rsid w:val="00B40586"/>
    <w:rsid w:val="00B40F12"/>
    <w:rsid w:val="00B41517"/>
    <w:rsid w:val="00B41E00"/>
    <w:rsid w:val="00B4248D"/>
    <w:rsid w:val="00B42721"/>
    <w:rsid w:val="00B42BA2"/>
    <w:rsid w:val="00B43C06"/>
    <w:rsid w:val="00B43C4D"/>
    <w:rsid w:val="00B4458A"/>
    <w:rsid w:val="00B44B53"/>
    <w:rsid w:val="00B45256"/>
    <w:rsid w:val="00B462D3"/>
    <w:rsid w:val="00B46D87"/>
    <w:rsid w:val="00B47A2E"/>
    <w:rsid w:val="00B47C5C"/>
    <w:rsid w:val="00B5097B"/>
    <w:rsid w:val="00B5109B"/>
    <w:rsid w:val="00B518E8"/>
    <w:rsid w:val="00B51CD7"/>
    <w:rsid w:val="00B52D4D"/>
    <w:rsid w:val="00B52D97"/>
    <w:rsid w:val="00B534C7"/>
    <w:rsid w:val="00B547A0"/>
    <w:rsid w:val="00B54AFF"/>
    <w:rsid w:val="00B54E0E"/>
    <w:rsid w:val="00B55EF2"/>
    <w:rsid w:val="00B567CE"/>
    <w:rsid w:val="00B56C1A"/>
    <w:rsid w:val="00B57B83"/>
    <w:rsid w:val="00B6093B"/>
    <w:rsid w:val="00B60985"/>
    <w:rsid w:val="00B6161B"/>
    <w:rsid w:val="00B617E0"/>
    <w:rsid w:val="00B6193C"/>
    <w:rsid w:val="00B6224B"/>
    <w:rsid w:val="00B623AD"/>
    <w:rsid w:val="00B625C1"/>
    <w:rsid w:val="00B62903"/>
    <w:rsid w:val="00B64196"/>
    <w:rsid w:val="00B64B9F"/>
    <w:rsid w:val="00B64C39"/>
    <w:rsid w:val="00B6508E"/>
    <w:rsid w:val="00B650CD"/>
    <w:rsid w:val="00B652F9"/>
    <w:rsid w:val="00B6571D"/>
    <w:rsid w:val="00B65D0D"/>
    <w:rsid w:val="00B668B9"/>
    <w:rsid w:val="00B6698F"/>
    <w:rsid w:val="00B66BD8"/>
    <w:rsid w:val="00B6704B"/>
    <w:rsid w:val="00B6708D"/>
    <w:rsid w:val="00B6782D"/>
    <w:rsid w:val="00B67E7B"/>
    <w:rsid w:val="00B7036E"/>
    <w:rsid w:val="00B703A1"/>
    <w:rsid w:val="00B706ED"/>
    <w:rsid w:val="00B70C39"/>
    <w:rsid w:val="00B70DC8"/>
    <w:rsid w:val="00B71478"/>
    <w:rsid w:val="00B720F1"/>
    <w:rsid w:val="00B7211C"/>
    <w:rsid w:val="00B722BA"/>
    <w:rsid w:val="00B724EC"/>
    <w:rsid w:val="00B72702"/>
    <w:rsid w:val="00B72F13"/>
    <w:rsid w:val="00B73843"/>
    <w:rsid w:val="00B747EC"/>
    <w:rsid w:val="00B74F90"/>
    <w:rsid w:val="00B751CC"/>
    <w:rsid w:val="00B76803"/>
    <w:rsid w:val="00B77187"/>
    <w:rsid w:val="00B774A9"/>
    <w:rsid w:val="00B77A6D"/>
    <w:rsid w:val="00B802F0"/>
    <w:rsid w:val="00B8041D"/>
    <w:rsid w:val="00B80D40"/>
    <w:rsid w:val="00B81216"/>
    <w:rsid w:val="00B81233"/>
    <w:rsid w:val="00B8146D"/>
    <w:rsid w:val="00B815D4"/>
    <w:rsid w:val="00B81656"/>
    <w:rsid w:val="00B81842"/>
    <w:rsid w:val="00B818CC"/>
    <w:rsid w:val="00B81A32"/>
    <w:rsid w:val="00B82B58"/>
    <w:rsid w:val="00B82E08"/>
    <w:rsid w:val="00B82EE7"/>
    <w:rsid w:val="00B83BB8"/>
    <w:rsid w:val="00B840AD"/>
    <w:rsid w:val="00B841C6"/>
    <w:rsid w:val="00B846CC"/>
    <w:rsid w:val="00B84ED6"/>
    <w:rsid w:val="00B853A2"/>
    <w:rsid w:val="00B85CEC"/>
    <w:rsid w:val="00B85F02"/>
    <w:rsid w:val="00B8621A"/>
    <w:rsid w:val="00B86B9C"/>
    <w:rsid w:val="00B86DB2"/>
    <w:rsid w:val="00B86E5C"/>
    <w:rsid w:val="00B86EB8"/>
    <w:rsid w:val="00B87454"/>
    <w:rsid w:val="00B90714"/>
    <w:rsid w:val="00B908FE"/>
    <w:rsid w:val="00B91601"/>
    <w:rsid w:val="00B91CBF"/>
    <w:rsid w:val="00B9208F"/>
    <w:rsid w:val="00B9305D"/>
    <w:rsid w:val="00B93A0B"/>
    <w:rsid w:val="00B93BA6"/>
    <w:rsid w:val="00B93BAF"/>
    <w:rsid w:val="00B94412"/>
    <w:rsid w:val="00B94748"/>
    <w:rsid w:val="00B955BD"/>
    <w:rsid w:val="00B95FCF"/>
    <w:rsid w:val="00B96267"/>
    <w:rsid w:val="00B966B6"/>
    <w:rsid w:val="00B9693E"/>
    <w:rsid w:val="00B97BF9"/>
    <w:rsid w:val="00BA0125"/>
    <w:rsid w:val="00BA0781"/>
    <w:rsid w:val="00BA0C24"/>
    <w:rsid w:val="00BA1350"/>
    <w:rsid w:val="00BA1B50"/>
    <w:rsid w:val="00BA1E89"/>
    <w:rsid w:val="00BA32D1"/>
    <w:rsid w:val="00BA3991"/>
    <w:rsid w:val="00BA3A44"/>
    <w:rsid w:val="00BA3E65"/>
    <w:rsid w:val="00BA3F6F"/>
    <w:rsid w:val="00BA5954"/>
    <w:rsid w:val="00BA59C7"/>
    <w:rsid w:val="00BA629E"/>
    <w:rsid w:val="00BA6753"/>
    <w:rsid w:val="00BA6C5C"/>
    <w:rsid w:val="00BA6DF9"/>
    <w:rsid w:val="00BA6E6C"/>
    <w:rsid w:val="00BA7015"/>
    <w:rsid w:val="00BA7C83"/>
    <w:rsid w:val="00BA7D32"/>
    <w:rsid w:val="00BA7F7E"/>
    <w:rsid w:val="00BB01DF"/>
    <w:rsid w:val="00BB081E"/>
    <w:rsid w:val="00BB0C6F"/>
    <w:rsid w:val="00BB0E27"/>
    <w:rsid w:val="00BB0EE9"/>
    <w:rsid w:val="00BB10A3"/>
    <w:rsid w:val="00BB11E2"/>
    <w:rsid w:val="00BB173B"/>
    <w:rsid w:val="00BB1A69"/>
    <w:rsid w:val="00BB1C0F"/>
    <w:rsid w:val="00BB1FDF"/>
    <w:rsid w:val="00BB2A1B"/>
    <w:rsid w:val="00BB2F1F"/>
    <w:rsid w:val="00BB320E"/>
    <w:rsid w:val="00BB3759"/>
    <w:rsid w:val="00BB37BE"/>
    <w:rsid w:val="00BB38A4"/>
    <w:rsid w:val="00BB5051"/>
    <w:rsid w:val="00BB517F"/>
    <w:rsid w:val="00BB526F"/>
    <w:rsid w:val="00BB5AE6"/>
    <w:rsid w:val="00BB6A82"/>
    <w:rsid w:val="00BB6D98"/>
    <w:rsid w:val="00BB7064"/>
    <w:rsid w:val="00BB76A5"/>
    <w:rsid w:val="00BB796E"/>
    <w:rsid w:val="00BC085C"/>
    <w:rsid w:val="00BC0ABF"/>
    <w:rsid w:val="00BC0D78"/>
    <w:rsid w:val="00BC1406"/>
    <w:rsid w:val="00BC1469"/>
    <w:rsid w:val="00BC168A"/>
    <w:rsid w:val="00BC1779"/>
    <w:rsid w:val="00BC17F4"/>
    <w:rsid w:val="00BC2989"/>
    <w:rsid w:val="00BC2D89"/>
    <w:rsid w:val="00BC3290"/>
    <w:rsid w:val="00BC377F"/>
    <w:rsid w:val="00BC4393"/>
    <w:rsid w:val="00BC484E"/>
    <w:rsid w:val="00BC4919"/>
    <w:rsid w:val="00BC5861"/>
    <w:rsid w:val="00BC595D"/>
    <w:rsid w:val="00BC5DF5"/>
    <w:rsid w:val="00BC5F43"/>
    <w:rsid w:val="00BC6157"/>
    <w:rsid w:val="00BC6FA0"/>
    <w:rsid w:val="00BC73C5"/>
    <w:rsid w:val="00BC7AE8"/>
    <w:rsid w:val="00BD018F"/>
    <w:rsid w:val="00BD1414"/>
    <w:rsid w:val="00BD1498"/>
    <w:rsid w:val="00BD1EFD"/>
    <w:rsid w:val="00BD2C89"/>
    <w:rsid w:val="00BD3021"/>
    <w:rsid w:val="00BD3FC1"/>
    <w:rsid w:val="00BD41C9"/>
    <w:rsid w:val="00BD42B4"/>
    <w:rsid w:val="00BD5E9A"/>
    <w:rsid w:val="00BD5F8B"/>
    <w:rsid w:val="00BD6117"/>
    <w:rsid w:val="00BD61A2"/>
    <w:rsid w:val="00BD6659"/>
    <w:rsid w:val="00BD7057"/>
    <w:rsid w:val="00BD7914"/>
    <w:rsid w:val="00BD7929"/>
    <w:rsid w:val="00BD7A2C"/>
    <w:rsid w:val="00BE0A13"/>
    <w:rsid w:val="00BE1409"/>
    <w:rsid w:val="00BE145B"/>
    <w:rsid w:val="00BE1D36"/>
    <w:rsid w:val="00BE2079"/>
    <w:rsid w:val="00BE20B0"/>
    <w:rsid w:val="00BE2221"/>
    <w:rsid w:val="00BE24F0"/>
    <w:rsid w:val="00BE290A"/>
    <w:rsid w:val="00BE444D"/>
    <w:rsid w:val="00BE44D0"/>
    <w:rsid w:val="00BE6BB6"/>
    <w:rsid w:val="00BE6D6F"/>
    <w:rsid w:val="00BE75B5"/>
    <w:rsid w:val="00BE7FA8"/>
    <w:rsid w:val="00BF0341"/>
    <w:rsid w:val="00BF0470"/>
    <w:rsid w:val="00BF09B9"/>
    <w:rsid w:val="00BF0C70"/>
    <w:rsid w:val="00BF1344"/>
    <w:rsid w:val="00BF17D1"/>
    <w:rsid w:val="00BF1A6D"/>
    <w:rsid w:val="00BF1B76"/>
    <w:rsid w:val="00BF296B"/>
    <w:rsid w:val="00BF31BF"/>
    <w:rsid w:val="00BF370D"/>
    <w:rsid w:val="00BF3EB9"/>
    <w:rsid w:val="00BF40C6"/>
    <w:rsid w:val="00BF48C6"/>
    <w:rsid w:val="00BF4AAE"/>
    <w:rsid w:val="00BF4FF4"/>
    <w:rsid w:val="00BF54F7"/>
    <w:rsid w:val="00BF59E8"/>
    <w:rsid w:val="00BF5AA2"/>
    <w:rsid w:val="00BF5BE3"/>
    <w:rsid w:val="00BF5F19"/>
    <w:rsid w:val="00BF618E"/>
    <w:rsid w:val="00BF7263"/>
    <w:rsid w:val="00BF7971"/>
    <w:rsid w:val="00BF79BA"/>
    <w:rsid w:val="00C00456"/>
    <w:rsid w:val="00C00596"/>
    <w:rsid w:val="00C009CD"/>
    <w:rsid w:val="00C00B5C"/>
    <w:rsid w:val="00C00C4D"/>
    <w:rsid w:val="00C011D8"/>
    <w:rsid w:val="00C01344"/>
    <w:rsid w:val="00C02774"/>
    <w:rsid w:val="00C02CF9"/>
    <w:rsid w:val="00C03273"/>
    <w:rsid w:val="00C033B5"/>
    <w:rsid w:val="00C03CF2"/>
    <w:rsid w:val="00C04BAD"/>
    <w:rsid w:val="00C04F65"/>
    <w:rsid w:val="00C05159"/>
    <w:rsid w:val="00C0669F"/>
    <w:rsid w:val="00C0698D"/>
    <w:rsid w:val="00C07A5B"/>
    <w:rsid w:val="00C101B7"/>
    <w:rsid w:val="00C101C1"/>
    <w:rsid w:val="00C107C9"/>
    <w:rsid w:val="00C10937"/>
    <w:rsid w:val="00C10E59"/>
    <w:rsid w:val="00C1165D"/>
    <w:rsid w:val="00C1289F"/>
    <w:rsid w:val="00C13013"/>
    <w:rsid w:val="00C1329C"/>
    <w:rsid w:val="00C147B7"/>
    <w:rsid w:val="00C1492A"/>
    <w:rsid w:val="00C156EA"/>
    <w:rsid w:val="00C15C09"/>
    <w:rsid w:val="00C1627C"/>
    <w:rsid w:val="00C16424"/>
    <w:rsid w:val="00C16654"/>
    <w:rsid w:val="00C17622"/>
    <w:rsid w:val="00C179CA"/>
    <w:rsid w:val="00C17E90"/>
    <w:rsid w:val="00C20B82"/>
    <w:rsid w:val="00C20D60"/>
    <w:rsid w:val="00C20DB0"/>
    <w:rsid w:val="00C226BA"/>
    <w:rsid w:val="00C226EA"/>
    <w:rsid w:val="00C23FC2"/>
    <w:rsid w:val="00C24679"/>
    <w:rsid w:val="00C24904"/>
    <w:rsid w:val="00C24FFA"/>
    <w:rsid w:val="00C2510A"/>
    <w:rsid w:val="00C25989"/>
    <w:rsid w:val="00C2753C"/>
    <w:rsid w:val="00C2754C"/>
    <w:rsid w:val="00C2795D"/>
    <w:rsid w:val="00C27981"/>
    <w:rsid w:val="00C27AB8"/>
    <w:rsid w:val="00C3039F"/>
    <w:rsid w:val="00C30C2E"/>
    <w:rsid w:val="00C30C89"/>
    <w:rsid w:val="00C31317"/>
    <w:rsid w:val="00C3207F"/>
    <w:rsid w:val="00C3244B"/>
    <w:rsid w:val="00C32AA4"/>
    <w:rsid w:val="00C337F2"/>
    <w:rsid w:val="00C338BD"/>
    <w:rsid w:val="00C33E50"/>
    <w:rsid w:val="00C34336"/>
    <w:rsid w:val="00C353D8"/>
    <w:rsid w:val="00C35BB9"/>
    <w:rsid w:val="00C362C3"/>
    <w:rsid w:val="00C3796D"/>
    <w:rsid w:val="00C37ADD"/>
    <w:rsid w:val="00C37C0E"/>
    <w:rsid w:val="00C3F03A"/>
    <w:rsid w:val="00C4062A"/>
    <w:rsid w:val="00C40A19"/>
    <w:rsid w:val="00C40FDD"/>
    <w:rsid w:val="00C41EEB"/>
    <w:rsid w:val="00C420E3"/>
    <w:rsid w:val="00C42D8E"/>
    <w:rsid w:val="00C42FA0"/>
    <w:rsid w:val="00C43372"/>
    <w:rsid w:val="00C449AA"/>
    <w:rsid w:val="00C44FB9"/>
    <w:rsid w:val="00C45A42"/>
    <w:rsid w:val="00C45B75"/>
    <w:rsid w:val="00C46096"/>
    <w:rsid w:val="00C461E7"/>
    <w:rsid w:val="00C46682"/>
    <w:rsid w:val="00C46CF8"/>
    <w:rsid w:val="00C46DEB"/>
    <w:rsid w:val="00C51000"/>
    <w:rsid w:val="00C51011"/>
    <w:rsid w:val="00C5169D"/>
    <w:rsid w:val="00C51A76"/>
    <w:rsid w:val="00C51F4B"/>
    <w:rsid w:val="00C52388"/>
    <w:rsid w:val="00C52B63"/>
    <w:rsid w:val="00C52EFF"/>
    <w:rsid w:val="00C53985"/>
    <w:rsid w:val="00C53FCD"/>
    <w:rsid w:val="00C54294"/>
    <w:rsid w:val="00C55FF7"/>
    <w:rsid w:val="00C56DCC"/>
    <w:rsid w:val="00C56E43"/>
    <w:rsid w:val="00C5714C"/>
    <w:rsid w:val="00C57525"/>
    <w:rsid w:val="00C578C6"/>
    <w:rsid w:val="00C60819"/>
    <w:rsid w:val="00C60ACB"/>
    <w:rsid w:val="00C61627"/>
    <w:rsid w:val="00C617D4"/>
    <w:rsid w:val="00C61AB0"/>
    <w:rsid w:val="00C61C30"/>
    <w:rsid w:val="00C61D7B"/>
    <w:rsid w:val="00C61E4C"/>
    <w:rsid w:val="00C61E8A"/>
    <w:rsid w:val="00C620AC"/>
    <w:rsid w:val="00C62B49"/>
    <w:rsid w:val="00C62F03"/>
    <w:rsid w:val="00C62F5C"/>
    <w:rsid w:val="00C63208"/>
    <w:rsid w:val="00C636C3"/>
    <w:rsid w:val="00C639AE"/>
    <w:rsid w:val="00C63FBD"/>
    <w:rsid w:val="00C64125"/>
    <w:rsid w:val="00C6452C"/>
    <w:rsid w:val="00C650C1"/>
    <w:rsid w:val="00C653D1"/>
    <w:rsid w:val="00C65468"/>
    <w:rsid w:val="00C659EB"/>
    <w:rsid w:val="00C659F6"/>
    <w:rsid w:val="00C65DA5"/>
    <w:rsid w:val="00C668DC"/>
    <w:rsid w:val="00C66938"/>
    <w:rsid w:val="00C66AC8"/>
    <w:rsid w:val="00C6778C"/>
    <w:rsid w:val="00C7099E"/>
    <w:rsid w:val="00C72217"/>
    <w:rsid w:val="00C72D30"/>
    <w:rsid w:val="00C73B8D"/>
    <w:rsid w:val="00C73DE6"/>
    <w:rsid w:val="00C745C1"/>
    <w:rsid w:val="00C7512F"/>
    <w:rsid w:val="00C75636"/>
    <w:rsid w:val="00C75CC8"/>
    <w:rsid w:val="00C75F7D"/>
    <w:rsid w:val="00C766A9"/>
    <w:rsid w:val="00C7704E"/>
    <w:rsid w:val="00C8026A"/>
    <w:rsid w:val="00C80352"/>
    <w:rsid w:val="00C805C8"/>
    <w:rsid w:val="00C80CC2"/>
    <w:rsid w:val="00C810A3"/>
    <w:rsid w:val="00C812D3"/>
    <w:rsid w:val="00C81D80"/>
    <w:rsid w:val="00C81F6B"/>
    <w:rsid w:val="00C820A4"/>
    <w:rsid w:val="00C8290C"/>
    <w:rsid w:val="00C82D97"/>
    <w:rsid w:val="00C83120"/>
    <w:rsid w:val="00C83484"/>
    <w:rsid w:val="00C843A8"/>
    <w:rsid w:val="00C843BB"/>
    <w:rsid w:val="00C843CC"/>
    <w:rsid w:val="00C84474"/>
    <w:rsid w:val="00C85141"/>
    <w:rsid w:val="00C853EF"/>
    <w:rsid w:val="00C86459"/>
    <w:rsid w:val="00C86893"/>
    <w:rsid w:val="00C86ADB"/>
    <w:rsid w:val="00C86CD3"/>
    <w:rsid w:val="00C875D4"/>
    <w:rsid w:val="00C87C0E"/>
    <w:rsid w:val="00C901F7"/>
    <w:rsid w:val="00C902CE"/>
    <w:rsid w:val="00C90646"/>
    <w:rsid w:val="00C906C7"/>
    <w:rsid w:val="00C90BA9"/>
    <w:rsid w:val="00C90DF3"/>
    <w:rsid w:val="00C91077"/>
    <w:rsid w:val="00C912BB"/>
    <w:rsid w:val="00C912FD"/>
    <w:rsid w:val="00C91C04"/>
    <w:rsid w:val="00C92028"/>
    <w:rsid w:val="00C92558"/>
    <w:rsid w:val="00C9265C"/>
    <w:rsid w:val="00C94EB4"/>
    <w:rsid w:val="00C951FF"/>
    <w:rsid w:val="00C95DD0"/>
    <w:rsid w:val="00C95EE2"/>
    <w:rsid w:val="00C967F2"/>
    <w:rsid w:val="00C968B5"/>
    <w:rsid w:val="00C97698"/>
    <w:rsid w:val="00C97AB5"/>
    <w:rsid w:val="00CA01AC"/>
    <w:rsid w:val="00CA0DF3"/>
    <w:rsid w:val="00CA1219"/>
    <w:rsid w:val="00CA1E59"/>
    <w:rsid w:val="00CA1F1F"/>
    <w:rsid w:val="00CA2052"/>
    <w:rsid w:val="00CA24DD"/>
    <w:rsid w:val="00CA268A"/>
    <w:rsid w:val="00CA268B"/>
    <w:rsid w:val="00CA27BE"/>
    <w:rsid w:val="00CA29D5"/>
    <w:rsid w:val="00CA2DCA"/>
    <w:rsid w:val="00CA3297"/>
    <w:rsid w:val="00CA3617"/>
    <w:rsid w:val="00CA3B1E"/>
    <w:rsid w:val="00CA4BC1"/>
    <w:rsid w:val="00CA4C2D"/>
    <w:rsid w:val="00CA4CAB"/>
    <w:rsid w:val="00CA4F26"/>
    <w:rsid w:val="00CA4F6F"/>
    <w:rsid w:val="00CA5491"/>
    <w:rsid w:val="00CA5E6D"/>
    <w:rsid w:val="00CA5F09"/>
    <w:rsid w:val="00CA69AA"/>
    <w:rsid w:val="00CA6E4A"/>
    <w:rsid w:val="00CA6EF7"/>
    <w:rsid w:val="00CA7261"/>
    <w:rsid w:val="00CA74D9"/>
    <w:rsid w:val="00CA76F0"/>
    <w:rsid w:val="00CA7CA2"/>
    <w:rsid w:val="00CA7CC4"/>
    <w:rsid w:val="00CA7F20"/>
    <w:rsid w:val="00CB07C6"/>
    <w:rsid w:val="00CB1160"/>
    <w:rsid w:val="00CB1414"/>
    <w:rsid w:val="00CB16F5"/>
    <w:rsid w:val="00CB1C52"/>
    <w:rsid w:val="00CB2CB0"/>
    <w:rsid w:val="00CB3107"/>
    <w:rsid w:val="00CB3F8F"/>
    <w:rsid w:val="00CB4380"/>
    <w:rsid w:val="00CB4612"/>
    <w:rsid w:val="00CB493E"/>
    <w:rsid w:val="00CB4C2B"/>
    <w:rsid w:val="00CB4F93"/>
    <w:rsid w:val="00CB52B5"/>
    <w:rsid w:val="00CB5875"/>
    <w:rsid w:val="00CB6150"/>
    <w:rsid w:val="00CB6738"/>
    <w:rsid w:val="00CB6ABE"/>
    <w:rsid w:val="00CB78DD"/>
    <w:rsid w:val="00CB7A6E"/>
    <w:rsid w:val="00CB7B8E"/>
    <w:rsid w:val="00CB7CE1"/>
    <w:rsid w:val="00CC00C1"/>
    <w:rsid w:val="00CC00CF"/>
    <w:rsid w:val="00CC0587"/>
    <w:rsid w:val="00CC0FE7"/>
    <w:rsid w:val="00CC23AA"/>
    <w:rsid w:val="00CC2AB3"/>
    <w:rsid w:val="00CC2E3A"/>
    <w:rsid w:val="00CC3906"/>
    <w:rsid w:val="00CC3B86"/>
    <w:rsid w:val="00CC3B92"/>
    <w:rsid w:val="00CC3C05"/>
    <w:rsid w:val="00CC4178"/>
    <w:rsid w:val="00CC49CC"/>
    <w:rsid w:val="00CC5BC7"/>
    <w:rsid w:val="00CC5E7F"/>
    <w:rsid w:val="00CC63A6"/>
    <w:rsid w:val="00CC6649"/>
    <w:rsid w:val="00CC6A41"/>
    <w:rsid w:val="00CC6CA3"/>
    <w:rsid w:val="00CC7C46"/>
    <w:rsid w:val="00CC7D39"/>
    <w:rsid w:val="00CC7E50"/>
    <w:rsid w:val="00CD0CAA"/>
    <w:rsid w:val="00CD178A"/>
    <w:rsid w:val="00CD212F"/>
    <w:rsid w:val="00CD2309"/>
    <w:rsid w:val="00CD2541"/>
    <w:rsid w:val="00CD26E7"/>
    <w:rsid w:val="00CD2A75"/>
    <w:rsid w:val="00CD358F"/>
    <w:rsid w:val="00CD3938"/>
    <w:rsid w:val="00CD4474"/>
    <w:rsid w:val="00CD4594"/>
    <w:rsid w:val="00CD4B89"/>
    <w:rsid w:val="00CD5097"/>
    <w:rsid w:val="00CD547D"/>
    <w:rsid w:val="00CD57B2"/>
    <w:rsid w:val="00CD5E98"/>
    <w:rsid w:val="00CD6825"/>
    <w:rsid w:val="00CD77C5"/>
    <w:rsid w:val="00CE039C"/>
    <w:rsid w:val="00CE054C"/>
    <w:rsid w:val="00CE059E"/>
    <w:rsid w:val="00CE0DBD"/>
    <w:rsid w:val="00CE108C"/>
    <w:rsid w:val="00CE126D"/>
    <w:rsid w:val="00CE1E06"/>
    <w:rsid w:val="00CE1F62"/>
    <w:rsid w:val="00CE3036"/>
    <w:rsid w:val="00CE369C"/>
    <w:rsid w:val="00CE3D45"/>
    <w:rsid w:val="00CE4C47"/>
    <w:rsid w:val="00CE4CA4"/>
    <w:rsid w:val="00CE520B"/>
    <w:rsid w:val="00CE5380"/>
    <w:rsid w:val="00CE5BE3"/>
    <w:rsid w:val="00CE6422"/>
    <w:rsid w:val="00CE6809"/>
    <w:rsid w:val="00CE6A55"/>
    <w:rsid w:val="00CE6D26"/>
    <w:rsid w:val="00CE6DD1"/>
    <w:rsid w:val="00CE73A3"/>
    <w:rsid w:val="00CE7592"/>
    <w:rsid w:val="00CE7E22"/>
    <w:rsid w:val="00CF0F3C"/>
    <w:rsid w:val="00CF1A52"/>
    <w:rsid w:val="00CF1B6D"/>
    <w:rsid w:val="00CF1E1B"/>
    <w:rsid w:val="00CF1F10"/>
    <w:rsid w:val="00CF21A9"/>
    <w:rsid w:val="00CF3CC6"/>
    <w:rsid w:val="00CF4B63"/>
    <w:rsid w:val="00CF5660"/>
    <w:rsid w:val="00CF5C7B"/>
    <w:rsid w:val="00CF62B9"/>
    <w:rsid w:val="00CF65E9"/>
    <w:rsid w:val="00CF6B16"/>
    <w:rsid w:val="00CF7758"/>
    <w:rsid w:val="00CF7A72"/>
    <w:rsid w:val="00CF7B65"/>
    <w:rsid w:val="00CF7BFA"/>
    <w:rsid w:val="00D001C6"/>
    <w:rsid w:val="00D00884"/>
    <w:rsid w:val="00D00DBD"/>
    <w:rsid w:val="00D0166C"/>
    <w:rsid w:val="00D01CC4"/>
    <w:rsid w:val="00D026DC"/>
    <w:rsid w:val="00D02927"/>
    <w:rsid w:val="00D02977"/>
    <w:rsid w:val="00D02A33"/>
    <w:rsid w:val="00D03319"/>
    <w:rsid w:val="00D03693"/>
    <w:rsid w:val="00D03BB0"/>
    <w:rsid w:val="00D03F08"/>
    <w:rsid w:val="00D040DE"/>
    <w:rsid w:val="00D0441F"/>
    <w:rsid w:val="00D05226"/>
    <w:rsid w:val="00D05298"/>
    <w:rsid w:val="00D057D1"/>
    <w:rsid w:val="00D057D6"/>
    <w:rsid w:val="00D06DC6"/>
    <w:rsid w:val="00D07F9B"/>
    <w:rsid w:val="00D102AA"/>
    <w:rsid w:val="00D105DF"/>
    <w:rsid w:val="00D10BA7"/>
    <w:rsid w:val="00D116F8"/>
    <w:rsid w:val="00D1223A"/>
    <w:rsid w:val="00D124A6"/>
    <w:rsid w:val="00D13270"/>
    <w:rsid w:val="00D13CAE"/>
    <w:rsid w:val="00D14387"/>
    <w:rsid w:val="00D14E18"/>
    <w:rsid w:val="00D1502B"/>
    <w:rsid w:val="00D1521B"/>
    <w:rsid w:val="00D1594B"/>
    <w:rsid w:val="00D1595A"/>
    <w:rsid w:val="00D15CBB"/>
    <w:rsid w:val="00D15D25"/>
    <w:rsid w:val="00D15E35"/>
    <w:rsid w:val="00D15EC4"/>
    <w:rsid w:val="00D161A0"/>
    <w:rsid w:val="00D16912"/>
    <w:rsid w:val="00D16BB8"/>
    <w:rsid w:val="00D17004"/>
    <w:rsid w:val="00D17150"/>
    <w:rsid w:val="00D17A55"/>
    <w:rsid w:val="00D17ACA"/>
    <w:rsid w:val="00D17E14"/>
    <w:rsid w:val="00D20DD3"/>
    <w:rsid w:val="00D20DF3"/>
    <w:rsid w:val="00D2127D"/>
    <w:rsid w:val="00D2141E"/>
    <w:rsid w:val="00D214BF"/>
    <w:rsid w:val="00D221D7"/>
    <w:rsid w:val="00D2490F"/>
    <w:rsid w:val="00D24C97"/>
    <w:rsid w:val="00D24CC0"/>
    <w:rsid w:val="00D25BD2"/>
    <w:rsid w:val="00D25E0E"/>
    <w:rsid w:val="00D267EA"/>
    <w:rsid w:val="00D26E3E"/>
    <w:rsid w:val="00D27B82"/>
    <w:rsid w:val="00D302EB"/>
    <w:rsid w:val="00D30783"/>
    <w:rsid w:val="00D307D3"/>
    <w:rsid w:val="00D313E0"/>
    <w:rsid w:val="00D31A62"/>
    <w:rsid w:val="00D32358"/>
    <w:rsid w:val="00D3315B"/>
    <w:rsid w:val="00D336B6"/>
    <w:rsid w:val="00D338B7"/>
    <w:rsid w:val="00D33D3C"/>
    <w:rsid w:val="00D353CD"/>
    <w:rsid w:val="00D35496"/>
    <w:rsid w:val="00D35B0F"/>
    <w:rsid w:val="00D36770"/>
    <w:rsid w:val="00D36C9A"/>
    <w:rsid w:val="00D379C1"/>
    <w:rsid w:val="00D37C04"/>
    <w:rsid w:val="00D37D54"/>
    <w:rsid w:val="00D40DAC"/>
    <w:rsid w:val="00D41BF9"/>
    <w:rsid w:val="00D41E13"/>
    <w:rsid w:val="00D41F83"/>
    <w:rsid w:val="00D4203C"/>
    <w:rsid w:val="00D42AFD"/>
    <w:rsid w:val="00D43021"/>
    <w:rsid w:val="00D43183"/>
    <w:rsid w:val="00D43AD9"/>
    <w:rsid w:val="00D44BCC"/>
    <w:rsid w:val="00D45502"/>
    <w:rsid w:val="00D4588F"/>
    <w:rsid w:val="00D459F1"/>
    <w:rsid w:val="00D45E3B"/>
    <w:rsid w:val="00D461A0"/>
    <w:rsid w:val="00D461F5"/>
    <w:rsid w:val="00D46945"/>
    <w:rsid w:val="00D47A00"/>
    <w:rsid w:val="00D50019"/>
    <w:rsid w:val="00D505F5"/>
    <w:rsid w:val="00D509F5"/>
    <w:rsid w:val="00D51194"/>
    <w:rsid w:val="00D511BA"/>
    <w:rsid w:val="00D51E84"/>
    <w:rsid w:val="00D520B6"/>
    <w:rsid w:val="00D52FFC"/>
    <w:rsid w:val="00D53108"/>
    <w:rsid w:val="00D54A1B"/>
    <w:rsid w:val="00D54AF0"/>
    <w:rsid w:val="00D54DF5"/>
    <w:rsid w:val="00D55233"/>
    <w:rsid w:val="00D555D7"/>
    <w:rsid w:val="00D55CF0"/>
    <w:rsid w:val="00D564DF"/>
    <w:rsid w:val="00D56A02"/>
    <w:rsid w:val="00D56F3B"/>
    <w:rsid w:val="00D57323"/>
    <w:rsid w:val="00D5794E"/>
    <w:rsid w:val="00D57AA2"/>
    <w:rsid w:val="00D57ABC"/>
    <w:rsid w:val="00D57C54"/>
    <w:rsid w:val="00D57D9A"/>
    <w:rsid w:val="00D60AD7"/>
    <w:rsid w:val="00D60D7E"/>
    <w:rsid w:val="00D619BD"/>
    <w:rsid w:val="00D623F2"/>
    <w:rsid w:val="00D62477"/>
    <w:rsid w:val="00D62DCE"/>
    <w:rsid w:val="00D63247"/>
    <w:rsid w:val="00D635FD"/>
    <w:rsid w:val="00D647A2"/>
    <w:rsid w:val="00D64CBE"/>
    <w:rsid w:val="00D64EFB"/>
    <w:rsid w:val="00D65862"/>
    <w:rsid w:val="00D660B7"/>
    <w:rsid w:val="00D6617E"/>
    <w:rsid w:val="00D664D8"/>
    <w:rsid w:val="00D66DF0"/>
    <w:rsid w:val="00D66F02"/>
    <w:rsid w:val="00D67C00"/>
    <w:rsid w:val="00D70444"/>
    <w:rsid w:val="00D704DF"/>
    <w:rsid w:val="00D70B6C"/>
    <w:rsid w:val="00D70D6E"/>
    <w:rsid w:val="00D714C3"/>
    <w:rsid w:val="00D72142"/>
    <w:rsid w:val="00D72191"/>
    <w:rsid w:val="00D72FCC"/>
    <w:rsid w:val="00D731C9"/>
    <w:rsid w:val="00D7345D"/>
    <w:rsid w:val="00D73CB0"/>
    <w:rsid w:val="00D73E0F"/>
    <w:rsid w:val="00D73ED7"/>
    <w:rsid w:val="00D73F1E"/>
    <w:rsid w:val="00D74249"/>
    <w:rsid w:val="00D7439D"/>
    <w:rsid w:val="00D74A1D"/>
    <w:rsid w:val="00D74FA1"/>
    <w:rsid w:val="00D750E0"/>
    <w:rsid w:val="00D75B07"/>
    <w:rsid w:val="00D75CB6"/>
    <w:rsid w:val="00D75E6C"/>
    <w:rsid w:val="00D76048"/>
    <w:rsid w:val="00D763AA"/>
    <w:rsid w:val="00D7667C"/>
    <w:rsid w:val="00D76B71"/>
    <w:rsid w:val="00D76EE4"/>
    <w:rsid w:val="00D76F55"/>
    <w:rsid w:val="00D779EB"/>
    <w:rsid w:val="00D77C48"/>
    <w:rsid w:val="00D77D1E"/>
    <w:rsid w:val="00D77E4D"/>
    <w:rsid w:val="00D77FE5"/>
    <w:rsid w:val="00D803ED"/>
    <w:rsid w:val="00D808DE"/>
    <w:rsid w:val="00D810DF"/>
    <w:rsid w:val="00D812AC"/>
    <w:rsid w:val="00D8240D"/>
    <w:rsid w:val="00D825A8"/>
    <w:rsid w:val="00D826B1"/>
    <w:rsid w:val="00D82BA6"/>
    <w:rsid w:val="00D83008"/>
    <w:rsid w:val="00D8318F"/>
    <w:rsid w:val="00D83798"/>
    <w:rsid w:val="00D84179"/>
    <w:rsid w:val="00D856EB"/>
    <w:rsid w:val="00D859BB"/>
    <w:rsid w:val="00D85BB1"/>
    <w:rsid w:val="00D86D7E"/>
    <w:rsid w:val="00D871B8"/>
    <w:rsid w:val="00D874A5"/>
    <w:rsid w:val="00D9028C"/>
    <w:rsid w:val="00D9029F"/>
    <w:rsid w:val="00D91273"/>
    <w:rsid w:val="00D9146E"/>
    <w:rsid w:val="00D9152F"/>
    <w:rsid w:val="00D918A2"/>
    <w:rsid w:val="00D919FD"/>
    <w:rsid w:val="00D91CC6"/>
    <w:rsid w:val="00D91D99"/>
    <w:rsid w:val="00D92131"/>
    <w:rsid w:val="00D9217C"/>
    <w:rsid w:val="00D936E0"/>
    <w:rsid w:val="00D93728"/>
    <w:rsid w:val="00D94203"/>
    <w:rsid w:val="00D944FE"/>
    <w:rsid w:val="00D949D8"/>
    <w:rsid w:val="00D94DCE"/>
    <w:rsid w:val="00D94FAF"/>
    <w:rsid w:val="00D95E6C"/>
    <w:rsid w:val="00D96C1B"/>
    <w:rsid w:val="00D96F33"/>
    <w:rsid w:val="00D97249"/>
    <w:rsid w:val="00D976EF"/>
    <w:rsid w:val="00D977CA"/>
    <w:rsid w:val="00D97E73"/>
    <w:rsid w:val="00D97F6A"/>
    <w:rsid w:val="00DA04B1"/>
    <w:rsid w:val="00DA099B"/>
    <w:rsid w:val="00DA10B8"/>
    <w:rsid w:val="00DA12F2"/>
    <w:rsid w:val="00DA225F"/>
    <w:rsid w:val="00DA253B"/>
    <w:rsid w:val="00DA2DFC"/>
    <w:rsid w:val="00DA3585"/>
    <w:rsid w:val="00DA37B7"/>
    <w:rsid w:val="00DA3A80"/>
    <w:rsid w:val="00DA3C22"/>
    <w:rsid w:val="00DA436E"/>
    <w:rsid w:val="00DA45AC"/>
    <w:rsid w:val="00DA469B"/>
    <w:rsid w:val="00DA46F3"/>
    <w:rsid w:val="00DA4A02"/>
    <w:rsid w:val="00DA5813"/>
    <w:rsid w:val="00DA5E7B"/>
    <w:rsid w:val="00DA612B"/>
    <w:rsid w:val="00DA6245"/>
    <w:rsid w:val="00DA7199"/>
    <w:rsid w:val="00DA7DFD"/>
    <w:rsid w:val="00DB0504"/>
    <w:rsid w:val="00DB0CB0"/>
    <w:rsid w:val="00DB104F"/>
    <w:rsid w:val="00DB1C04"/>
    <w:rsid w:val="00DB1F3B"/>
    <w:rsid w:val="00DB1FAC"/>
    <w:rsid w:val="00DB2B23"/>
    <w:rsid w:val="00DB44DC"/>
    <w:rsid w:val="00DB53B5"/>
    <w:rsid w:val="00DB54FB"/>
    <w:rsid w:val="00DB57CB"/>
    <w:rsid w:val="00DB63BA"/>
    <w:rsid w:val="00DB69AF"/>
    <w:rsid w:val="00DB6F76"/>
    <w:rsid w:val="00DC09F7"/>
    <w:rsid w:val="00DC1416"/>
    <w:rsid w:val="00DC150A"/>
    <w:rsid w:val="00DC1520"/>
    <w:rsid w:val="00DC1642"/>
    <w:rsid w:val="00DC1B93"/>
    <w:rsid w:val="00DC21E0"/>
    <w:rsid w:val="00DC267A"/>
    <w:rsid w:val="00DC38E5"/>
    <w:rsid w:val="00DC4049"/>
    <w:rsid w:val="00DC4CBA"/>
    <w:rsid w:val="00DC5130"/>
    <w:rsid w:val="00DC5EF0"/>
    <w:rsid w:val="00DC641D"/>
    <w:rsid w:val="00DC655D"/>
    <w:rsid w:val="00DC6D60"/>
    <w:rsid w:val="00DC72E1"/>
    <w:rsid w:val="00DC7917"/>
    <w:rsid w:val="00DD10CD"/>
    <w:rsid w:val="00DD1B0C"/>
    <w:rsid w:val="00DD23E6"/>
    <w:rsid w:val="00DD28EB"/>
    <w:rsid w:val="00DD2DF2"/>
    <w:rsid w:val="00DD32F9"/>
    <w:rsid w:val="00DD5052"/>
    <w:rsid w:val="00DD566F"/>
    <w:rsid w:val="00DD5BBA"/>
    <w:rsid w:val="00DD5E1E"/>
    <w:rsid w:val="00DD707A"/>
    <w:rsid w:val="00DD737E"/>
    <w:rsid w:val="00DD7485"/>
    <w:rsid w:val="00DD76E3"/>
    <w:rsid w:val="00DD7921"/>
    <w:rsid w:val="00DE04CF"/>
    <w:rsid w:val="00DE0838"/>
    <w:rsid w:val="00DE094E"/>
    <w:rsid w:val="00DE1151"/>
    <w:rsid w:val="00DE120E"/>
    <w:rsid w:val="00DE1C41"/>
    <w:rsid w:val="00DE271E"/>
    <w:rsid w:val="00DE27B3"/>
    <w:rsid w:val="00DE2EED"/>
    <w:rsid w:val="00DE31E8"/>
    <w:rsid w:val="00DE36C7"/>
    <w:rsid w:val="00DE37A8"/>
    <w:rsid w:val="00DE406A"/>
    <w:rsid w:val="00DE4310"/>
    <w:rsid w:val="00DE44D2"/>
    <w:rsid w:val="00DE48A9"/>
    <w:rsid w:val="00DE4A8C"/>
    <w:rsid w:val="00DE4D3B"/>
    <w:rsid w:val="00DE52FF"/>
    <w:rsid w:val="00DE536A"/>
    <w:rsid w:val="00DE5E83"/>
    <w:rsid w:val="00DE5F1B"/>
    <w:rsid w:val="00DE6A20"/>
    <w:rsid w:val="00DE6F96"/>
    <w:rsid w:val="00DF0425"/>
    <w:rsid w:val="00DF1484"/>
    <w:rsid w:val="00DF3883"/>
    <w:rsid w:val="00DF395A"/>
    <w:rsid w:val="00DF3AA4"/>
    <w:rsid w:val="00DF3C6D"/>
    <w:rsid w:val="00DF4374"/>
    <w:rsid w:val="00DF447A"/>
    <w:rsid w:val="00DF4633"/>
    <w:rsid w:val="00DF4646"/>
    <w:rsid w:val="00DF47A0"/>
    <w:rsid w:val="00DF5717"/>
    <w:rsid w:val="00DF5BF4"/>
    <w:rsid w:val="00DF647F"/>
    <w:rsid w:val="00DF6C43"/>
    <w:rsid w:val="00DF6EED"/>
    <w:rsid w:val="00DF7197"/>
    <w:rsid w:val="00DF7918"/>
    <w:rsid w:val="00DF7CBF"/>
    <w:rsid w:val="00E00A6C"/>
    <w:rsid w:val="00E00ABC"/>
    <w:rsid w:val="00E00AD2"/>
    <w:rsid w:val="00E014E0"/>
    <w:rsid w:val="00E01B9C"/>
    <w:rsid w:val="00E02A9A"/>
    <w:rsid w:val="00E02DED"/>
    <w:rsid w:val="00E02E21"/>
    <w:rsid w:val="00E035A8"/>
    <w:rsid w:val="00E037F1"/>
    <w:rsid w:val="00E039AD"/>
    <w:rsid w:val="00E03B5A"/>
    <w:rsid w:val="00E03E55"/>
    <w:rsid w:val="00E046D6"/>
    <w:rsid w:val="00E0564D"/>
    <w:rsid w:val="00E07553"/>
    <w:rsid w:val="00E07917"/>
    <w:rsid w:val="00E10394"/>
    <w:rsid w:val="00E105E1"/>
    <w:rsid w:val="00E10A7A"/>
    <w:rsid w:val="00E10C38"/>
    <w:rsid w:val="00E10EAB"/>
    <w:rsid w:val="00E10FDF"/>
    <w:rsid w:val="00E11D07"/>
    <w:rsid w:val="00E1260F"/>
    <w:rsid w:val="00E12B29"/>
    <w:rsid w:val="00E12C86"/>
    <w:rsid w:val="00E12D84"/>
    <w:rsid w:val="00E13199"/>
    <w:rsid w:val="00E13273"/>
    <w:rsid w:val="00E13A96"/>
    <w:rsid w:val="00E143DE"/>
    <w:rsid w:val="00E1463B"/>
    <w:rsid w:val="00E146F6"/>
    <w:rsid w:val="00E14F53"/>
    <w:rsid w:val="00E15638"/>
    <w:rsid w:val="00E15925"/>
    <w:rsid w:val="00E15BAB"/>
    <w:rsid w:val="00E15D56"/>
    <w:rsid w:val="00E162D4"/>
    <w:rsid w:val="00E165B0"/>
    <w:rsid w:val="00E167C8"/>
    <w:rsid w:val="00E16BE3"/>
    <w:rsid w:val="00E20808"/>
    <w:rsid w:val="00E21078"/>
    <w:rsid w:val="00E213F4"/>
    <w:rsid w:val="00E214D0"/>
    <w:rsid w:val="00E216C6"/>
    <w:rsid w:val="00E2171D"/>
    <w:rsid w:val="00E21E32"/>
    <w:rsid w:val="00E2232F"/>
    <w:rsid w:val="00E228E0"/>
    <w:rsid w:val="00E23615"/>
    <w:rsid w:val="00E236E9"/>
    <w:rsid w:val="00E23C87"/>
    <w:rsid w:val="00E23D8A"/>
    <w:rsid w:val="00E24012"/>
    <w:rsid w:val="00E246AA"/>
    <w:rsid w:val="00E24B43"/>
    <w:rsid w:val="00E24E82"/>
    <w:rsid w:val="00E253BE"/>
    <w:rsid w:val="00E25B3B"/>
    <w:rsid w:val="00E25E20"/>
    <w:rsid w:val="00E25E68"/>
    <w:rsid w:val="00E2619A"/>
    <w:rsid w:val="00E266DC"/>
    <w:rsid w:val="00E27067"/>
    <w:rsid w:val="00E2710E"/>
    <w:rsid w:val="00E27516"/>
    <w:rsid w:val="00E2762B"/>
    <w:rsid w:val="00E276EC"/>
    <w:rsid w:val="00E2776A"/>
    <w:rsid w:val="00E27949"/>
    <w:rsid w:val="00E27DB8"/>
    <w:rsid w:val="00E27F02"/>
    <w:rsid w:val="00E300CF"/>
    <w:rsid w:val="00E30952"/>
    <w:rsid w:val="00E30F27"/>
    <w:rsid w:val="00E30FBF"/>
    <w:rsid w:val="00E32112"/>
    <w:rsid w:val="00E328B9"/>
    <w:rsid w:val="00E3298D"/>
    <w:rsid w:val="00E3340A"/>
    <w:rsid w:val="00E3388C"/>
    <w:rsid w:val="00E33E09"/>
    <w:rsid w:val="00E35324"/>
    <w:rsid w:val="00E35540"/>
    <w:rsid w:val="00E35A3A"/>
    <w:rsid w:val="00E35D51"/>
    <w:rsid w:val="00E3699E"/>
    <w:rsid w:val="00E36A7C"/>
    <w:rsid w:val="00E376FA"/>
    <w:rsid w:val="00E378EF"/>
    <w:rsid w:val="00E37D44"/>
    <w:rsid w:val="00E37E0C"/>
    <w:rsid w:val="00E40195"/>
    <w:rsid w:val="00E4034F"/>
    <w:rsid w:val="00E405B5"/>
    <w:rsid w:val="00E406FA"/>
    <w:rsid w:val="00E40EA4"/>
    <w:rsid w:val="00E4115C"/>
    <w:rsid w:val="00E41753"/>
    <w:rsid w:val="00E41B7E"/>
    <w:rsid w:val="00E426E3"/>
    <w:rsid w:val="00E431CD"/>
    <w:rsid w:val="00E43223"/>
    <w:rsid w:val="00E438C4"/>
    <w:rsid w:val="00E449C1"/>
    <w:rsid w:val="00E44E3D"/>
    <w:rsid w:val="00E45873"/>
    <w:rsid w:val="00E4662F"/>
    <w:rsid w:val="00E46BB4"/>
    <w:rsid w:val="00E4726C"/>
    <w:rsid w:val="00E47BE3"/>
    <w:rsid w:val="00E47F85"/>
    <w:rsid w:val="00E5043C"/>
    <w:rsid w:val="00E50630"/>
    <w:rsid w:val="00E50C4C"/>
    <w:rsid w:val="00E50EFA"/>
    <w:rsid w:val="00E51EA4"/>
    <w:rsid w:val="00E52CBB"/>
    <w:rsid w:val="00E53036"/>
    <w:rsid w:val="00E530FB"/>
    <w:rsid w:val="00E53E1A"/>
    <w:rsid w:val="00E553EF"/>
    <w:rsid w:val="00E55470"/>
    <w:rsid w:val="00E55760"/>
    <w:rsid w:val="00E55C79"/>
    <w:rsid w:val="00E560F6"/>
    <w:rsid w:val="00E5691E"/>
    <w:rsid w:val="00E56923"/>
    <w:rsid w:val="00E56EAC"/>
    <w:rsid w:val="00E57477"/>
    <w:rsid w:val="00E60125"/>
    <w:rsid w:val="00E62B7A"/>
    <w:rsid w:val="00E62EBB"/>
    <w:rsid w:val="00E63195"/>
    <w:rsid w:val="00E6337B"/>
    <w:rsid w:val="00E6443F"/>
    <w:rsid w:val="00E65243"/>
    <w:rsid w:val="00E655B2"/>
    <w:rsid w:val="00E664EC"/>
    <w:rsid w:val="00E66941"/>
    <w:rsid w:val="00E66B0C"/>
    <w:rsid w:val="00E7021A"/>
    <w:rsid w:val="00E704A8"/>
    <w:rsid w:val="00E7094E"/>
    <w:rsid w:val="00E71183"/>
    <w:rsid w:val="00E7120C"/>
    <w:rsid w:val="00E71631"/>
    <w:rsid w:val="00E7168A"/>
    <w:rsid w:val="00E71981"/>
    <w:rsid w:val="00E71E77"/>
    <w:rsid w:val="00E71EF2"/>
    <w:rsid w:val="00E720C5"/>
    <w:rsid w:val="00E72509"/>
    <w:rsid w:val="00E73115"/>
    <w:rsid w:val="00E7316E"/>
    <w:rsid w:val="00E73776"/>
    <w:rsid w:val="00E744FB"/>
    <w:rsid w:val="00E75135"/>
    <w:rsid w:val="00E754E5"/>
    <w:rsid w:val="00E754FA"/>
    <w:rsid w:val="00E758E6"/>
    <w:rsid w:val="00E75DFB"/>
    <w:rsid w:val="00E764E4"/>
    <w:rsid w:val="00E765C6"/>
    <w:rsid w:val="00E76977"/>
    <w:rsid w:val="00E7735E"/>
    <w:rsid w:val="00E77941"/>
    <w:rsid w:val="00E77D82"/>
    <w:rsid w:val="00E77E03"/>
    <w:rsid w:val="00E80222"/>
    <w:rsid w:val="00E806A9"/>
    <w:rsid w:val="00E80DC1"/>
    <w:rsid w:val="00E819F6"/>
    <w:rsid w:val="00E81A57"/>
    <w:rsid w:val="00E81B1C"/>
    <w:rsid w:val="00E82089"/>
    <w:rsid w:val="00E82297"/>
    <w:rsid w:val="00E831F5"/>
    <w:rsid w:val="00E83674"/>
    <w:rsid w:val="00E83E49"/>
    <w:rsid w:val="00E84DF0"/>
    <w:rsid w:val="00E85EC7"/>
    <w:rsid w:val="00E86432"/>
    <w:rsid w:val="00E864C3"/>
    <w:rsid w:val="00E86D01"/>
    <w:rsid w:val="00E87146"/>
    <w:rsid w:val="00E87171"/>
    <w:rsid w:val="00E87BC3"/>
    <w:rsid w:val="00E900AF"/>
    <w:rsid w:val="00E902CA"/>
    <w:rsid w:val="00E907D9"/>
    <w:rsid w:val="00E908DE"/>
    <w:rsid w:val="00E908F5"/>
    <w:rsid w:val="00E90B7F"/>
    <w:rsid w:val="00E90D33"/>
    <w:rsid w:val="00E91402"/>
    <w:rsid w:val="00E91BC6"/>
    <w:rsid w:val="00E92860"/>
    <w:rsid w:val="00E92B44"/>
    <w:rsid w:val="00E932EC"/>
    <w:rsid w:val="00E93351"/>
    <w:rsid w:val="00E93992"/>
    <w:rsid w:val="00E93EF5"/>
    <w:rsid w:val="00E93F82"/>
    <w:rsid w:val="00E9470A"/>
    <w:rsid w:val="00E94AAB"/>
    <w:rsid w:val="00E954D1"/>
    <w:rsid w:val="00E95634"/>
    <w:rsid w:val="00E95A71"/>
    <w:rsid w:val="00E95F1C"/>
    <w:rsid w:val="00E96C58"/>
    <w:rsid w:val="00E96D7A"/>
    <w:rsid w:val="00E97203"/>
    <w:rsid w:val="00E97DCD"/>
    <w:rsid w:val="00EA00CB"/>
    <w:rsid w:val="00EA0ADA"/>
    <w:rsid w:val="00EA0F4E"/>
    <w:rsid w:val="00EA0FA4"/>
    <w:rsid w:val="00EA1EAF"/>
    <w:rsid w:val="00EA1F1B"/>
    <w:rsid w:val="00EA2107"/>
    <w:rsid w:val="00EA23CD"/>
    <w:rsid w:val="00EA252B"/>
    <w:rsid w:val="00EA2640"/>
    <w:rsid w:val="00EA2EC3"/>
    <w:rsid w:val="00EA332E"/>
    <w:rsid w:val="00EA3639"/>
    <w:rsid w:val="00EA3B60"/>
    <w:rsid w:val="00EA477F"/>
    <w:rsid w:val="00EA4884"/>
    <w:rsid w:val="00EA5015"/>
    <w:rsid w:val="00EA5D6C"/>
    <w:rsid w:val="00EA62D3"/>
    <w:rsid w:val="00EA63FA"/>
    <w:rsid w:val="00EA7419"/>
    <w:rsid w:val="00EB044E"/>
    <w:rsid w:val="00EB1290"/>
    <w:rsid w:val="00EB1547"/>
    <w:rsid w:val="00EB203E"/>
    <w:rsid w:val="00EB2103"/>
    <w:rsid w:val="00EB284F"/>
    <w:rsid w:val="00EB2C37"/>
    <w:rsid w:val="00EB2FE8"/>
    <w:rsid w:val="00EB3911"/>
    <w:rsid w:val="00EB4121"/>
    <w:rsid w:val="00EB47E4"/>
    <w:rsid w:val="00EB4D7F"/>
    <w:rsid w:val="00EB4E87"/>
    <w:rsid w:val="00EB4F4A"/>
    <w:rsid w:val="00EB51C1"/>
    <w:rsid w:val="00EB527C"/>
    <w:rsid w:val="00EB5A41"/>
    <w:rsid w:val="00EB6250"/>
    <w:rsid w:val="00EB69D1"/>
    <w:rsid w:val="00EB6F67"/>
    <w:rsid w:val="00EC01EB"/>
    <w:rsid w:val="00EC06B4"/>
    <w:rsid w:val="00EC1CE7"/>
    <w:rsid w:val="00EC2066"/>
    <w:rsid w:val="00EC2428"/>
    <w:rsid w:val="00EC2A8E"/>
    <w:rsid w:val="00EC36DF"/>
    <w:rsid w:val="00EC3D97"/>
    <w:rsid w:val="00EC4518"/>
    <w:rsid w:val="00EC4AF9"/>
    <w:rsid w:val="00EC5B3A"/>
    <w:rsid w:val="00EC64C5"/>
    <w:rsid w:val="00EC6605"/>
    <w:rsid w:val="00EC6BB0"/>
    <w:rsid w:val="00EC7216"/>
    <w:rsid w:val="00EC7352"/>
    <w:rsid w:val="00ED0169"/>
    <w:rsid w:val="00ED059E"/>
    <w:rsid w:val="00ED05D6"/>
    <w:rsid w:val="00ED0645"/>
    <w:rsid w:val="00ED06A3"/>
    <w:rsid w:val="00ED1040"/>
    <w:rsid w:val="00ED1419"/>
    <w:rsid w:val="00ED166A"/>
    <w:rsid w:val="00ED19AC"/>
    <w:rsid w:val="00ED1E45"/>
    <w:rsid w:val="00ED240A"/>
    <w:rsid w:val="00ED24ED"/>
    <w:rsid w:val="00ED320F"/>
    <w:rsid w:val="00ED3746"/>
    <w:rsid w:val="00ED38C1"/>
    <w:rsid w:val="00ED3C49"/>
    <w:rsid w:val="00ED3DBE"/>
    <w:rsid w:val="00ED4578"/>
    <w:rsid w:val="00ED4958"/>
    <w:rsid w:val="00ED525C"/>
    <w:rsid w:val="00ED5860"/>
    <w:rsid w:val="00ED669E"/>
    <w:rsid w:val="00ED69DB"/>
    <w:rsid w:val="00ED6FCF"/>
    <w:rsid w:val="00ED75BD"/>
    <w:rsid w:val="00ED7AD5"/>
    <w:rsid w:val="00EE044B"/>
    <w:rsid w:val="00EE0AC7"/>
    <w:rsid w:val="00EE0AE4"/>
    <w:rsid w:val="00EE0EEA"/>
    <w:rsid w:val="00EE1952"/>
    <w:rsid w:val="00EE21C7"/>
    <w:rsid w:val="00EE26C5"/>
    <w:rsid w:val="00EE2E24"/>
    <w:rsid w:val="00EE319A"/>
    <w:rsid w:val="00EE4243"/>
    <w:rsid w:val="00EE44A5"/>
    <w:rsid w:val="00EE47EF"/>
    <w:rsid w:val="00EE48AA"/>
    <w:rsid w:val="00EE4BBB"/>
    <w:rsid w:val="00EE52C3"/>
    <w:rsid w:val="00EE6B4C"/>
    <w:rsid w:val="00EE6CBB"/>
    <w:rsid w:val="00EE6D2E"/>
    <w:rsid w:val="00EE6FA2"/>
    <w:rsid w:val="00EE74B9"/>
    <w:rsid w:val="00EE7548"/>
    <w:rsid w:val="00EE77F3"/>
    <w:rsid w:val="00EE7B3E"/>
    <w:rsid w:val="00EE7CA4"/>
    <w:rsid w:val="00EF0151"/>
    <w:rsid w:val="00EF0547"/>
    <w:rsid w:val="00EF07C7"/>
    <w:rsid w:val="00EF09FB"/>
    <w:rsid w:val="00EF13C0"/>
    <w:rsid w:val="00EF15CA"/>
    <w:rsid w:val="00EF1E95"/>
    <w:rsid w:val="00EF2D12"/>
    <w:rsid w:val="00EF3077"/>
    <w:rsid w:val="00EF337B"/>
    <w:rsid w:val="00EF34B4"/>
    <w:rsid w:val="00EF3A09"/>
    <w:rsid w:val="00EF3E32"/>
    <w:rsid w:val="00EF3F30"/>
    <w:rsid w:val="00EF450A"/>
    <w:rsid w:val="00EF4C8D"/>
    <w:rsid w:val="00EF51D1"/>
    <w:rsid w:val="00EF5A00"/>
    <w:rsid w:val="00EF6126"/>
    <w:rsid w:val="00EF61B3"/>
    <w:rsid w:val="00EF70CC"/>
    <w:rsid w:val="00EF7458"/>
    <w:rsid w:val="00EF7D2E"/>
    <w:rsid w:val="00F0047F"/>
    <w:rsid w:val="00F00619"/>
    <w:rsid w:val="00F0097C"/>
    <w:rsid w:val="00F0146D"/>
    <w:rsid w:val="00F016AA"/>
    <w:rsid w:val="00F01A1B"/>
    <w:rsid w:val="00F022F7"/>
    <w:rsid w:val="00F02B66"/>
    <w:rsid w:val="00F02CEC"/>
    <w:rsid w:val="00F02CF9"/>
    <w:rsid w:val="00F02DB3"/>
    <w:rsid w:val="00F0323A"/>
    <w:rsid w:val="00F03B3D"/>
    <w:rsid w:val="00F046E4"/>
    <w:rsid w:val="00F04B49"/>
    <w:rsid w:val="00F055DC"/>
    <w:rsid w:val="00F05870"/>
    <w:rsid w:val="00F06F79"/>
    <w:rsid w:val="00F0742B"/>
    <w:rsid w:val="00F106B9"/>
    <w:rsid w:val="00F109A1"/>
    <w:rsid w:val="00F10BC4"/>
    <w:rsid w:val="00F10E80"/>
    <w:rsid w:val="00F1111A"/>
    <w:rsid w:val="00F11CD3"/>
    <w:rsid w:val="00F121F5"/>
    <w:rsid w:val="00F12DD5"/>
    <w:rsid w:val="00F12E19"/>
    <w:rsid w:val="00F137EB"/>
    <w:rsid w:val="00F13AE7"/>
    <w:rsid w:val="00F13FE0"/>
    <w:rsid w:val="00F14101"/>
    <w:rsid w:val="00F14524"/>
    <w:rsid w:val="00F14CEF"/>
    <w:rsid w:val="00F153CC"/>
    <w:rsid w:val="00F15459"/>
    <w:rsid w:val="00F15AB8"/>
    <w:rsid w:val="00F1667B"/>
    <w:rsid w:val="00F16A2A"/>
    <w:rsid w:val="00F17818"/>
    <w:rsid w:val="00F20130"/>
    <w:rsid w:val="00F203AD"/>
    <w:rsid w:val="00F21252"/>
    <w:rsid w:val="00F2308F"/>
    <w:rsid w:val="00F230BC"/>
    <w:rsid w:val="00F2402F"/>
    <w:rsid w:val="00F2410A"/>
    <w:rsid w:val="00F241AC"/>
    <w:rsid w:val="00F2448D"/>
    <w:rsid w:val="00F253FA"/>
    <w:rsid w:val="00F25562"/>
    <w:rsid w:val="00F2591E"/>
    <w:rsid w:val="00F263F8"/>
    <w:rsid w:val="00F26CA0"/>
    <w:rsid w:val="00F274F5"/>
    <w:rsid w:val="00F27854"/>
    <w:rsid w:val="00F27B00"/>
    <w:rsid w:val="00F304C2"/>
    <w:rsid w:val="00F30744"/>
    <w:rsid w:val="00F30B2A"/>
    <w:rsid w:val="00F3166E"/>
    <w:rsid w:val="00F317B7"/>
    <w:rsid w:val="00F31E4A"/>
    <w:rsid w:val="00F32074"/>
    <w:rsid w:val="00F32635"/>
    <w:rsid w:val="00F333C1"/>
    <w:rsid w:val="00F33530"/>
    <w:rsid w:val="00F337F8"/>
    <w:rsid w:val="00F33FF8"/>
    <w:rsid w:val="00F34272"/>
    <w:rsid w:val="00F344F7"/>
    <w:rsid w:val="00F34D9E"/>
    <w:rsid w:val="00F34ECB"/>
    <w:rsid w:val="00F352C7"/>
    <w:rsid w:val="00F369F7"/>
    <w:rsid w:val="00F36C08"/>
    <w:rsid w:val="00F36CC3"/>
    <w:rsid w:val="00F375D5"/>
    <w:rsid w:val="00F405FE"/>
    <w:rsid w:val="00F40CD5"/>
    <w:rsid w:val="00F41BDE"/>
    <w:rsid w:val="00F41D43"/>
    <w:rsid w:val="00F42399"/>
    <w:rsid w:val="00F42704"/>
    <w:rsid w:val="00F428A6"/>
    <w:rsid w:val="00F435C7"/>
    <w:rsid w:val="00F4371A"/>
    <w:rsid w:val="00F4389B"/>
    <w:rsid w:val="00F439ED"/>
    <w:rsid w:val="00F43C2A"/>
    <w:rsid w:val="00F43D75"/>
    <w:rsid w:val="00F44DD5"/>
    <w:rsid w:val="00F46CA2"/>
    <w:rsid w:val="00F472DC"/>
    <w:rsid w:val="00F473F4"/>
    <w:rsid w:val="00F4744E"/>
    <w:rsid w:val="00F4753B"/>
    <w:rsid w:val="00F4EF7F"/>
    <w:rsid w:val="00F506AE"/>
    <w:rsid w:val="00F50C21"/>
    <w:rsid w:val="00F50FD6"/>
    <w:rsid w:val="00F51356"/>
    <w:rsid w:val="00F513E7"/>
    <w:rsid w:val="00F51456"/>
    <w:rsid w:val="00F52149"/>
    <w:rsid w:val="00F521B0"/>
    <w:rsid w:val="00F521E6"/>
    <w:rsid w:val="00F52422"/>
    <w:rsid w:val="00F5262D"/>
    <w:rsid w:val="00F527EC"/>
    <w:rsid w:val="00F52C42"/>
    <w:rsid w:val="00F52D4B"/>
    <w:rsid w:val="00F52FDB"/>
    <w:rsid w:val="00F5300F"/>
    <w:rsid w:val="00F531AD"/>
    <w:rsid w:val="00F53375"/>
    <w:rsid w:val="00F5400E"/>
    <w:rsid w:val="00F5517B"/>
    <w:rsid w:val="00F5565D"/>
    <w:rsid w:val="00F55F9E"/>
    <w:rsid w:val="00F5642B"/>
    <w:rsid w:val="00F564D3"/>
    <w:rsid w:val="00F56B42"/>
    <w:rsid w:val="00F56E56"/>
    <w:rsid w:val="00F57762"/>
    <w:rsid w:val="00F57CA6"/>
    <w:rsid w:val="00F57FCF"/>
    <w:rsid w:val="00F60A77"/>
    <w:rsid w:val="00F61505"/>
    <w:rsid w:val="00F6191A"/>
    <w:rsid w:val="00F61DC3"/>
    <w:rsid w:val="00F623B1"/>
    <w:rsid w:val="00F62B3F"/>
    <w:rsid w:val="00F633B5"/>
    <w:rsid w:val="00F63581"/>
    <w:rsid w:val="00F6358B"/>
    <w:rsid w:val="00F63CF4"/>
    <w:rsid w:val="00F64008"/>
    <w:rsid w:val="00F64299"/>
    <w:rsid w:val="00F643D8"/>
    <w:rsid w:val="00F64C01"/>
    <w:rsid w:val="00F64DD6"/>
    <w:rsid w:val="00F65CA7"/>
    <w:rsid w:val="00F662FC"/>
    <w:rsid w:val="00F66423"/>
    <w:rsid w:val="00F66679"/>
    <w:rsid w:val="00F667B2"/>
    <w:rsid w:val="00F67075"/>
    <w:rsid w:val="00F67174"/>
    <w:rsid w:val="00F67BC5"/>
    <w:rsid w:val="00F70B95"/>
    <w:rsid w:val="00F70C71"/>
    <w:rsid w:val="00F70CDF"/>
    <w:rsid w:val="00F7148C"/>
    <w:rsid w:val="00F7209C"/>
    <w:rsid w:val="00F73718"/>
    <w:rsid w:val="00F73D35"/>
    <w:rsid w:val="00F73FB7"/>
    <w:rsid w:val="00F7410D"/>
    <w:rsid w:val="00F74400"/>
    <w:rsid w:val="00F74CCE"/>
    <w:rsid w:val="00F75046"/>
    <w:rsid w:val="00F75422"/>
    <w:rsid w:val="00F7579C"/>
    <w:rsid w:val="00F75CF6"/>
    <w:rsid w:val="00F76500"/>
    <w:rsid w:val="00F76F1A"/>
    <w:rsid w:val="00F77009"/>
    <w:rsid w:val="00F77158"/>
    <w:rsid w:val="00F774B5"/>
    <w:rsid w:val="00F77A7A"/>
    <w:rsid w:val="00F77FF6"/>
    <w:rsid w:val="00F80C61"/>
    <w:rsid w:val="00F81828"/>
    <w:rsid w:val="00F83239"/>
    <w:rsid w:val="00F8328E"/>
    <w:rsid w:val="00F8336D"/>
    <w:rsid w:val="00F83669"/>
    <w:rsid w:val="00F83EBA"/>
    <w:rsid w:val="00F84661"/>
    <w:rsid w:val="00F84764"/>
    <w:rsid w:val="00F857E1"/>
    <w:rsid w:val="00F86145"/>
    <w:rsid w:val="00F864AD"/>
    <w:rsid w:val="00F87858"/>
    <w:rsid w:val="00F878D1"/>
    <w:rsid w:val="00F879B3"/>
    <w:rsid w:val="00F9065F"/>
    <w:rsid w:val="00F9095C"/>
    <w:rsid w:val="00F91132"/>
    <w:rsid w:val="00F9144C"/>
    <w:rsid w:val="00F91614"/>
    <w:rsid w:val="00F91DD2"/>
    <w:rsid w:val="00F9202D"/>
    <w:rsid w:val="00F935DF"/>
    <w:rsid w:val="00F936E2"/>
    <w:rsid w:val="00F94542"/>
    <w:rsid w:val="00F949FF"/>
    <w:rsid w:val="00F95050"/>
    <w:rsid w:val="00F95509"/>
    <w:rsid w:val="00F95A1B"/>
    <w:rsid w:val="00F9616C"/>
    <w:rsid w:val="00F96295"/>
    <w:rsid w:val="00F963F8"/>
    <w:rsid w:val="00F96793"/>
    <w:rsid w:val="00F969E7"/>
    <w:rsid w:val="00F96B17"/>
    <w:rsid w:val="00F973D0"/>
    <w:rsid w:val="00F9769B"/>
    <w:rsid w:val="00F979F2"/>
    <w:rsid w:val="00F97ACD"/>
    <w:rsid w:val="00FA07EE"/>
    <w:rsid w:val="00FA087C"/>
    <w:rsid w:val="00FA0FC2"/>
    <w:rsid w:val="00FA1CDD"/>
    <w:rsid w:val="00FA23E5"/>
    <w:rsid w:val="00FA2A7E"/>
    <w:rsid w:val="00FA3689"/>
    <w:rsid w:val="00FA3C19"/>
    <w:rsid w:val="00FA4692"/>
    <w:rsid w:val="00FA6831"/>
    <w:rsid w:val="00FA6974"/>
    <w:rsid w:val="00FA6DCD"/>
    <w:rsid w:val="00FA71D5"/>
    <w:rsid w:val="00FA72F0"/>
    <w:rsid w:val="00FA7393"/>
    <w:rsid w:val="00FA7AB2"/>
    <w:rsid w:val="00FA7EC4"/>
    <w:rsid w:val="00FB0293"/>
    <w:rsid w:val="00FB0998"/>
    <w:rsid w:val="00FB2202"/>
    <w:rsid w:val="00FB253E"/>
    <w:rsid w:val="00FB26DA"/>
    <w:rsid w:val="00FB2CEB"/>
    <w:rsid w:val="00FB3202"/>
    <w:rsid w:val="00FB3620"/>
    <w:rsid w:val="00FB386F"/>
    <w:rsid w:val="00FB3A65"/>
    <w:rsid w:val="00FB403C"/>
    <w:rsid w:val="00FB4148"/>
    <w:rsid w:val="00FB4604"/>
    <w:rsid w:val="00FB496F"/>
    <w:rsid w:val="00FB4FA0"/>
    <w:rsid w:val="00FB5097"/>
    <w:rsid w:val="00FB531E"/>
    <w:rsid w:val="00FB5B67"/>
    <w:rsid w:val="00FB61C6"/>
    <w:rsid w:val="00FB6CD0"/>
    <w:rsid w:val="00FB70E6"/>
    <w:rsid w:val="00FB71FE"/>
    <w:rsid w:val="00FB756D"/>
    <w:rsid w:val="00FC017C"/>
    <w:rsid w:val="00FC04FE"/>
    <w:rsid w:val="00FC1411"/>
    <w:rsid w:val="00FC191C"/>
    <w:rsid w:val="00FC1B9E"/>
    <w:rsid w:val="00FC1C4C"/>
    <w:rsid w:val="00FC1CC6"/>
    <w:rsid w:val="00FC32EE"/>
    <w:rsid w:val="00FC3EE8"/>
    <w:rsid w:val="00FC4D94"/>
    <w:rsid w:val="00FC4F70"/>
    <w:rsid w:val="00FC5552"/>
    <w:rsid w:val="00FC55A4"/>
    <w:rsid w:val="00FC57A4"/>
    <w:rsid w:val="00FC57D5"/>
    <w:rsid w:val="00FC5A5D"/>
    <w:rsid w:val="00FC5D67"/>
    <w:rsid w:val="00FC5E4D"/>
    <w:rsid w:val="00FC6692"/>
    <w:rsid w:val="00FC6796"/>
    <w:rsid w:val="00FC7422"/>
    <w:rsid w:val="00FC7D19"/>
    <w:rsid w:val="00FD0474"/>
    <w:rsid w:val="00FD09BA"/>
    <w:rsid w:val="00FD0C06"/>
    <w:rsid w:val="00FD13AE"/>
    <w:rsid w:val="00FD1636"/>
    <w:rsid w:val="00FD17A9"/>
    <w:rsid w:val="00FD196D"/>
    <w:rsid w:val="00FD19CF"/>
    <w:rsid w:val="00FD249D"/>
    <w:rsid w:val="00FD2881"/>
    <w:rsid w:val="00FD2BC8"/>
    <w:rsid w:val="00FD2D46"/>
    <w:rsid w:val="00FD2F19"/>
    <w:rsid w:val="00FD34CA"/>
    <w:rsid w:val="00FD3599"/>
    <w:rsid w:val="00FD3A09"/>
    <w:rsid w:val="00FD3D74"/>
    <w:rsid w:val="00FD3F47"/>
    <w:rsid w:val="00FD4359"/>
    <w:rsid w:val="00FD4400"/>
    <w:rsid w:val="00FD4412"/>
    <w:rsid w:val="00FD473F"/>
    <w:rsid w:val="00FD48C9"/>
    <w:rsid w:val="00FD4B0F"/>
    <w:rsid w:val="00FD519A"/>
    <w:rsid w:val="00FD589E"/>
    <w:rsid w:val="00FD65C9"/>
    <w:rsid w:val="00FD68B3"/>
    <w:rsid w:val="00FD7551"/>
    <w:rsid w:val="00FD7653"/>
    <w:rsid w:val="00FD77CE"/>
    <w:rsid w:val="00FD78CC"/>
    <w:rsid w:val="00FE072B"/>
    <w:rsid w:val="00FE08DE"/>
    <w:rsid w:val="00FE0E66"/>
    <w:rsid w:val="00FE0ED4"/>
    <w:rsid w:val="00FE11D3"/>
    <w:rsid w:val="00FE3107"/>
    <w:rsid w:val="00FE3348"/>
    <w:rsid w:val="00FE3E76"/>
    <w:rsid w:val="00FE415F"/>
    <w:rsid w:val="00FE4AB6"/>
    <w:rsid w:val="00FE4E0F"/>
    <w:rsid w:val="00FE500B"/>
    <w:rsid w:val="00FE53B4"/>
    <w:rsid w:val="00FE5EAE"/>
    <w:rsid w:val="00FE664B"/>
    <w:rsid w:val="00FE6701"/>
    <w:rsid w:val="00FE6B33"/>
    <w:rsid w:val="00FE6D23"/>
    <w:rsid w:val="00FE7124"/>
    <w:rsid w:val="00FE742B"/>
    <w:rsid w:val="00FE75A1"/>
    <w:rsid w:val="00FE75DF"/>
    <w:rsid w:val="00FF0986"/>
    <w:rsid w:val="00FF147A"/>
    <w:rsid w:val="00FF1553"/>
    <w:rsid w:val="00FF1CE2"/>
    <w:rsid w:val="00FF1E06"/>
    <w:rsid w:val="00FF1F93"/>
    <w:rsid w:val="00FF2D88"/>
    <w:rsid w:val="00FF386D"/>
    <w:rsid w:val="00FF3C38"/>
    <w:rsid w:val="00FF4662"/>
    <w:rsid w:val="00FF4C70"/>
    <w:rsid w:val="00FF4CC3"/>
    <w:rsid w:val="00FF5C73"/>
    <w:rsid w:val="00FF6100"/>
    <w:rsid w:val="00FF6473"/>
    <w:rsid w:val="00FF680F"/>
    <w:rsid w:val="00FF6AD7"/>
    <w:rsid w:val="00FF6F0D"/>
    <w:rsid w:val="00FF728D"/>
    <w:rsid w:val="00FF78A2"/>
    <w:rsid w:val="00FF7B35"/>
    <w:rsid w:val="010530DB"/>
    <w:rsid w:val="0106765D"/>
    <w:rsid w:val="010E25AD"/>
    <w:rsid w:val="01115C9D"/>
    <w:rsid w:val="01342252"/>
    <w:rsid w:val="0147CB65"/>
    <w:rsid w:val="01667770"/>
    <w:rsid w:val="017813D0"/>
    <w:rsid w:val="0196A79E"/>
    <w:rsid w:val="01D0ABEF"/>
    <w:rsid w:val="01FC6C7C"/>
    <w:rsid w:val="02049C79"/>
    <w:rsid w:val="023B38BD"/>
    <w:rsid w:val="0247863B"/>
    <w:rsid w:val="0250E9D4"/>
    <w:rsid w:val="0257F6ED"/>
    <w:rsid w:val="028815E6"/>
    <w:rsid w:val="029130D1"/>
    <w:rsid w:val="029BA0A6"/>
    <w:rsid w:val="02A51AFF"/>
    <w:rsid w:val="02C7BC98"/>
    <w:rsid w:val="02F82C85"/>
    <w:rsid w:val="0331393D"/>
    <w:rsid w:val="0355B97D"/>
    <w:rsid w:val="035D9AB6"/>
    <w:rsid w:val="0362BBA5"/>
    <w:rsid w:val="0364ADF6"/>
    <w:rsid w:val="038AEE00"/>
    <w:rsid w:val="038D562C"/>
    <w:rsid w:val="038E871F"/>
    <w:rsid w:val="039A06F2"/>
    <w:rsid w:val="03B2ACFF"/>
    <w:rsid w:val="03CEC227"/>
    <w:rsid w:val="03D86843"/>
    <w:rsid w:val="03DBCE77"/>
    <w:rsid w:val="03E7DBC7"/>
    <w:rsid w:val="03EE044C"/>
    <w:rsid w:val="04118422"/>
    <w:rsid w:val="041A6F70"/>
    <w:rsid w:val="042FF63D"/>
    <w:rsid w:val="0434EDE4"/>
    <w:rsid w:val="04488C49"/>
    <w:rsid w:val="0469708D"/>
    <w:rsid w:val="0469C195"/>
    <w:rsid w:val="048A9526"/>
    <w:rsid w:val="049029FC"/>
    <w:rsid w:val="049606A0"/>
    <w:rsid w:val="04A935C3"/>
    <w:rsid w:val="04BE3402"/>
    <w:rsid w:val="04D0F64C"/>
    <w:rsid w:val="04E6DF64"/>
    <w:rsid w:val="04EC80F8"/>
    <w:rsid w:val="04ED1717"/>
    <w:rsid w:val="052C9752"/>
    <w:rsid w:val="05366AB4"/>
    <w:rsid w:val="054C812F"/>
    <w:rsid w:val="055C5B2A"/>
    <w:rsid w:val="057611FD"/>
    <w:rsid w:val="0579C1C7"/>
    <w:rsid w:val="059384C5"/>
    <w:rsid w:val="0597C10F"/>
    <w:rsid w:val="05A1BDF6"/>
    <w:rsid w:val="05B78361"/>
    <w:rsid w:val="05BCB2F7"/>
    <w:rsid w:val="05BDC33F"/>
    <w:rsid w:val="05D231DF"/>
    <w:rsid w:val="0600CD3D"/>
    <w:rsid w:val="061E4484"/>
    <w:rsid w:val="065309C3"/>
    <w:rsid w:val="06818685"/>
    <w:rsid w:val="068DA7BA"/>
    <w:rsid w:val="06B211F2"/>
    <w:rsid w:val="070D8437"/>
    <w:rsid w:val="074ED7C2"/>
    <w:rsid w:val="077A5095"/>
    <w:rsid w:val="078C0266"/>
    <w:rsid w:val="07E23FE9"/>
    <w:rsid w:val="07E4FC16"/>
    <w:rsid w:val="07EE4C71"/>
    <w:rsid w:val="0809C5A5"/>
    <w:rsid w:val="080BE7C4"/>
    <w:rsid w:val="082A536F"/>
    <w:rsid w:val="0848F74D"/>
    <w:rsid w:val="084E2416"/>
    <w:rsid w:val="084E5F65"/>
    <w:rsid w:val="084E7FCF"/>
    <w:rsid w:val="0856DB9E"/>
    <w:rsid w:val="08594C1A"/>
    <w:rsid w:val="086203A1"/>
    <w:rsid w:val="08765227"/>
    <w:rsid w:val="08C7C850"/>
    <w:rsid w:val="08C9778D"/>
    <w:rsid w:val="08DCD7D1"/>
    <w:rsid w:val="08E84C63"/>
    <w:rsid w:val="08EAE1C1"/>
    <w:rsid w:val="08EF06FC"/>
    <w:rsid w:val="08EFBB7B"/>
    <w:rsid w:val="090F71D9"/>
    <w:rsid w:val="091117DC"/>
    <w:rsid w:val="0926AA85"/>
    <w:rsid w:val="093F1529"/>
    <w:rsid w:val="095049C2"/>
    <w:rsid w:val="0952755A"/>
    <w:rsid w:val="096CDA68"/>
    <w:rsid w:val="097A9546"/>
    <w:rsid w:val="098F32B6"/>
    <w:rsid w:val="0994FFCF"/>
    <w:rsid w:val="099E594E"/>
    <w:rsid w:val="09A1CB8B"/>
    <w:rsid w:val="09ACFBCB"/>
    <w:rsid w:val="09E0EDD8"/>
    <w:rsid w:val="09F49F9D"/>
    <w:rsid w:val="0A08D2DE"/>
    <w:rsid w:val="0A2C9AEF"/>
    <w:rsid w:val="0A365BDA"/>
    <w:rsid w:val="0A829589"/>
    <w:rsid w:val="0A8EFE0D"/>
    <w:rsid w:val="0AA528B6"/>
    <w:rsid w:val="0AD69D1D"/>
    <w:rsid w:val="0AE56658"/>
    <w:rsid w:val="0AFCBCE9"/>
    <w:rsid w:val="0AFFE34D"/>
    <w:rsid w:val="0B242615"/>
    <w:rsid w:val="0B2D3926"/>
    <w:rsid w:val="0B7D8D82"/>
    <w:rsid w:val="0B816B30"/>
    <w:rsid w:val="0B8B6EF8"/>
    <w:rsid w:val="0B8D0452"/>
    <w:rsid w:val="0BA947B4"/>
    <w:rsid w:val="0BAF1D17"/>
    <w:rsid w:val="0BB76702"/>
    <w:rsid w:val="0BBA1F2E"/>
    <w:rsid w:val="0BD423A2"/>
    <w:rsid w:val="0C4EEF71"/>
    <w:rsid w:val="0C686DAD"/>
    <w:rsid w:val="0C7E280B"/>
    <w:rsid w:val="0C83CAF3"/>
    <w:rsid w:val="0C9A3EBD"/>
    <w:rsid w:val="0C9A569B"/>
    <w:rsid w:val="0CA17084"/>
    <w:rsid w:val="0CAF1FDA"/>
    <w:rsid w:val="0CBB4F5F"/>
    <w:rsid w:val="0CF61432"/>
    <w:rsid w:val="0CFCD6BA"/>
    <w:rsid w:val="0D025998"/>
    <w:rsid w:val="0D1006AC"/>
    <w:rsid w:val="0D4733CF"/>
    <w:rsid w:val="0D4A73AD"/>
    <w:rsid w:val="0D5F8215"/>
    <w:rsid w:val="0D6737E9"/>
    <w:rsid w:val="0D8B5071"/>
    <w:rsid w:val="0D8F81EF"/>
    <w:rsid w:val="0D916AB2"/>
    <w:rsid w:val="0DAA8EC8"/>
    <w:rsid w:val="0DBF1B4F"/>
    <w:rsid w:val="0DD0C821"/>
    <w:rsid w:val="0DE0261C"/>
    <w:rsid w:val="0DE0F665"/>
    <w:rsid w:val="0DE3CAE3"/>
    <w:rsid w:val="0E26339E"/>
    <w:rsid w:val="0E2CC8EF"/>
    <w:rsid w:val="0E38D843"/>
    <w:rsid w:val="0E3C9CC4"/>
    <w:rsid w:val="0E40F7AB"/>
    <w:rsid w:val="0E4750BC"/>
    <w:rsid w:val="0E4860D8"/>
    <w:rsid w:val="0E65118B"/>
    <w:rsid w:val="0E6FA196"/>
    <w:rsid w:val="0E75D0A3"/>
    <w:rsid w:val="0E9F9FF5"/>
    <w:rsid w:val="0EA05300"/>
    <w:rsid w:val="0EB068C0"/>
    <w:rsid w:val="0EBA419C"/>
    <w:rsid w:val="0EC8F335"/>
    <w:rsid w:val="0EDF7A99"/>
    <w:rsid w:val="0EF44E30"/>
    <w:rsid w:val="0F149A7D"/>
    <w:rsid w:val="0F206510"/>
    <w:rsid w:val="0F3833C0"/>
    <w:rsid w:val="0F62A687"/>
    <w:rsid w:val="0F78A88D"/>
    <w:rsid w:val="0F9E314C"/>
    <w:rsid w:val="0FBD33E9"/>
    <w:rsid w:val="0FCBD0AB"/>
    <w:rsid w:val="0FFD044F"/>
    <w:rsid w:val="101C4B3D"/>
    <w:rsid w:val="103CF316"/>
    <w:rsid w:val="1066B199"/>
    <w:rsid w:val="1067B177"/>
    <w:rsid w:val="1083A47D"/>
    <w:rsid w:val="108E076F"/>
    <w:rsid w:val="10A0AECD"/>
    <w:rsid w:val="10A0C8ED"/>
    <w:rsid w:val="10DA5C81"/>
    <w:rsid w:val="10E6E868"/>
    <w:rsid w:val="1102213A"/>
    <w:rsid w:val="110A6F17"/>
    <w:rsid w:val="1114D3F3"/>
    <w:rsid w:val="111FE4AE"/>
    <w:rsid w:val="112A3AAE"/>
    <w:rsid w:val="11404AE4"/>
    <w:rsid w:val="114220B0"/>
    <w:rsid w:val="116ED18B"/>
    <w:rsid w:val="1173DF21"/>
    <w:rsid w:val="11938AB8"/>
    <w:rsid w:val="11CB940D"/>
    <w:rsid w:val="11D2586F"/>
    <w:rsid w:val="11F29F55"/>
    <w:rsid w:val="12026C0E"/>
    <w:rsid w:val="12045507"/>
    <w:rsid w:val="122A13FC"/>
    <w:rsid w:val="124178F3"/>
    <w:rsid w:val="125F10A2"/>
    <w:rsid w:val="129E832A"/>
    <w:rsid w:val="12CE2D77"/>
    <w:rsid w:val="12E01594"/>
    <w:rsid w:val="1301D80C"/>
    <w:rsid w:val="13111259"/>
    <w:rsid w:val="1312775F"/>
    <w:rsid w:val="13163566"/>
    <w:rsid w:val="13434668"/>
    <w:rsid w:val="1354C9F9"/>
    <w:rsid w:val="13563797"/>
    <w:rsid w:val="135F94C5"/>
    <w:rsid w:val="136F2DAC"/>
    <w:rsid w:val="137F5000"/>
    <w:rsid w:val="138D2B27"/>
    <w:rsid w:val="13A47736"/>
    <w:rsid w:val="13C0F437"/>
    <w:rsid w:val="13C1DDA3"/>
    <w:rsid w:val="13C97FE0"/>
    <w:rsid w:val="13D5952B"/>
    <w:rsid w:val="13F46AAD"/>
    <w:rsid w:val="13F88A72"/>
    <w:rsid w:val="140ECDA4"/>
    <w:rsid w:val="1414E3A4"/>
    <w:rsid w:val="141F4B92"/>
    <w:rsid w:val="143036F1"/>
    <w:rsid w:val="1449B97C"/>
    <w:rsid w:val="147D3CBA"/>
    <w:rsid w:val="14A1933E"/>
    <w:rsid w:val="14A2C20F"/>
    <w:rsid w:val="14A9498E"/>
    <w:rsid w:val="14BFC528"/>
    <w:rsid w:val="14C244BE"/>
    <w:rsid w:val="14CE54A9"/>
    <w:rsid w:val="14D749B8"/>
    <w:rsid w:val="14E2F254"/>
    <w:rsid w:val="14E302C1"/>
    <w:rsid w:val="14E320EC"/>
    <w:rsid w:val="14E4DB03"/>
    <w:rsid w:val="14F61A5C"/>
    <w:rsid w:val="154608C1"/>
    <w:rsid w:val="154F4B08"/>
    <w:rsid w:val="155A5E5B"/>
    <w:rsid w:val="1568E1D1"/>
    <w:rsid w:val="156E5B35"/>
    <w:rsid w:val="159EE74D"/>
    <w:rsid w:val="15A501BA"/>
    <w:rsid w:val="15D1F9D1"/>
    <w:rsid w:val="15DEA6FD"/>
    <w:rsid w:val="15EC5544"/>
    <w:rsid w:val="160FC0A1"/>
    <w:rsid w:val="16113DCE"/>
    <w:rsid w:val="1616A275"/>
    <w:rsid w:val="1632C361"/>
    <w:rsid w:val="16432849"/>
    <w:rsid w:val="16475519"/>
    <w:rsid w:val="16641CE3"/>
    <w:rsid w:val="1671AC70"/>
    <w:rsid w:val="16945718"/>
    <w:rsid w:val="16993D5B"/>
    <w:rsid w:val="169A1905"/>
    <w:rsid w:val="169A5D50"/>
    <w:rsid w:val="16ADE4EF"/>
    <w:rsid w:val="16AFCEB4"/>
    <w:rsid w:val="16C1C10B"/>
    <w:rsid w:val="16CA8ABD"/>
    <w:rsid w:val="16E5A89C"/>
    <w:rsid w:val="16F52662"/>
    <w:rsid w:val="16FDCDE9"/>
    <w:rsid w:val="17195C77"/>
    <w:rsid w:val="1733089B"/>
    <w:rsid w:val="1741F4DD"/>
    <w:rsid w:val="17428703"/>
    <w:rsid w:val="1748E3B0"/>
    <w:rsid w:val="1769692B"/>
    <w:rsid w:val="1775087F"/>
    <w:rsid w:val="179F0017"/>
    <w:rsid w:val="17A7C778"/>
    <w:rsid w:val="17B02597"/>
    <w:rsid w:val="17BD86C5"/>
    <w:rsid w:val="17F572DE"/>
    <w:rsid w:val="1814164F"/>
    <w:rsid w:val="181DE970"/>
    <w:rsid w:val="1829407C"/>
    <w:rsid w:val="182DF2B2"/>
    <w:rsid w:val="18578B80"/>
    <w:rsid w:val="18A5D39E"/>
    <w:rsid w:val="18D6183E"/>
    <w:rsid w:val="1915DFE3"/>
    <w:rsid w:val="193296B3"/>
    <w:rsid w:val="19516922"/>
    <w:rsid w:val="195778B7"/>
    <w:rsid w:val="19A628BF"/>
    <w:rsid w:val="19C7D526"/>
    <w:rsid w:val="19EA9843"/>
    <w:rsid w:val="19FB1003"/>
    <w:rsid w:val="1A153C61"/>
    <w:rsid w:val="1A1799B1"/>
    <w:rsid w:val="1A53C1A0"/>
    <w:rsid w:val="1A685917"/>
    <w:rsid w:val="1A7F408E"/>
    <w:rsid w:val="1A820646"/>
    <w:rsid w:val="1A8F2C7A"/>
    <w:rsid w:val="1AB7D608"/>
    <w:rsid w:val="1ADEB1FA"/>
    <w:rsid w:val="1AE3753A"/>
    <w:rsid w:val="1AE48A2D"/>
    <w:rsid w:val="1AFE947E"/>
    <w:rsid w:val="1B342BAF"/>
    <w:rsid w:val="1B5A3B94"/>
    <w:rsid w:val="1B648FBE"/>
    <w:rsid w:val="1B9B13D8"/>
    <w:rsid w:val="1BAAF2BB"/>
    <w:rsid w:val="1BC18716"/>
    <w:rsid w:val="1BDD8FE0"/>
    <w:rsid w:val="1BE047D1"/>
    <w:rsid w:val="1C04109B"/>
    <w:rsid w:val="1C138A1A"/>
    <w:rsid w:val="1C6CEE2A"/>
    <w:rsid w:val="1C6FA684"/>
    <w:rsid w:val="1C78A6A0"/>
    <w:rsid w:val="1C879CB6"/>
    <w:rsid w:val="1CDD0AD9"/>
    <w:rsid w:val="1CFEE9F8"/>
    <w:rsid w:val="1D124B93"/>
    <w:rsid w:val="1D13C1C9"/>
    <w:rsid w:val="1D2EBF76"/>
    <w:rsid w:val="1D4C7F37"/>
    <w:rsid w:val="1D5A4A46"/>
    <w:rsid w:val="1D622717"/>
    <w:rsid w:val="1D62C277"/>
    <w:rsid w:val="1D6E0E7B"/>
    <w:rsid w:val="1D7C2768"/>
    <w:rsid w:val="1D83282F"/>
    <w:rsid w:val="1D978C01"/>
    <w:rsid w:val="1DAF3969"/>
    <w:rsid w:val="1DFE0716"/>
    <w:rsid w:val="1E08336B"/>
    <w:rsid w:val="1E3518D5"/>
    <w:rsid w:val="1E5534D7"/>
    <w:rsid w:val="1E99911E"/>
    <w:rsid w:val="1EAB6FFD"/>
    <w:rsid w:val="1EC57FAA"/>
    <w:rsid w:val="1ECB2E07"/>
    <w:rsid w:val="1EDC5163"/>
    <w:rsid w:val="1EEC3CE5"/>
    <w:rsid w:val="1F0DD36C"/>
    <w:rsid w:val="1F2F98C9"/>
    <w:rsid w:val="1F339764"/>
    <w:rsid w:val="1F432813"/>
    <w:rsid w:val="1F4BE6FE"/>
    <w:rsid w:val="1F588D05"/>
    <w:rsid w:val="1F8EBB16"/>
    <w:rsid w:val="1FB7C903"/>
    <w:rsid w:val="1FC23ABF"/>
    <w:rsid w:val="1FD178AF"/>
    <w:rsid w:val="1FEFBFD5"/>
    <w:rsid w:val="1FF79B43"/>
    <w:rsid w:val="20161C5B"/>
    <w:rsid w:val="203025E7"/>
    <w:rsid w:val="203B7805"/>
    <w:rsid w:val="203DC012"/>
    <w:rsid w:val="205F2154"/>
    <w:rsid w:val="205F3E77"/>
    <w:rsid w:val="206E0B8F"/>
    <w:rsid w:val="2090EF46"/>
    <w:rsid w:val="20F7841D"/>
    <w:rsid w:val="210CA4E3"/>
    <w:rsid w:val="2117FF88"/>
    <w:rsid w:val="213031D3"/>
    <w:rsid w:val="21542AAD"/>
    <w:rsid w:val="216CC9B3"/>
    <w:rsid w:val="2170DEF6"/>
    <w:rsid w:val="21967858"/>
    <w:rsid w:val="21A0321D"/>
    <w:rsid w:val="21AAE634"/>
    <w:rsid w:val="21B48B58"/>
    <w:rsid w:val="21D0E13C"/>
    <w:rsid w:val="21E225F1"/>
    <w:rsid w:val="2225B6DD"/>
    <w:rsid w:val="224C13D4"/>
    <w:rsid w:val="2256C693"/>
    <w:rsid w:val="2262F225"/>
    <w:rsid w:val="2273C926"/>
    <w:rsid w:val="227E8A29"/>
    <w:rsid w:val="228456CB"/>
    <w:rsid w:val="22D5FD57"/>
    <w:rsid w:val="22E5592D"/>
    <w:rsid w:val="22E62374"/>
    <w:rsid w:val="22F61415"/>
    <w:rsid w:val="2320640A"/>
    <w:rsid w:val="232EE7BC"/>
    <w:rsid w:val="23454964"/>
    <w:rsid w:val="234DD28B"/>
    <w:rsid w:val="236BB867"/>
    <w:rsid w:val="236EC2DC"/>
    <w:rsid w:val="236F1280"/>
    <w:rsid w:val="23871D9F"/>
    <w:rsid w:val="23A7CB51"/>
    <w:rsid w:val="23CF109D"/>
    <w:rsid w:val="23D44608"/>
    <w:rsid w:val="23D5990E"/>
    <w:rsid w:val="23DBAC76"/>
    <w:rsid w:val="24094B92"/>
    <w:rsid w:val="240DC387"/>
    <w:rsid w:val="24142050"/>
    <w:rsid w:val="242627C2"/>
    <w:rsid w:val="2429C090"/>
    <w:rsid w:val="24304C8F"/>
    <w:rsid w:val="2436A006"/>
    <w:rsid w:val="244DD36B"/>
    <w:rsid w:val="245CA5E8"/>
    <w:rsid w:val="24841697"/>
    <w:rsid w:val="24980E19"/>
    <w:rsid w:val="24B5B211"/>
    <w:rsid w:val="24EC6242"/>
    <w:rsid w:val="24EFFDC4"/>
    <w:rsid w:val="25012AE1"/>
    <w:rsid w:val="2530116E"/>
    <w:rsid w:val="25314379"/>
    <w:rsid w:val="2543555C"/>
    <w:rsid w:val="25659E1B"/>
    <w:rsid w:val="258C167F"/>
    <w:rsid w:val="25A1689A"/>
    <w:rsid w:val="25A5E645"/>
    <w:rsid w:val="25B09926"/>
    <w:rsid w:val="25BC0C6B"/>
    <w:rsid w:val="25C479DF"/>
    <w:rsid w:val="25D8DCE1"/>
    <w:rsid w:val="25D97BE0"/>
    <w:rsid w:val="25EFF475"/>
    <w:rsid w:val="25F136A0"/>
    <w:rsid w:val="2603DF05"/>
    <w:rsid w:val="26594017"/>
    <w:rsid w:val="268B248D"/>
    <w:rsid w:val="26A13397"/>
    <w:rsid w:val="26A79AAE"/>
    <w:rsid w:val="26B720BC"/>
    <w:rsid w:val="26BDCD3C"/>
    <w:rsid w:val="26CDABED"/>
    <w:rsid w:val="26E31495"/>
    <w:rsid w:val="273319F9"/>
    <w:rsid w:val="2740D061"/>
    <w:rsid w:val="277989FD"/>
    <w:rsid w:val="2785E412"/>
    <w:rsid w:val="278BCD98"/>
    <w:rsid w:val="278D82E1"/>
    <w:rsid w:val="27B149E6"/>
    <w:rsid w:val="27B73CC0"/>
    <w:rsid w:val="27CD1030"/>
    <w:rsid w:val="27E8296B"/>
    <w:rsid w:val="27EB265C"/>
    <w:rsid w:val="27F25731"/>
    <w:rsid w:val="27F929E9"/>
    <w:rsid w:val="281E5AE5"/>
    <w:rsid w:val="28331E2A"/>
    <w:rsid w:val="283BF1F7"/>
    <w:rsid w:val="285FD0B2"/>
    <w:rsid w:val="28BBA7B2"/>
    <w:rsid w:val="28EFDF1B"/>
    <w:rsid w:val="28FE875C"/>
    <w:rsid w:val="290F049A"/>
    <w:rsid w:val="2931E62A"/>
    <w:rsid w:val="293D48A0"/>
    <w:rsid w:val="293F6500"/>
    <w:rsid w:val="29408478"/>
    <w:rsid w:val="294FAF6C"/>
    <w:rsid w:val="29793F0A"/>
    <w:rsid w:val="298C259C"/>
    <w:rsid w:val="29A5FD6D"/>
    <w:rsid w:val="29B0135F"/>
    <w:rsid w:val="29D3242A"/>
    <w:rsid w:val="29E7B3CF"/>
    <w:rsid w:val="29E8C09C"/>
    <w:rsid w:val="29F80763"/>
    <w:rsid w:val="29FEED91"/>
    <w:rsid w:val="2A17A9E7"/>
    <w:rsid w:val="2A25C77C"/>
    <w:rsid w:val="2A323904"/>
    <w:rsid w:val="2A36E389"/>
    <w:rsid w:val="2A4D96C1"/>
    <w:rsid w:val="2A5FA4C6"/>
    <w:rsid w:val="2A662BE6"/>
    <w:rsid w:val="2A76C315"/>
    <w:rsid w:val="2A7E2D8F"/>
    <w:rsid w:val="2A8345FD"/>
    <w:rsid w:val="2AA62A4A"/>
    <w:rsid w:val="2AC9F081"/>
    <w:rsid w:val="2AD6766F"/>
    <w:rsid w:val="2B1F3391"/>
    <w:rsid w:val="2B3A04C0"/>
    <w:rsid w:val="2B4EA35D"/>
    <w:rsid w:val="2B4EEE14"/>
    <w:rsid w:val="2B52467C"/>
    <w:rsid w:val="2B6CA9FC"/>
    <w:rsid w:val="2B72D6C9"/>
    <w:rsid w:val="2B794C79"/>
    <w:rsid w:val="2BBD531C"/>
    <w:rsid w:val="2BBE6D64"/>
    <w:rsid w:val="2BD26322"/>
    <w:rsid w:val="2BD88621"/>
    <w:rsid w:val="2BE3998B"/>
    <w:rsid w:val="2BF4BC64"/>
    <w:rsid w:val="2C02CBE7"/>
    <w:rsid w:val="2C04E53D"/>
    <w:rsid w:val="2C11C42D"/>
    <w:rsid w:val="2C15D051"/>
    <w:rsid w:val="2C32199F"/>
    <w:rsid w:val="2C5CF39F"/>
    <w:rsid w:val="2C6A92FD"/>
    <w:rsid w:val="2CC570BB"/>
    <w:rsid w:val="2CDEEC5F"/>
    <w:rsid w:val="2CE03CE5"/>
    <w:rsid w:val="2D30F786"/>
    <w:rsid w:val="2D362673"/>
    <w:rsid w:val="2D3E8415"/>
    <w:rsid w:val="2D5E2C2A"/>
    <w:rsid w:val="2D613E54"/>
    <w:rsid w:val="2D61448F"/>
    <w:rsid w:val="2D68A1E6"/>
    <w:rsid w:val="2D7FE8A6"/>
    <w:rsid w:val="2D84548F"/>
    <w:rsid w:val="2D98E7BD"/>
    <w:rsid w:val="2D9D9E60"/>
    <w:rsid w:val="2DA225B5"/>
    <w:rsid w:val="2DA5AE25"/>
    <w:rsid w:val="2DFE585B"/>
    <w:rsid w:val="2E4867CA"/>
    <w:rsid w:val="2E5449A7"/>
    <w:rsid w:val="2E76943B"/>
    <w:rsid w:val="2E8F84AF"/>
    <w:rsid w:val="2E8F9880"/>
    <w:rsid w:val="2E9AA0CC"/>
    <w:rsid w:val="2EB25B4C"/>
    <w:rsid w:val="2EF07579"/>
    <w:rsid w:val="2F237154"/>
    <w:rsid w:val="2F40146A"/>
    <w:rsid w:val="2F48DF70"/>
    <w:rsid w:val="2F57E46A"/>
    <w:rsid w:val="2F700914"/>
    <w:rsid w:val="2F7C8C91"/>
    <w:rsid w:val="2F8A4BF7"/>
    <w:rsid w:val="2F9139A5"/>
    <w:rsid w:val="2F953A0E"/>
    <w:rsid w:val="2FB6EF73"/>
    <w:rsid w:val="2FBF83E8"/>
    <w:rsid w:val="2FEF9A7D"/>
    <w:rsid w:val="2FF7A410"/>
    <w:rsid w:val="30028BFF"/>
    <w:rsid w:val="3010F722"/>
    <w:rsid w:val="3021EC49"/>
    <w:rsid w:val="30489B44"/>
    <w:rsid w:val="307DE106"/>
    <w:rsid w:val="3085D6BF"/>
    <w:rsid w:val="308BB7A5"/>
    <w:rsid w:val="30A5017D"/>
    <w:rsid w:val="30C8953A"/>
    <w:rsid w:val="30D3B370"/>
    <w:rsid w:val="30D4A3EE"/>
    <w:rsid w:val="30E40F67"/>
    <w:rsid w:val="30F4FF07"/>
    <w:rsid w:val="30FADBDA"/>
    <w:rsid w:val="30FCBB8C"/>
    <w:rsid w:val="3110DC8B"/>
    <w:rsid w:val="311E082B"/>
    <w:rsid w:val="31299108"/>
    <w:rsid w:val="312D9EB9"/>
    <w:rsid w:val="3137247B"/>
    <w:rsid w:val="3144612E"/>
    <w:rsid w:val="317E3AB4"/>
    <w:rsid w:val="31A5F186"/>
    <w:rsid w:val="31BAE417"/>
    <w:rsid w:val="31CE9954"/>
    <w:rsid w:val="320D7573"/>
    <w:rsid w:val="322449DC"/>
    <w:rsid w:val="32516584"/>
    <w:rsid w:val="327D7BAB"/>
    <w:rsid w:val="32808697"/>
    <w:rsid w:val="32B5FF2B"/>
    <w:rsid w:val="32C7ED49"/>
    <w:rsid w:val="32DC727B"/>
    <w:rsid w:val="32F08709"/>
    <w:rsid w:val="32F4E72A"/>
    <w:rsid w:val="330DCCDC"/>
    <w:rsid w:val="33785A03"/>
    <w:rsid w:val="338BE020"/>
    <w:rsid w:val="338FD3A7"/>
    <w:rsid w:val="33D356FD"/>
    <w:rsid w:val="342CDA9A"/>
    <w:rsid w:val="34385474"/>
    <w:rsid w:val="34419B3F"/>
    <w:rsid w:val="345FCE41"/>
    <w:rsid w:val="346EF5BB"/>
    <w:rsid w:val="347A70B9"/>
    <w:rsid w:val="347F36B0"/>
    <w:rsid w:val="34B41D0D"/>
    <w:rsid w:val="34EB0632"/>
    <w:rsid w:val="3512162A"/>
    <w:rsid w:val="35455B79"/>
    <w:rsid w:val="35949C4A"/>
    <w:rsid w:val="3598D108"/>
    <w:rsid w:val="35B60315"/>
    <w:rsid w:val="35DEFFE0"/>
    <w:rsid w:val="3633F403"/>
    <w:rsid w:val="3636025D"/>
    <w:rsid w:val="366256F8"/>
    <w:rsid w:val="36679E26"/>
    <w:rsid w:val="3682D4E0"/>
    <w:rsid w:val="36F49B55"/>
    <w:rsid w:val="37138D78"/>
    <w:rsid w:val="372002A0"/>
    <w:rsid w:val="37216203"/>
    <w:rsid w:val="373769E6"/>
    <w:rsid w:val="3753A02D"/>
    <w:rsid w:val="37611DA5"/>
    <w:rsid w:val="3770CFB9"/>
    <w:rsid w:val="37A57533"/>
    <w:rsid w:val="37F23030"/>
    <w:rsid w:val="38031367"/>
    <w:rsid w:val="380792AF"/>
    <w:rsid w:val="381E7735"/>
    <w:rsid w:val="38373C8D"/>
    <w:rsid w:val="38476C3D"/>
    <w:rsid w:val="384F0335"/>
    <w:rsid w:val="3857BC33"/>
    <w:rsid w:val="38740BB8"/>
    <w:rsid w:val="38894DD8"/>
    <w:rsid w:val="38AA52B4"/>
    <w:rsid w:val="38CADCBC"/>
    <w:rsid w:val="38D4547A"/>
    <w:rsid w:val="390FF055"/>
    <w:rsid w:val="392175B8"/>
    <w:rsid w:val="3951DC3C"/>
    <w:rsid w:val="396ADFAB"/>
    <w:rsid w:val="397CAD3C"/>
    <w:rsid w:val="39940411"/>
    <w:rsid w:val="39951704"/>
    <w:rsid w:val="39D0A1DA"/>
    <w:rsid w:val="39DFB195"/>
    <w:rsid w:val="39F13FBB"/>
    <w:rsid w:val="3A15A6F3"/>
    <w:rsid w:val="3A1B3994"/>
    <w:rsid w:val="3A25502E"/>
    <w:rsid w:val="3A286B75"/>
    <w:rsid w:val="3A49E9EA"/>
    <w:rsid w:val="3A55F780"/>
    <w:rsid w:val="3A6E92E3"/>
    <w:rsid w:val="3A72AAF8"/>
    <w:rsid w:val="3A9A871C"/>
    <w:rsid w:val="3AB04D14"/>
    <w:rsid w:val="3AC25CBC"/>
    <w:rsid w:val="3AD0C3F9"/>
    <w:rsid w:val="3AE1279C"/>
    <w:rsid w:val="3AE2105F"/>
    <w:rsid w:val="3B05A556"/>
    <w:rsid w:val="3B23C2F3"/>
    <w:rsid w:val="3B25076A"/>
    <w:rsid w:val="3B6EED64"/>
    <w:rsid w:val="3B702915"/>
    <w:rsid w:val="3B8EA2DF"/>
    <w:rsid w:val="3BD549D0"/>
    <w:rsid w:val="3BFE8A83"/>
    <w:rsid w:val="3C144576"/>
    <w:rsid w:val="3C16B91B"/>
    <w:rsid w:val="3C2033CE"/>
    <w:rsid w:val="3C2CECAB"/>
    <w:rsid w:val="3C343745"/>
    <w:rsid w:val="3C7CF32D"/>
    <w:rsid w:val="3C8BBD79"/>
    <w:rsid w:val="3C9A53B9"/>
    <w:rsid w:val="3C9AC049"/>
    <w:rsid w:val="3D0FC335"/>
    <w:rsid w:val="3D2F9A43"/>
    <w:rsid w:val="3D4DCF91"/>
    <w:rsid w:val="3D59BEA4"/>
    <w:rsid w:val="3D6B6098"/>
    <w:rsid w:val="3D71F101"/>
    <w:rsid w:val="3D767888"/>
    <w:rsid w:val="3D860BD1"/>
    <w:rsid w:val="3DA8225C"/>
    <w:rsid w:val="3DAE5B64"/>
    <w:rsid w:val="3DAEA3C9"/>
    <w:rsid w:val="3DB3EA52"/>
    <w:rsid w:val="3DD99638"/>
    <w:rsid w:val="3E0961B6"/>
    <w:rsid w:val="3E096FC0"/>
    <w:rsid w:val="3E0D9B86"/>
    <w:rsid w:val="3E1ED9FB"/>
    <w:rsid w:val="3E203738"/>
    <w:rsid w:val="3E546CC8"/>
    <w:rsid w:val="3E705DD1"/>
    <w:rsid w:val="3E7460B1"/>
    <w:rsid w:val="3E7A9988"/>
    <w:rsid w:val="3EC8D626"/>
    <w:rsid w:val="3ECFE25C"/>
    <w:rsid w:val="3EF3831E"/>
    <w:rsid w:val="3F0581F3"/>
    <w:rsid w:val="3F28E5E7"/>
    <w:rsid w:val="3F3696BD"/>
    <w:rsid w:val="3F3D7191"/>
    <w:rsid w:val="3F41CA18"/>
    <w:rsid w:val="3F445D9C"/>
    <w:rsid w:val="3F4AF9AD"/>
    <w:rsid w:val="3F673F97"/>
    <w:rsid w:val="3F73DDCB"/>
    <w:rsid w:val="3F755A9A"/>
    <w:rsid w:val="3FB750C8"/>
    <w:rsid w:val="3FDF1FC4"/>
    <w:rsid w:val="3FE45D51"/>
    <w:rsid w:val="400154FD"/>
    <w:rsid w:val="4051CEE5"/>
    <w:rsid w:val="40793127"/>
    <w:rsid w:val="40B18018"/>
    <w:rsid w:val="40B40DEF"/>
    <w:rsid w:val="40C10166"/>
    <w:rsid w:val="40CD677F"/>
    <w:rsid w:val="40D5175F"/>
    <w:rsid w:val="40D95CAF"/>
    <w:rsid w:val="40E608D7"/>
    <w:rsid w:val="41055ECE"/>
    <w:rsid w:val="414DF4B8"/>
    <w:rsid w:val="41506C10"/>
    <w:rsid w:val="41528F25"/>
    <w:rsid w:val="416CE022"/>
    <w:rsid w:val="4172D640"/>
    <w:rsid w:val="41AE2BC0"/>
    <w:rsid w:val="41C389CE"/>
    <w:rsid w:val="41CE69E6"/>
    <w:rsid w:val="41D04226"/>
    <w:rsid w:val="41E4AD52"/>
    <w:rsid w:val="41EC2247"/>
    <w:rsid w:val="41F3C34A"/>
    <w:rsid w:val="4248406F"/>
    <w:rsid w:val="427030EF"/>
    <w:rsid w:val="427C8D3E"/>
    <w:rsid w:val="42B12F9D"/>
    <w:rsid w:val="42EAA13C"/>
    <w:rsid w:val="42F2A957"/>
    <w:rsid w:val="4301FD8D"/>
    <w:rsid w:val="431C92CD"/>
    <w:rsid w:val="43258920"/>
    <w:rsid w:val="433D5EB4"/>
    <w:rsid w:val="434A2E09"/>
    <w:rsid w:val="4372F428"/>
    <w:rsid w:val="43911D75"/>
    <w:rsid w:val="4397754E"/>
    <w:rsid w:val="4399C402"/>
    <w:rsid w:val="43AC79B4"/>
    <w:rsid w:val="43ADECAF"/>
    <w:rsid w:val="43D39C74"/>
    <w:rsid w:val="43D3F0F6"/>
    <w:rsid w:val="43D4C33D"/>
    <w:rsid w:val="43D7A267"/>
    <w:rsid w:val="43F57118"/>
    <w:rsid w:val="44098D5D"/>
    <w:rsid w:val="440D665E"/>
    <w:rsid w:val="440EBA05"/>
    <w:rsid w:val="443A4CE4"/>
    <w:rsid w:val="44595D54"/>
    <w:rsid w:val="445C08A1"/>
    <w:rsid w:val="446154AF"/>
    <w:rsid w:val="449D2CDB"/>
    <w:rsid w:val="449E247A"/>
    <w:rsid w:val="44B37982"/>
    <w:rsid w:val="44B7A8D9"/>
    <w:rsid w:val="44D8A9DB"/>
    <w:rsid w:val="4502FEB3"/>
    <w:rsid w:val="450ABFBF"/>
    <w:rsid w:val="45227B8D"/>
    <w:rsid w:val="453ABA77"/>
    <w:rsid w:val="453D6373"/>
    <w:rsid w:val="453F7980"/>
    <w:rsid w:val="456B70FD"/>
    <w:rsid w:val="459E0FFC"/>
    <w:rsid w:val="45C9A005"/>
    <w:rsid w:val="45CD99EA"/>
    <w:rsid w:val="46212185"/>
    <w:rsid w:val="463BC283"/>
    <w:rsid w:val="463FC4BB"/>
    <w:rsid w:val="465B8F3B"/>
    <w:rsid w:val="466F4296"/>
    <w:rsid w:val="467AA22C"/>
    <w:rsid w:val="4696AC37"/>
    <w:rsid w:val="46B4CF00"/>
    <w:rsid w:val="46E00B64"/>
    <w:rsid w:val="472D771B"/>
    <w:rsid w:val="4740A38F"/>
    <w:rsid w:val="47731051"/>
    <w:rsid w:val="478F375A"/>
    <w:rsid w:val="4790951E"/>
    <w:rsid w:val="47997EFA"/>
    <w:rsid w:val="479B5018"/>
    <w:rsid w:val="47A6D578"/>
    <w:rsid w:val="47CF1591"/>
    <w:rsid w:val="47D0BE89"/>
    <w:rsid w:val="47DCF4A7"/>
    <w:rsid w:val="47E5BEE2"/>
    <w:rsid w:val="47F3727A"/>
    <w:rsid w:val="47FD674C"/>
    <w:rsid w:val="4800346B"/>
    <w:rsid w:val="480553A2"/>
    <w:rsid w:val="482D9A89"/>
    <w:rsid w:val="48495A3D"/>
    <w:rsid w:val="4851EFF6"/>
    <w:rsid w:val="485A1CAB"/>
    <w:rsid w:val="486785F8"/>
    <w:rsid w:val="488483AC"/>
    <w:rsid w:val="4886838E"/>
    <w:rsid w:val="4886C021"/>
    <w:rsid w:val="48A976BB"/>
    <w:rsid w:val="48B3E901"/>
    <w:rsid w:val="48C067A6"/>
    <w:rsid w:val="48D09182"/>
    <w:rsid w:val="4902003C"/>
    <w:rsid w:val="492A1172"/>
    <w:rsid w:val="4934C0BC"/>
    <w:rsid w:val="493F6357"/>
    <w:rsid w:val="49452E92"/>
    <w:rsid w:val="49453E96"/>
    <w:rsid w:val="494E9E56"/>
    <w:rsid w:val="49603614"/>
    <w:rsid w:val="4964ED98"/>
    <w:rsid w:val="4978E5A3"/>
    <w:rsid w:val="498F1A9B"/>
    <w:rsid w:val="4991E76F"/>
    <w:rsid w:val="49D34310"/>
    <w:rsid w:val="49D9465F"/>
    <w:rsid w:val="49DF987A"/>
    <w:rsid w:val="49E7766A"/>
    <w:rsid w:val="4A0E06CC"/>
    <w:rsid w:val="4A0F177C"/>
    <w:rsid w:val="4A3DC725"/>
    <w:rsid w:val="4A4418D5"/>
    <w:rsid w:val="4A49D07B"/>
    <w:rsid w:val="4A54B8B9"/>
    <w:rsid w:val="4A620E05"/>
    <w:rsid w:val="4A6898EE"/>
    <w:rsid w:val="4A6DDA22"/>
    <w:rsid w:val="4A7CF173"/>
    <w:rsid w:val="4A9F134E"/>
    <w:rsid w:val="4AA35776"/>
    <w:rsid w:val="4AB0765A"/>
    <w:rsid w:val="4ABC0EB0"/>
    <w:rsid w:val="4AC44D98"/>
    <w:rsid w:val="4B0A451D"/>
    <w:rsid w:val="4B147E71"/>
    <w:rsid w:val="4B210366"/>
    <w:rsid w:val="4B235E5C"/>
    <w:rsid w:val="4B2A1EAB"/>
    <w:rsid w:val="4B2CEDF2"/>
    <w:rsid w:val="4B45B37D"/>
    <w:rsid w:val="4B6E7EF2"/>
    <w:rsid w:val="4B6F4D91"/>
    <w:rsid w:val="4B71BB9D"/>
    <w:rsid w:val="4B8912E9"/>
    <w:rsid w:val="4B8BF8CC"/>
    <w:rsid w:val="4B8E83C7"/>
    <w:rsid w:val="4B8F972A"/>
    <w:rsid w:val="4BAECD8D"/>
    <w:rsid w:val="4BB27D68"/>
    <w:rsid w:val="4BE49A84"/>
    <w:rsid w:val="4BE60D5C"/>
    <w:rsid w:val="4C042D31"/>
    <w:rsid w:val="4C1DAD8A"/>
    <w:rsid w:val="4C4D0DCB"/>
    <w:rsid w:val="4C579D9D"/>
    <w:rsid w:val="4C75DF4E"/>
    <w:rsid w:val="4C7DDF07"/>
    <w:rsid w:val="4C843017"/>
    <w:rsid w:val="4C88E7BB"/>
    <w:rsid w:val="4C89A08F"/>
    <w:rsid w:val="4CA88E59"/>
    <w:rsid w:val="4CCD44B1"/>
    <w:rsid w:val="4CD92FC0"/>
    <w:rsid w:val="4CEB1F2D"/>
    <w:rsid w:val="4D1C1CAC"/>
    <w:rsid w:val="4D264B5B"/>
    <w:rsid w:val="4D3C6F3E"/>
    <w:rsid w:val="4D4EAD36"/>
    <w:rsid w:val="4D4F6FC5"/>
    <w:rsid w:val="4D56C34D"/>
    <w:rsid w:val="4D5B9CD4"/>
    <w:rsid w:val="4D7F1BEE"/>
    <w:rsid w:val="4D97AB42"/>
    <w:rsid w:val="4DA53E16"/>
    <w:rsid w:val="4DBB0328"/>
    <w:rsid w:val="4DC1E6F6"/>
    <w:rsid w:val="4DD08764"/>
    <w:rsid w:val="4DD29EF2"/>
    <w:rsid w:val="4DF900E3"/>
    <w:rsid w:val="4DFC9F69"/>
    <w:rsid w:val="4E25345A"/>
    <w:rsid w:val="4E3754D7"/>
    <w:rsid w:val="4E557848"/>
    <w:rsid w:val="4E6782D6"/>
    <w:rsid w:val="4E7F2896"/>
    <w:rsid w:val="4E8AFE1E"/>
    <w:rsid w:val="4EB3063B"/>
    <w:rsid w:val="4EC64037"/>
    <w:rsid w:val="4EE8F59B"/>
    <w:rsid w:val="4EF44EFB"/>
    <w:rsid w:val="4F0EB607"/>
    <w:rsid w:val="4F1EA3A6"/>
    <w:rsid w:val="4F24DF11"/>
    <w:rsid w:val="4F34778E"/>
    <w:rsid w:val="4F3A242E"/>
    <w:rsid w:val="4F475C1A"/>
    <w:rsid w:val="4F6480F2"/>
    <w:rsid w:val="4F8AAF61"/>
    <w:rsid w:val="4FA66C4A"/>
    <w:rsid w:val="4FB74F3C"/>
    <w:rsid w:val="4FBAAC9A"/>
    <w:rsid w:val="4FBD2E12"/>
    <w:rsid w:val="4FD084BC"/>
    <w:rsid w:val="4FDA014A"/>
    <w:rsid w:val="4FEC9C0D"/>
    <w:rsid w:val="4FEF59BE"/>
    <w:rsid w:val="4FF8EC1F"/>
    <w:rsid w:val="50020742"/>
    <w:rsid w:val="500E142E"/>
    <w:rsid w:val="5010DAB7"/>
    <w:rsid w:val="5028863B"/>
    <w:rsid w:val="503053FA"/>
    <w:rsid w:val="504D3D1E"/>
    <w:rsid w:val="50718587"/>
    <w:rsid w:val="508843DE"/>
    <w:rsid w:val="50A96501"/>
    <w:rsid w:val="50B37744"/>
    <w:rsid w:val="50C8789A"/>
    <w:rsid w:val="50CEC849"/>
    <w:rsid w:val="50E6BE50"/>
    <w:rsid w:val="50F8CD33"/>
    <w:rsid w:val="510316EF"/>
    <w:rsid w:val="511DA813"/>
    <w:rsid w:val="51245614"/>
    <w:rsid w:val="51520A43"/>
    <w:rsid w:val="51598377"/>
    <w:rsid w:val="5166B6C7"/>
    <w:rsid w:val="51A8DF5F"/>
    <w:rsid w:val="51B42BC7"/>
    <w:rsid w:val="51D415E0"/>
    <w:rsid w:val="51D91512"/>
    <w:rsid w:val="51EC357D"/>
    <w:rsid w:val="51F275C6"/>
    <w:rsid w:val="521312F8"/>
    <w:rsid w:val="521933DD"/>
    <w:rsid w:val="52269F02"/>
    <w:rsid w:val="5230115F"/>
    <w:rsid w:val="5235519A"/>
    <w:rsid w:val="525BC77B"/>
    <w:rsid w:val="5276F449"/>
    <w:rsid w:val="527E5256"/>
    <w:rsid w:val="52895D58"/>
    <w:rsid w:val="52B8B4D6"/>
    <w:rsid w:val="52C63F31"/>
    <w:rsid w:val="52C73629"/>
    <w:rsid w:val="52FE3828"/>
    <w:rsid w:val="53267CAB"/>
    <w:rsid w:val="5333A2C8"/>
    <w:rsid w:val="53437AE2"/>
    <w:rsid w:val="5344B589"/>
    <w:rsid w:val="534506F2"/>
    <w:rsid w:val="536A70F9"/>
    <w:rsid w:val="53A060A8"/>
    <w:rsid w:val="53A7B438"/>
    <w:rsid w:val="53C925CD"/>
    <w:rsid w:val="53D8B545"/>
    <w:rsid w:val="53EDF93D"/>
    <w:rsid w:val="542517A8"/>
    <w:rsid w:val="54338E59"/>
    <w:rsid w:val="543FB4AB"/>
    <w:rsid w:val="5451DC23"/>
    <w:rsid w:val="545B7E88"/>
    <w:rsid w:val="546A3F95"/>
    <w:rsid w:val="547357C8"/>
    <w:rsid w:val="5474C120"/>
    <w:rsid w:val="547D2435"/>
    <w:rsid w:val="54A9407E"/>
    <w:rsid w:val="54A99257"/>
    <w:rsid w:val="54C0FC79"/>
    <w:rsid w:val="54C84A84"/>
    <w:rsid w:val="54DA4809"/>
    <w:rsid w:val="5564BC3F"/>
    <w:rsid w:val="55976E25"/>
    <w:rsid w:val="55988C0E"/>
    <w:rsid w:val="55AE0189"/>
    <w:rsid w:val="55C3664F"/>
    <w:rsid w:val="55FAF247"/>
    <w:rsid w:val="560A6DD2"/>
    <w:rsid w:val="5658E148"/>
    <w:rsid w:val="56687CFF"/>
    <w:rsid w:val="566DAE96"/>
    <w:rsid w:val="568B1709"/>
    <w:rsid w:val="56923F46"/>
    <w:rsid w:val="56A0F1AD"/>
    <w:rsid w:val="56D7F0B4"/>
    <w:rsid w:val="56DBA7D8"/>
    <w:rsid w:val="56E87D94"/>
    <w:rsid w:val="5714A4E2"/>
    <w:rsid w:val="574B0449"/>
    <w:rsid w:val="5775A2BB"/>
    <w:rsid w:val="5788BE9B"/>
    <w:rsid w:val="57D8BBF3"/>
    <w:rsid w:val="57DDC423"/>
    <w:rsid w:val="57E2B81E"/>
    <w:rsid w:val="57E8FDE1"/>
    <w:rsid w:val="57F79695"/>
    <w:rsid w:val="580BBF27"/>
    <w:rsid w:val="584FFC31"/>
    <w:rsid w:val="587514A0"/>
    <w:rsid w:val="58790DFB"/>
    <w:rsid w:val="5881AA79"/>
    <w:rsid w:val="5883D558"/>
    <w:rsid w:val="588FDF78"/>
    <w:rsid w:val="58A63096"/>
    <w:rsid w:val="58AB22B4"/>
    <w:rsid w:val="58B0C4AF"/>
    <w:rsid w:val="58C2B893"/>
    <w:rsid w:val="58DFE8D4"/>
    <w:rsid w:val="58E87115"/>
    <w:rsid w:val="58EA68BE"/>
    <w:rsid w:val="58F60311"/>
    <w:rsid w:val="593159D8"/>
    <w:rsid w:val="594B94FD"/>
    <w:rsid w:val="595DC086"/>
    <w:rsid w:val="59735E04"/>
    <w:rsid w:val="599C8DCE"/>
    <w:rsid w:val="59B35DB4"/>
    <w:rsid w:val="59C73325"/>
    <w:rsid w:val="59CC9164"/>
    <w:rsid w:val="59FD48A9"/>
    <w:rsid w:val="5A007659"/>
    <w:rsid w:val="5A092C5C"/>
    <w:rsid w:val="5A2599BA"/>
    <w:rsid w:val="5A85E3D5"/>
    <w:rsid w:val="5A88560F"/>
    <w:rsid w:val="5A8F2C88"/>
    <w:rsid w:val="5AA1B842"/>
    <w:rsid w:val="5AAA6218"/>
    <w:rsid w:val="5AB2C144"/>
    <w:rsid w:val="5AE5B5E8"/>
    <w:rsid w:val="5B21509D"/>
    <w:rsid w:val="5B3AACD1"/>
    <w:rsid w:val="5B434C21"/>
    <w:rsid w:val="5B44AE6A"/>
    <w:rsid w:val="5B4AF510"/>
    <w:rsid w:val="5B4EA827"/>
    <w:rsid w:val="5B847C1D"/>
    <w:rsid w:val="5BA6B042"/>
    <w:rsid w:val="5BBC2555"/>
    <w:rsid w:val="5C22D18C"/>
    <w:rsid w:val="5C59E779"/>
    <w:rsid w:val="5C7307BF"/>
    <w:rsid w:val="5CA784BD"/>
    <w:rsid w:val="5CB71CB2"/>
    <w:rsid w:val="5CCAFE1F"/>
    <w:rsid w:val="5CD23330"/>
    <w:rsid w:val="5CDA0B3A"/>
    <w:rsid w:val="5CEF54CE"/>
    <w:rsid w:val="5D0D5DCB"/>
    <w:rsid w:val="5D5B468D"/>
    <w:rsid w:val="5D97D353"/>
    <w:rsid w:val="5DC70C63"/>
    <w:rsid w:val="5DCDFAE5"/>
    <w:rsid w:val="5DDDC659"/>
    <w:rsid w:val="5DFC44C0"/>
    <w:rsid w:val="5E18B6C4"/>
    <w:rsid w:val="5E22E6F8"/>
    <w:rsid w:val="5E265FC4"/>
    <w:rsid w:val="5E2FD493"/>
    <w:rsid w:val="5E33F1F5"/>
    <w:rsid w:val="5E71B58E"/>
    <w:rsid w:val="5E751F1B"/>
    <w:rsid w:val="5ED9F928"/>
    <w:rsid w:val="5EEA7F98"/>
    <w:rsid w:val="5EF4FABD"/>
    <w:rsid w:val="5F1D294C"/>
    <w:rsid w:val="5F3F14E8"/>
    <w:rsid w:val="5F7162C6"/>
    <w:rsid w:val="5F810FBB"/>
    <w:rsid w:val="5F916BA1"/>
    <w:rsid w:val="5FA84F8F"/>
    <w:rsid w:val="5FA8BB68"/>
    <w:rsid w:val="5FAEB046"/>
    <w:rsid w:val="5FAFDBAD"/>
    <w:rsid w:val="5FB293CE"/>
    <w:rsid w:val="5FB2CCBC"/>
    <w:rsid w:val="5FED98AA"/>
    <w:rsid w:val="5FEE5961"/>
    <w:rsid w:val="5FEFF13F"/>
    <w:rsid w:val="5FFFB189"/>
    <w:rsid w:val="60052B2C"/>
    <w:rsid w:val="602AF7D4"/>
    <w:rsid w:val="602D20AB"/>
    <w:rsid w:val="602F17A0"/>
    <w:rsid w:val="60633F00"/>
    <w:rsid w:val="606DC5A6"/>
    <w:rsid w:val="606F4F2A"/>
    <w:rsid w:val="6099DE43"/>
    <w:rsid w:val="609CAE85"/>
    <w:rsid w:val="60AD601B"/>
    <w:rsid w:val="60C29488"/>
    <w:rsid w:val="60CB35DA"/>
    <w:rsid w:val="61130073"/>
    <w:rsid w:val="6118E80A"/>
    <w:rsid w:val="616E060C"/>
    <w:rsid w:val="6193B9D5"/>
    <w:rsid w:val="61B20D70"/>
    <w:rsid w:val="61CCD759"/>
    <w:rsid w:val="62116A6E"/>
    <w:rsid w:val="6214930B"/>
    <w:rsid w:val="6229747A"/>
    <w:rsid w:val="6273C1BC"/>
    <w:rsid w:val="627DAD53"/>
    <w:rsid w:val="62856241"/>
    <w:rsid w:val="62B997E8"/>
    <w:rsid w:val="62D2EF38"/>
    <w:rsid w:val="62F5C13E"/>
    <w:rsid w:val="63026E0A"/>
    <w:rsid w:val="6303EDEA"/>
    <w:rsid w:val="63256E1F"/>
    <w:rsid w:val="632ABEDA"/>
    <w:rsid w:val="633CADB7"/>
    <w:rsid w:val="63426225"/>
    <w:rsid w:val="637377DF"/>
    <w:rsid w:val="637572D5"/>
    <w:rsid w:val="637F6F68"/>
    <w:rsid w:val="6382B57E"/>
    <w:rsid w:val="639591F6"/>
    <w:rsid w:val="639FDE5C"/>
    <w:rsid w:val="63AE9857"/>
    <w:rsid w:val="63F10638"/>
    <w:rsid w:val="63FE84AA"/>
    <w:rsid w:val="640C411A"/>
    <w:rsid w:val="64290B4F"/>
    <w:rsid w:val="64477784"/>
    <w:rsid w:val="644F5EBB"/>
    <w:rsid w:val="645EF087"/>
    <w:rsid w:val="6472925F"/>
    <w:rsid w:val="64A7F065"/>
    <w:rsid w:val="64BBBC9B"/>
    <w:rsid w:val="64C3EA0A"/>
    <w:rsid w:val="64C90875"/>
    <w:rsid w:val="6521E195"/>
    <w:rsid w:val="6538914B"/>
    <w:rsid w:val="655A108C"/>
    <w:rsid w:val="657C8249"/>
    <w:rsid w:val="65894F6B"/>
    <w:rsid w:val="658B621D"/>
    <w:rsid w:val="659B7218"/>
    <w:rsid w:val="659E6869"/>
    <w:rsid w:val="65B3E1FF"/>
    <w:rsid w:val="65F34789"/>
    <w:rsid w:val="65FA930B"/>
    <w:rsid w:val="661108C6"/>
    <w:rsid w:val="662108D0"/>
    <w:rsid w:val="662D1F1E"/>
    <w:rsid w:val="664CC044"/>
    <w:rsid w:val="66549C18"/>
    <w:rsid w:val="6667F134"/>
    <w:rsid w:val="668FD2BA"/>
    <w:rsid w:val="669E7438"/>
    <w:rsid w:val="66AAF583"/>
    <w:rsid w:val="66B5CCE6"/>
    <w:rsid w:val="66C6356F"/>
    <w:rsid w:val="66E2D079"/>
    <w:rsid w:val="66EC27F0"/>
    <w:rsid w:val="66FC8EDC"/>
    <w:rsid w:val="6713AA07"/>
    <w:rsid w:val="671A9E6F"/>
    <w:rsid w:val="67230D7A"/>
    <w:rsid w:val="674783D4"/>
    <w:rsid w:val="6754C230"/>
    <w:rsid w:val="675A44BA"/>
    <w:rsid w:val="67657CA6"/>
    <w:rsid w:val="677C3F80"/>
    <w:rsid w:val="6781B03A"/>
    <w:rsid w:val="6791DE77"/>
    <w:rsid w:val="67AFE799"/>
    <w:rsid w:val="67C48C43"/>
    <w:rsid w:val="680F48C0"/>
    <w:rsid w:val="68106472"/>
    <w:rsid w:val="682ADEB1"/>
    <w:rsid w:val="68822D5F"/>
    <w:rsid w:val="68965A5A"/>
    <w:rsid w:val="689A1175"/>
    <w:rsid w:val="68B63224"/>
    <w:rsid w:val="68B864D5"/>
    <w:rsid w:val="68C5F6BC"/>
    <w:rsid w:val="68D79382"/>
    <w:rsid w:val="68FCA214"/>
    <w:rsid w:val="690EA97B"/>
    <w:rsid w:val="6915A335"/>
    <w:rsid w:val="69188EC8"/>
    <w:rsid w:val="69267067"/>
    <w:rsid w:val="692F09C2"/>
    <w:rsid w:val="694F5C18"/>
    <w:rsid w:val="6964176C"/>
    <w:rsid w:val="697347FA"/>
    <w:rsid w:val="6979855F"/>
    <w:rsid w:val="697C0C15"/>
    <w:rsid w:val="699144FD"/>
    <w:rsid w:val="69945A93"/>
    <w:rsid w:val="69CF5C0E"/>
    <w:rsid w:val="69D0FDDC"/>
    <w:rsid w:val="69EB69E9"/>
    <w:rsid w:val="69FC7DBA"/>
    <w:rsid w:val="6A12AB00"/>
    <w:rsid w:val="6A1A27DE"/>
    <w:rsid w:val="6A7E5FFF"/>
    <w:rsid w:val="6A9BC86A"/>
    <w:rsid w:val="6ACB476C"/>
    <w:rsid w:val="6AEEC860"/>
    <w:rsid w:val="6AF14B15"/>
    <w:rsid w:val="6B00A628"/>
    <w:rsid w:val="6B325C91"/>
    <w:rsid w:val="6B3FBF13"/>
    <w:rsid w:val="6B6C235E"/>
    <w:rsid w:val="6B739D95"/>
    <w:rsid w:val="6B7DF992"/>
    <w:rsid w:val="6B87141D"/>
    <w:rsid w:val="6B902027"/>
    <w:rsid w:val="6B922DE9"/>
    <w:rsid w:val="6B9E7383"/>
    <w:rsid w:val="6BAF3BEB"/>
    <w:rsid w:val="6BB22C5C"/>
    <w:rsid w:val="6BB9029F"/>
    <w:rsid w:val="6BFA447A"/>
    <w:rsid w:val="6C1DE1CE"/>
    <w:rsid w:val="6C1E32CA"/>
    <w:rsid w:val="6C217054"/>
    <w:rsid w:val="6C2618DC"/>
    <w:rsid w:val="6C286340"/>
    <w:rsid w:val="6C2CF856"/>
    <w:rsid w:val="6C2D05AC"/>
    <w:rsid w:val="6C525CDF"/>
    <w:rsid w:val="6C68C58F"/>
    <w:rsid w:val="6C862E6C"/>
    <w:rsid w:val="6C95CD89"/>
    <w:rsid w:val="6CE747D0"/>
    <w:rsid w:val="6CEAC8D9"/>
    <w:rsid w:val="6D24685C"/>
    <w:rsid w:val="6D2A264D"/>
    <w:rsid w:val="6D35885D"/>
    <w:rsid w:val="6D528C72"/>
    <w:rsid w:val="6D773DE3"/>
    <w:rsid w:val="6D7AF275"/>
    <w:rsid w:val="6D7E62A7"/>
    <w:rsid w:val="6DAAB7DC"/>
    <w:rsid w:val="6DC2428D"/>
    <w:rsid w:val="6DC31EFD"/>
    <w:rsid w:val="6DC752DD"/>
    <w:rsid w:val="6DD9C0D0"/>
    <w:rsid w:val="6DECE3E4"/>
    <w:rsid w:val="6DFBD485"/>
    <w:rsid w:val="6E067EB1"/>
    <w:rsid w:val="6E17BA84"/>
    <w:rsid w:val="6E2631D7"/>
    <w:rsid w:val="6E428B84"/>
    <w:rsid w:val="6E5137AB"/>
    <w:rsid w:val="6E69EB4C"/>
    <w:rsid w:val="6E6BAAE2"/>
    <w:rsid w:val="6E7066EE"/>
    <w:rsid w:val="6E832D3B"/>
    <w:rsid w:val="6E9AA6D2"/>
    <w:rsid w:val="6EA91E67"/>
    <w:rsid w:val="6ECFE59C"/>
    <w:rsid w:val="6ED26318"/>
    <w:rsid w:val="6EEBE29E"/>
    <w:rsid w:val="6F11B0DC"/>
    <w:rsid w:val="6F596B3E"/>
    <w:rsid w:val="6F6511D8"/>
    <w:rsid w:val="6F8DA3C5"/>
    <w:rsid w:val="6F90591C"/>
    <w:rsid w:val="6FA4FE0A"/>
    <w:rsid w:val="6FB039F3"/>
    <w:rsid w:val="6FB9C6A2"/>
    <w:rsid w:val="6FC53BBC"/>
    <w:rsid w:val="6FCFC9A8"/>
    <w:rsid w:val="6FDAC870"/>
    <w:rsid w:val="6FDC8F93"/>
    <w:rsid w:val="6FEED6A0"/>
    <w:rsid w:val="6FF12159"/>
    <w:rsid w:val="6FFD00F4"/>
    <w:rsid w:val="6FFD94EC"/>
    <w:rsid w:val="6FFF1415"/>
    <w:rsid w:val="70049676"/>
    <w:rsid w:val="703CFBFE"/>
    <w:rsid w:val="705733F7"/>
    <w:rsid w:val="70820635"/>
    <w:rsid w:val="709FD1A4"/>
    <w:rsid w:val="70A7C56A"/>
    <w:rsid w:val="70CAA312"/>
    <w:rsid w:val="70D2504D"/>
    <w:rsid w:val="70DA6356"/>
    <w:rsid w:val="70EB87DE"/>
    <w:rsid w:val="70F69046"/>
    <w:rsid w:val="710801BB"/>
    <w:rsid w:val="713B8282"/>
    <w:rsid w:val="716ED795"/>
    <w:rsid w:val="71775983"/>
    <w:rsid w:val="71A08CF0"/>
    <w:rsid w:val="71B254BD"/>
    <w:rsid w:val="71C3C7AD"/>
    <w:rsid w:val="71CCB311"/>
    <w:rsid w:val="71D73D52"/>
    <w:rsid w:val="71DC861F"/>
    <w:rsid w:val="71F10F91"/>
    <w:rsid w:val="72063C81"/>
    <w:rsid w:val="725FC4E5"/>
    <w:rsid w:val="72AE9E57"/>
    <w:rsid w:val="72F3D7AF"/>
    <w:rsid w:val="72F8900F"/>
    <w:rsid w:val="7315A499"/>
    <w:rsid w:val="733BCD8E"/>
    <w:rsid w:val="735B6E8E"/>
    <w:rsid w:val="73645939"/>
    <w:rsid w:val="739343C8"/>
    <w:rsid w:val="73A4BB3A"/>
    <w:rsid w:val="73AD8818"/>
    <w:rsid w:val="73FAB510"/>
    <w:rsid w:val="74084551"/>
    <w:rsid w:val="74161B21"/>
    <w:rsid w:val="7419E699"/>
    <w:rsid w:val="74310247"/>
    <w:rsid w:val="747E6C1C"/>
    <w:rsid w:val="74A69603"/>
    <w:rsid w:val="74C55F43"/>
    <w:rsid w:val="74D6F308"/>
    <w:rsid w:val="74FC1F77"/>
    <w:rsid w:val="75116FBF"/>
    <w:rsid w:val="754C42E5"/>
    <w:rsid w:val="755C7249"/>
    <w:rsid w:val="7563C757"/>
    <w:rsid w:val="75684419"/>
    <w:rsid w:val="7584FE8A"/>
    <w:rsid w:val="75A03E02"/>
    <w:rsid w:val="75A2BA83"/>
    <w:rsid w:val="75A75313"/>
    <w:rsid w:val="75CCF78E"/>
    <w:rsid w:val="75D00E37"/>
    <w:rsid w:val="75E28029"/>
    <w:rsid w:val="75F095C6"/>
    <w:rsid w:val="75F0E29C"/>
    <w:rsid w:val="75FFC21E"/>
    <w:rsid w:val="76146F5A"/>
    <w:rsid w:val="761FF385"/>
    <w:rsid w:val="7635D347"/>
    <w:rsid w:val="7642DFC7"/>
    <w:rsid w:val="76834D91"/>
    <w:rsid w:val="7698E99E"/>
    <w:rsid w:val="769B3E8E"/>
    <w:rsid w:val="76A58941"/>
    <w:rsid w:val="76B81369"/>
    <w:rsid w:val="76D246A4"/>
    <w:rsid w:val="76E59C41"/>
    <w:rsid w:val="770B61F5"/>
    <w:rsid w:val="7724CF11"/>
    <w:rsid w:val="77370C9A"/>
    <w:rsid w:val="774718F4"/>
    <w:rsid w:val="77649371"/>
    <w:rsid w:val="776BF74F"/>
    <w:rsid w:val="7772858B"/>
    <w:rsid w:val="777F8174"/>
    <w:rsid w:val="77D225BD"/>
    <w:rsid w:val="77D366C0"/>
    <w:rsid w:val="77D50036"/>
    <w:rsid w:val="77FE3C00"/>
    <w:rsid w:val="78105D2C"/>
    <w:rsid w:val="7818C0CF"/>
    <w:rsid w:val="7821BC55"/>
    <w:rsid w:val="783C9671"/>
    <w:rsid w:val="78405360"/>
    <w:rsid w:val="7865446B"/>
    <w:rsid w:val="786ED431"/>
    <w:rsid w:val="7886895C"/>
    <w:rsid w:val="7891D302"/>
    <w:rsid w:val="78B0368F"/>
    <w:rsid w:val="78C28C8C"/>
    <w:rsid w:val="78E381C0"/>
    <w:rsid w:val="78E44A11"/>
    <w:rsid w:val="79015790"/>
    <w:rsid w:val="79058625"/>
    <w:rsid w:val="791F23BB"/>
    <w:rsid w:val="7930D571"/>
    <w:rsid w:val="794A63DA"/>
    <w:rsid w:val="7984DB18"/>
    <w:rsid w:val="79CD563D"/>
    <w:rsid w:val="7A10F07F"/>
    <w:rsid w:val="7A2CEA8B"/>
    <w:rsid w:val="7A4DB5EB"/>
    <w:rsid w:val="7AA20DFA"/>
    <w:rsid w:val="7AA9E392"/>
    <w:rsid w:val="7ABF845B"/>
    <w:rsid w:val="7ADEE655"/>
    <w:rsid w:val="7B1E354A"/>
    <w:rsid w:val="7B3D4ED8"/>
    <w:rsid w:val="7B3F7060"/>
    <w:rsid w:val="7B486926"/>
    <w:rsid w:val="7B48FB30"/>
    <w:rsid w:val="7B617A7C"/>
    <w:rsid w:val="7B8C9C1A"/>
    <w:rsid w:val="7BAA4EA0"/>
    <w:rsid w:val="7BCEE77B"/>
    <w:rsid w:val="7BD3EDB7"/>
    <w:rsid w:val="7BF23E2B"/>
    <w:rsid w:val="7BFF54A2"/>
    <w:rsid w:val="7C0DD6F1"/>
    <w:rsid w:val="7C163BF5"/>
    <w:rsid w:val="7C174ACF"/>
    <w:rsid w:val="7C24A729"/>
    <w:rsid w:val="7C25F213"/>
    <w:rsid w:val="7C4D179E"/>
    <w:rsid w:val="7C4D8FD7"/>
    <w:rsid w:val="7C6A9A41"/>
    <w:rsid w:val="7C7AC71A"/>
    <w:rsid w:val="7CAD5020"/>
    <w:rsid w:val="7CB13716"/>
    <w:rsid w:val="7CB33474"/>
    <w:rsid w:val="7CB61F27"/>
    <w:rsid w:val="7CCBCB22"/>
    <w:rsid w:val="7CDAB7F2"/>
    <w:rsid w:val="7CE58E72"/>
    <w:rsid w:val="7CF9B30C"/>
    <w:rsid w:val="7D389B3D"/>
    <w:rsid w:val="7D74AE64"/>
    <w:rsid w:val="7D7B2FC7"/>
    <w:rsid w:val="7D88CC0C"/>
    <w:rsid w:val="7DA657E1"/>
    <w:rsid w:val="7DA87A19"/>
    <w:rsid w:val="7DAF36E7"/>
    <w:rsid w:val="7DB600F1"/>
    <w:rsid w:val="7DC936B4"/>
    <w:rsid w:val="7DF52C51"/>
    <w:rsid w:val="7E09F398"/>
    <w:rsid w:val="7E174B66"/>
    <w:rsid w:val="7E44AB29"/>
    <w:rsid w:val="7E608D17"/>
    <w:rsid w:val="7E685B1A"/>
    <w:rsid w:val="7E69F27D"/>
    <w:rsid w:val="7E6F484C"/>
    <w:rsid w:val="7EB2EE70"/>
    <w:rsid w:val="7EB6FDC5"/>
    <w:rsid w:val="7EF38AA6"/>
    <w:rsid w:val="7F04F955"/>
    <w:rsid w:val="7F507CEF"/>
    <w:rsid w:val="7F89663D"/>
    <w:rsid w:val="7FA1D801"/>
    <w:rsid w:val="7FD06B82"/>
    <w:rsid w:val="7FE15060"/>
    <w:rsid w:val="7FE92C0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8E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C58"/>
    <w:pPr>
      <w:spacing w:before="120" w:after="120" w:line="240" w:lineRule="auto"/>
    </w:pPr>
    <w:rPr>
      <w:rFonts w:ascii="Arial" w:hAnsi="Arial" w:cs="Arial"/>
      <w:sz w:val="20"/>
      <w:szCs w:val="20"/>
    </w:rPr>
  </w:style>
  <w:style w:type="paragraph" w:styleId="Heading1">
    <w:name w:val="heading 1"/>
    <w:aliases w:val="Numbered Heading 1"/>
    <w:basedOn w:val="Title"/>
    <w:next w:val="Normal"/>
    <w:link w:val="Heading1Char"/>
    <w:qFormat/>
    <w:rsid w:val="002134F1"/>
    <w:pPr>
      <w:numPr>
        <w:numId w:val="2"/>
      </w:numPr>
      <w:tabs>
        <w:tab w:val="clear" w:pos="643"/>
      </w:tabs>
      <w:spacing w:after="240"/>
      <w:ind w:left="360" w:right="2977"/>
      <w:outlineLvl w:val="0"/>
    </w:pPr>
    <w:rPr>
      <w:sz w:val="36"/>
      <w:szCs w:val="36"/>
    </w:rPr>
  </w:style>
  <w:style w:type="paragraph" w:styleId="Heading2">
    <w:name w:val="heading 2"/>
    <w:aliases w:val="Numbered Heading 2"/>
    <w:basedOn w:val="Normal"/>
    <w:next w:val="Normal"/>
    <w:link w:val="Heading2Char"/>
    <w:unhideWhenUsed/>
    <w:qFormat/>
    <w:rsid w:val="002134F1"/>
    <w:pPr>
      <w:keepNext/>
      <w:numPr>
        <w:numId w:val="3"/>
      </w:numPr>
      <w:tabs>
        <w:tab w:val="left" w:pos="425"/>
      </w:tabs>
      <w:spacing w:before="360" w:after="240"/>
      <w:ind w:left="360"/>
      <w:outlineLvl w:val="1"/>
    </w:pPr>
    <w:rPr>
      <w:rFonts w:eastAsiaTheme="majorEastAsia" w:cstheme="majorBidi"/>
      <w:iCs/>
      <w:sz w:val="28"/>
      <w:szCs w:val="28"/>
    </w:rPr>
  </w:style>
  <w:style w:type="paragraph" w:styleId="Heading3">
    <w:name w:val="heading 3"/>
    <w:basedOn w:val="Normal"/>
    <w:next w:val="Normal"/>
    <w:link w:val="Heading3Char"/>
    <w:unhideWhenUsed/>
    <w:qFormat/>
    <w:rsid w:val="00825513"/>
    <w:pPr>
      <w:spacing w:before="240"/>
      <w:outlineLvl w:val="2"/>
    </w:pPr>
    <w:rPr>
      <w:rFonts w:ascii="Arial Bold" w:hAnsi="Arial Bold"/>
      <w:b/>
      <w:bCs/>
      <w:color w:val="2B0A99" w:themeColor="text2"/>
      <w:sz w:val="24"/>
      <w:szCs w:val="24"/>
    </w:rPr>
  </w:style>
  <w:style w:type="paragraph" w:styleId="Heading4">
    <w:name w:val="heading 4"/>
    <w:basedOn w:val="Normal"/>
    <w:next w:val="Normal"/>
    <w:link w:val="Heading4Char"/>
    <w:uiPriority w:val="9"/>
    <w:unhideWhenUsed/>
    <w:qFormat/>
    <w:rsid w:val="002134F1"/>
    <w:pPr>
      <w:spacing w:before="200"/>
      <w:outlineLvl w:val="3"/>
    </w:pPr>
    <w:rPr>
      <w:rFonts w:eastAsiaTheme="majorEastAsia"/>
      <w:b/>
      <w:bCs/>
      <w:i/>
      <w:iCs/>
      <w:szCs w:val="22"/>
    </w:rPr>
  </w:style>
  <w:style w:type="paragraph" w:styleId="Heading5">
    <w:name w:val="heading 5"/>
    <w:basedOn w:val="Normal"/>
    <w:next w:val="Normal"/>
    <w:link w:val="Heading5Char"/>
    <w:uiPriority w:val="9"/>
    <w:unhideWhenUsed/>
    <w:qFormat/>
    <w:rsid w:val="002134F1"/>
    <w:pPr>
      <w:spacing w:before="360"/>
      <w:outlineLvl w:val="4"/>
    </w:pPr>
    <w:rPr>
      <w:rFonts w:eastAsiaTheme="majorEastAsia"/>
      <w:b/>
      <w:bCs/>
      <w:color w:val="7F7F7F" w:themeColor="text1" w:themeTint="80"/>
      <w:szCs w:val="22"/>
    </w:rPr>
  </w:style>
  <w:style w:type="paragraph" w:styleId="Heading6">
    <w:name w:val="heading 6"/>
    <w:basedOn w:val="Normal"/>
    <w:next w:val="Normal"/>
    <w:link w:val="Heading6Char"/>
    <w:uiPriority w:val="9"/>
    <w:semiHidden/>
    <w:unhideWhenUsed/>
    <w:qFormat/>
    <w:rsid w:val="009335F0"/>
    <w:pPr>
      <w:spacing w:after="0" w:line="271" w:lineRule="auto"/>
      <w:outlineLvl w:val="5"/>
    </w:pPr>
    <w:rPr>
      <w:rFonts w:asciiTheme="majorHAnsi" w:eastAsiaTheme="majorEastAsia" w:hAnsiTheme="majorHAnsi" w:cstheme="majorBidi"/>
      <w:b/>
      <w:bCs/>
      <w:i/>
      <w:iCs/>
      <w:color w:val="7F7F7F" w:themeColor="text1" w:themeTint="80"/>
      <w:sz w:val="22"/>
      <w:szCs w:val="22"/>
    </w:rPr>
  </w:style>
  <w:style w:type="paragraph" w:styleId="Heading7">
    <w:name w:val="heading 7"/>
    <w:basedOn w:val="Normal"/>
    <w:next w:val="Normal"/>
    <w:link w:val="Heading7Char"/>
    <w:uiPriority w:val="9"/>
    <w:semiHidden/>
    <w:unhideWhenUsed/>
    <w:qFormat/>
    <w:rsid w:val="009335F0"/>
    <w:pPr>
      <w:spacing w:after="0"/>
      <w:outlineLvl w:val="6"/>
    </w:pPr>
    <w:rPr>
      <w:rFonts w:asciiTheme="majorHAnsi" w:eastAsiaTheme="majorEastAsia" w:hAnsiTheme="majorHAnsi" w:cstheme="majorBidi"/>
      <w:i/>
      <w:iCs/>
      <w:sz w:val="22"/>
      <w:szCs w:val="22"/>
    </w:rPr>
  </w:style>
  <w:style w:type="paragraph" w:styleId="Heading8">
    <w:name w:val="heading 8"/>
    <w:basedOn w:val="Normal"/>
    <w:next w:val="Normal"/>
    <w:link w:val="Heading8Char"/>
    <w:uiPriority w:val="9"/>
    <w:semiHidden/>
    <w:unhideWhenUsed/>
    <w:qFormat/>
    <w:rsid w:val="009335F0"/>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9335F0"/>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locked/>
    <w:rsid w:val="00BB2A1B"/>
    <w:pPr>
      <w:autoSpaceDE w:val="0"/>
      <w:autoSpaceDN w:val="0"/>
      <w:adjustRightInd w:val="0"/>
      <w:spacing w:after="0" w:line="288" w:lineRule="auto"/>
      <w:textAlignment w:val="center"/>
    </w:pPr>
    <w:rPr>
      <w:rFonts w:ascii="MinionPro-Regular" w:hAnsi="MinionPro-Regular" w:cs="MinionPro-Regular"/>
      <w:color w:val="000000"/>
      <w:sz w:val="24"/>
      <w:lang w:val="en-GB"/>
    </w:rPr>
  </w:style>
  <w:style w:type="paragraph" w:styleId="BalloonText">
    <w:name w:val="Balloon Text"/>
    <w:basedOn w:val="Normal"/>
    <w:link w:val="BalloonTextChar"/>
    <w:uiPriority w:val="99"/>
    <w:semiHidden/>
    <w:unhideWhenUsed/>
    <w:rsid w:val="00BB2A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A1B"/>
    <w:rPr>
      <w:rFonts w:ascii="Tahoma" w:hAnsi="Tahoma" w:cs="Tahoma"/>
      <w:sz w:val="16"/>
      <w:szCs w:val="16"/>
    </w:rPr>
  </w:style>
  <w:style w:type="paragraph" w:customStyle="1" w:styleId="Boxedshaded">
    <w:name w:val="Boxed/shaded"/>
    <w:basedOn w:val="Normal"/>
    <w:qFormat/>
    <w:rsid w:val="002134F1"/>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spacing w:before="0"/>
      <w:ind w:left="284" w:right="284"/>
    </w:pPr>
    <w:rPr>
      <w:rFonts w:cstheme="minorBidi"/>
      <w:szCs w:val="24"/>
    </w:rPr>
  </w:style>
  <w:style w:type="paragraph" w:styleId="Caption">
    <w:name w:val="caption"/>
    <w:aliases w:val="Table heading"/>
    <w:basedOn w:val="Normal"/>
    <w:next w:val="Normal"/>
    <w:qFormat/>
    <w:rsid w:val="002134F1"/>
    <w:pPr>
      <w:keepNext/>
      <w:overflowPunct w:val="0"/>
      <w:autoSpaceDE w:val="0"/>
      <w:autoSpaceDN w:val="0"/>
      <w:adjustRightInd w:val="0"/>
      <w:spacing w:before="240" w:after="0"/>
      <w:textAlignment w:val="baseline"/>
    </w:pPr>
    <w:rPr>
      <w:rFonts w:cstheme="minorBidi"/>
      <w:b/>
      <w:bCs/>
      <w:szCs w:val="24"/>
    </w:rPr>
  </w:style>
  <w:style w:type="character" w:styleId="CommentReference">
    <w:name w:val="annotation reference"/>
    <w:basedOn w:val="DefaultParagraphFont"/>
    <w:uiPriority w:val="99"/>
    <w:semiHidden/>
    <w:unhideWhenUsed/>
    <w:rsid w:val="00BB2A1B"/>
    <w:rPr>
      <w:sz w:val="16"/>
      <w:szCs w:val="16"/>
    </w:rPr>
  </w:style>
  <w:style w:type="paragraph" w:styleId="CommentText">
    <w:name w:val="annotation text"/>
    <w:basedOn w:val="Normal"/>
    <w:link w:val="CommentTextChar"/>
    <w:uiPriority w:val="99"/>
    <w:rsid w:val="00BB2A1B"/>
  </w:style>
  <w:style w:type="character" w:customStyle="1" w:styleId="CommentTextChar">
    <w:name w:val="Comment Text Char"/>
    <w:basedOn w:val="DefaultParagraphFont"/>
    <w:link w:val="CommentText"/>
    <w:uiPriority w:val="99"/>
    <w:rsid w:val="00BB2A1B"/>
    <w:rPr>
      <w:rFonts w:ascii="Arial" w:hAnsi="Arial"/>
      <w:sz w:val="20"/>
      <w:szCs w:val="20"/>
    </w:rPr>
  </w:style>
  <w:style w:type="paragraph" w:styleId="CommentSubject">
    <w:name w:val="annotation subject"/>
    <w:basedOn w:val="Normal"/>
    <w:link w:val="CommentSubjectChar"/>
    <w:uiPriority w:val="99"/>
    <w:semiHidden/>
    <w:unhideWhenUsed/>
    <w:rsid w:val="00BB2A1B"/>
    <w:rPr>
      <w:b/>
      <w:bCs/>
    </w:rPr>
  </w:style>
  <w:style w:type="character" w:customStyle="1" w:styleId="CommentSubjectChar">
    <w:name w:val="Comment Subject Char"/>
    <w:basedOn w:val="DefaultParagraphFont"/>
    <w:link w:val="CommentSubject"/>
    <w:uiPriority w:val="99"/>
    <w:semiHidden/>
    <w:rsid w:val="00BB2A1B"/>
    <w:rPr>
      <w:rFonts w:ascii="Arial" w:hAnsi="Arial"/>
      <w:b/>
      <w:bCs/>
      <w:szCs w:val="24"/>
    </w:rPr>
  </w:style>
  <w:style w:type="paragraph" w:customStyle="1" w:styleId="Disclaimer">
    <w:name w:val="Disclaimer"/>
    <w:basedOn w:val="Normal"/>
    <w:qFormat/>
    <w:rsid w:val="009335F0"/>
    <w:pPr>
      <w:spacing w:after="60"/>
    </w:pPr>
    <w:rPr>
      <w:sz w:val="16"/>
    </w:rPr>
  </w:style>
  <w:style w:type="paragraph" w:styleId="DocumentMap">
    <w:name w:val="Document Map"/>
    <w:basedOn w:val="Normal"/>
    <w:link w:val="DocumentMapChar"/>
    <w:uiPriority w:val="99"/>
    <w:semiHidden/>
    <w:unhideWhenUsed/>
    <w:rsid w:val="00BB2A1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BB2A1B"/>
    <w:rPr>
      <w:rFonts w:ascii="Tahoma" w:hAnsi="Tahoma" w:cs="Tahoma"/>
      <w:sz w:val="16"/>
      <w:szCs w:val="16"/>
    </w:rPr>
  </w:style>
  <w:style w:type="character" w:styleId="Emphasis">
    <w:name w:val="Emphasis"/>
    <w:qFormat/>
    <w:rsid w:val="009335F0"/>
    <w:rPr>
      <w:bCs/>
      <w:i/>
    </w:rPr>
  </w:style>
  <w:style w:type="character" w:customStyle="1" w:styleId="Heading1Char">
    <w:name w:val="Heading 1 Char"/>
    <w:aliases w:val="Numbered Heading 1 Char"/>
    <w:basedOn w:val="DefaultParagraphFont"/>
    <w:link w:val="Heading1"/>
    <w:rsid w:val="002134F1"/>
    <w:rPr>
      <w:rFonts w:ascii="Arial" w:hAnsi="Arial" w:cs="Arial"/>
      <w:b/>
      <w:bCs/>
      <w:sz w:val="36"/>
      <w:szCs w:val="36"/>
    </w:rPr>
  </w:style>
  <w:style w:type="character" w:customStyle="1" w:styleId="Heading2Char">
    <w:name w:val="Heading 2 Char"/>
    <w:aliases w:val="Numbered Heading 2 Char"/>
    <w:basedOn w:val="DefaultParagraphFont"/>
    <w:link w:val="Heading2"/>
    <w:rsid w:val="002134F1"/>
    <w:rPr>
      <w:rFonts w:ascii="Arial" w:eastAsiaTheme="majorEastAsia" w:hAnsi="Arial" w:cstheme="majorBidi"/>
      <w:iCs/>
      <w:sz w:val="28"/>
      <w:szCs w:val="28"/>
    </w:rPr>
  </w:style>
  <w:style w:type="character" w:customStyle="1" w:styleId="Heading3Char">
    <w:name w:val="Heading 3 Char"/>
    <w:basedOn w:val="DefaultParagraphFont"/>
    <w:link w:val="Heading3"/>
    <w:rsid w:val="00825513"/>
    <w:rPr>
      <w:rFonts w:ascii="Arial Bold" w:hAnsi="Arial Bold" w:cs="Arial"/>
      <w:b/>
      <w:bCs/>
      <w:color w:val="2B0A99" w:themeColor="text2"/>
      <w:sz w:val="24"/>
      <w:szCs w:val="24"/>
    </w:rPr>
  </w:style>
  <w:style w:type="character" w:styleId="FollowedHyperlink">
    <w:name w:val="FollowedHyperlink"/>
    <w:basedOn w:val="DefaultParagraphFont"/>
    <w:uiPriority w:val="99"/>
    <w:semiHidden/>
    <w:unhideWhenUsed/>
    <w:rsid w:val="00BB2A1B"/>
    <w:rPr>
      <w:color w:val="E80C30" w:themeColor="followedHyperlink"/>
      <w:u w:val="single"/>
    </w:rPr>
  </w:style>
  <w:style w:type="paragraph" w:styleId="Footer">
    <w:name w:val="footer"/>
    <w:basedOn w:val="Normal"/>
    <w:link w:val="FooterChar"/>
    <w:uiPriority w:val="99"/>
    <w:rsid w:val="00BB2A1B"/>
    <w:pPr>
      <w:tabs>
        <w:tab w:val="center" w:pos="4513"/>
        <w:tab w:val="right" w:pos="9026"/>
      </w:tabs>
      <w:spacing w:after="0"/>
    </w:pPr>
    <w:rPr>
      <w:sz w:val="16"/>
    </w:rPr>
  </w:style>
  <w:style w:type="character" w:customStyle="1" w:styleId="FooterChar">
    <w:name w:val="Footer Char"/>
    <w:basedOn w:val="DefaultParagraphFont"/>
    <w:link w:val="Footer"/>
    <w:uiPriority w:val="99"/>
    <w:rsid w:val="00BB2A1B"/>
    <w:rPr>
      <w:rFonts w:ascii="Arial" w:hAnsi="Arial"/>
      <w:sz w:val="16"/>
      <w:szCs w:val="24"/>
    </w:rPr>
  </w:style>
  <w:style w:type="character" w:styleId="FootnoteReference">
    <w:name w:val="footnote reference"/>
    <w:basedOn w:val="DefaultParagraphFont"/>
    <w:uiPriority w:val="99"/>
    <w:semiHidden/>
    <w:unhideWhenUsed/>
    <w:rsid w:val="00BB2A1B"/>
    <w:rPr>
      <w:vertAlign w:val="superscript"/>
    </w:rPr>
  </w:style>
  <w:style w:type="paragraph" w:styleId="FootnoteText">
    <w:name w:val="footnote text"/>
    <w:aliases w:val="Footnote text"/>
    <w:basedOn w:val="Normal"/>
    <w:link w:val="FootnoteTextChar"/>
    <w:uiPriority w:val="99"/>
    <w:rsid w:val="00BB2A1B"/>
    <w:pPr>
      <w:spacing w:after="0"/>
    </w:pPr>
    <w:rPr>
      <w:i/>
      <w:sz w:val="16"/>
    </w:rPr>
  </w:style>
  <w:style w:type="character" w:customStyle="1" w:styleId="FootnoteTextChar">
    <w:name w:val="Footnote Text Char"/>
    <w:aliases w:val="Footnote text Char"/>
    <w:basedOn w:val="DefaultParagraphFont"/>
    <w:link w:val="FootnoteText"/>
    <w:uiPriority w:val="99"/>
    <w:rsid w:val="00BB2A1B"/>
    <w:rPr>
      <w:rFonts w:ascii="Arial" w:hAnsi="Arial"/>
      <w:i/>
      <w:sz w:val="16"/>
      <w:szCs w:val="20"/>
    </w:rPr>
  </w:style>
  <w:style w:type="paragraph" w:styleId="Header">
    <w:name w:val="header"/>
    <w:basedOn w:val="Normal"/>
    <w:link w:val="HeaderChar"/>
    <w:uiPriority w:val="99"/>
    <w:rsid w:val="00825513"/>
    <w:pPr>
      <w:tabs>
        <w:tab w:val="center" w:pos="4513"/>
        <w:tab w:val="right" w:pos="9026"/>
      </w:tabs>
      <w:spacing w:after="0"/>
      <w:ind w:left="142"/>
    </w:pPr>
    <w:rPr>
      <w:b/>
      <w:bCs/>
      <w:noProof/>
      <w:color w:val="2B0A99" w:themeColor="text2"/>
      <w:sz w:val="22"/>
      <w:szCs w:val="22"/>
    </w:rPr>
  </w:style>
  <w:style w:type="character" w:customStyle="1" w:styleId="HeaderChar">
    <w:name w:val="Header Char"/>
    <w:basedOn w:val="DefaultParagraphFont"/>
    <w:link w:val="Header"/>
    <w:uiPriority w:val="99"/>
    <w:rsid w:val="00825513"/>
    <w:rPr>
      <w:rFonts w:ascii="Arial" w:hAnsi="Arial" w:cs="Arial"/>
      <w:b/>
      <w:bCs/>
      <w:noProof/>
      <w:color w:val="2B0A99" w:themeColor="text2"/>
    </w:rPr>
  </w:style>
  <w:style w:type="character" w:styleId="Hyperlink">
    <w:name w:val="Hyperlink"/>
    <w:basedOn w:val="DefaultParagraphFont"/>
    <w:uiPriority w:val="99"/>
    <w:rsid w:val="00BB2A1B"/>
    <w:rPr>
      <w:color w:val="145B85"/>
      <w:u w:val="single"/>
    </w:rPr>
  </w:style>
  <w:style w:type="paragraph" w:styleId="ListBullet">
    <w:name w:val="List Bullet"/>
    <w:basedOn w:val="Normal"/>
    <w:qFormat/>
    <w:rsid w:val="009335F0"/>
    <w:pPr>
      <w:numPr>
        <w:numId w:val="4"/>
      </w:numPr>
    </w:pPr>
    <w:rPr>
      <w:rFonts w:eastAsia="Arial" w:cs="Times New Roman"/>
    </w:rPr>
  </w:style>
  <w:style w:type="paragraph" w:styleId="ListBullet2">
    <w:name w:val="List Bullet 2"/>
    <w:basedOn w:val="Normal"/>
    <w:qFormat/>
    <w:rsid w:val="009335F0"/>
    <w:pPr>
      <w:numPr>
        <w:numId w:val="6"/>
      </w:numPr>
    </w:pPr>
    <w:rPr>
      <w:rFonts w:eastAsia="Times New Roman" w:cs="Times New Roman"/>
    </w:rPr>
  </w:style>
  <w:style w:type="character" w:customStyle="1" w:styleId="Heading4Char">
    <w:name w:val="Heading 4 Char"/>
    <w:basedOn w:val="DefaultParagraphFont"/>
    <w:link w:val="Heading4"/>
    <w:uiPriority w:val="9"/>
    <w:rsid w:val="002134F1"/>
    <w:rPr>
      <w:rFonts w:ascii="Arial" w:eastAsiaTheme="majorEastAsia" w:hAnsi="Arial" w:cs="Arial"/>
      <w:b/>
      <w:bCs/>
      <w:i/>
      <w:iCs/>
      <w:sz w:val="20"/>
    </w:rPr>
  </w:style>
  <w:style w:type="character" w:customStyle="1" w:styleId="Heading5Char">
    <w:name w:val="Heading 5 Char"/>
    <w:basedOn w:val="DefaultParagraphFont"/>
    <w:link w:val="Heading5"/>
    <w:uiPriority w:val="9"/>
    <w:rsid w:val="002134F1"/>
    <w:rPr>
      <w:rFonts w:ascii="Arial" w:eastAsiaTheme="majorEastAsia" w:hAnsi="Arial" w:cs="Arial"/>
      <w:b/>
      <w:bCs/>
      <w:color w:val="7F7F7F" w:themeColor="text1" w:themeTint="80"/>
      <w:sz w:val="20"/>
    </w:rPr>
  </w:style>
  <w:style w:type="character" w:customStyle="1" w:styleId="Heading6Char">
    <w:name w:val="Heading 6 Char"/>
    <w:basedOn w:val="DefaultParagraphFont"/>
    <w:link w:val="Heading6"/>
    <w:uiPriority w:val="9"/>
    <w:semiHidden/>
    <w:rsid w:val="009335F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335F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335F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335F0"/>
    <w:rPr>
      <w:rFonts w:asciiTheme="majorHAnsi" w:eastAsiaTheme="majorEastAsia" w:hAnsiTheme="majorHAnsi" w:cstheme="majorBidi"/>
      <w:i/>
      <w:iCs/>
      <w:spacing w:val="5"/>
      <w:sz w:val="20"/>
      <w:szCs w:val="20"/>
    </w:rPr>
  </w:style>
  <w:style w:type="paragraph" w:styleId="ListNumber">
    <w:name w:val="List Number"/>
    <w:basedOn w:val="Normal"/>
    <w:qFormat/>
    <w:rsid w:val="009335F0"/>
    <w:pPr>
      <w:numPr>
        <w:numId w:val="5"/>
      </w:numPr>
    </w:pPr>
    <w:rPr>
      <w:rFonts w:eastAsia="Times New Roman" w:cs="Times New Roman"/>
    </w:rPr>
  </w:style>
  <w:style w:type="paragraph" w:styleId="ListNumber2">
    <w:name w:val="List Number 2"/>
    <w:basedOn w:val="Normal"/>
    <w:qFormat/>
    <w:rsid w:val="009335F0"/>
    <w:pPr>
      <w:numPr>
        <w:numId w:val="7"/>
      </w:numPr>
    </w:pPr>
    <w:rPr>
      <w:rFonts w:eastAsia="Times New Roman" w:cs="Times New Roman"/>
    </w:rPr>
  </w:style>
  <w:style w:type="paragraph" w:styleId="ListParagraph">
    <w:name w:val="List Paragraph"/>
    <w:basedOn w:val="Normal"/>
    <w:link w:val="ListParagraphChar"/>
    <w:uiPriority w:val="34"/>
    <w:qFormat/>
    <w:rsid w:val="009335F0"/>
    <w:pPr>
      <w:tabs>
        <w:tab w:val="num" w:pos="720"/>
      </w:tabs>
      <w:ind w:left="1440" w:hanging="360"/>
      <w:contextualSpacing/>
    </w:pPr>
  </w:style>
  <w:style w:type="character" w:customStyle="1" w:styleId="ListParagraphChar">
    <w:name w:val="List Paragraph Char"/>
    <w:basedOn w:val="DefaultParagraphFont"/>
    <w:link w:val="ListParagraph"/>
    <w:uiPriority w:val="34"/>
    <w:rsid w:val="009335F0"/>
    <w:rPr>
      <w:rFonts w:ascii="Arial" w:hAnsi="Arial" w:cs="Arial"/>
      <w:sz w:val="20"/>
      <w:szCs w:val="20"/>
    </w:rPr>
  </w:style>
  <w:style w:type="paragraph" w:customStyle="1" w:styleId="ListPara2">
    <w:name w:val="List Para 2"/>
    <w:basedOn w:val="ListParagraph"/>
    <w:link w:val="ListPara2Char"/>
    <w:locked/>
    <w:rsid w:val="00BB2A1B"/>
    <w:pPr>
      <w:ind w:left="1208" w:hanging="357"/>
    </w:pPr>
  </w:style>
  <w:style w:type="character" w:customStyle="1" w:styleId="ListPara2Char">
    <w:name w:val="List Para 2 Char"/>
    <w:basedOn w:val="ListParagraphChar"/>
    <w:link w:val="ListPara2"/>
    <w:rsid w:val="00BB2A1B"/>
    <w:rPr>
      <w:rFonts w:ascii="Arial" w:hAnsi="Arial" w:cs="Arial"/>
      <w:sz w:val="20"/>
      <w:szCs w:val="24"/>
    </w:rPr>
  </w:style>
  <w:style w:type="paragraph" w:styleId="NoSpacing">
    <w:name w:val="No Spacing"/>
    <w:basedOn w:val="Normal"/>
    <w:uiPriority w:val="1"/>
    <w:rsid w:val="00BB2A1B"/>
    <w:pPr>
      <w:spacing w:after="0"/>
    </w:pPr>
  </w:style>
  <w:style w:type="paragraph" w:styleId="NormalWeb">
    <w:name w:val="Normal (Web)"/>
    <w:basedOn w:val="Normal"/>
    <w:uiPriority w:val="99"/>
    <w:rsid w:val="00BB2A1B"/>
    <w:pPr>
      <w:spacing w:before="100" w:beforeAutospacing="1" w:after="100" w:afterAutospacing="1"/>
    </w:pPr>
    <w:rPr>
      <w:rFonts w:ascii="Times New Roman" w:eastAsia="Times New Roman" w:hAnsi="Times New Roman" w:cs="Times New Roman"/>
      <w:sz w:val="24"/>
      <w:lang w:eastAsia="en-AU"/>
    </w:rPr>
  </w:style>
  <w:style w:type="paragraph" w:styleId="Quote">
    <w:name w:val="Quote"/>
    <w:aliases w:val="Summary"/>
    <w:basedOn w:val="Normal"/>
    <w:next w:val="Normal"/>
    <w:link w:val="QuoteChar"/>
    <w:uiPriority w:val="29"/>
    <w:qFormat/>
    <w:rsid w:val="002134F1"/>
    <w:pPr>
      <w:ind w:left="425" w:right="425"/>
    </w:pPr>
    <w:rPr>
      <w:rFonts w:cstheme="minorBidi"/>
      <w:i/>
      <w:szCs w:val="22"/>
    </w:rPr>
  </w:style>
  <w:style w:type="character" w:customStyle="1" w:styleId="QuoteChar">
    <w:name w:val="Quote Char"/>
    <w:aliases w:val="Summary Char"/>
    <w:basedOn w:val="DefaultParagraphFont"/>
    <w:link w:val="Quote"/>
    <w:uiPriority w:val="29"/>
    <w:rsid w:val="002134F1"/>
    <w:rPr>
      <w:rFonts w:ascii="Arial" w:hAnsi="Arial"/>
      <w:i/>
      <w:sz w:val="20"/>
    </w:rPr>
  </w:style>
  <w:style w:type="paragraph" w:styleId="Title">
    <w:name w:val="Title"/>
    <w:basedOn w:val="Normal"/>
    <w:next w:val="Heading1"/>
    <w:link w:val="TitleChar"/>
    <w:qFormat/>
    <w:rsid w:val="00FE6B33"/>
    <w:pPr>
      <w:tabs>
        <w:tab w:val="left" w:pos="425"/>
      </w:tabs>
      <w:spacing w:before="480" w:after="360"/>
    </w:pPr>
    <w:rPr>
      <w:b/>
      <w:bCs/>
      <w:sz w:val="56"/>
      <w:szCs w:val="56"/>
    </w:rPr>
  </w:style>
  <w:style w:type="character" w:customStyle="1" w:styleId="TitleChar">
    <w:name w:val="Title Char"/>
    <w:basedOn w:val="DefaultParagraphFont"/>
    <w:link w:val="Title"/>
    <w:rsid w:val="00FE6B33"/>
    <w:rPr>
      <w:rFonts w:ascii="Arial" w:hAnsi="Arial" w:cs="Arial"/>
      <w:b/>
      <w:bCs/>
      <w:sz w:val="56"/>
      <w:szCs w:val="56"/>
    </w:rPr>
  </w:style>
  <w:style w:type="paragraph" w:styleId="Subtitle">
    <w:name w:val="Subtitle"/>
    <w:basedOn w:val="Normal"/>
    <w:next w:val="Normal"/>
    <w:link w:val="SubtitleChar"/>
    <w:uiPriority w:val="11"/>
    <w:qFormat/>
    <w:rsid w:val="009335F0"/>
    <w:pPr>
      <w:spacing w:before="0" w:after="60"/>
      <w:outlineLvl w:val="1"/>
    </w:pPr>
    <w:rPr>
      <w:rFonts w:eastAsiaTheme="majorEastAsia" w:cstheme="majorBidi"/>
      <w:color w:val="E20000"/>
      <w:sz w:val="22"/>
      <w:szCs w:val="24"/>
    </w:rPr>
  </w:style>
  <w:style w:type="character" w:customStyle="1" w:styleId="SubtitleChar">
    <w:name w:val="Subtitle Char"/>
    <w:basedOn w:val="DefaultParagraphFont"/>
    <w:link w:val="Subtitle"/>
    <w:uiPriority w:val="11"/>
    <w:rsid w:val="009335F0"/>
    <w:rPr>
      <w:rFonts w:ascii="Arial" w:eastAsiaTheme="majorEastAsia" w:hAnsi="Arial" w:cstheme="majorBidi"/>
      <w:color w:val="E20000"/>
      <w:szCs w:val="24"/>
    </w:rPr>
  </w:style>
  <w:style w:type="table" w:customStyle="1" w:styleId="SWA">
    <w:name w:val="SWA"/>
    <w:basedOn w:val="TableNormal"/>
    <w:uiPriority w:val="99"/>
    <w:locked/>
    <w:rsid w:val="00BB2A1B"/>
    <w:pPr>
      <w:spacing w:after="0" w:line="240" w:lineRule="auto"/>
    </w:pPr>
    <w:rPr>
      <w:lang w:eastAsia="en-AU"/>
    </w:rPr>
    <w:tblPr/>
    <w:trPr>
      <w:tblHeader/>
    </w:trPr>
    <w:tcPr>
      <w:tcBorders>
        <w:top w:val="single" w:sz="4" w:space="0" w:color="auto"/>
        <w:left w:val="single" w:sz="4" w:space="0" w:color="auto"/>
        <w:bottom w:val="single" w:sz="4" w:space="0" w:color="auto"/>
        <w:right w:val="single" w:sz="4" w:space="0" w:color="auto"/>
      </w:tcBorders>
      <w:shd w:val="clear" w:color="auto" w:fill="BFBFBF" w:themeFill="background1" w:themeFillShade="BF"/>
    </w:tcPr>
    <w:tblStylePr w:type="firstRow">
      <w:rPr>
        <w:rFonts w:ascii="Arial" w:hAnsi="Arial"/>
        <w:b/>
        <w:sz w:val="22"/>
      </w:rPr>
    </w:tblStylePr>
  </w:style>
  <w:style w:type="paragraph" w:customStyle="1" w:styleId="SWABullets">
    <w:name w:val="SWA Bullets"/>
    <w:basedOn w:val="Normal"/>
    <w:link w:val="SWABulletsChar"/>
    <w:semiHidden/>
    <w:qFormat/>
    <w:locked/>
    <w:rsid w:val="009335F0"/>
    <w:pPr>
      <w:numPr>
        <w:numId w:val="8"/>
      </w:numPr>
      <w:overflowPunct w:val="0"/>
      <w:autoSpaceDE w:val="0"/>
      <w:autoSpaceDN w:val="0"/>
      <w:adjustRightInd w:val="0"/>
      <w:spacing w:after="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9335F0"/>
    <w:rPr>
      <w:rFonts w:ascii="Arial" w:eastAsia="Times New Roman" w:hAnsi="Arial" w:cs="Times New Roman"/>
      <w:sz w:val="20"/>
      <w:szCs w:val="20"/>
      <w:lang w:eastAsia="en-AU"/>
    </w:rPr>
  </w:style>
  <w:style w:type="table" w:styleId="TableGrid">
    <w:name w:val="Table Grid"/>
    <w:basedOn w:val="TableNormal"/>
    <w:rsid w:val="00BB2A1B"/>
    <w:pPr>
      <w:spacing w:before="60" w:after="60" w:line="240" w:lineRule="auto"/>
    </w:pPr>
    <w:rPr>
      <w:rFonts w:ascii="Arial" w:hAnsi="Arial"/>
      <w:sz w:val="20"/>
    </w:rPr>
    <w:tblPr/>
    <w:tblStylePr w:type="firstRow">
      <w:rPr>
        <w:rFonts w:ascii="Arial" w:hAnsi="Arial"/>
        <w:b/>
      </w:rPr>
    </w:tblStylePr>
  </w:style>
  <w:style w:type="table" w:customStyle="1" w:styleId="TableGrid1">
    <w:name w:val="Table Grid1"/>
    <w:basedOn w:val="TableNormal"/>
    <w:next w:val="TableGrid"/>
    <w:uiPriority w:val="59"/>
    <w:locked/>
    <w:rsid w:val="00BB2A1B"/>
    <w:pPr>
      <w:spacing w:after="0" w:line="240" w:lineRule="auto"/>
    </w:pPr>
    <w:rPr>
      <w:rFonts w:ascii="Times New Roman" w:eastAsia="Times New Roman" w:hAnsi="Times New Roman" w:cs="Times New Roman"/>
      <w:sz w:val="20"/>
      <w:szCs w:val="20"/>
      <w:lang w:eastAsia="en-AU"/>
    </w:rPr>
    <w:tblPr/>
  </w:style>
  <w:style w:type="paragraph" w:styleId="TOC1">
    <w:name w:val="toc 1"/>
    <w:basedOn w:val="Normal"/>
    <w:next w:val="Normal"/>
    <w:autoRedefine/>
    <w:uiPriority w:val="39"/>
    <w:rsid w:val="00BB2A1B"/>
    <w:pPr>
      <w:tabs>
        <w:tab w:val="left" w:pos="357"/>
        <w:tab w:val="right" w:leader="dot" w:pos="9072"/>
      </w:tabs>
      <w:spacing w:after="100"/>
    </w:pPr>
    <w:rPr>
      <w:b/>
    </w:rPr>
  </w:style>
  <w:style w:type="paragraph" w:customStyle="1" w:styleId="TOC">
    <w:name w:val="TOC"/>
    <w:basedOn w:val="TOC1"/>
    <w:link w:val="TOCChar"/>
    <w:qFormat/>
    <w:rsid w:val="009335F0"/>
    <w:pPr>
      <w:tabs>
        <w:tab w:val="clear" w:pos="357"/>
        <w:tab w:val="clear" w:pos="9072"/>
        <w:tab w:val="right" w:leader="dot" w:pos="9344"/>
      </w:tabs>
      <w:spacing w:before="360" w:after="360"/>
    </w:pPr>
    <w:rPr>
      <w:rFonts w:eastAsia="Times New Roman"/>
      <w:bCs/>
      <w:caps/>
      <w:sz w:val="32"/>
      <w:szCs w:val="32"/>
    </w:rPr>
  </w:style>
  <w:style w:type="character" w:customStyle="1" w:styleId="TOCChar">
    <w:name w:val="TOC Char"/>
    <w:basedOn w:val="DefaultParagraphFont"/>
    <w:link w:val="TOC"/>
    <w:rsid w:val="009335F0"/>
    <w:rPr>
      <w:rFonts w:ascii="Arial" w:eastAsia="Times New Roman" w:hAnsi="Arial" w:cs="Arial"/>
      <w:b/>
      <w:bCs/>
      <w:caps/>
      <w:sz w:val="32"/>
      <w:szCs w:val="32"/>
    </w:rPr>
  </w:style>
  <w:style w:type="paragraph" w:styleId="TOC2">
    <w:name w:val="toc 2"/>
    <w:basedOn w:val="Normal"/>
    <w:next w:val="Normal"/>
    <w:autoRedefine/>
    <w:uiPriority w:val="39"/>
    <w:rsid w:val="00BB2A1B"/>
    <w:pPr>
      <w:tabs>
        <w:tab w:val="left" w:pos="357"/>
        <w:tab w:val="left" w:pos="1100"/>
        <w:tab w:val="right" w:leader="dot" w:pos="9072"/>
      </w:tabs>
      <w:spacing w:after="100"/>
      <w:ind w:firstLine="357"/>
    </w:pPr>
  </w:style>
  <w:style w:type="paragraph" w:styleId="TOC3">
    <w:name w:val="toc 3"/>
    <w:basedOn w:val="Normal"/>
    <w:next w:val="Normal"/>
    <w:autoRedefine/>
    <w:uiPriority w:val="39"/>
    <w:unhideWhenUsed/>
    <w:rsid w:val="00BB2A1B"/>
    <w:pPr>
      <w:spacing w:after="100"/>
      <w:ind w:left="440"/>
    </w:pPr>
  </w:style>
  <w:style w:type="paragraph" w:styleId="TOCHeading">
    <w:name w:val="TOC Heading"/>
    <w:basedOn w:val="Heading1"/>
    <w:next w:val="Normal"/>
    <w:uiPriority w:val="39"/>
    <w:unhideWhenUsed/>
    <w:qFormat/>
    <w:rsid w:val="009335F0"/>
    <w:pPr>
      <w:outlineLvl w:val="9"/>
    </w:pPr>
    <w:rPr>
      <w:sz w:val="56"/>
      <w:szCs w:val="20"/>
      <w:lang w:bidi="en-US"/>
    </w:rPr>
  </w:style>
  <w:style w:type="paragraph" w:customStyle="1" w:styleId="Link">
    <w:name w:val="Link"/>
    <w:basedOn w:val="Normal"/>
    <w:link w:val="LinkChar"/>
    <w:qFormat/>
    <w:rsid w:val="009335F0"/>
    <w:pPr>
      <w:spacing w:after="0"/>
    </w:pPr>
    <w:rPr>
      <w:rFonts w:eastAsia="Times New Roman" w:cs="Times New Roman"/>
      <w:szCs w:val="24"/>
      <w:lang w:eastAsia="en-AU"/>
    </w:rPr>
  </w:style>
  <w:style w:type="character" w:customStyle="1" w:styleId="LinkChar">
    <w:name w:val="Link Char"/>
    <w:basedOn w:val="DefaultParagraphFont"/>
    <w:link w:val="Link"/>
    <w:rsid w:val="009335F0"/>
    <w:rPr>
      <w:rFonts w:ascii="Arial" w:eastAsia="Times New Roman" w:hAnsi="Arial" w:cs="Times New Roman"/>
      <w:sz w:val="20"/>
      <w:szCs w:val="24"/>
      <w:lang w:eastAsia="en-AU"/>
    </w:rPr>
  </w:style>
  <w:style w:type="paragraph" w:styleId="PlainText">
    <w:name w:val="Plain Text"/>
    <w:basedOn w:val="Normal"/>
    <w:link w:val="PlainTextChar"/>
    <w:uiPriority w:val="99"/>
    <w:unhideWhenUsed/>
    <w:rsid w:val="00BB2A1B"/>
    <w:pPr>
      <w:spacing w:after="0"/>
    </w:pPr>
    <w:rPr>
      <w:rFonts w:ascii="Calibri" w:hAnsi="Calibri"/>
      <w:szCs w:val="21"/>
    </w:rPr>
  </w:style>
  <w:style w:type="character" w:customStyle="1" w:styleId="PlainTextChar">
    <w:name w:val="Plain Text Char"/>
    <w:basedOn w:val="DefaultParagraphFont"/>
    <w:link w:val="PlainText"/>
    <w:uiPriority w:val="99"/>
    <w:rsid w:val="00BB2A1B"/>
    <w:rPr>
      <w:rFonts w:ascii="Calibri" w:hAnsi="Calibri"/>
      <w:szCs w:val="21"/>
    </w:rPr>
  </w:style>
  <w:style w:type="character" w:styleId="Strong">
    <w:name w:val="Strong"/>
    <w:uiPriority w:val="22"/>
    <w:qFormat/>
    <w:rsid w:val="009335F0"/>
    <w:rPr>
      <w:b/>
      <w:bCs/>
    </w:rPr>
  </w:style>
  <w:style w:type="character" w:styleId="PlaceholderText">
    <w:name w:val="Placeholder Text"/>
    <w:basedOn w:val="DefaultParagraphFont"/>
    <w:uiPriority w:val="99"/>
    <w:semiHidden/>
    <w:rsid w:val="003E0639"/>
    <w:rPr>
      <w:color w:val="808080"/>
    </w:rPr>
  </w:style>
  <w:style w:type="character" w:styleId="IntenseEmphasis">
    <w:name w:val="Intense Emphasis"/>
    <w:basedOn w:val="DefaultParagraphFont"/>
    <w:uiPriority w:val="21"/>
    <w:rsid w:val="002749E2"/>
    <w:rPr>
      <w:b/>
      <w:bCs/>
      <w:i/>
      <w:iCs/>
      <w:color w:val="7F7F7F" w:themeColor="text1" w:themeTint="80"/>
    </w:rPr>
  </w:style>
  <w:style w:type="paragraph" w:styleId="IntenseQuote">
    <w:name w:val="Intense Quote"/>
    <w:basedOn w:val="Normal"/>
    <w:next w:val="Normal"/>
    <w:link w:val="IntenseQuoteChar"/>
    <w:uiPriority w:val="30"/>
    <w:qFormat/>
    <w:rsid w:val="0095510A"/>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95510A"/>
    <w:rPr>
      <w:rFonts w:ascii="Arial" w:hAnsi="Arial" w:cs="Arial"/>
      <w:i/>
      <w:iCs/>
      <w:color w:val="4877E0" w:themeColor="accent1"/>
      <w:sz w:val="20"/>
      <w:szCs w:val="20"/>
    </w:rPr>
  </w:style>
  <w:style w:type="table" w:styleId="LightShading-Accent2">
    <w:name w:val="Light Shading Accent 2"/>
    <w:aliases w:val="SWA Table Style"/>
    <w:basedOn w:val="TableNormal"/>
    <w:uiPriority w:val="60"/>
    <w:rsid w:val="00825513"/>
    <w:pPr>
      <w:spacing w:before="80" w:after="80" w:line="240" w:lineRule="auto"/>
    </w:pPr>
    <w:rPr>
      <w:rFonts w:ascii="Arial" w:hAnsi="Arial"/>
      <w:sz w:val="20"/>
    </w:rPr>
    <w:tblPr>
      <w:tblStyleRowBandSize w:val="1"/>
      <w:tblStyleColBandSize w:val="1"/>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2B0A99" w:themeFill="text2"/>
      </w:tcPr>
    </w:tblStylePr>
    <w:tblStylePr w:type="lastRow">
      <w:pPr>
        <w:wordWrap/>
        <w:spacing w:beforeLines="0" w:before="80" w:beforeAutospacing="0" w:afterLines="0" w:after="80" w:afterAutospacing="0" w:line="240" w:lineRule="auto"/>
      </w:pPr>
      <w:rPr>
        <w:rFonts w:ascii="@MingLiU_HKSCS" w:hAnsi="@MingLiU_HKSCS"/>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Vert">
      <w:tblPr/>
      <w:tcPr>
        <w:tcBorders>
          <w:left w:val="nil"/>
          <w:right w:val="nil"/>
          <w:insideH w:val="nil"/>
          <w:insideV w:val="nil"/>
        </w:tcBorders>
        <w:shd w:val="clear" w:color="auto" w:fill="FAE6CE" w:themeFill="accent2" w:themeFillTint="3F"/>
      </w:tcPr>
    </w:tblStylePr>
    <w:tblStylePr w:type="band1Horz">
      <w:pPr>
        <w:wordWrap/>
        <w:spacing w:beforeLines="0" w:before="80" w:beforeAutospacing="0" w:afterLines="0" w:after="80" w:afterAutospacing="0"/>
      </w:p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character" w:customStyle="1" w:styleId="Emphasised">
    <w:name w:val="Emphasised"/>
    <w:uiPriority w:val="1"/>
    <w:qFormat/>
    <w:rsid w:val="009335F0"/>
    <w:rPr>
      <w:sz w:val="32"/>
      <w:szCs w:val="32"/>
    </w:rPr>
  </w:style>
  <w:style w:type="paragraph" w:customStyle="1" w:styleId="SWA-NORMAL">
    <w:name w:val="SWA - NORMAL"/>
    <w:basedOn w:val="Normal"/>
    <w:qFormat/>
    <w:locked/>
    <w:rsid w:val="009335F0"/>
    <w:pPr>
      <w:tabs>
        <w:tab w:val="left" w:pos="425"/>
      </w:tabs>
    </w:pPr>
  </w:style>
  <w:style w:type="paragraph" w:customStyle="1" w:styleId="TableContent">
    <w:name w:val="Table Content"/>
    <w:basedOn w:val="Normal"/>
    <w:link w:val="TableContentChar"/>
    <w:qFormat/>
    <w:rsid w:val="009335F0"/>
    <w:pPr>
      <w:spacing w:after="0"/>
    </w:pPr>
    <w:rPr>
      <w:b/>
    </w:rPr>
  </w:style>
  <w:style w:type="character" w:customStyle="1" w:styleId="TableContentChar">
    <w:name w:val="Table Content Char"/>
    <w:basedOn w:val="DefaultParagraphFont"/>
    <w:link w:val="TableContent"/>
    <w:rsid w:val="009335F0"/>
    <w:rPr>
      <w:rFonts w:ascii="Arial" w:hAnsi="Arial" w:cs="Arial"/>
      <w:b/>
      <w:sz w:val="20"/>
      <w:szCs w:val="20"/>
    </w:rPr>
  </w:style>
  <w:style w:type="paragraph" w:customStyle="1" w:styleId="Reporttitle">
    <w:name w:val="Report title"/>
    <w:basedOn w:val="Normal"/>
    <w:uiPriority w:val="19"/>
    <w:qFormat/>
    <w:rsid w:val="009335F0"/>
    <w:pPr>
      <w:spacing w:before="0" w:after="0" w:line="560" w:lineRule="exact"/>
    </w:pPr>
    <w:rPr>
      <w:rFonts w:eastAsia="Times New Roman" w:cs="Times New Roman"/>
      <w:b/>
      <w:color w:val="EB9C3A" w:themeColor="accent2"/>
      <w:spacing w:val="-28"/>
      <w:sz w:val="53"/>
      <w:szCs w:val="24"/>
      <w:lang w:eastAsia="en-AU"/>
    </w:rPr>
  </w:style>
  <w:style w:type="paragraph" w:customStyle="1" w:styleId="Reportsubtitle">
    <w:name w:val="Report subtitle"/>
    <w:basedOn w:val="Normal"/>
    <w:uiPriority w:val="20"/>
    <w:qFormat/>
    <w:rsid w:val="009335F0"/>
    <w:pPr>
      <w:spacing w:before="0" w:after="200" w:line="560" w:lineRule="exact"/>
    </w:pPr>
    <w:rPr>
      <w:rFonts w:eastAsia="Times New Roman" w:cs="Times New Roman"/>
      <w:color w:val="323232"/>
      <w:spacing w:val="-28"/>
      <w:sz w:val="48"/>
      <w:szCs w:val="24"/>
      <w:lang w:eastAsia="en-AU"/>
    </w:rPr>
  </w:style>
  <w:style w:type="paragraph" w:customStyle="1" w:styleId="Positionprofile">
    <w:name w:val="Position profile"/>
    <w:basedOn w:val="Normal"/>
    <w:qFormat/>
    <w:rsid w:val="009335F0"/>
    <w:pPr>
      <w:keepNext/>
      <w:spacing w:before="0" w:after="240" w:line="240" w:lineRule="atLeast"/>
    </w:pPr>
    <w:rPr>
      <w:rFonts w:eastAsia="Times New Roman"/>
      <w:sz w:val="24"/>
      <w:szCs w:val="24"/>
      <w:lang w:eastAsia="en-AU"/>
    </w:rPr>
  </w:style>
  <w:style w:type="paragraph" w:customStyle="1" w:styleId="Paragraphbeforelist">
    <w:name w:val="Paragraph before list"/>
    <w:basedOn w:val="Paragraph"/>
    <w:uiPriority w:val="4"/>
    <w:qFormat/>
    <w:rsid w:val="009335F0"/>
    <w:pPr>
      <w:spacing w:after="80"/>
    </w:pPr>
  </w:style>
  <w:style w:type="paragraph" w:customStyle="1" w:styleId="Bulletlevel1">
    <w:name w:val="Bullet level 1"/>
    <w:basedOn w:val="ListBullet"/>
    <w:uiPriority w:val="5"/>
    <w:qFormat/>
    <w:rsid w:val="009335F0"/>
    <w:pPr>
      <w:numPr>
        <w:numId w:val="0"/>
      </w:numPr>
      <w:spacing w:before="0" w:after="80" w:line="240" w:lineRule="atLeast"/>
      <w:ind w:left="295" w:hanging="360"/>
    </w:pPr>
    <w:rPr>
      <w:rFonts w:cs="Arial"/>
      <w:szCs w:val="24"/>
      <w:lang w:eastAsia="en-AU"/>
    </w:rPr>
  </w:style>
  <w:style w:type="paragraph" w:customStyle="1" w:styleId="Paragraph">
    <w:name w:val="Paragraph"/>
    <w:basedOn w:val="Normal"/>
    <w:qFormat/>
    <w:rsid w:val="002134F1"/>
    <w:pPr>
      <w:keepNext/>
      <w:spacing w:before="0" w:after="240" w:line="240" w:lineRule="atLeast"/>
    </w:pPr>
    <w:rPr>
      <w:rFonts w:eastAsia="Times New Roman" w:cstheme="minorBidi"/>
      <w:szCs w:val="24"/>
      <w:lang w:eastAsia="en-AU"/>
    </w:rPr>
  </w:style>
  <w:style w:type="paragraph" w:customStyle="1" w:styleId="Bulletlevel2">
    <w:name w:val="Bullet level 2"/>
    <w:basedOn w:val="ListBullet2"/>
    <w:uiPriority w:val="7"/>
    <w:qFormat/>
    <w:rsid w:val="009335F0"/>
    <w:pPr>
      <w:numPr>
        <w:numId w:val="9"/>
      </w:numPr>
      <w:spacing w:before="0" w:after="80" w:line="240" w:lineRule="atLeast"/>
    </w:pPr>
    <w:rPr>
      <w:rFonts w:cs="Arial"/>
      <w:szCs w:val="24"/>
      <w:lang w:eastAsia="en-AU"/>
    </w:rPr>
  </w:style>
  <w:style w:type="paragraph" w:customStyle="1" w:styleId="Bulletlevel2last">
    <w:name w:val="Bullet level 2 last"/>
    <w:basedOn w:val="Bulletlevel2"/>
    <w:uiPriority w:val="8"/>
    <w:qFormat/>
    <w:rsid w:val="009335F0"/>
    <w:pPr>
      <w:spacing w:after="240"/>
    </w:pPr>
  </w:style>
  <w:style w:type="paragraph" w:customStyle="1" w:styleId="Heading2alt">
    <w:name w:val="Heading 2 alt"/>
    <w:basedOn w:val="Heading2"/>
    <w:link w:val="Heading2altChar"/>
    <w:qFormat/>
    <w:rsid w:val="009335F0"/>
    <w:rPr>
      <w:b/>
      <w:bCs/>
      <w:sz w:val="40"/>
      <w:szCs w:val="40"/>
    </w:rPr>
  </w:style>
  <w:style w:type="character" w:customStyle="1" w:styleId="Heading2altChar">
    <w:name w:val="Heading 2 alt Char"/>
    <w:basedOn w:val="Heading2Char"/>
    <w:link w:val="Heading2alt"/>
    <w:rsid w:val="009335F0"/>
    <w:rPr>
      <w:rFonts w:ascii="Arial" w:eastAsiaTheme="majorEastAsia" w:hAnsi="Arial" w:cstheme="majorBidi"/>
      <w:b/>
      <w:bCs/>
      <w:iCs/>
      <w:sz w:val="40"/>
      <w:szCs w:val="40"/>
    </w:rPr>
  </w:style>
  <w:style w:type="paragraph" w:customStyle="1" w:styleId="Emphasisquote">
    <w:name w:val="Emphasis quote"/>
    <w:next w:val="Paragraph"/>
    <w:link w:val="EmphasisquoteChar"/>
    <w:qFormat/>
    <w:rsid w:val="00825513"/>
    <w:pPr>
      <w:pBdr>
        <w:left w:val="single" w:sz="12" w:space="14" w:color="2B0A99" w:themeColor="text2"/>
      </w:pBdr>
      <w:spacing w:before="240" w:after="240" w:line="240" w:lineRule="auto"/>
      <w:ind w:left="720" w:right="2552"/>
    </w:pPr>
    <w:rPr>
      <w:rFonts w:ascii="Arial" w:hAnsi="Arial"/>
      <w:szCs w:val="24"/>
    </w:rPr>
  </w:style>
  <w:style w:type="character" w:customStyle="1" w:styleId="EmphasisquoteChar">
    <w:name w:val="Emphasis quote Char"/>
    <w:basedOn w:val="QuoteChar"/>
    <w:link w:val="Emphasisquote"/>
    <w:rsid w:val="00825513"/>
    <w:rPr>
      <w:rFonts w:ascii="Arial" w:hAnsi="Arial"/>
      <w:i w:val="0"/>
      <w:sz w:val="20"/>
      <w:szCs w:val="24"/>
    </w:rPr>
  </w:style>
  <w:style w:type="paragraph" w:customStyle="1" w:styleId="Heading1alt">
    <w:name w:val="Heading 1 alt"/>
    <w:qFormat/>
    <w:rsid w:val="002134F1"/>
    <w:pPr>
      <w:spacing w:before="480" w:after="360"/>
    </w:pPr>
    <w:rPr>
      <w:rFonts w:ascii="Arial" w:hAnsi="Arial" w:cs="Arial"/>
      <w:b/>
      <w:bCs/>
      <w:sz w:val="36"/>
      <w:szCs w:val="36"/>
    </w:rPr>
  </w:style>
  <w:style w:type="character" w:styleId="UnresolvedMention">
    <w:name w:val="Unresolved Mention"/>
    <w:basedOn w:val="DefaultParagraphFont"/>
    <w:uiPriority w:val="99"/>
    <w:semiHidden/>
    <w:unhideWhenUsed/>
    <w:rsid w:val="00F9769B"/>
    <w:rPr>
      <w:color w:val="605E5C"/>
      <w:shd w:val="clear" w:color="auto" w:fill="E1DFDD"/>
    </w:rPr>
  </w:style>
  <w:style w:type="paragraph" w:styleId="Revision">
    <w:name w:val="Revision"/>
    <w:hidden/>
    <w:uiPriority w:val="99"/>
    <w:semiHidden/>
    <w:rsid w:val="00B64196"/>
    <w:pPr>
      <w:spacing w:after="0" w:line="240" w:lineRule="auto"/>
    </w:pPr>
    <w:rPr>
      <w:rFonts w:ascii="Arial" w:hAnsi="Arial" w:cs="Arial"/>
      <w:sz w:val="20"/>
      <w:szCs w:val="20"/>
    </w:rPr>
  </w:style>
  <w:style w:type="character" w:styleId="Mention">
    <w:name w:val="Mention"/>
    <w:basedOn w:val="DefaultParagraphFont"/>
    <w:uiPriority w:val="99"/>
    <w:unhideWhenUsed/>
    <w:rsid w:val="00BC4919"/>
    <w:rPr>
      <w:color w:val="2B579A"/>
      <w:shd w:val="clear" w:color="auto" w:fill="E1DFDD"/>
    </w:rPr>
  </w:style>
  <w:style w:type="character" w:customStyle="1" w:styleId="cf01">
    <w:name w:val="cf01"/>
    <w:basedOn w:val="DefaultParagraphFont"/>
    <w:rsid w:val="005D1CA6"/>
    <w:rPr>
      <w:rFonts w:ascii="Segoe UI" w:hAnsi="Segoe UI" w:cs="Segoe UI" w:hint="default"/>
      <w:sz w:val="18"/>
      <w:szCs w:val="18"/>
    </w:rPr>
  </w:style>
  <w:style w:type="paragraph" w:customStyle="1" w:styleId="Default">
    <w:name w:val="Default"/>
    <w:rsid w:val="0025129B"/>
    <w:pPr>
      <w:autoSpaceDE w:val="0"/>
      <w:autoSpaceDN w:val="0"/>
      <w:adjustRightInd w:val="0"/>
      <w:spacing w:after="0" w:line="240" w:lineRule="auto"/>
    </w:pPr>
    <w:rPr>
      <w:rFonts w:ascii="Arial" w:hAnsi="Arial" w:cs="Arial"/>
      <w:color w:val="000000"/>
      <w:sz w:val="24"/>
      <w:szCs w:val="24"/>
    </w:rPr>
  </w:style>
  <w:style w:type="paragraph" w:customStyle="1" w:styleId="NumberingSWA">
    <w:name w:val="Numbering SWA"/>
    <w:basedOn w:val="Normal"/>
    <w:qFormat/>
    <w:rsid w:val="00521265"/>
    <w:pPr>
      <w:numPr>
        <w:numId w:val="31"/>
      </w:numPr>
      <w:spacing w:before="0" w:line="240" w:lineRule="exact"/>
    </w:pPr>
    <w:rPr>
      <w:color w:val="404040" w:themeColor="text1" w:themeTint="BF"/>
    </w:rPr>
  </w:style>
  <w:style w:type="character" w:customStyle="1" w:styleId="normaltextrun">
    <w:name w:val="normaltextrun"/>
    <w:basedOn w:val="DefaultParagraphFont"/>
    <w:rsid w:val="009C74D8"/>
  </w:style>
  <w:style w:type="character" w:customStyle="1" w:styleId="eop">
    <w:name w:val="eop"/>
    <w:basedOn w:val="DefaultParagraphFont"/>
    <w:rsid w:val="009C74D8"/>
  </w:style>
  <w:style w:type="paragraph" w:customStyle="1" w:styleId="TableParagraph">
    <w:name w:val="Table Paragraph"/>
    <w:basedOn w:val="Normal"/>
    <w:uiPriority w:val="1"/>
    <w:qFormat/>
    <w:rsid w:val="0021288F"/>
    <w:pPr>
      <w:widowControl w:val="0"/>
      <w:autoSpaceDE w:val="0"/>
      <w:autoSpaceDN w:val="0"/>
      <w:spacing w:before="0" w:after="0"/>
      <w:jc w:val="center"/>
    </w:pPr>
    <w:rPr>
      <w:rFonts w:eastAsia="Arial"/>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32469">
      <w:bodyDiv w:val="1"/>
      <w:marLeft w:val="0"/>
      <w:marRight w:val="0"/>
      <w:marTop w:val="0"/>
      <w:marBottom w:val="0"/>
      <w:divBdr>
        <w:top w:val="none" w:sz="0" w:space="0" w:color="auto"/>
        <w:left w:val="none" w:sz="0" w:space="0" w:color="auto"/>
        <w:bottom w:val="none" w:sz="0" w:space="0" w:color="auto"/>
        <w:right w:val="none" w:sz="0" w:space="0" w:color="auto"/>
      </w:divBdr>
    </w:div>
    <w:div w:id="405340906">
      <w:bodyDiv w:val="1"/>
      <w:marLeft w:val="0"/>
      <w:marRight w:val="0"/>
      <w:marTop w:val="0"/>
      <w:marBottom w:val="0"/>
      <w:divBdr>
        <w:top w:val="none" w:sz="0" w:space="0" w:color="auto"/>
        <w:left w:val="none" w:sz="0" w:space="0" w:color="auto"/>
        <w:bottom w:val="none" w:sz="0" w:space="0" w:color="auto"/>
        <w:right w:val="none" w:sz="0" w:space="0" w:color="auto"/>
      </w:divBdr>
    </w:div>
    <w:div w:id="615867975">
      <w:bodyDiv w:val="1"/>
      <w:marLeft w:val="0"/>
      <w:marRight w:val="0"/>
      <w:marTop w:val="0"/>
      <w:marBottom w:val="0"/>
      <w:divBdr>
        <w:top w:val="none" w:sz="0" w:space="0" w:color="auto"/>
        <w:left w:val="none" w:sz="0" w:space="0" w:color="auto"/>
        <w:bottom w:val="none" w:sz="0" w:space="0" w:color="auto"/>
        <w:right w:val="none" w:sz="0" w:space="0" w:color="auto"/>
      </w:divBdr>
    </w:div>
    <w:div w:id="1608736374">
      <w:bodyDiv w:val="1"/>
      <w:marLeft w:val="0"/>
      <w:marRight w:val="0"/>
      <w:marTop w:val="0"/>
      <w:marBottom w:val="0"/>
      <w:divBdr>
        <w:top w:val="none" w:sz="0" w:space="0" w:color="auto"/>
        <w:left w:val="none" w:sz="0" w:space="0" w:color="auto"/>
        <w:bottom w:val="none" w:sz="0" w:space="0" w:color="auto"/>
        <w:right w:val="none" w:sz="0" w:space="0" w:color="auto"/>
      </w:divBdr>
      <w:divsChild>
        <w:div w:id="405342885">
          <w:marLeft w:val="0"/>
          <w:marRight w:val="0"/>
          <w:marTop w:val="0"/>
          <w:marBottom w:val="0"/>
          <w:divBdr>
            <w:top w:val="none" w:sz="0" w:space="0" w:color="auto"/>
            <w:left w:val="none" w:sz="0" w:space="0" w:color="auto"/>
            <w:bottom w:val="none" w:sz="0" w:space="0" w:color="auto"/>
            <w:right w:val="none" w:sz="0" w:space="0" w:color="auto"/>
          </w:divBdr>
          <w:divsChild>
            <w:div w:id="648707535">
              <w:marLeft w:val="0"/>
              <w:marRight w:val="0"/>
              <w:marTop w:val="0"/>
              <w:marBottom w:val="0"/>
              <w:divBdr>
                <w:top w:val="none" w:sz="0" w:space="0" w:color="auto"/>
                <w:left w:val="none" w:sz="0" w:space="0" w:color="auto"/>
                <w:bottom w:val="none" w:sz="0" w:space="0" w:color="auto"/>
                <w:right w:val="none" w:sz="0" w:space="0" w:color="auto"/>
              </w:divBdr>
              <w:divsChild>
                <w:div w:id="516820717">
                  <w:marLeft w:val="3"/>
                  <w:marRight w:val="3"/>
                  <w:marTop w:val="150"/>
                  <w:marBottom w:val="150"/>
                  <w:divBdr>
                    <w:top w:val="none" w:sz="0" w:space="0" w:color="auto"/>
                    <w:left w:val="none" w:sz="0" w:space="0" w:color="auto"/>
                    <w:bottom w:val="none" w:sz="0" w:space="0" w:color="auto"/>
                    <w:right w:val="none" w:sz="0" w:space="0" w:color="auto"/>
                  </w:divBdr>
                </w:div>
              </w:divsChild>
            </w:div>
          </w:divsChild>
        </w:div>
      </w:divsChild>
    </w:div>
    <w:div w:id="204347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feworkaustralia.gov.au/doc/review-engineered-stone-prohibition"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consult.swa.gov.au/best-practice-review" TargetMode="External"/><Relationship Id="rId4" Type="http://schemas.openxmlformats.org/officeDocument/2006/relationships/settings" Target="settings.xml"/><Relationship Id="rId9" Type="http://schemas.openxmlformats.org/officeDocument/2006/relationships/hyperlink" Target="https://www.asbestossafety.gov.au/silicasafety/silica-national-strategic-plan-2024-3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SWA1-colours">
  <a:themeElements>
    <a:clrScheme name="Custom 5">
      <a:dk1>
        <a:sysClr val="windowText" lastClr="000000"/>
      </a:dk1>
      <a:lt1>
        <a:sysClr val="window" lastClr="FFFFFF"/>
      </a:lt1>
      <a:dk2>
        <a:srgbClr val="2B0A99"/>
      </a:dk2>
      <a:lt2>
        <a:srgbClr val="E7E6E6"/>
      </a:lt2>
      <a:accent1>
        <a:srgbClr val="4877E0"/>
      </a:accent1>
      <a:accent2>
        <a:srgbClr val="EB9C3A"/>
      </a:accent2>
      <a:accent3>
        <a:srgbClr val="E80C30"/>
      </a:accent3>
      <a:accent4>
        <a:srgbClr val="490C61"/>
      </a:accent4>
      <a:accent5>
        <a:srgbClr val="071544"/>
      </a:accent5>
      <a:accent6>
        <a:srgbClr val="A5A5A5"/>
      </a:accent6>
      <a:hlink>
        <a:srgbClr val="4877E0"/>
      </a:hlink>
      <a:folHlink>
        <a:srgbClr val="E80C3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842DA-F2BA-44D8-A94D-C9D13B850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1350</Words>
  <Characters>8010</Characters>
  <Application>Microsoft Office Word</Application>
  <DocSecurity>0</DocSecurity>
  <Lines>228</Lines>
  <Paragraphs>124</Paragraphs>
  <ScaleCrop>false</ScaleCrop>
  <Company/>
  <LinksUpToDate>false</LinksUpToDate>
  <CharactersWithSpaces>9236</CharactersWithSpaces>
  <SharedDoc>false</SharedDoc>
  <HLinks>
    <vt:vector size="36" baseType="variant">
      <vt:variant>
        <vt:i4>6422583</vt:i4>
      </vt:variant>
      <vt:variant>
        <vt:i4>6</vt:i4>
      </vt:variant>
      <vt:variant>
        <vt:i4>0</vt:i4>
      </vt:variant>
      <vt:variant>
        <vt:i4>5</vt:i4>
      </vt:variant>
      <vt:variant>
        <vt:lpwstr>https://consult.swa.gov.au/best-practice-review</vt:lpwstr>
      </vt:variant>
      <vt:variant>
        <vt:lpwstr/>
      </vt:variant>
      <vt:variant>
        <vt:i4>5963784</vt:i4>
      </vt:variant>
      <vt:variant>
        <vt:i4>3</vt:i4>
      </vt:variant>
      <vt:variant>
        <vt:i4>0</vt:i4>
      </vt:variant>
      <vt:variant>
        <vt:i4>5</vt:i4>
      </vt:variant>
      <vt:variant>
        <vt:lpwstr>https://www.asbestossafety.gov.au/about-us/about-agency/committees-forums</vt:lpwstr>
      </vt:variant>
      <vt:variant>
        <vt:lpwstr>heading-1</vt:lpwstr>
      </vt:variant>
      <vt:variant>
        <vt:i4>4587605</vt:i4>
      </vt:variant>
      <vt:variant>
        <vt:i4>0</vt:i4>
      </vt:variant>
      <vt:variant>
        <vt:i4>0</vt:i4>
      </vt:variant>
      <vt:variant>
        <vt:i4>5</vt:i4>
      </vt:variant>
      <vt:variant>
        <vt:lpwstr>https://www.asbestossafety.gov.au/silicasafety/silica-national-strategic-plan-2024-30</vt:lpwstr>
      </vt:variant>
      <vt:variant>
        <vt:lpwstr/>
      </vt:variant>
      <vt:variant>
        <vt:i4>6553675</vt:i4>
      </vt:variant>
      <vt:variant>
        <vt:i4>6</vt:i4>
      </vt:variant>
      <vt:variant>
        <vt:i4>0</vt:i4>
      </vt:variant>
      <vt:variant>
        <vt:i4>5</vt:i4>
      </vt:variant>
      <vt:variant>
        <vt:lpwstr>mailto:William.Parry@swa.gov.au</vt:lpwstr>
      </vt:variant>
      <vt:variant>
        <vt:lpwstr/>
      </vt:variant>
      <vt:variant>
        <vt:i4>2883608</vt:i4>
      </vt:variant>
      <vt:variant>
        <vt:i4>3</vt:i4>
      </vt:variant>
      <vt:variant>
        <vt:i4>0</vt:i4>
      </vt:variant>
      <vt:variant>
        <vt:i4>5</vt:i4>
      </vt:variant>
      <vt:variant>
        <vt:lpwstr>mailto:Sinead.McHugh@swa.gov.au</vt:lpwstr>
      </vt:variant>
      <vt:variant>
        <vt:lpwstr/>
      </vt:variant>
      <vt:variant>
        <vt:i4>6553675</vt:i4>
      </vt:variant>
      <vt:variant>
        <vt:i4>0</vt:i4>
      </vt:variant>
      <vt:variant>
        <vt:i4>0</vt:i4>
      </vt:variant>
      <vt:variant>
        <vt:i4>5</vt:i4>
      </vt:variant>
      <vt:variant>
        <vt:lpwstr>mailto:William.Parry@swa.gov.au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2026-01-30T02:34:00Z</dcterms:created>
  <dcterms:modified xsi:type="dcterms:W3CDTF">2026-01-30T02:35:00Z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2026-01-30T02:34:29Z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d6c16e31-b0a6-4b54-9536-464f661142f6</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